
<file path=[Content_Types].xml><?xml version="1.0" encoding="utf-8"?>
<Types xmlns="http://schemas.openxmlformats.org/package/2006/content-types">
  <Default Extension="tmp" ContentType="image/png"/>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doc" ContentType="application/msword"/>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A1FE541" w14:textId="0468D596" w:rsidR="00F94189" w:rsidRDefault="00F94189" w:rsidP="00F94189">
      <w:pPr>
        <w:jc w:val="center"/>
        <w:rPr>
          <w:rFonts w:cs="Times New Roman"/>
          <w:b/>
          <w:sz w:val="36"/>
          <w:szCs w:val="36"/>
        </w:rPr>
      </w:pPr>
    </w:p>
    <w:p w14:paraId="44D67E1C" w14:textId="1EEC8CC1" w:rsidR="005566AB" w:rsidRDefault="005566AB" w:rsidP="005566AB">
      <w:pPr>
        <w:pStyle w:val="a0"/>
        <w:rPr>
          <w:lang w:eastAsia="en-US"/>
        </w:rPr>
      </w:pPr>
    </w:p>
    <w:p w14:paraId="73E093A3" w14:textId="77777777" w:rsidR="005566AB" w:rsidRPr="005566AB" w:rsidRDefault="005566AB" w:rsidP="005566AB">
      <w:pPr>
        <w:pStyle w:val="a0"/>
        <w:rPr>
          <w:lang w:eastAsia="en-US"/>
        </w:rPr>
      </w:pPr>
    </w:p>
    <w:p w14:paraId="643EFF11" w14:textId="77777777" w:rsidR="00F94189" w:rsidRPr="00FE01CF" w:rsidRDefault="00F94189" w:rsidP="005566AB">
      <w:pPr>
        <w:ind w:firstLine="0"/>
        <w:jc w:val="center"/>
        <w:rPr>
          <w:rFonts w:cs="Times New Roman"/>
          <w:b/>
          <w:sz w:val="36"/>
          <w:szCs w:val="36"/>
        </w:rPr>
      </w:pPr>
      <w:r w:rsidRPr="00FE01CF">
        <w:rPr>
          <w:rFonts w:cs="Times New Roman"/>
          <w:b/>
          <w:sz w:val="36"/>
          <w:szCs w:val="36"/>
        </w:rPr>
        <w:t>ОБОСНОВЫВАЮЩИЕ МАТЕРИАЛЫ</w:t>
      </w:r>
    </w:p>
    <w:p w14:paraId="7B0BB974" w14:textId="77777777" w:rsidR="00967ED0" w:rsidRPr="00FE01CF" w:rsidRDefault="00967ED0" w:rsidP="00F94189">
      <w:pPr>
        <w:spacing w:before="600"/>
        <w:jc w:val="center"/>
        <w:rPr>
          <w:rFonts w:cs="Times New Roman"/>
          <w:b/>
          <w:sz w:val="28"/>
          <w:szCs w:val="28"/>
        </w:rPr>
      </w:pPr>
    </w:p>
    <w:p w14:paraId="5FCC1394" w14:textId="6F401A8B" w:rsidR="00F94189" w:rsidRPr="00FE01CF" w:rsidRDefault="00F94189" w:rsidP="005566AB">
      <w:pPr>
        <w:spacing w:before="600"/>
        <w:jc w:val="center"/>
        <w:rPr>
          <w:rFonts w:cs="Times New Roman"/>
          <w:b/>
          <w:sz w:val="28"/>
          <w:szCs w:val="28"/>
        </w:rPr>
      </w:pPr>
      <w:r w:rsidRPr="00FE01CF">
        <w:rPr>
          <w:rFonts w:cs="Times New Roman"/>
          <w:b/>
          <w:sz w:val="28"/>
          <w:szCs w:val="28"/>
        </w:rPr>
        <w:t xml:space="preserve">Схема теплоснабжения Байкальского </w:t>
      </w:r>
      <w:r w:rsidR="00B37857">
        <w:rPr>
          <w:rFonts w:cs="Times New Roman"/>
          <w:b/>
          <w:sz w:val="28"/>
          <w:szCs w:val="28"/>
        </w:rPr>
        <w:t xml:space="preserve">муниципального образования </w:t>
      </w:r>
    </w:p>
    <w:p w14:paraId="3317FDE4" w14:textId="5453829D" w:rsidR="00F94189" w:rsidRPr="00FE01CF" w:rsidRDefault="00F94189" w:rsidP="005566AB">
      <w:pPr>
        <w:jc w:val="center"/>
        <w:rPr>
          <w:rFonts w:cs="Times New Roman"/>
          <w:b/>
          <w:sz w:val="28"/>
          <w:szCs w:val="28"/>
        </w:rPr>
      </w:pPr>
      <w:r w:rsidRPr="00FE01CF">
        <w:rPr>
          <w:rFonts w:cs="Times New Roman"/>
          <w:b/>
          <w:sz w:val="28"/>
          <w:szCs w:val="28"/>
        </w:rPr>
        <w:t>на период до 203</w:t>
      </w:r>
      <w:r w:rsidR="009A75AA" w:rsidRPr="00FE01CF">
        <w:rPr>
          <w:rFonts w:cs="Times New Roman"/>
          <w:b/>
          <w:sz w:val="28"/>
          <w:szCs w:val="28"/>
        </w:rPr>
        <w:t>6</w:t>
      </w:r>
      <w:r w:rsidRPr="00FE01CF">
        <w:rPr>
          <w:rFonts w:cs="Times New Roman"/>
          <w:b/>
          <w:sz w:val="28"/>
          <w:szCs w:val="28"/>
        </w:rPr>
        <w:t xml:space="preserve"> года (актуализация на 202</w:t>
      </w:r>
      <w:r w:rsidR="00967ED0" w:rsidRPr="00FE01CF">
        <w:rPr>
          <w:rFonts w:cs="Times New Roman"/>
          <w:b/>
          <w:sz w:val="28"/>
          <w:szCs w:val="28"/>
        </w:rPr>
        <w:t>7</w:t>
      </w:r>
      <w:r w:rsidRPr="00FE01CF">
        <w:rPr>
          <w:rFonts w:cs="Times New Roman"/>
          <w:b/>
          <w:sz w:val="28"/>
          <w:szCs w:val="28"/>
        </w:rPr>
        <w:t xml:space="preserve"> г.)</w:t>
      </w:r>
    </w:p>
    <w:p w14:paraId="3A73E799" w14:textId="77777777" w:rsidR="00240F1C" w:rsidRPr="00FE01CF" w:rsidRDefault="00240F1C" w:rsidP="005566AB">
      <w:pPr>
        <w:pStyle w:val="a4"/>
        <w:jc w:val="center"/>
        <w:rPr>
          <w:rFonts w:cs="Times New Roman"/>
        </w:rPr>
      </w:pPr>
    </w:p>
    <w:p w14:paraId="0B88B546" w14:textId="77777777" w:rsidR="00240F1C" w:rsidRPr="00FE01CF" w:rsidRDefault="00240F1C" w:rsidP="005566AB">
      <w:pPr>
        <w:pStyle w:val="a4"/>
        <w:jc w:val="center"/>
        <w:rPr>
          <w:rFonts w:cs="Times New Roman"/>
        </w:rPr>
      </w:pPr>
    </w:p>
    <w:p w14:paraId="169EE5FF" w14:textId="4A60695D" w:rsidR="00240F1C" w:rsidRPr="00FE01CF" w:rsidRDefault="00967ED0" w:rsidP="005566AB">
      <w:pPr>
        <w:pStyle w:val="a4"/>
        <w:jc w:val="center"/>
        <w:rPr>
          <w:rFonts w:cs="Times New Roman"/>
        </w:rPr>
      </w:pPr>
      <w:r w:rsidRPr="00FE01CF">
        <w:rPr>
          <w:rFonts w:cs="Times New Roman"/>
        </w:rPr>
        <w:t>Том</w:t>
      </w:r>
      <w:r w:rsidR="00627CE8" w:rsidRPr="00FE01CF">
        <w:rPr>
          <w:rFonts w:cs="Times New Roman"/>
        </w:rPr>
        <w:t xml:space="preserve"> 1. Главы 1-</w:t>
      </w:r>
      <w:r w:rsidR="00B37857">
        <w:rPr>
          <w:rFonts w:cs="Times New Roman"/>
        </w:rPr>
        <w:t>4</w:t>
      </w:r>
    </w:p>
    <w:p w14:paraId="68EA1784" w14:textId="77777777" w:rsidR="00240F1C" w:rsidRPr="00FE01CF" w:rsidRDefault="00240F1C" w:rsidP="005566AB">
      <w:pPr>
        <w:pStyle w:val="a4"/>
        <w:jc w:val="center"/>
        <w:rPr>
          <w:rFonts w:cs="Times New Roman"/>
          <w:lang w:val="en-US"/>
        </w:rPr>
      </w:pPr>
    </w:p>
    <w:p w14:paraId="71ED5AD4" w14:textId="77777777" w:rsidR="00627CE8" w:rsidRPr="00FE01CF" w:rsidRDefault="00627CE8" w:rsidP="00627CE8">
      <w:pPr>
        <w:pStyle w:val="a0"/>
        <w:rPr>
          <w:lang w:val="en-US" w:eastAsia="en-US"/>
        </w:rPr>
      </w:pPr>
    </w:p>
    <w:p w14:paraId="21286601" w14:textId="77777777" w:rsidR="00627CE8" w:rsidRPr="00FE01CF" w:rsidRDefault="00627CE8" w:rsidP="00627CE8">
      <w:pPr>
        <w:pStyle w:val="a0"/>
        <w:rPr>
          <w:lang w:val="en-US" w:eastAsia="en-US"/>
        </w:rPr>
      </w:pPr>
    </w:p>
    <w:p w14:paraId="0FD0393D" w14:textId="504509DF" w:rsidR="00F94189" w:rsidRPr="00FE01CF" w:rsidRDefault="00627CE8" w:rsidP="005566AB">
      <w:pPr>
        <w:ind w:firstLine="0"/>
        <w:jc w:val="center"/>
        <w:rPr>
          <w:rFonts w:cs="Times New Roman"/>
          <w:b/>
          <w:sz w:val="32"/>
          <w:szCs w:val="32"/>
        </w:rPr>
      </w:pPr>
      <w:r w:rsidRPr="00FE01CF">
        <w:rPr>
          <w:rFonts w:cs="Times New Roman"/>
          <w:b/>
          <w:noProof/>
          <w:sz w:val="32"/>
          <w:szCs w:val="32"/>
          <w:lang w:eastAsia="ru-RU"/>
        </w:rPr>
        <w:drawing>
          <wp:inline distT="0" distB="0" distL="0" distR="0" wp14:anchorId="03989552" wp14:editId="63242BE1">
            <wp:extent cx="5940425" cy="2118360"/>
            <wp:effectExtent l="0" t="0" r="317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909B02.tmp"/>
                    <pic:cNvPicPr/>
                  </pic:nvPicPr>
                  <pic:blipFill>
                    <a:blip r:embed="rId8">
                      <a:extLst>
                        <a:ext uri="{28A0092B-C50C-407E-A947-70E740481C1C}">
                          <a14:useLocalDpi xmlns:a14="http://schemas.microsoft.com/office/drawing/2010/main" val="0"/>
                        </a:ext>
                      </a:extLst>
                    </a:blip>
                    <a:stretch>
                      <a:fillRect/>
                    </a:stretch>
                  </pic:blipFill>
                  <pic:spPr>
                    <a:xfrm>
                      <a:off x="0" y="0"/>
                      <a:ext cx="5940425" cy="2118360"/>
                    </a:xfrm>
                    <a:prstGeom prst="rect">
                      <a:avLst/>
                    </a:prstGeom>
                  </pic:spPr>
                </pic:pic>
              </a:graphicData>
            </a:graphic>
          </wp:inline>
        </w:drawing>
      </w:r>
    </w:p>
    <w:p w14:paraId="423086DE" w14:textId="77777777" w:rsidR="00F94189" w:rsidRPr="00FE01CF" w:rsidRDefault="00F94189" w:rsidP="00240F1C">
      <w:pPr>
        <w:jc w:val="center"/>
        <w:rPr>
          <w:rFonts w:cs="Times New Roman"/>
          <w:b/>
          <w:sz w:val="32"/>
          <w:szCs w:val="32"/>
        </w:rPr>
      </w:pPr>
    </w:p>
    <w:p w14:paraId="5AB2C4D8" w14:textId="77777777" w:rsidR="00F94189" w:rsidRPr="00FE01CF" w:rsidRDefault="00F94189" w:rsidP="00F94189">
      <w:pPr>
        <w:jc w:val="center"/>
        <w:rPr>
          <w:rFonts w:cs="Times New Roman"/>
          <w:b/>
          <w:sz w:val="28"/>
          <w:szCs w:val="28"/>
        </w:rPr>
      </w:pPr>
    </w:p>
    <w:p w14:paraId="17367647" w14:textId="77777777" w:rsidR="00240F1C" w:rsidRPr="00FE01CF" w:rsidRDefault="00240F1C" w:rsidP="00240F1C">
      <w:pPr>
        <w:pStyle w:val="a4"/>
        <w:rPr>
          <w:rFonts w:cs="Times New Roman"/>
        </w:rPr>
      </w:pPr>
    </w:p>
    <w:p w14:paraId="7E9DBC1C" w14:textId="77777777" w:rsidR="00240F1C" w:rsidRPr="00FE01CF" w:rsidRDefault="00240F1C" w:rsidP="00240F1C">
      <w:pPr>
        <w:pStyle w:val="a4"/>
        <w:rPr>
          <w:rFonts w:cs="Times New Roman"/>
        </w:rPr>
      </w:pPr>
    </w:p>
    <w:p w14:paraId="04466846" w14:textId="77777777" w:rsidR="00240F1C" w:rsidRPr="00FE01CF" w:rsidRDefault="00240F1C" w:rsidP="00240F1C">
      <w:pPr>
        <w:pStyle w:val="a4"/>
        <w:rPr>
          <w:rFonts w:cs="Times New Roman"/>
        </w:rPr>
      </w:pPr>
    </w:p>
    <w:p w14:paraId="1C1B00B3" w14:textId="77777777" w:rsidR="00240F1C" w:rsidRPr="00FE01CF" w:rsidRDefault="00240F1C" w:rsidP="00240F1C">
      <w:pPr>
        <w:pStyle w:val="a4"/>
        <w:rPr>
          <w:rFonts w:cs="Times New Roman"/>
        </w:rPr>
      </w:pPr>
    </w:p>
    <w:p w14:paraId="52F6A081" w14:textId="77777777" w:rsidR="00240F1C" w:rsidRPr="00FE01CF" w:rsidRDefault="00240F1C" w:rsidP="00240F1C">
      <w:pPr>
        <w:pStyle w:val="a4"/>
        <w:rPr>
          <w:rFonts w:cs="Times New Roman"/>
        </w:rPr>
      </w:pPr>
    </w:p>
    <w:p w14:paraId="5A7847A8" w14:textId="77777777" w:rsidR="00240F1C" w:rsidRPr="00FE01CF" w:rsidRDefault="00240F1C" w:rsidP="00240F1C">
      <w:pPr>
        <w:pStyle w:val="a4"/>
        <w:rPr>
          <w:rFonts w:cs="Times New Roman"/>
        </w:rPr>
      </w:pPr>
    </w:p>
    <w:p w14:paraId="5361ED38" w14:textId="77777777" w:rsidR="00240F1C" w:rsidRPr="00FE01CF" w:rsidRDefault="00240F1C" w:rsidP="00240F1C">
      <w:pPr>
        <w:pStyle w:val="a4"/>
        <w:rPr>
          <w:rFonts w:cs="Times New Roman"/>
        </w:rPr>
      </w:pPr>
    </w:p>
    <w:p w14:paraId="6ED65A7A" w14:textId="77777777" w:rsidR="00F94189" w:rsidRPr="00FE01CF" w:rsidRDefault="00F94189" w:rsidP="00F94189">
      <w:pPr>
        <w:jc w:val="center"/>
        <w:rPr>
          <w:rFonts w:cs="Times New Roman"/>
          <w:b/>
          <w:sz w:val="28"/>
          <w:szCs w:val="28"/>
        </w:rPr>
      </w:pPr>
    </w:p>
    <w:p w14:paraId="196C84F4" w14:textId="77777777" w:rsidR="00096D33" w:rsidRPr="00FE01CF" w:rsidRDefault="00096D33" w:rsidP="00F94189">
      <w:pPr>
        <w:jc w:val="center"/>
        <w:rPr>
          <w:rFonts w:cs="Times New Roman"/>
          <w:b/>
          <w:sz w:val="28"/>
          <w:szCs w:val="28"/>
        </w:rPr>
      </w:pPr>
    </w:p>
    <w:p w14:paraId="5E7F887F" w14:textId="77777777" w:rsidR="00096D33" w:rsidRPr="00FE01CF" w:rsidRDefault="00096D33" w:rsidP="00F94189">
      <w:pPr>
        <w:jc w:val="center"/>
        <w:rPr>
          <w:rFonts w:cs="Times New Roman"/>
          <w:b/>
          <w:sz w:val="28"/>
          <w:szCs w:val="28"/>
        </w:rPr>
      </w:pPr>
    </w:p>
    <w:p w14:paraId="04BC3638" w14:textId="77777777" w:rsidR="00096D33" w:rsidRPr="00FE01CF" w:rsidRDefault="00096D33" w:rsidP="00F94189">
      <w:pPr>
        <w:jc w:val="center"/>
        <w:rPr>
          <w:rFonts w:cs="Times New Roman"/>
          <w:b/>
          <w:sz w:val="28"/>
          <w:szCs w:val="28"/>
        </w:rPr>
      </w:pPr>
    </w:p>
    <w:p w14:paraId="06E461FC" w14:textId="77777777" w:rsidR="00096D33" w:rsidRPr="00FE01CF" w:rsidRDefault="00096D33" w:rsidP="00F94189">
      <w:pPr>
        <w:jc w:val="center"/>
        <w:rPr>
          <w:rFonts w:cs="Times New Roman"/>
          <w:b/>
          <w:sz w:val="28"/>
          <w:szCs w:val="28"/>
        </w:rPr>
      </w:pPr>
    </w:p>
    <w:p w14:paraId="05A7E71E" w14:textId="5CA94BAB" w:rsidR="00F94189" w:rsidRPr="00FE01CF" w:rsidRDefault="009A75AA" w:rsidP="005566AB">
      <w:pPr>
        <w:ind w:firstLine="0"/>
        <w:jc w:val="center"/>
        <w:rPr>
          <w:rFonts w:cs="Times New Roman"/>
          <w:b/>
          <w:sz w:val="28"/>
          <w:szCs w:val="28"/>
        </w:rPr>
      </w:pPr>
      <w:r w:rsidRPr="00FE01CF">
        <w:rPr>
          <w:rFonts w:cs="Times New Roman"/>
          <w:b/>
          <w:sz w:val="28"/>
          <w:szCs w:val="28"/>
        </w:rPr>
        <w:t>Иркут</w:t>
      </w:r>
      <w:r w:rsidR="00F94189" w:rsidRPr="00FE01CF">
        <w:rPr>
          <w:rFonts w:cs="Times New Roman"/>
          <w:b/>
          <w:sz w:val="28"/>
          <w:szCs w:val="28"/>
        </w:rPr>
        <w:t>ск – 202</w:t>
      </w:r>
      <w:r w:rsidR="00967ED0" w:rsidRPr="00FE01CF">
        <w:rPr>
          <w:rFonts w:cs="Times New Roman"/>
          <w:b/>
          <w:sz w:val="28"/>
          <w:szCs w:val="28"/>
        </w:rPr>
        <w:t>6</w:t>
      </w:r>
      <w:r w:rsidR="00F94189" w:rsidRPr="00FE01CF">
        <w:rPr>
          <w:rFonts w:cs="Times New Roman"/>
          <w:b/>
          <w:sz w:val="28"/>
          <w:szCs w:val="28"/>
        </w:rPr>
        <w:t xml:space="preserve"> г.</w:t>
      </w:r>
    </w:p>
    <w:sdt>
      <w:sdtPr>
        <w:rPr>
          <w:rFonts w:ascii="Times New Roman" w:eastAsiaTheme="minorHAnsi" w:hAnsi="Times New Roman" w:cs="Times New Roman"/>
          <w:b w:val="0"/>
          <w:bCs w:val="0"/>
          <w:color w:val="auto"/>
          <w:sz w:val="24"/>
          <w:szCs w:val="22"/>
          <w:lang w:eastAsia="en-US"/>
        </w:rPr>
        <w:id w:val="-1828043675"/>
        <w:docPartObj>
          <w:docPartGallery w:val="Table of Contents"/>
          <w:docPartUnique/>
        </w:docPartObj>
      </w:sdtPr>
      <w:sdtEndPr/>
      <w:sdtContent>
        <w:p w14:paraId="0CDA772B" w14:textId="591D063F" w:rsidR="002D7C6C" w:rsidRPr="00CA6F51" w:rsidRDefault="002D7C6C" w:rsidP="00242BA1">
          <w:pPr>
            <w:pStyle w:val="af4"/>
            <w:jc w:val="center"/>
            <w:rPr>
              <w:rFonts w:ascii="Times New Roman" w:hAnsi="Times New Roman" w:cs="Times New Roman"/>
              <w:color w:val="auto"/>
              <w:sz w:val="32"/>
              <w:szCs w:val="32"/>
            </w:rPr>
          </w:pPr>
          <w:r w:rsidRPr="00CA6F51">
            <w:rPr>
              <w:rFonts w:ascii="Times New Roman" w:hAnsi="Times New Roman" w:cs="Times New Roman"/>
              <w:color w:val="auto"/>
              <w:sz w:val="32"/>
              <w:szCs w:val="32"/>
            </w:rPr>
            <w:t>Оглавление</w:t>
          </w:r>
        </w:p>
        <w:p w14:paraId="384CD410" w14:textId="0C6F5164" w:rsidR="00991105" w:rsidRDefault="002D7C6C">
          <w:pPr>
            <w:pStyle w:val="14"/>
            <w:rPr>
              <w:rFonts w:asciiTheme="minorHAnsi" w:eastAsiaTheme="minorEastAsia" w:hAnsiTheme="minorHAnsi"/>
              <w:b w:val="0"/>
              <w:sz w:val="22"/>
              <w:szCs w:val="22"/>
            </w:rPr>
          </w:pPr>
          <w:r w:rsidRPr="00CA6F51">
            <w:rPr>
              <w:rFonts w:cs="Times New Roman"/>
            </w:rPr>
            <w:fldChar w:fldCharType="begin"/>
          </w:r>
          <w:r w:rsidRPr="00CA6F51">
            <w:rPr>
              <w:rFonts w:cs="Times New Roman"/>
            </w:rPr>
            <w:instrText xml:space="preserve"> TOC \o "1-3" \h \z \u </w:instrText>
          </w:r>
          <w:r w:rsidRPr="00CA6F51">
            <w:rPr>
              <w:rFonts w:cs="Times New Roman"/>
            </w:rPr>
            <w:fldChar w:fldCharType="separate"/>
          </w:r>
          <w:hyperlink w:anchor="_Toc227689759" w:history="1">
            <w:r w:rsidR="00991105" w:rsidRPr="00AC4933">
              <w:rPr>
                <w:rStyle w:val="a9"/>
                <w:rFonts w:eastAsiaTheme="majorEastAsia" w:cs="Times New Roman"/>
              </w:rPr>
              <w:t>ГЛАВА 1. СУЩЕСТВУЮЩЕЕ ПОЛОЖЕНИЕ В СФЕРЕ ПРОИЗВОДСТВА, ПЕРЕДАЧИ И ПОТРЕБЛЕНИЯ ТЕПЛОВОЙ ЭНЕРГИИ ДЛЯ ЦЕЛЕЙ ТЕПЛОСНАБЖЕНИЯ</w:t>
            </w:r>
            <w:r w:rsidR="00991105">
              <w:rPr>
                <w:webHidden/>
              </w:rPr>
              <w:tab/>
            </w:r>
            <w:r w:rsidR="00991105">
              <w:rPr>
                <w:webHidden/>
              </w:rPr>
              <w:fldChar w:fldCharType="begin"/>
            </w:r>
            <w:r w:rsidR="00991105">
              <w:rPr>
                <w:webHidden/>
              </w:rPr>
              <w:instrText xml:space="preserve"> PAGEREF _Toc227689759 \h </w:instrText>
            </w:r>
            <w:r w:rsidR="00991105">
              <w:rPr>
                <w:webHidden/>
              </w:rPr>
            </w:r>
            <w:r w:rsidR="00991105">
              <w:rPr>
                <w:webHidden/>
              </w:rPr>
              <w:fldChar w:fldCharType="separate"/>
            </w:r>
            <w:r w:rsidR="00991105">
              <w:rPr>
                <w:webHidden/>
              </w:rPr>
              <w:t>10</w:t>
            </w:r>
            <w:r w:rsidR="00991105">
              <w:rPr>
                <w:webHidden/>
              </w:rPr>
              <w:fldChar w:fldCharType="end"/>
            </w:r>
          </w:hyperlink>
        </w:p>
        <w:p w14:paraId="76704A04" w14:textId="497FBC9C" w:rsidR="00991105" w:rsidRDefault="0037727A">
          <w:pPr>
            <w:pStyle w:val="14"/>
            <w:rPr>
              <w:rFonts w:asciiTheme="minorHAnsi" w:eastAsiaTheme="minorEastAsia" w:hAnsiTheme="minorHAnsi"/>
              <w:b w:val="0"/>
              <w:sz w:val="22"/>
              <w:szCs w:val="22"/>
            </w:rPr>
          </w:pPr>
          <w:hyperlink w:anchor="_Toc227689760" w:history="1">
            <w:r w:rsidR="00991105" w:rsidRPr="00AC4933">
              <w:rPr>
                <w:rStyle w:val="a9"/>
                <w:rFonts w:eastAsiaTheme="minorHAnsi" w:cs="Times New Roman"/>
              </w:rPr>
              <w:t>Часть 1.1. Функциональная структура теплоснабжения</w:t>
            </w:r>
            <w:r w:rsidR="00991105">
              <w:rPr>
                <w:webHidden/>
              </w:rPr>
              <w:tab/>
            </w:r>
            <w:r w:rsidR="00991105">
              <w:rPr>
                <w:webHidden/>
              </w:rPr>
              <w:fldChar w:fldCharType="begin"/>
            </w:r>
            <w:r w:rsidR="00991105">
              <w:rPr>
                <w:webHidden/>
              </w:rPr>
              <w:instrText xml:space="preserve"> PAGEREF _Toc227689760 \h </w:instrText>
            </w:r>
            <w:r w:rsidR="00991105">
              <w:rPr>
                <w:webHidden/>
              </w:rPr>
            </w:r>
            <w:r w:rsidR="00991105">
              <w:rPr>
                <w:webHidden/>
              </w:rPr>
              <w:fldChar w:fldCharType="separate"/>
            </w:r>
            <w:r w:rsidR="00991105">
              <w:rPr>
                <w:webHidden/>
              </w:rPr>
              <w:t>10</w:t>
            </w:r>
            <w:r w:rsidR="00991105">
              <w:rPr>
                <w:webHidden/>
              </w:rPr>
              <w:fldChar w:fldCharType="end"/>
            </w:r>
          </w:hyperlink>
        </w:p>
        <w:p w14:paraId="4CD48459" w14:textId="5733093F" w:rsidR="00991105" w:rsidRDefault="0037727A">
          <w:pPr>
            <w:pStyle w:val="32"/>
            <w:tabs>
              <w:tab w:val="right" w:leader="dot" w:pos="9345"/>
            </w:tabs>
            <w:rPr>
              <w:noProof/>
            </w:rPr>
          </w:pPr>
          <w:hyperlink w:anchor="_Toc227689761" w:history="1">
            <w:r w:rsidR="00991105" w:rsidRPr="00AC4933">
              <w:rPr>
                <w:rStyle w:val="a9"/>
                <w:rFonts w:eastAsia="Times New Roman" w:cs="Times New Roman"/>
                <w:noProof/>
              </w:rPr>
              <w:t>1.1.1 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sidR="00991105">
              <w:rPr>
                <w:noProof/>
                <w:webHidden/>
              </w:rPr>
              <w:tab/>
            </w:r>
            <w:r w:rsidR="00991105">
              <w:rPr>
                <w:noProof/>
                <w:webHidden/>
              </w:rPr>
              <w:fldChar w:fldCharType="begin"/>
            </w:r>
            <w:r w:rsidR="00991105">
              <w:rPr>
                <w:noProof/>
                <w:webHidden/>
              </w:rPr>
              <w:instrText xml:space="preserve"> PAGEREF _Toc227689761 \h </w:instrText>
            </w:r>
            <w:r w:rsidR="00991105">
              <w:rPr>
                <w:noProof/>
                <w:webHidden/>
              </w:rPr>
            </w:r>
            <w:r w:rsidR="00991105">
              <w:rPr>
                <w:noProof/>
                <w:webHidden/>
              </w:rPr>
              <w:fldChar w:fldCharType="separate"/>
            </w:r>
            <w:r w:rsidR="00991105">
              <w:rPr>
                <w:noProof/>
                <w:webHidden/>
              </w:rPr>
              <w:t>10</w:t>
            </w:r>
            <w:r w:rsidR="00991105">
              <w:rPr>
                <w:noProof/>
                <w:webHidden/>
              </w:rPr>
              <w:fldChar w:fldCharType="end"/>
            </w:r>
          </w:hyperlink>
        </w:p>
        <w:p w14:paraId="0FE61EC8" w14:textId="67797711" w:rsidR="00991105" w:rsidRDefault="0037727A">
          <w:pPr>
            <w:pStyle w:val="32"/>
            <w:tabs>
              <w:tab w:val="right" w:leader="dot" w:pos="9345"/>
            </w:tabs>
            <w:rPr>
              <w:noProof/>
            </w:rPr>
          </w:pPr>
          <w:hyperlink w:anchor="_Toc227689762" w:history="1">
            <w:r w:rsidR="00991105" w:rsidRPr="00AC4933">
              <w:rPr>
                <w:rStyle w:val="a9"/>
                <w:rFonts w:eastAsia="Times New Roman" w:cs="Times New Roman"/>
                <w:bCs/>
                <w:noProof/>
              </w:rPr>
              <w:t>Таблица 1.1.1.1.  Теплоснабжающие организации</w:t>
            </w:r>
            <w:r w:rsidR="00991105">
              <w:rPr>
                <w:noProof/>
                <w:webHidden/>
              </w:rPr>
              <w:tab/>
            </w:r>
            <w:r w:rsidR="00991105">
              <w:rPr>
                <w:noProof/>
                <w:webHidden/>
              </w:rPr>
              <w:fldChar w:fldCharType="begin"/>
            </w:r>
            <w:r w:rsidR="00991105">
              <w:rPr>
                <w:noProof/>
                <w:webHidden/>
              </w:rPr>
              <w:instrText xml:space="preserve"> PAGEREF _Toc227689762 \h </w:instrText>
            </w:r>
            <w:r w:rsidR="00991105">
              <w:rPr>
                <w:noProof/>
                <w:webHidden/>
              </w:rPr>
            </w:r>
            <w:r w:rsidR="00991105">
              <w:rPr>
                <w:noProof/>
                <w:webHidden/>
              </w:rPr>
              <w:fldChar w:fldCharType="separate"/>
            </w:r>
            <w:r w:rsidR="00991105">
              <w:rPr>
                <w:noProof/>
                <w:webHidden/>
              </w:rPr>
              <w:t>10</w:t>
            </w:r>
            <w:r w:rsidR="00991105">
              <w:rPr>
                <w:noProof/>
                <w:webHidden/>
              </w:rPr>
              <w:fldChar w:fldCharType="end"/>
            </w:r>
          </w:hyperlink>
        </w:p>
        <w:p w14:paraId="0A3786F9" w14:textId="607B5B7F" w:rsidR="00991105" w:rsidRDefault="0037727A">
          <w:pPr>
            <w:pStyle w:val="32"/>
            <w:tabs>
              <w:tab w:val="right" w:leader="dot" w:pos="9345"/>
            </w:tabs>
            <w:rPr>
              <w:noProof/>
            </w:rPr>
          </w:pPr>
          <w:hyperlink w:anchor="_Toc227689763" w:history="1">
            <w:r w:rsidR="00991105" w:rsidRPr="00AC4933">
              <w:rPr>
                <w:rStyle w:val="a9"/>
                <w:rFonts w:eastAsia="Times New Roman" w:cs="Times New Roman"/>
                <w:bCs/>
                <w:noProof/>
              </w:rPr>
              <w:t>Таблица 1.1.1.2. Теплосетевые организации</w:t>
            </w:r>
            <w:r w:rsidR="00991105">
              <w:rPr>
                <w:noProof/>
                <w:webHidden/>
              </w:rPr>
              <w:tab/>
            </w:r>
            <w:r w:rsidR="00991105">
              <w:rPr>
                <w:noProof/>
                <w:webHidden/>
              </w:rPr>
              <w:fldChar w:fldCharType="begin"/>
            </w:r>
            <w:r w:rsidR="00991105">
              <w:rPr>
                <w:noProof/>
                <w:webHidden/>
              </w:rPr>
              <w:instrText xml:space="preserve"> PAGEREF _Toc227689763 \h </w:instrText>
            </w:r>
            <w:r w:rsidR="00991105">
              <w:rPr>
                <w:noProof/>
                <w:webHidden/>
              </w:rPr>
            </w:r>
            <w:r w:rsidR="00991105">
              <w:rPr>
                <w:noProof/>
                <w:webHidden/>
              </w:rPr>
              <w:fldChar w:fldCharType="separate"/>
            </w:r>
            <w:r w:rsidR="00991105">
              <w:rPr>
                <w:noProof/>
                <w:webHidden/>
              </w:rPr>
              <w:t>11</w:t>
            </w:r>
            <w:r w:rsidR="00991105">
              <w:rPr>
                <w:noProof/>
                <w:webHidden/>
              </w:rPr>
              <w:fldChar w:fldCharType="end"/>
            </w:r>
          </w:hyperlink>
        </w:p>
        <w:p w14:paraId="0F41A74C" w14:textId="66E1820E" w:rsidR="00991105" w:rsidRDefault="0037727A">
          <w:pPr>
            <w:pStyle w:val="32"/>
            <w:tabs>
              <w:tab w:val="right" w:leader="dot" w:pos="9345"/>
            </w:tabs>
            <w:rPr>
              <w:noProof/>
            </w:rPr>
          </w:pPr>
          <w:hyperlink w:anchor="_Toc227689764" w:history="1">
            <w:r w:rsidR="00991105" w:rsidRPr="00AC4933">
              <w:rPr>
                <w:rStyle w:val="a9"/>
                <w:rFonts w:eastAsia="Times New Roman" w:cs="Times New Roman"/>
                <w:b/>
                <w:bCs/>
                <w:iCs/>
                <w:noProof/>
              </w:rPr>
              <w:t xml:space="preserve">1.1.2. </w:t>
            </w:r>
            <w:r w:rsidR="00991105" w:rsidRPr="00AC4933">
              <w:rPr>
                <w:rStyle w:val="a9"/>
                <w:rFonts w:cs="Times New Roman"/>
                <w:b/>
                <w:bCs/>
                <w:iCs/>
                <w:noProof/>
              </w:rPr>
              <w:t>Зоны действия производственных котельных</w:t>
            </w:r>
            <w:r w:rsidR="00991105">
              <w:rPr>
                <w:noProof/>
                <w:webHidden/>
              </w:rPr>
              <w:tab/>
            </w:r>
            <w:r w:rsidR="00991105">
              <w:rPr>
                <w:noProof/>
                <w:webHidden/>
              </w:rPr>
              <w:fldChar w:fldCharType="begin"/>
            </w:r>
            <w:r w:rsidR="00991105">
              <w:rPr>
                <w:noProof/>
                <w:webHidden/>
              </w:rPr>
              <w:instrText xml:space="preserve"> PAGEREF _Toc227689764 \h </w:instrText>
            </w:r>
            <w:r w:rsidR="00991105">
              <w:rPr>
                <w:noProof/>
                <w:webHidden/>
              </w:rPr>
            </w:r>
            <w:r w:rsidR="00991105">
              <w:rPr>
                <w:noProof/>
                <w:webHidden/>
              </w:rPr>
              <w:fldChar w:fldCharType="separate"/>
            </w:r>
            <w:r w:rsidR="00991105">
              <w:rPr>
                <w:noProof/>
                <w:webHidden/>
              </w:rPr>
              <w:t>15</w:t>
            </w:r>
            <w:r w:rsidR="00991105">
              <w:rPr>
                <w:noProof/>
                <w:webHidden/>
              </w:rPr>
              <w:fldChar w:fldCharType="end"/>
            </w:r>
          </w:hyperlink>
        </w:p>
        <w:p w14:paraId="64BBC1DC" w14:textId="5B464F20" w:rsidR="00991105" w:rsidRDefault="0037727A">
          <w:pPr>
            <w:pStyle w:val="32"/>
            <w:tabs>
              <w:tab w:val="right" w:leader="dot" w:pos="9345"/>
            </w:tabs>
            <w:rPr>
              <w:noProof/>
            </w:rPr>
          </w:pPr>
          <w:hyperlink w:anchor="_Toc227689765" w:history="1">
            <w:r w:rsidR="00991105" w:rsidRPr="00AC4933">
              <w:rPr>
                <w:rStyle w:val="a9"/>
                <w:rFonts w:eastAsia="Times New Roman" w:cs="Times New Roman"/>
                <w:b/>
                <w:bCs/>
                <w:iCs/>
                <w:noProof/>
              </w:rPr>
              <w:t xml:space="preserve">1.1.3. </w:t>
            </w:r>
            <w:r w:rsidR="00991105" w:rsidRPr="00AC4933">
              <w:rPr>
                <w:rStyle w:val="a9"/>
                <w:rFonts w:cs="Times New Roman"/>
                <w:b/>
                <w:bCs/>
                <w:iCs/>
                <w:noProof/>
              </w:rPr>
              <w:t>Зоны действия индивидуального теплоснабжения</w:t>
            </w:r>
            <w:r w:rsidR="00991105">
              <w:rPr>
                <w:noProof/>
                <w:webHidden/>
              </w:rPr>
              <w:tab/>
            </w:r>
            <w:r w:rsidR="00991105">
              <w:rPr>
                <w:noProof/>
                <w:webHidden/>
              </w:rPr>
              <w:fldChar w:fldCharType="begin"/>
            </w:r>
            <w:r w:rsidR="00991105">
              <w:rPr>
                <w:noProof/>
                <w:webHidden/>
              </w:rPr>
              <w:instrText xml:space="preserve"> PAGEREF _Toc227689765 \h </w:instrText>
            </w:r>
            <w:r w:rsidR="00991105">
              <w:rPr>
                <w:noProof/>
                <w:webHidden/>
              </w:rPr>
            </w:r>
            <w:r w:rsidR="00991105">
              <w:rPr>
                <w:noProof/>
                <w:webHidden/>
              </w:rPr>
              <w:fldChar w:fldCharType="separate"/>
            </w:r>
            <w:r w:rsidR="00991105">
              <w:rPr>
                <w:noProof/>
                <w:webHidden/>
              </w:rPr>
              <w:t>15</w:t>
            </w:r>
            <w:r w:rsidR="00991105">
              <w:rPr>
                <w:noProof/>
                <w:webHidden/>
              </w:rPr>
              <w:fldChar w:fldCharType="end"/>
            </w:r>
          </w:hyperlink>
        </w:p>
        <w:p w14:paraId="1208F80E" w14:textId="66443D76" w:rsidR="00991105" w:rsidRDefault="0037727A">
          <w:pPr>
            <w:pStyle w:val="32"/>
            <w:tabs>
              <w:tab w:val="right" w:leader="dot" w:pos="9345"/>
            </w:tabs>
            <w:rPr>
              <w:noProof/>
            </w:rPr>
          </w:pPr>
          <w:hyperlink w:anchor="_Toc227689766" w:history="1">
            <w:r w:rsidR="00991105" w:rsidRPr="00AC4933">
              <w:rPr>
                <w:rStyle w:val="a9"/>
                <w:rFonts w:eastAsia="Times New Roman" w:cs="Times New Roman"/>
                <w:b/>
                <w:bCs/>
                <w:iCs/>
                <w:noProof/>
              </w:rPr>
              <w:t>1.1.4 Описание изменений, произошедших в функциональной структуре теплоснабжения поселения, городского округа, города федерального значения за период, предшествующий актуализации схемы теплоснабжения</w:t>
            </w:r>
            <w:r w:rsidR="00991105">
              <w:rPr>
                <w:noProof/>
                <w:webHidden/>
              </w:rPr>
              <w:tab/>
            </w:r>
            <w:r w:rsidR="00991105">
              <w:rPr>
                <w:noProof/>
                <w:webHidden/>
              </w:rPr>
              <w:fldChar w:fldCharType="begin"/>
            </w:r>
            <w:r w:rsidR="00991105">
              <w:rPr>
                <w:noProof/>
                <w:webHidden/>
              </w:rPr>
              <w:instrText xml:space="preserve"> PAGEREF _Toc227689766 \h </w:instrText>
            </w:r>
            <w:r w:rsidR="00991105">
              <w:rPr>
                <w:noProof/>
                <w:webHidden/>
              </w:rPr>
            </w:r>
            <w:r w:rsidR="00991105">
              <w:rPr>
                <w:noProof/>
                <w:webHidden/>
              </w:rPr>
              <w:fldChar w:fldCharType="separate"/>
            </w:r>
            <w:r w:rsidR="00991105">
              <w:rPr>
                <w:noProof/>
                <w:webHidden/>
              </w:rPr>
              <w:t>15</w:t>
            </w:r>
            <w:r w:rsidR="00991105">
              <w:rPr>
                <w:noProof/>
                <w:webHidden/>
              </w:rPr>
              <w:fldChar w:fldCharType="end"/>
            </w:r>
          </w:hyperlink>
        </w:p>
        <w:p w14:paraId="7D20F079" w14:textId="15CBC20C" w:rsidR="00991105" w:rsidRDefault="0037727A">
          <w:pPr>
            <w:pStyle w:val="21"/>
            <w:tabs>
              <w:tab w:val="right" w:leader="dot" w:pos="9345"/>
            </w:tabs>
            <w:rPr>
              <w:rFonts w:asciiTheme="minorHAnsi" w:eastAsiaTheme="minorEastAsia" w:hAnsiTheme="minorHAnsi" w:cstheme="minorBidi"/>
              <w:b w:val="0"/>
              <w:i w:val="0"/>
              <w:noProof/>
              <w:sz w:val="22"/>
              <w:szCs w:val="22"/>
            </w:rPr>
          </w:pPr>
          <w:hyperlink w:anchor="_Toc227689767" w:history="1">
            <w:r w:rsidR="00991105" w:rsidRPr="00AC4933">
              <w:rPr>
                <w:rStyle w:val="a9"/>
                <w:rFonts w:cs="Times New Roman"/>
                <w:bCs/>
                <w:noProof/>
              </w:rPr>
              <w:t>Часть 1.2. Источники тепловой энергии</w:t>
            </w:r>
            <w:r w:rsidR="00991105">
              <w:rPr>
                <w:noProof/>
                <w:webHidden/>
              </w:rPr>
              <w:tab/>
            </w:r>
            <w:r w:rsidR="00991105">
              <w:rPr>
                <w:noProof/>
                <w:webHidden/>
              </w:rPr>
              <w:fldChar w:fldCharType="begin"/>
            </w:r>
            <w:r w:rsidR="00991105">
              <w:rPr>
                <w:noProof/>
                <w:webHidden/>
              </w:rPr>
              <w:instrText xml:space="preserve"> PAGEREF _Toc227689767 \h </w:instrText>
            </w:r>
            <w:r w:rsidR="00991105">
              <w:rPr>
                <w:noProof/>
                <w:webHidden/>
              </w:rPr>
            </w:r>
            <w:r w:rsidR="00991105">
              <w:rPr>
                <w:noProof/>
                <w:webHidden/>
              </w:rPr>
              <w:fldChar w:fldCharType="separate"/>
            </w:r>
            <w:r w:rsidR="00991105">
              <w:rPr>
                <w:noProof/>
                <w:webHidden/>
              </w:rPr>
              <w:t>15</w:t>
            </w:r>
            <w:r w:rsidR="00991105">
              <w:rPr>
                <w:noProof/>
                <w:webHidden/>
              </w:rPr>
              <w:fldChar w:fldCharType="end"/>
            </w:r>
          </w:hyperlink>
        </w:p>
        <w:p w14:paraId="73B6456B" w14:textId="666CB627" w:rsidR="00991105" w:rsidRDefault="0037727A">
          <w:pPr>
            <w:pStyle w:val="32"/>
            <w:tabs>
              <w:tab w:val="right" w:leader="dot" w:pos="9345"/>
            </w:tabs>
            <w:rPr>
              <w:noProof/>
            </w:rPr>
          </w:pPr>
          <w:hyperlink w:anchor="_Toc227689768" w:history="1">
            <w:r w:rsidR="00991105" w:rsidRPr="00AC4933">
              <w:rPr>
                <w:rStyle w:val="a9"/>
                <w:rFonts w:eastAsia="Times New Roman" w:cs="Times New Roman"/>
                <w:noProof/>
              </w:rPr>
              <w:t>1.2.1 Структура и технические характеристики основного оборудования</w:t>
            </w:r>
            <w:r w:rsidR="00991105">
              <w:rPr>
                <w:noProof/>
                <w:webHidden/>
              </w:rPr>
              <w:tab/>
            </w:r>
            <w:r w:rsidR="00991105">
              <w:rPr>
                <w:noProof/>
                <w:webHidden/>
              </w:rPr>
              <w:fldChar w:fldCharType="begin"/>
            </w:r>
            <w:r w:rsidR="00991105">
              <w:rPr>
                <w:noProof/>
                <w:webHidden/>
              </w:rPr>
              <w:instrText xml:space="preserve"> PAGEREF _Toc227689768 \h </w:instrText>
            </w:r>
            <w:r w:rsidR="00991105">
              <w:rPr>
                <w:noProof/>
                <w:webHidden/>
              </w:rPr>
            </w:r>
            <w:r w:rsidR="00991105">
              <w:rPr>
                <w:noProof/>
                <w:webHidden/>
              </w:rPr>
              <w:fldChar w:fldCharType="separate"/>
            </w:r>
            <w:r w:rsidR="00991105">
              <w:rPr>
                <w:noProof/>
                <w:webHidden/>
              </w:rPr>
              <w:t>15</w:t>
            </w:r>
            <w:r w:rsidR="00991105">
              <w:rPr>
                <w:noProof/>
                <w:webHidden/>
              </w:rPr>
              <w:fldChar w:fldCharType="end"/>
            </w:r>
          </w:hyperlink>
        </w:p>
        <w:p w14:paraId="329216A1" w14:textId="203813DF" w:rsidR="00991105" w:rsidRDefault="0037727A">
          <w:pPr>
            <w:pStyle w:val="32"/>
            <w:tabs>
              <w:tab w:val="right" w:leader="dot" w:pos="9345"/>
            </w:tabs>
            <w:rPr>
              <w:noProof/>
            </w:rPr>
          </w:pPr>
          <w:hyperlink w:anchor="_Toc227689769" w:history="1">
            <w:r w:rsidR="00991105" w:rsidRPr="00AC4933">
              <w:rPr>
                <w:rStyle w:val="a9"/>
                <w:rFonts w:cs="Times New Roman"/>
                <w:noProof/>
              </w:rPr>
              <w:t>1.2.2 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991105">
              <w:rPr>
                <w:noProof/>
                <w:webHidden/>
              </w:rPr>
              <w:tab/>
            </w:r>
            <w:r w:rsidR="00991105">
              <w:rPr>
                <w:noProof/>
                <w:webHidden/>
              </w:rPr>
              <w:fldChar w:fldCharType="begin"/>
            </w:r>
            <w:r w:rsidR="00991105">
              <w:rPr>
                <w:noProof/>
                <w:webHidden/>
              </w:rPr>
              <w:instrText xml:space="preserve"> PAGEREF _Toc227689769 \h </w:instrText>
            </w:r>
            <w:r w:rsidR="00991105">
              <w:rPr>
                <w:noProof/>
                <w:webHidden/>
              </w:rPr>
            </w:r>
            <w:r w:rsidR="00991105">
              <w:rPr>
                <w:noProof/>
                <w:webHidden/>
              </w:rPr>
              <w:fldChar w:fldCharType="separate"/>
            </w:r>
            <w:r w:rsidR="00991105">
              <w:rPr>
                <w:noProof/>
                <w:webHidden/>
              </w:rPr>
              <w:t>15</w:t>
            </w:r>
            <w:r w:rsidR="00991105">
              <w:rPr>
                <w:noProof/>
                <w:webHidden/>
              </w:rPr>
              <w:fldChar w:fldCharType="end"/>
            </w:r>
          </w:hyperlink>
        </w:p>
        <w:p w14:paraId="297AE29A" w14:textId="581651F8" w:rsidR="00991105" w:rsidRDefault="0037727A">
          <w:pPr>
            <w:pStyle w:val="32"/>
            <w:tabs>
              <w:tab w:val="right" w:leader="dot" w:pos="9345"/>
            </w:tabs>
            <w:rPr>
              <w:noProof/>
            </w:rPr>
          </w:pPr>
          <w:hyperlink w:anchor="_Toc227689770" w:history="1">
            <w:r w:rsidR="00991105" w:rsidRPr="00AC4933">
              <w:rPr>
                <w:rStyle w:val="a9"/>
                <w:rFonts w:eastAsia="Times New Roman" w:cs="Times New Roman"/>
                <w:noProof/>
              </w:rPr>
              <w:t>1.2.3 Ограничения тепловой мощности и параметров располагаемой тепловой мощности</w:t>
            </w:r>
            <w:r w:rsidR="00991105">
              <w:rPr>
                <w:noProof/>
                <w:webHidden/>
              </w:rPr>
              <w:tab/>
            </w:r>
            <w:r w:rsidR="00991105">
              <w:rPr>
                <w:noProof/>
                <w:webHidden/>
              </w:rPr>
              <w:fldChar w:fldCharType="begin"/>
            </w:r>
            <w:r w:rsidR="00991105">
              <w:rPr>
                <w:noProof/>
                <w:webHidden/>
              </w:rPr>
              <w:instrText xml:space="preserve"> PAGEREF _Toc227689770 \h </w:instrText>
            </w:r>
            <w:r w:rsidR="00991105">
              <w:rPr>
                <w:noProof/>
                <w:webHidden/>
              </w:rPr>
            </w:r>
            <w:r w:rsidR="00991105">
              <w:rPr>
                <w:noProof/>
                <w:webHidden/>
              </w:rPr>
              <w:fldChar w:fldCharType="separate"/>
            </w:r>
            <w:r w:rsidR="00991105">
              <w:rPr>
                <w:noProof/>
                <w:webHidden/>
              </w:rPr>
              <w:t>20</w:t>
            </w:r>
            <w:r w:rsidR="00991105">
              <w:rPr>
                <w:noProof/>
                <w:webHidden/>
              </w:rPr>
              <w:fldChar w:fldCharType="end"/>
            </w:r>
          </w:hyperlink>
        </w:p>
        <w:p w14:paraId="6A53E5B1" w14:textId="49FAC4E8" w:rsidR="00991105" w:rsidRDefault="0037727A">
          <w:pPr>
            <w:pStyle w:val="32"/>
            <w:tabs>
              <w:tab w:val="right" w:leader="dot" w:pos="9345"/>
            </w:tabs>
            <w:rPr>
              <w:noProof/>
            </w:rPr>
          </w:pPr>
          <w:hyperlink w:anchor="_Toc227689771" w:history="1">
            <w:r w:rsidR="00991105" w:rsidRPr="00AC4933">
              <w:rPr>
                <w:rStyle w:val="a9"/>
                <w:rFonts w:eastAsia="Times New Roman" w:cs="Times New Roman"/>
                <w:bCs/>
                <w:iCs/>
                <w:noProof/>
              </w:rPr>
              <w:t>1.2.4.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991105">
              <w:rPr>
                <w:noProof/>
                <w:webHidden/>
              </w:rPr>
              <w:tab/>
            </w:r>
            <w:r w:rsidR="00991105">
              <w:rPr>
                <w:noProof/>
                <w:webHidden/>
              </w:rPr>
              <w:fldChar w:fldCharType="begin"/>
            </w:r>
            <w:r w:rsidR="00991105">
              <w:rPr>
                <w:noProof/>
                <w:webHidden/>
              </w:rPr>
              <w:instrText xml:space="preserve"> PAGEREF _Toc227689771 \h </w:instrText>
            </w:r>
            <w:r w:rsidR="00991105">
              <w:rPr>
                <w:noProof/>
                <w:webHidden/>
              </w:rPr>
            </w:r>
            <w:r w:rsidR="00991105">
              <w:rPr>
                <w:noProof/>
                <w:webHidden/>
              </w:rPr>
              <w:fldChar w:fldCharType="separate"/>
            </w:r>
            <w:r w:rsidR="00991105">
              <w:rPr>
                <w:noProof/>
                <w:webHidden/>
              </w:rPr>
              <w:t>20</w:t>
            </w:r>
            <w:r w:rsidR="00991105">
              <w:rPr>
                <w:noProof/>
                <w:webHidden/>
              </w:rPr>
              <w:fldChar w:fldCharType="end"/>
            </w:r>
          </w:hyperlink>
        </w:p>
        <w:p w14:paraId="2F9F9689" w14:textId="1BFB39DE" w:rsidR="00991105" w:rsidRDefault="0037727A">
          <w:pPr>
            <w:pStyle w:val="32"/>
            <w:tabs>
              <w:tab w:val="right" w:leader="dot" w:pos="9345"/>
            </w:tabs>
            <w:rPr>
              <w:noProof/>
            </w:rPr>
          </w:pPr>
          <w:hyperlink w:anchor="_Toc227689772" w:history="1">
            <w:r w:rsidR="00991105" w:rsidRPr="00AC4933">
              <w:rPr>
                <w:rStyle w:val="a9"/>
                <w:rFonts w:eastAsia="Times New Roman" w:cs="Times New Roman"/>
                <w:noProof/>
              </w:rPr>
              <w:t>1.2.5.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991105">
              <w:rPr>
                <w:noProof/>
                <w:webHidden/>
              </w:rPr>
              <w:tab/>
            </w:r>
            <w:r w:rsidR="00991105">
              <w:rPr>
                <w:noProof/>
                <w:webHidden/>
              </w:rPr>
              <w:fldChar w:fldCharType="begin"/>
            </w:r>
            <w:r w:rsidR="00991105">
              <w:rPr>
                <w:noProof/>
                <w:webHidden/>
              </w:rPr>
              <w:instrText xml:space="preserve"> PAGEREF _Toc227689772 \h </w:instrText>
            </w:r>
            <w:r w:rsidR="00991105">
              <w:rPr>
                <w:noProof/>
                <w:webHidden/>
              </w:rPr>
            </w:r>
            <w:r w:rsidR="00991105">
              <w:rPr>
                <w:noProof/>
                <w:webHidden/>
              </w:rPr>
              <w:fldChar w:fldCharType="separate"/>
            </w:r>
            <w:r w:rsidR="00991105">
              <w:rPr>
                <w:noProof/>
                <w:webHidden/>
              </w:rPr>
              <w:t>20</w:t>
            </w:r>
            <w:r w:rsidR="00991105">
              <w:rPr>
                <w:noProof/>
                <w:webHidden/>
              </w:rPr>
              <w:fldChar w:fldCharType="end"/>
            </w:r>
          </w:hyperlink>
        </w:p>
        <w:p w14:paraId="185EDA71" w14:textId="2AE97F14" w:rsidR="00991105" w:rsidRDefault="0037727A">
          <w:pPr>
            <w:pStyle w:val="32"/>
            <w:tabs>
              <w:tab w:val="right" w:leader="dot" w:pos="9345"/>
            </w:tabs>
            <w:rPr>
              <w:noProof/>
            </w:rPr>
          </w:pPr>
          <w:hyperlink w:anchor="_Toc227689773" w:history="1">
            <w:r w:rsidR="00991105" w:rsidRPr="00AC4933">
              <w:rPr>
                <w:rStyle w:val="a9"/>
                <w:rFonts w:eastAsia="Times New Roman" w:cs="Times New Roman"/>
                <w:noProof/>
              </w:rPr>
              <w:t>1.2.6.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991105">
              <w:rPr>
                <w:noProof/>
                <w:webHidden/>
              </w:rPr>
              <w:tab/>
            </w:r>
            <w:r w:rsidR="00991105">
              <w:rPr>
                <w:noProof/>
                <w:webHidden/>
              </w:rPr>
              <w:fldChar w:fldCharType="begin"/>
            </w:r>
            <w:r w:rsidR="00991105">
              <w:rPr>
                <w:noProof/>
                <w:webHidden/>
              </w:rPr>
              <w:instrText xml:space="preserve"> PAGEREF _Toc227689773 \h </w:instrText>
            </w:r>
            <w:r w:rsidR="00991105">
              <w:rPr>
                <w:noProof/>
                <w:webHidden/>
              </w:rPr>
            </w:r>
            <w:r w:rsidR="00991105">
              <w:rPr>
                <w:noProof/>
                <w:webHidden/>
              </w:rPr>
              <w:fldChar w:fldCharType="separate"/>
            </w:r>
            <w:r w:rsidR="00991105">
              <w:rPr>
                <w:noProof/>
                <w:webHidden/>
              </w:rPr>
              <w:t>22</w:t>
            </w:r>
            <w:r w:rsidR="00991105">
              <w:rPr>
                <w:noProof/>
                <w:webHidden/>
              </w:rPr>
              <w:fldChar w:fldCharType="end"/>
            </w:r>
          </w:hyperlink>
        </w:p>
        <w:p w14:paraId="09EEDE45" w14:textId="5B7DD11F" w:rsidR="00991105" w:rsidRDefault="0037727A">
          <w:pPr>
            <w:pStyle w:val="32"/>
            <w:tabs>
              <w:tab w:val="right" w:leader="dot" w:pos="9345"/>
            </w:tabs>
            <w:rPr>
              <w:noProof/>
            </w:rPr>
          </w:pPr>
          <w:hyperlink w:anchor="_Toc227689774" w:history="1">
            <w:r w:rsidR="00991105" w:rsidRPr="00AC4933">
              <w:rPr>
                <w:rStyle w:val="a9"/>
                <w:rFonts w:eastAsia="Times New Roman" w:cs="Times New Roman"/>
                <w:noProof/>
              </w:rPr>
              <w:t>1.2.7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991105">
              <w:rPr>
                <w:noProof/>
                <w:webHidden/>
              </w:rPr>
              <w:tab/>
            </w:r>
            <w:r w:rsidR="00991105">
              <w:rPr>
                <w:noProof/>
                <w:webHidden/>
              </w:rPr>
              <w:fldChar w:fldCharType="begin"/>
            </w:r>
            <w:r w:rsidR="00991105">
              <w:rPr>
                <w:noProof/>
                <w:webHidden/>
              </w:rPr>
              <w:instrText xml:space="preserve"> PAGEREF _Toc227689774 \h </w:instrText>
            </w:r>
            <w:r w:rsidR="00991105">
              <w:rPr>
                <w:noProof/>
                <w:webHidden/>
              </w:rPr>
            </w:r>
            <w:r w:rsidR="00991105">
              <w:rPr>
                <w:noProof/>
                <w:webHidden/>
              </w:rPr>
              <w:fldChar w:fldCharType="separate"/>
            </w:r>
            <w:r w:rsidR="00991105">
              <w:rPr>
                <w:noProof/>
                <w:webHidden/>
              </w:rPr>
              <w:t>23</w:t>
            </w:r>
            <w:r w:rsidR="00991105">
              <w:rPr>
                <w:noProof/>
                <w:webHidden/>
              </w:rPr>
              <w:fldChar w:fldCharType="end"/>
            </w:r>
          </w:hyperlink>
        </w:p>
        <w:p w14:paraId="2BD1BFE7" w14:textId="6BAA6F5E" w:rsidR="00991105" w:rsidRDefault="0037727A">
          <w:pPr>
            <w:pStyle w:val="32"/>
            <w:tabs>
              <w:tab w:val="right" w:leader="dot" w:pos="9345"/>
            </w:tabs>
            <w:rPr>
              <w:noProof/>
            </w:rPr>
          </w:pPr>
          <w:hyperlink w:anchor="_Toc227689775" w:history="1">
            <w:r w:rsidR="00991105" w:rsidRPr="00AC4933">
              <w:rPr>
                <w:rStyle w:val="a9"/>
                <w:rFonts w:eastAsia="Times New Roman" w:cs="Times New Roman"/>
                <w:noProof/>
              </w:rPr>
              <w:t>1.2.8. Среднегодовая загрузка оборудования</w:t>
            </w:r>
            <w:r w:rsidR="00991105">
              <w:rPr>
                <w:noProof/>
                <w:webHidden/>
              </w:rPr>
              <w:tab/>
            </w:r>
            <w:r w:rsidR="00991105">
              <w:rPr>
                <w:noProof/>
                <w:webHidden/>
              </w:rPr>
              <w:fldChar w:fldCharType="begin"/>
            </w:r>
            <w:r w:rsidR="00991105">
              <w:rPr>
                <w:noProof/>
                <w:webHidden/>
              </w:rPr>
              <w:instrText xml:space="preserve"> PAGEREF _Toc227689775 \h </w:instrText>
            </w:r>
            <w:r w:rsidR="00991105">
              <w:rPr>
                <w:noProof/>
                <w:webHidden/>
              </w:rPr>
            </w:r>
            <w:r w:rsidR="00991105">
              <w:rPr>
                <w:noProof/>
                <w:webHidden/>
              </w:rPr>
              <w:fldChar w:fldCharType="separate"/>
            </w:r>
            <w:r w:rsidR="00991105">
              <w:rPr>
                <w:noProof/>
                <w:webHidden/>
              </w:rPr>
              <w:t>24</w:t>
            </w:r>
            <w:r w:rsidR="00991105">
              <w:rPr>
                <w:noProof/>
                <w:webHidden/>
              </w:rPr>
              <w:fldChar w:fldCharType="end"/>
            </w:r>
          </w:hyperlink>
        </w:p>
        <w:p w14:paraId="28BBDBA8" w14:textId="7F878860" w:rsidR="00991105" w:rsidRDefault="0037727A">
          <w:pPr>
            <w:pStyle w:val="32"/>
            <w:tabs>
              <w:tab w:val="right" w:leader="dot" w:pos="9345"/>
            </w:tabs>
            <w:rPr>
              <w:noProof/>
            </w:rPr>
          </w:pPr>
          <w:hyperlink w:anchor="_Toc227689776" w:history="1">
            <w:r w:rsidR="00991105" w:rsidRPr="00AC4933">
              <w:rPr>
                <w:rStyle w:val="a9"/>
                <w:rFonts w:eastAsia="Times New Roman" w:cs="Times New Roman"/>
                <w:noProof/>
              </w:rPr>
              <w:t>1.2.9. Способы учета тепла, отпущенного в тепловые сети</w:t>
            </w:r>
            <w:r w:rsidR="00991105">
              <w:rPr>
                <w:noProof/>
                <w:webHidden/>
              </w:rPr>
              <w:tab/>
            </w:r>
            <w:r w:rsidR="00991105">
              <w:rPr>
                <w:noProof/>
                <w:webHidden/>
              </w:rPr>
              <w:fldChar w:fldCharType="begin"/>
            </w:r>
            <w:r w:rsidR="00991105">
              <w:rPr>
                <w:noProof/>
                <w:webHidden/>
              </w:rPr>
              <w:instrText xml:space="preserve"> PAGEREF _Toc227689776 \h </w:instrText>
            </w:r>
            <w:r w:rsidR="00991105">
              <w:rPr>
                <w:noProof/>
                <w:webHidden/>
              </w:rPr>
            </w:r>
            <w:r w:rsidR="00991105">
              <w:rPr>
                <w:noProof/>
                <w:webHidden/>
              </w:rPr>
              <w:fldChar w:fldCharType="separate"/>
            </w:r>
            <w:r w:rsidR="00991105">
              <w:rPr>
                <w:noProof/>
                <w:webHidden/>
              </w:rPr>
              <w:t>24</w:t>
            </w:r>
            <w:r w:rsidR="00991105">
              <w:rPr>
                <w:noProof/>
                <w:webHidden/>
              </w:rPr>
              <w:fldChar w:fldCharType="end"/>
            </w:r>
          </w:hyperlink>
        </w:p>
        <w:p w14:paraId="49E69499" w14:textId="22AC54C3" w:rsidR="00991105" w:rsidRDefault="0037727A">
          <w:pPr>
            <w:pStyle w:val="32"/>
            <w:tabs>
              <w:tab w:val="right" w:leader="dot" w:pos="9345"/>
            </w:tabs>
            <w:rPr>
              <w:noProof/>
            </w:rPr>
          </w:pPr>
          <w:hyperlink w:anchor="_Toc227689777" w:history="1">
            <w:r w:rsidR="00991105" w:rsidRPr="00AC4933">
              <w:rPr>
                <w:rStyle w:val="a9"/>
                <w:rFonts w:eastAsia="Times New Roman" w:cs="Times New Roman"/>
                <w:noProof/>
              </w:rPr>
              <w:t>1.2.10</w:t>
            </w:r>
            <w:r w:rsidR="00CE481E">
              <w:rPr>
                <w:rStyle w:val="a9"/>
                <w:rFonts w:eastAsia="Times New Roman" w:cs="Times New Roman"/>
                <w:noProof/>
              </w:rPr>
              <w:t>.</w:t>
            </w:r>
            <w:r w:rsidR="00991105" w:rsidRPr="00AC4933">
              <w:rPr>
                <w:rStyle w:val="a9"/>
                <w:rFonts w:eastAsia="Times New Roman" w:cs="Times New Roman"/>
                <w:noProof/>
              </w:rPr>
              <w:t xml:space="preserve"> Статистика отказов и восстановлений оборудования источников тепловой энергии</w:t>
            </w:r>
            <w:r w:rsidR="00991105">
              <w:rPr>
                <w:noProof/>
                <w:webHidden/>
              </w:rPr>
              <w:tab/>
            </w:r>
            <w:r w:rsidR="00991105">
              <w:rPr>
                <w:noProof/>
                <w:webHidden/>
              </w:rPr>
              <w:fldChar w:fldCharType="begin"/>
            </w:r>
            <w:r w:rsidR="00991105">
              <w:rPr>
                <w:noProof/>
                <w:webHidden/>
              </w:rPr>
              <w:instrText xml:space="preserve"> PAGEREF _Toc227689777 \h </w:instrText>
            </w:r>
            <w:r w:rsidR="00991105">
              <w:rPr>
                <w:noProof/>
                <w:webHidden/>
              </w:rPr>
            </w:r>
            <w:r w:rsidR="00991105">
              <w:rPr>
                <w:noProof/>
                <w:webHidden/>
              </w:rPr>
              <w:fldChar w:fldCharType="separate"/>
            </w:r>
            <w:r w:rsidR="00991105">
              <w:rPr>
                <w:noProof/>
                <w:webHidden/>
              </w:rPr>
              <w:t>25</w:t>
            </w:r>
            <w:r w:rsidR="00991105">
              <w:rPr>
                <w:noProof/>
                <w:webHidden/>
              </w:rPr>
              <w:fldChar w:fldCharType="end"/>
            </w:r>
          </w:hyperlink>
        </w:p>
        <w:p w14:paraId="2DDF7FE2" w14:textId="3B79769C" w:rsidR="00991105" w:rsidRDefault="0037727A">
          <w:pPr>
            <w:pStyle w:val="32"/>
            <w:tabs>
              <w:tab w:val="right" w:leader="dot" w:pos="9345"/>
            </w:tabs>
            <w:rPr>
              <w:noProof/>
            </w:rPr>
          </w:pPr>
          <w:hyperlink w:anchor="_Toc227689778" w:history="1">
            <w:r w:rsidR="00991105" w:rsidRPr="00AC4933">
              <w:rPr>
                <w:rStyle w:val="a9"/>
                <w:rFonts w:eastAsia="Times New Roman" w:cs="Times New Roman"/>
                <w:noProof/>
              </w:rPr>
              <w:t>1.2.11 Предписания надзорных органов по запрещению дальнейшей эксплуатации источников тепловой энергии</w:t>
            </w:r>
            <w:r w:rsidR="00991105">
              <w:rPr>
                <w:noProof/>
                <w:webHidden/>
              </w:rPr>
              <w:tab/>
            </w:r>
            <w:r w:rsidR="00991105">
              <w:rPr>
                <w:noProof/>
                <w:webHidden/>
              </w:rPr>
              <w:fldChar w:fldCharType="begin"/>
            </w:r>
            <w:r w:rsidR="00991105">
              <w:rPr>
                <w:noProof/>
                <w:webHidden/>
              </w:rPr>
              <w:instrText xml:space="preserve"> PAGEREF _Toc227689778 \h </w:instrText>
            </w:r>
            <w:r w:rsidR="00991105">
              <w:rPr>
                <w:noProof/>
                <w:webHidden/>
              </w:rPr>
            </w:r>
            <w:r w:rsidR="00991105">
              <w:rPr>
                <w:noProof/>
                <w:webHidden/>
              </w:rPr>
              <w:fldChar w:fldCharType="separate"/>
            </w:r>
            <w:r w:rsidR="00991105">
              <w:rPr>
                <w:noProof/>
                <w:webHidden/>
              </w:rPr>
              <w:t>25</w:t>
            </w:r>
            <w:r w:rsidR="00991105">
              <w:rPr>
                <w:noProof/>
                <w:webHidden/>
              </w:rPr>
              <w:fldChar w:fldCharType="end"/>
            </w:r>
          </w:hyperlink>
        </w:p>
        <w:p w14:paraId="7239D3D2" w14:textId="68F62FC5" w:rsidR="00991105" w:rsidRDefault="0037727A">
          <w:pPr>
            <w:pStyle w:val="32"/>
            <w:tabs>
              <w:tab w:val="right" w:leader="dot" w:pos="9345"/>
            </w:tabs>
            <w:rPr>
              <w:noProof/>
            </w:rPr>
          </w:pPr>
          <w:hyperlink w:anchor="_Toc227689779" w:history="1">
            <w:r w:rsidR="00991105" w:rsidRPr="00AC4933">
              <w:rPr>
                <w:rStyle w:val="a9"/>
                <w:rFonts w:eastAsia="Times New Roman" w:cs="Times New Roman"/>
                <w:noProof/>
              </w:rPr>
              <w:t xml:space="preserve">1.2.12.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w:t>
            </w:r>
            <w:r w:rsidR="00991105" w:rsidRPr="00AC4933">
              <w:rPr>
                <w:rStyle w:val="a9"/>
                <w:rFonts w:eastAsia="Times New Roman" w:cs="Times New Roman"/>
                <w:noProof/>
              </w:rPr>
              <w:lastRenderedPageBreak/>
              <w:t>объектам, электрическая мощность которых поставляется в вынужденном режиме в целях обеспечения надежного теплоснабжения потребителей</w:t>
            </w:r>
            <w:r w:rsidR="00991105">
              <w:rPr>
                <w:noProof/>
                <w:webHidden/>
              </w:rPr>
              <w:tab/>
            </w:r>
            <w:r w:rsidR="00991105">
              <w:rPr>
                <w:noProof/>
                <w:webHidden/>
              </w:rPr>
              <w:fldChar w:fldCharType="begin"/>
            </w:r>
            <w:r w:rsidR="00991105">
              <w:rPr>
                <w:noProof/>
                <w:webHidden/>
              </w:rPr>
              <w:instrText xml:space="preserve"> PAGEREF _Toc227689779 \h </w:instrText>
            </w:r>
            <w:r w:rsidR="00991105">
              <w:rPr>
                <w:noProof/>
                <w:webHidden/>
              </w:rPr>
            </w:r>
            <w:r w:rsidR="00991105">
              <w:rPr>
                <w:noProof/>
                <w:webHidden/>
              </w:rPr>
              <w:fldChar w:fldCharType="separate"/>
            </w:r>
            <w:r w:rsidR="00991105">
              <w:rPr>
                <w:noProof/>
                <w:webHidden/>
              </w:rPr>
              <w:t>27</w:t>
            </w:r>
            <w:r w:rsidR="00991105">
              <w:rPr>
                <w:noProof/>
                <w:webHidden/>
              </w:rPr>
              <w:fldChar w:fldCharType="end"/>
            </w:r>
          </w:hyperlink>
        </w:p>
        <w:p w14:paraId="2F800D83" w14:textId="4493F792" w:rsidR="00991105" w:rsidRDefault="0037727A">
          <w:pPr>
            <w:pStyle w:val="32"/>
            <w:tabs>
              <w:tab w:val="right" w:leader="dot" w:pos="9345"/>
            </w:tabs>
            <w:rPr>
              <w:noProof/>
            </w:rPr>
          </w:pPr>
          <w:hyperlink w:anchor="_Toc227689780" w:history="1">
            <w:r w:rsidR="00991105" w:rsidRPr="00AC4933">
              <w:rPr>
                <w:rStyle w:val="a9"/>
                <w:rFonts w:eastAsia="Times New Roman" w:cs="Times New Roman"/>
                <w:noProof/>
              </w:rPr>
              <w:t>1.2.13. Иная информация</w:t>
            </w:r>
            <w:r w:rsidR="00991105">
              <w:rPr>
                <w:noProof/>
                <w:webHidden/>
              </w:rPr>
              <w:tab/>
            </w:r>
            <w:r w:rsidR="00991105">
              <w:rPr>
                <w:noProof/>
                <w:webHidden/>
              </w:rPr>
              <w:fldChar w:fldCharType="begin"/>
            </w:r>
            <w:r w:rsidR="00991105">
              <w:rPr>
                <w:noProof/>
                <w:webHidden/>
              </w:rPr>
              <w:instrText xml:space="preserve"> PAGEREF _Toc227689780 \h </w:instrText>
            </w:r>
            <w:r w:rsidR="00991105">
              <w:rPr>
                <w:noProof/>
                <w:webHidden/>
              </w:rPr>
            </w:r>
            <w:r w:rsidR="00991105">
              <w:rPr>
                <w:noProof/>
                <w:webHidden/>
              </w:rPr>
              <w:fldChar w:fldCharType="separate"/>
            </w:r>
            <w:r w:rsidR="00991105">
              <w:rPr>
                <w:noProof/>
                <w:webHidden/>
              </w:rPr>
              <w:t>28</w:t>
            </w:r>
            <w:r w:rsidR="00991105">
              <w:rPr>
                <w:noProof/>
                <w:webHidden/>
              </w:rPr>
              <w:fldChar w:fldCharType="end"/>
            </w:r>
          </w:hyperlink>
        </w:p>
        <w:p w14:paraId="5E93158F" w14:textId="443A3EBF" w:rsidR="00991105" w:rsidRDefault="0037727A">
          <w:pPr>
            <w:pStyle w:val="21"/>
            <w:tabs>
              <w:tab w:val="right" w:leader="dot" w:pos="9345"/>
            </w:tabs>
            <w:rPr>
              <w:rFonts w:asciiTheme="minorHAnsi" w:eastAsiaTheme="minorEastAsia" w:hAnsiTheme="minorHAnsi" w:cstheme="minorBidi"/>
              <w:b w:val="0"/>
              <w:i w:val="0"/>
              <w:noProof/>
              <w:sz w:val="22"/>
              <w:szCs w:val="22"/>
            </w:rPr>
          </w:pPr>
          <w:hyperlink w:anchor="_Toc227689781" w:history="1">
            <w:r w:rsidR="00991105" w:rsidRPr="00AC4933">
              <w:rPr>
                <w:rStyle w:val="a9"/>
                <w:rFonts w:cs="Times New Roman"/>
                <w:bCs/>
                <w:noProof/>
              </w:rPr>
              <w:t>Часть 1.3. Тепловые сети, сооружения на них</w:t>
            </w:r>
            <w:r w:rsidR="00991105">
              <w:rPr>
                <w:noProof/>
                <w:webHidden/>
              </w:rPr>
              <w:tab/>
            </w:r>
            <w:r w:rsidR="00991105">
              <w:rPr>
                <w:noProof/>
                <w:webHidden/>
              </w:rPr>
              <w:fldChar w:fldCharType="begin"/>
            </w:r>
            <w:r w:rsidR="00991105">
              <w:rPr>
                <w:noProof/>
                <w:webHidden/>
              </w:rPr>
              <w:instrText xml:space="preserve"> PAGEREF _Toc227689781 \h </w:instrText>
            </w:r>
            <w:r w:rsidR="00991105">
              <w:rPr>
                <w:noProof/>
                <w:webHidden/>
              </w:rPr>
            </w:r>
            <w:r w:rsidR="00991105">
              <w:rPr>
                <w:noProof/>
                <w:webHidden/>
              </w:rPr>
              <w:fldChar w:fldCharType="separate"/>
            </w:r>
            <w:r w:rsidR="00991105">
              <w:rPr>
                <w:noProof/>
                <w:webHidden/>
              </w:rPr>
              <w:t>33</w:t>
            </w:r>
            <w:r w:rsidR="00991105">
              <w:rPr>
                <w:noProof/>
                <w:webHidden/>
              </w:rPr>
              <w:fldChar w:fldCharType="end"/>
            </w:r>
          </w:hyperlink>
        </w:p>
        <w:p w14:paraId="4BAEE6EA" w14:textId="07661804" w:rsidR="00991105" w:rsidRDefault="0037727A">
          <w:pPr>
            <w:pStyle w:val="32"/>
            <w:tabs>
              <w:tab w:val="right" w:leader="dot" w:pos="9345"/>
            </w:tabs>
            <w:rPr>
              <w:noProof/>
            </w:rPr>
          </w:pPr>
          <w:hyperlink w:anchor="_Toc227689782" w:history="1">
            <w:r w:rsidR="00991105" w:rsidRPr="00AC4933">
              <w:rPr>
                <w:rStyle w:val="a9"/>
                <w:rFonts w:eastAsia="Times New Roman" w:cs="Times New Roman"/>
                <w:bCs/>
                <w:iCs/>
                <w:noProof/>
              </w:rPr>
              <w:t>1.3.1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991105">
              <w:rPr>
                <w:noProof/>
                <w:webHidden/>
              </w:rPr>
              <w:tab/>
            </w:r>
            <w:r w:rsidR="00991105">
              <w:rPr>
                <w:noProof/>
                <w:webHidden/>
              </w:rPr>
              <w:fldChar w:fldCharType="begin"/>
            </w:r>
            <w:r w:rsidR="00991105">
              <w:rPr>
                <w:noProof/>
                <w:webHidden/>
              </w:rPr>
              <w:instrText xml:space="preserve"> PAGEREF _Toc227689782 \h </w:instrText>
            </w:r>
            <w:r w:rsidR="00991105">
              <w:rPr>
                <w:noProof/>
                <w:webHidden/>
              </w:rPr>
            </w:r>
            <w:r w:rsidR="00991105">
              <w:rPr>
                <w:noProof/>
                <w:webHidden/>
              </w:rPr>
              <w:fldChar w:fldCharType="separate"/>
            </w:r>
            <w:r w:rsidR="00991105">
              <w:rPr>
                <w:noProof/>
                <w:webHidden/>
              </w:rPr>
              <w:t>33</w:t>
            </w:r>
            <w:r w:rsidR="00991105">
              <w:rPr>
                <w:noProof/>
                <w:webHidden/>
              </w:rPr>
              <w:fldChar w:fldCharType="end"/>
            </w:r>
          </w:hyperlink>
        </w:p>
        <w:p w14:paraId="0FDD824B" w14:textId="0F1B2822" w:rsidR="00991105" w:rsidRDefault="0037727A">
          <w:pPr>
            <w:pStyle w:val="32"/>
            <w:tabs>
              <w:tab w:val="right" w:leader="dot" w:pos="9345"/>
            </w:tabs>
            <w:rPr>
              <w:noProof/>
            </w:rPr>
          </w:pPr>
          <w:hyperlink w:anchor="_Toc227689783" w:history="1">
            <w:r w:rsidR="00991105" w:rsidRPr="00AC4933">
              <w:rPr>
                <w:rStyle w:val="a9"/>
                <w:rFonts w:eastAsia="Times New Roman" w:cs="Times New Roman"/>
                <w:bCs/>
                <w:iCs/>
                <w:noProof/>
              </w:rPr>
              <w:t>1.3.2. Карты (схемы) тепловых сетей в зонах действия источников тепловой энергии в электронной форме и (или) на бумажном носителе</w:t>
            </w:r>
            <w:r w:rsidR="00991105">
              <w:rPr>
                <w:noProof/>
                <w:webHidden/>
              </w:rPr>
              <w:tab/>
            </w:r>
            <w:r w:rsidR="00991105">
              <w:rPr>
                <w:noProof/>
                <w:webHidden/>
              </w:rPr>
              <w:fldChar w:fldCharType="begin"/>
            </w:r>
            <w:r w:rsidR="00991105">
              <w:rPr>
                <w:noProof/>
                <w:webHidden/>
              </w:rPr>
              <w:instrText xml:space="preserve"> PAGEREF _Toc227689783 \h </w:instrText>
            </w:r>
            <w:r w:rsidR="00991105">
              <w:rPr>
                <w:noProof/>
                <w:webHidden/>
              </w:rPr>
            </w:r>
            <w:r w:rsidR="00991105">
              <w:rPr>
                <w:noProof/>
                <w:webHidden/>
              </w:rPr>
              <w:fldChar w:fldCharType="separate"/>
            </w:r>
            <w:r w:rsidR="00991105">
              <w:rPr>
                <w:noProof/>
                <w:webHidden/>
              </w:rPr>
              <w:t>33</w:t>
            </w:r>
            <w:r w:rsidR="00991105">
              <w:rPr>
                <w:noProof/>
                <w:webHidden/>
              </w:rPr>
              <w:fldChar w:fldCharType="end"/>
            </w:r>
          </w:hyperlink>
        </w:p>
        <w:p w14:paraId="3FDC1E36" w14:textId="27910787" w:rsidR="00991105" w:rsidRDefault="0037727A">
          <w:pPr>
            <w:pStyle w:val="32"/>
            <w:tabs>
              <w:tab w:val="right" w:leader="dot" w:pos="9345"/>
            </w:tabs>
            <w:rPr>
              <w:noProof/>
            </w:rPr>
          </w:pPr>
          <w:hyperlink w:anchor="_Toc227689784" w:history="1">
            <w:r w:rsidR="00991105" w:rsidRPr="00AC4933">
              <w:rPr>
                <w:rStyle w:val="a9"/>
                <w:rFonts w:eastAsia="Times New Roman" w:cs="Times New Roman"/>
                <w:bCs/>
                <w:iCs/>
                <w:noProof/>
              </w:rPr>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определением их материальной характеристики</w:t>
            </w:r>
            <w:r w:rsidR="00991105">
              <w:rPr>
                <w:noProof/>
                <w:webHidden/>
              </w:rPr>
              <w:tab/>
            </w:r>
            <w:r w:rsidR="00991105">
              <w:rPr>
                <w:noProof/>
                <w:webHidden/>
              </w:rPr>
              <w:fldChar w:fldCharType="begin"/>
            </w:r>
            <w:r w:rsidR="00991105">
              <w:rPr>
                <w:noProof/>
                <w:webHidden/>
              </w:rPr>
              <w:instrText xml:space="preserve"> PAGEREF _Toc227689784 \h </w:instrText>
            </w:r>
            <w:r w:rsidR="00991105">
              <w:rPr>
                <w:noProof/>
                <w:webHidden/>
              </w:rPr>
            </w:r>
            <w:r w:rsidR="00991105">
              <w:rPr>
                <w:noProof/>
                <w:webHidden/>
              </w:rPr>
              <w:fldChar w:fldCharType="separate"/>
            </w:r>
            <w:r w:rsidR="00991105">
              <w:rPr>
                <w:noProof/>
                <w:webHidden/>
              </w:rPr>
              <w:t>38</w:t>
            </w:r>
            <w:r w:rsidR="00991105">
              <w:rPr>
                <w:noProof/>
                <w:webHidden/>
              </w:rPr>
              <w:fldChar w:fldCharType="end"/>
            </w:r>
          </w:hyperlink>
        </w:p>
        <w:p w14:paraId="7A7FC279" w14:textId="2B14BE60" w:rsidR="00991105" w:rsidRDefault="0037727A">
          <w:pPr>
            <w:pStyle w:val="32"/>
            <w:tabs>
              <w:tab w:val="right" w:leader="dot" w:pos="9345"/>
            </w:tabs>
            <w:rPr>
              <w:noProof/>
            </w:rPr>
          </w:pPr>
          <w:hyperlink w:anchor="_Toc227689785" w:history="1">
            <w:r w:rsidR="00991105" w:rsidRPr="00AC4933">
              <w:rPr>
                <w:rStyle w:val="a9"/>
                <w:rFonts w:eastAsia="Times New Roman" w:cs="Times New Roman"/>
                <w:bCs/>
                <w:iCs/>
                <w:noProof/>
              </w:rPr>
              <w:t>1.3.4 Описание типов и количества секционирующей и регулирующей арматуры на тепловых сетях</w:t>
            </w:r>
            <w:r w:rsidR="00991105">
              <w:rPr>
                <w:noProof/>
                <w:webHidden/>
              </w:rPr>
              <w:tab/>
            </w:r>
            <w:r w:rsidR="00991105">
              <w:rPr>
                <w:noProof/>
                <w:webHidden/>
              </w:rPr>
              <w:fldChar w:fldCharType="begin"/>
            </w:r>
            <w:r w:rsidR="00991105">
              <w:rPr>
                <w:noProof/>
                <w:webHidden/>
              </w:rPr>
              <w:instrText xml:space="preserve"> PAGEREF _Toc227689785 \h </w:instrText>
            </w:r>
            <w:r w:rsidR="00991105">
              <w:rPr>
                <w:noProof/>
                <w:webHidden/>
              </w:rPr>
            </w:r>
            <w:r w:rsidR="00991105">
              <w:rPr>
                <w:noProof/>
                <w:webHidden/>
              </w:rPr>
              <w:fldChar w:fldCharType="separate"/>
            </w:r>
            <w:r w:rsidR="00991105">
              <w:rPr>
                <w:noProof/>
                <w:webHidden/>
              </w:rPr>
              <w:t>40</w:t>
            </w:r>
            <w:r w:rsidR="00991105">
              <w:rPr>
                <w:noProof/>
                <w:webHidden/>
              </w:rPr>
              <w:fldChar w:fldCharType="end"/>
            </w:r>
          </w:hyperlink>
        </w:p>
        <w:p w14:paraId="12549964" w14:textId="5AB145F4" w:rsidR="00991105" w:rsidRDefault="0037727A">
          <w:pPr>
            <w:pStyle w:val="32"/>
            <w:tabs>
              <w:tab w:val="right" w:leader="dot" w:pos="9345"/>
            </w:tabs>
            <w:rPr>
              <w:noProof/>
            </w:rPr>
          </w:pPr>
          <w:hyperlink w:anchor="_Toc227689786" w:history="1">
            <w:r w:rsidR="00991105" w:rsidRPr="00AC4933">
              <w:rPr>
                <w:rStyle w:val="a9"/>
                <w:rFonts w:eastAsia="Times New Roman" w:cs="Times New Roman"/>
                <w:noProof/>
              </w:rPr>
              <w:t>1.3.5 Описание типов и строительных особенностей тепловых пунктов, тепловых камер и павильонов</w:t>
            </w:r>
            <w:r w:rsidR="00991105">
              <w:rPr>
                <w:noProof/>
                <w:webHidden/>
              </w:rPr>
              <w:tab/>
            </w:r>
            <w:r w:rsidR="00991105">
              <w:rPr>
                <w:noProof/>
                <w:webHidden/>
              </w:rPr>
              <w:fldChar w:fldCharType="begin"/>
            </w:r>
            <w:r w:rsidR="00991105">
              <w:rPr>
                <w:noProof/>
                <w:webHidden/>
              </w:rPr>
              <w:instrText xml:space="preserve"> PAGEREF _Toc227689786 \h </w:instrText>
            </w:r>
            <w:r w:rsidR="00991105">
              <w:rPr>
                <w:noProof/>
                <w:webHidden/>
              </w:rPr>
            </w:r>
            <w:r w:rsidR="00991105">
              <w:rPr>
                <w:noProof/>
                <w:webHidden/>
              </w:rPr>
              <w:fldChar w:fldCharType="separate"/>
            </w:r>
            <w:r w:rsidR="00991105">
              <w:rPr>
                <w:noProof/>
                <w:webHidden/>
              </w:rPr>
              <w:t>40</w:t>
            </w:r>
            <w:r w:rsidR="00991105">
              <w:rPr>
                <w:noProof/>
                <w:webHidden/>
              </w:rPr>
              <w:fldChar w:fldCharType="end"/>
            </w:r>
          </w:hyperlink>
        </w:p>
        <w:p w14:paraId="528D4780" w14:textId="517D5E8A" w:rsidR="00991105" w:rsidRDefault="0037727A">
          <w:pPr>
            <w:pStyle w:val="32"/>
            <w:tabs>
              <w:tab w:val="right" w:leader="dot" w:pos="9345"/>
            </w:tabs>
            <w:rPr>
              <w:noProof/>
            </w:rPr>
          </w:pPr>
          <w:hyperlink w:anchor="_Toc227689787" w:history="1">
            <w:r w:rsidR="00991105" w:rsidRPr="00AC4933">
              <w:rPr>
                <w:rStyle w:val="a9"/>
                <w:rFonts w:eastAsia="Times New Roman" w:cs="Times New Roman"/>
                <w:bCs/>
                <w:iCs/>
                <w:noProof/>
              </w:rPr>
              <w:t>1.3.6 Описание графиков регулирования отпуска тепла в тепловые сети с анализом их обоснованности</w:t>
            </w:r>
            <w:r w:rsidR="00991105">
              <w:rPr>
                <w:noProof/>
                <w:webHidden/>
              </w:rPr>
              <w:tab/>
            </w:r>
            <w:r w:rsidR="00991105">
              <w:rPr>
                <w:noProof/>
                <w:webHidden/>
              </w:rPr>
              <w:fldChar w:fldCharType="begin"/>
            </w:r>
            <w:r w:rsidR="00991105">
              <w:rPr>
                <w:noProof/>
                <w:webHidden/>
              </w:rPr>
              <w:instrText xml:space="preserve"> PAGEREF _Toc227689787 \h </w:instrText>
            </w:r>
            <w:r w:rsidR="00991105">
              <w:rPr>
                <w:noProof/>
                <w:webHidden/>
              </w:rPr>
            </w:r>
            <w:r w:rsidR="00991105">
              <w:rPr>
                <w:noProof/>
                <w:webHidden/>
              </w:rPr>
              <w:fldChar w:fldCharType="separate"/>
            </w:r>
            <w:r w:rsidR="00991105">
              <w:rPr>
                <w:noProof/>
                <w:webHidden/>
              </w:rPr>
              <w:t>41</w:t>
            </w:r>
            <w:r w:rsidR="00991105">
              <w:rPr>
                <w:noProof/>
                <w:webHidden/>
              </w:rPr>
              <w:fldChar w:fldCharType="end"/>
            </w:r>
          </w:hyperlink>
        </w:p>
        <w:p w14:paraId="10FCDFDB" w14:textId="76C30CD4" w:rsidR="00991105" w:rsidRDefault="0037727A">
          <w:pPr>
            <w:pStyle w:val="32"/>
            <w:tabs>
              <w:tab w:val="right" w:leader="dot" w:pos="9345"/>
            </w:tabs>
            <w:rPr>
              <w:noProof/>
            </w:rPr>
          </w:pPr>
          <w:hyperlink w:anchor="_Toc227689788" w:history="1">
            <w:r w:rsidR="00991105" w:rsidRPr="00AC4933">
              <w:rPr>
                <w:rStyle w:val="a9"/>
                <w:rFonts w:eastAsia="Times New Roman" w:cs="Times New Roman"/>
                <w:noProof/>
              </w:rPr>
              <w:t>1.3.7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991105">
              <w:rPr>
                <w:noProof/>
                <w:webHidden/>
              </w:rPr>
              <w:tab/>
            </w:r>
            <w:r w:rsidR="00991105">
              <w:rPr>
                <w:noProof/>
                <w:webHidden/>
              </w:rPr>
              <w:fldChar w:fldCharType="begin"/>
            </w:r>
            <w:r w:rsidR="00991105">
              <w:rPr>
                <w:noProof/>
                <w:webHidden/>
              </w:rPr>
              <w:instrText xml:space="preserve"> PAGEREF _Toc227689788 \h </w:instrText>
            </w:r>
            <w:r w:rsidR="00991105">
              <w:rPr>
                <w:noProof/>
                <w:webHidden/>
              </w:rPr>
            </w:r>
            <w:r w:rsidR="00991105">
              <w:rPr>
                <w:noProof/>
                <w:webHidden/>
              </w:rPr>
              <w:fldChar w:fldCharType="separate"/>
            </w:r>
            <w:r w:rsidR="00991105">
              <w:rPr>
                <w:noProof/>
                <w:webHidden/>
              </w:rPr>
              <w:t>42</w:t>
            </w:r>
            <w:r w:rsidR="00991105">
              <w:rPr>
                <w:noProof/>
                <w:webHidden/>
              </w:rPr>
              <w:fldChar w:fldCharType="end"/>
            </w:r>
          </w:hyperlink>
        </w:p>
        <w:p w14:paraId="50248CAE" w14:textId="4518A21C" w:rsidR="00991105" w:rsidRDefault="0037727A">
          <w:pPr>
            <w:pStyle w:val="32"/>
            <w:tabs>
              <w:tab w:val="right" w:leader="dot" w:pos="9345"/>
            </w:tabs>
            <w:rPr>
              <w:noProof/>
            </w:rPr>
          </w:pPr>
          <w:hyperlink w:anchor="_Toc227689789" w:history="1">
            <w:r w:rsidR="00991105" w:rsidRPr="00AC4933">
              <w:rPr>
                <w:rStyle w:val="a9"/>
                <w:rFonts w:eastAsia="Times New Roman" w:cs="Times New Roman"/>
                <w:b/>
                <w:bCs/>
                <w:iCs/>
                <w:noProof/>
              </w:rPr>
              <w:t>1.3.8. Гидравлические режимы тепловых сетей и пьезометрические графики</w:t>
            </w:r>
            <w:r w:rsidR="00991105">
              <w:rPr>
                <w:noProof/>
                <w:webHidden/>
              </w:rPr>
              <w:tab/>
            </w:r>
            <w:r w:rsidR="00991105">
              <w:rPr>
                <w:noProof/>
                <w:webHidden/>
              </w:rPr>
              <w:fldChar w:fldCharType="begin"/>
            </w:r>
            <w:r w:rsidR="00991105">
              <w:rPr>
                <w:noProof/>
                <w:webHidden/>
              </w:rPr>
              <w:instrText xml:space="preserve"> PAGEREF _Toc227689789 \h </w:instrText>
            </w:r>
            <w:r w:rsidR="00991105">
              <w:rPr>
                <w:noProof/>
                <w:webHidden/>
              </w:rPr>
            </w:r>
            <w:r w:rsidR="00991105">
              <w:rPr>
                <w:noProof/>
                <w:webHidden/>
              </w:rPr>
              <w:fldChar w:fldCharType="separate"/>
            </w:r>
            <w:r w:rsidR="00991105">
              <w:rPr>
                <w:noProof/>
                <w:webHidden/>
              </w:rPr>
              <w:t>43</w:t>
            </w:r>
            <w:r w:rsidR="00991105">
              <w:rPr>
                <w:noProof/>
                <w:webHidden/>
              </w:rPr>
              <w:fldChar w:fldCharType="end"/>
            </w:r>
          </w:hyperlink>
        </w:p>
        <w:p w14:paraId="2535CAED" w14:textId="394E9CEB" w:rsidR="00991105" w:rsidRDefault="0037727A">
          <w:pPr>
            <w:pStyle w:val="32"/>
            <w:tabs>
              <w:tab w:val="right" w:leader="dot" w:pos="9345"/>
            </w:tabs>
            <w:rPr>
              <w:noProof/>
            </w:rPr>
          </w:pPr>
          <w:hyperlink w:anchor="_Toc227689790" w:history="1">
            <w:r w:rsidR="00991105" w:rsidRPr="00AC4933">
              <w:rPr>
                <w:rStyle w:val="a9"/>
                <w:rFonts w:eastAsia="Times New Roman" w:cs="Times New Roman"/>
                <w:bCs/>
                <w:iCs/>
                <w:noProof/>
              </w:rPr>
              <w:t>1.3.9.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991105">
              <w:rPr>
                <w:noProof/>
                <w:webHidden/>
              </w:rPr>
              <w:tab/>
            </w:r>
            <w:r w:rsidR="00991105">
              <w:rPr>
                <w:noProof/>
                <w:webHidden/>
              </w:rPr>
              <w:fldChar w:fldCharType="begin"/>
            </w:r>
            <w:r w:rsidR="00991105">
              <w:rPr>
                <w:noProof/>
                <w:webHidden/>
              </w:rPr>
              <w:instrText xml:space="preserve"> PAGEREF _Toc227689790 \h </w:instrText>
            </w:r>
            <w:r w:rsidR="00991105">
              <w:rPr>
                <w:noProof/>
                <w:webHidden/>
              </w:rPr>
            </w:r>
            <w:r w:rsidR="00991105">
              <w:rPr>
                <w:noProof/>
                <w:webHidden/>
              </w:rPr>
              <w:fldChar w:fldCharType="separate"/>
            </w:r>
            <w:r w:rsidR="00991105">
              <w:rPr>
                <w:noProof/>
                <w:webHidden/>
              </w:rPr>
              <w:t>44</w:t>
            </w:r>
            <w:r w:rsidR="00991105">
              <w:rPr>
                <w:noProof/>
                <w:webHidden/>
              </w:rPr>
              <w:fldChar w:fldCharType="end"/>
            </w:r>
          </w:hyperlink>
        </w:p>
        <w:p w14:paraId="1BB6A62A" w14:textId="30EE2F4A" w:rsidR="00991105" w:rsidRDefault="0037727A">
          <w:pPr>
            <w:pStyle w:val="32"/>
            <w:tabs>
              <w:tab w:val="right" w:leader="dot" w:pos="9345"/>
            </w:tabs>
            <w:rPr>
              <w:noProof/>
            </w:rPr>
          </w:pPr>
          <w:hyperlink w:anchor="_Toc227689791" w:history="1">
            <w:r w:rsidR="00991105" w:rsidRPr="00AC4933">
              <w:rPr>
                <w:rStyle w:val="a9"/>
                <w:rFonts w:eastAsia="Times New Roman" w:cs="Times New Roman"/>
                <w:bCs/>
                <w:iCs/>
                <w:noProof/>
              </w:rPr>
              <w:t>1.3.10 Описание процедур диагностики состояния тепловых сетей и планирования капитальных (текущих) ремонтов</w:t>
            </w:r>
            <w:r w:rsidR="00991105">
              <w:rPr>
                <w:noProof/>
                <w:webHidden/>
              </w:rPr>
              <w:tab/>
            </w:r>
            <w:r w:rsidR="00991105">
              <w:rPr>
                <w:noProof/>
                <w:webHidden/>
              </w:rPr>
              <w:fldChar w:fldCharType="begin"/>
            </w:r>
            <w:r w:rsidR="00991105">
              <w:rPr>
                <w:noProof/>
                <w:webHidden/>
              </w:rPr>
              <w:instrText xml:space="preserve"> PAGEREF _Toc227689791 \h </w:instrText>
            </w:r>
            <w:r w:rsidR="00991105">
              <w:rPr>
                <w:noProof/>
                <w:webHidden/>
              </w:rPr>
            </w:r>
            <w:r w:rsidR="00991105">
              <w:rPr>
                <w:noProof/>
                <w:webHidden/>
              </w:rPr>
              <w:fldChar w:fldCharType="separate"/>
            </w:r>
            <w:r w:rsidR="00991105">
              <w:rPr>
                <w:noProof/>
                <w:webHidden/>
              </w:rPr>
              <w:t>46</w:t>
            </w:r>
            <w:r w:rsidR="00991105">
              <w:rPr>
                <w:noProof/>
                <w:webHidden/>
              </w:rPr>
              <w:fldChar w:fldCharType="end"/>
            </w:r>
          </w:hyperlink>
        </w:p>
        <w:p w14:paraId="49115859" w14:textId="1235C764" w:rsidR="00991105" w:rsidRDefault="0037727A">
          <w:pPr>
            <w:pStyle w:val="32"/>
            <w:tabs>
              <w:tab w:val="right" w:leader="dot" w:pos="9345"/>
            </w:tabs>
            <w:rPr>
              <w:noProof/>
            </w:rPr>
          </w:pPr>
          <w:hyperlink w:anchor="_Toc227689792" w:history="1">
            <w:r w:rsidR="00991105" w:rsidRPr="00AC4933">
              <w:rPr>
                <w:rStyle w:val="a9"/>
                <w:rFonts w:eastAsia="Times New Roman" w:cs="Times New Roman"/>
                <w:bCs/>
                <w:iCs/>
                <w:noProof/>
              </w:rPr>
              <w:t>1.3.11.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тепловых сетей</w:t>
            </w:r>
            <w:r w:rsidR="00991105">
              <w:rPr>
                <w:noProof/>
                <w:webHidden/>
              </w:rPr>
              <w:tab/>
            </w:r>
            <w:r w:rsidR="00991105">
              <w:rPr>
                <w:noProof/>
                <w:webHidden/>
              </w:rPr>
              <w:fldChar w:fldCharType="begin"/>
            </w:r>
            <w:r w:rsidR="00991105">
              <w:rPr>
                <w:noProof/>
                <w:webHidden/>
              </w:rPr>
              <w:instrText xml:space="preserve"> PAGEREF _Toc227689792 \h </w:instrText>
            </w:r>
            <w:r w:rsidR="00991105">
              <w:rPr>
                <w:noProof/>
                <w:webHidden/>
              </w:rPr>
            </w:r>
            <w:r w:rsidR="00991105">
              <w:rPr>
                <w:noProof/>
                <w:webHidden/>
              </w:rPr>
              <w:fldChar w:fldCharType="separate"/>
            </w:r>
            <w:r w:rsidR="00991105">
              <w:rPr>
                <w:noProof/>
                <w:webHidden/>
              </w:rPr>
              <w:t>46</w:t>
            </w:r>
            <w:r w:rsidR="00991105">
              <w:rPr>
                <w:noProof/>
                <w:webHidden/>
              </w:rPr>
              <w:fldChar w:fldCharType="end"/>
            </w:r>
          </w:hyperlink>
        </w:p>
        <w:p w14:paraId="397725ED" w14:textId="2E5BDFEC" w:rsidR="00991105" w:rsidRDefault="0037727A">
          <w:pPr>
            <w:pStyle w:val="32"/>
            <w:tabs>
              <w:tab w:val="right" w:leader="dot" w:pos="9345"/>
            </w:tabs>
            <w:rPr>
              <w:noProof/>
            </w:rPr>
          </w:pPr>
          <w:hyperlink w:anchor="_Toc227689793" w:history="1">
            <w:r w:rsidR="00991105" w:rsidRPr="00AC4933">
              <w:rPr>
                <w:rStyle w:val="a9"/>
                <w:rFonts w:eastAsia="Times New Roman" w:cs="Times New Roman"/>
                <w:bCs/>
                <w:iCs/>
                <w:noProof/>
              </w:rPr>
              <w:t>1.3.12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991105">
              <w:rPr>
                <w:noProof/>
                <w:webHidden/>
              </w:rPr>
              <w:tab/>
            </w:r>
            <w:r w:rsidR="00991105">
              <w:rPr>
                <w:noProof/>
                <w:webHidden/>
              </w:rPr>
              <w:fldChar w:fldCharType="begin"/>
            </w:r>
            <w:r w:rsidR="00991105">
              <w:rPr>
                <w:noProof/>
                <w:webHidden/>
              </w:rPr>
              <w:instrText xml:space="preserve"> PAGEREF _Toc227689793 \h </w:instrText>
            </w:r>
            <w:r w:rsidR="00991105">
              <w:rPr>
                <w:noProof/>
                <w:webHidden/>
              </w:rPr>
            </w:r>
            <w:r w:rsidR="00991105">
              <w:rPr>
                <w:noProof/>
                <w:webHidden/>
              </w:rPr>
              <w:fldChar w:fldCharType="separate"/>
            </w:r>
            <w:r w:rsidR="00991105">
              <w:rPr>
                <w:noProof/>
                <w:webHidden/>
              </w:rPr>
              <w:t>47</w:t>
            </w:r>
            <w:r w:rsidR="00991105">
              <w:rPr>
                <w:noProof/>
                <w:webHidden/>
              </w:rPr>
              <w:fldChar w:fldCharType="end"/>
            </w:r>
          </w:hyperlink>
        </w:p>
        <w:p w14:paraId="2AF6B58A" w14:textId="6841443A" w:rsidR="00991105" w:rsidRDefault="0037727A">
          <w:pPr>
            <w:pStyle w:val="32"/>
            <w:tabs>
              <w:tab w:val="right" w:leader="dot" w:pos="9345"/>
            </w:tabs>
            <w:rPr>
              <w:noProof/>
            </w:rPr>
          </w:pPr>
          <w:hyperlink w:anchor="_Toc227689794" w:history="1">
            <w:r w:rsidR="00991105" w:rsidRPr="00AC4933">
              <w:rPr>
                <w:rStyle w:val="a9"/>
                <w:rFonts w:eastAsia="Times New Roman" w:cs="Times New Roman"/>
                <w:noProof/>
              </w:rPr>
              <w:t>1.3.13 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991105">
              <w:rPr>
                <w:noProof/>
                <w:webHidden/>
              </w:rPr>
              <w:tab/>
            </w:r>
            <w:r w:rsidR="00991105">
              <w:rPr>
                <w:noProof/>
                <w:webHidden/>
              </w:rPr>
              <w:fldChar w:fldCharType="begin"/>
            </w:r>
            <w:r w:rsidR="00991105">
              <w:rPr>
                <w:noProof/>
                <w:webHidden/>
              </w:rPr>
              <w:instrText xml:space="preserve"> PAGEREF _Toc227689794 \h </w:instrText>
            </w:r>
            <w:r w:rsidR="00991105">
              <w:rPr>
                <w:noProof/>
                <w:webHidden/>
              </w:rPr>
            </w:r>
            <w:r w:rsidR="00991105">
              <w:rPr>
                <w:noProof/>
                <w:webHidden/>
              </w:rPr>
              <w:fldChar w:fldCharType="separate"/>
            </w:r>
            <w:r w:rsidR="00991105">
              <w:rPr>
                <w:noProof/>
                <w:webHidden/>
              </w:rPr>
              <w:t>49</w:t>
            </w:r>
            <w:r w:rsidR="00991105">
              <w:rPr>
                <w:noProof/>
                <w:webHidden/>
              </w:rPr>
              <w:fldChar w:fldCharType="end"/>
            </w:r>
          </w:hyperlink>
        </w:p>
        <w:p w14:paraId="559F2AB3" w14:textId="100F0A7E" w:rsidR="00991105" w:rsidRDefault="0037727A">
          <w:pPr>
            <w:pStyle w:val="32"/>
            <w:tabs>
              <w:tab w:val="right" w:leader="dot" w:pos="9345"/>
            </w:tabs>
            <w:rPr>
              <w:noProof/>
            </w:rPr>
          </w:pPr>
          <w:hyperlink w:anchor="_Toc227689795" w:history="1">
            <w:r w:rsidR="00991105" w:rsidRPr="00AC4933">
              <w:rPr>
                <w:rStyle w:val="a9"/>
                <w:rFonts w:eastAsia="Times New Roman" w:cs="Times New Roman"/>
                <w:bCs/>
                <w:iCs/>
                <w:noProof/>
              </w:rPr>
              <w:t>1.3.14 Предписания надзорных органов по запрещению дальнейшей эксплуатации участков тепловой сети и результаты их исполнения</w:t>
            </w:r>
            <w:r w:rsidR="00991105">
              <w:rPr>
                <w:noProof/>
                <w:webHidden/>
              </w:rPr>
              <w:tab/>
            </w:r>
            <w:r w:rsidR="00991105">
              <w:rPr>
                <w:noProof/>
                <w:webHidden/>
              </w:rPr>
              <w:fldChar w:fldCharType="begin"/>
            </w:r>
            <w:r w:rsidR="00991105">
              <w:rPr>
                <w:noProof/>
                <w:webHidden/>
              </w:rPr>
              <w:instrText xml:space="preserve"> PAGEREF _Toc227689795 \h </w:instrText>
            </w:r>
            <w:r w:rsidR="00991105">
              <w:rPr>
                <w:noProof/>
                <w:webHidden/>
              </w:rPr>
            </w:r>
            <w:r w:rsidR="00991105">
              <w:rPr>
                <w:noProof/>
                <w:webHidden/>
              </w:rPr>
              <w:fldChar w:fldCharType="separate"/>
            </w:r>
            <w:r w:rsidR="00991105">
              <w:rPr>
                <w:noProof/>
                <w:webHidden/>
              </w:rPr>
              <w:t>49</w:t>
            </w:r>
            <w:r w:rsidR="00991105">
              <w:rPr>
                <w:noProof/>
                <w:webHidden/>
              </w:rPr>
              <w:fldChar w:fldCharType="end"/>
            </w:r>
          </w:hyperlink>
        </w:p>
        <w:p w14:paraId="5635FE60" w14:textId="0A2242DF" w:rsidR="00991105" w:rsidRDefault="0037727A">
          <w:pPr>
            <w:pStyle w:val="32"/>
            <w:tabs>
              <w:tab w:val="right" w:leader="dot" w:pos="9345"/>
            </w:tabs>
            <w:rPr>
              <w:noProof/>
            </w:rPr>
          </w:pPr>
          <w:hyperlink w:anchor="_Toc227689796" w:history="1">
            <w:r w:rsidR="00991105" w:rsidRPr="00AC4933">
              <w:rPr>
                <w:rStyle w:val="a9"/>
                <w:rFonts w:eastAsia="Times New Roman" w:cs="Times New Roman"/>
                <w:bCs/>
                <w:iCs/>
                <w:noProof/>
              </w:rPr>
              <w:t>1.3.15. Описание наиболее распространённых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sidR="00991105">
              <w:rPr>
                <w:noProof/>
                <w:webHidden/>
              </w:rPr>
              <w:tab/>
            </w:r>
            <w:r w:rsidR="00991105">
              <w:rPr>
                <w:noProof/>
                <w:webHidden/>
              </w:rPr>
              <w:fldChar w:fldCharType="begin"/>
            </w:r>
            <w:r w:rsidR="00991105">
              <w:rPr>
                <w:noProof/>
                <w:webHidden/>
              </w:rPr>
              <w:instrText xml:space="preserve"> PAGEREF _Toc227689796 \h </w:instrText>
            </w:r>
            <w:r w:rsidR="00991105">
              <w:rPr>
                <w:noProof/>
                <w:webHidden/>
              </w:rPr>
            </w:r>
            <w:r w:rsidR="00991105">
              <w:rPr>
                <w:noProof/>
                <w:webHidden/>
              </w:rPr>
              <w:fldChar w:fldCharType="separate"/>
            </w:r>
            <w:r w:rsidR="00991105">
              <w:rPr>
                <w:noProof/>
                <w:webHidden/>
              </w:rPr>
              <w:t>50</w:t>
            </w:r>
            <w:r w:rsidR="00991105">
              <w:rPr>
                <w:noProof/>
                <w:webHidden/>
              </w:rPr>
              <w:fldChar w:fldCharType="end"/>
            </w:r>
          </w:hyperlink>
        </w:p>
        <w:p w14:paraId="706C918C" w14:textId="680D889B" w:rsidR="00991105" w:rsidRDefault="0037727A">
          <w:pPr>
            <w:pStyle w:val="32"/>
            <w:tabs>
              <w:tab w:val="right" w:leader="dot" w:pos="9345"/>
            </w:tabs>
            <w:rPr>
              <w:noProof/>
            </w:rPr>
          </w:pPr>
          <w:hyperlink w:anchor="_Toc227689797" w:history="1">
            <w:r w:rsidR="00991105" w:rsidRPr="00AC4933">
              <w:rPr>
                <w:rStyle w:val="a9"/>
                <w:rFonts w:eastAsia="Times New Roman" w:cs="Times New Roman"/>
                <w:noProof/>
              </w:rPr>
              <w:t>1.3.16.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991105">
              <w:rPr>
                <w:noProof/>
                <w:webHidden/>
              </w:rPr>
              <w:tab/>
            </w:r>
            <w:r w:rsidR="00991105">
              <w:rPr>
                <w:noProof/>
                <w:webHidden/>
              </w:rPr>
              <w:fldChar w:fldCharType="begin"/>
            </w:r>
            <w:r w:rsidR="00991105">
              <w:rPr>
                <w:noProof/>
                <w:webHidden/>
              </w:rPr>
              <w:instrText xml:space="preserve"> PAGEREF _Toc227689797 \h </w:instrText>
            </w:r>
            <w:r w:rsidR="00991105">
              <w:rPr>
                <w:noProof/>
                <w:webHidden/>
              </w:rPr>
            </w:r>
            <w:r w:rsidR="00991105">
              <w:rPr>
                <w:noProof/>
                <w:webHidden/>
              </w:rPr>
              <w:fldChar w:fldCharType="separate"/>
            </w:r>
            <w:r w:rsidR="00991105">
              <w:rPr>
                <w:noProof/>
                <w:webHidden/>
              </w:rPr>
              <w:t>50</w:t>
            </w:r>
            <w:r w:rsidR="00991105">
              <w:rPr>
                <w:noProof/>
                <w:webHidden/>
              </w:rPr>
              <w:fldChar w:fldCharType="end"/>
            </w:r>
          </w:hyperlink>
        </w:p>
        <w:p w14:paraId="10189E8D" w14:textId="1B822E58" w:rsidR="00991105" w:rsidRDefault="0037727A">
          <w:pPr>
            <w:pStyle w:val="32"/>
            <w:tabs>
              <w:tab w:val="right" w:leader="dot" w:pos="9345"/>
            </w:tabs>
            <w:rPr>
              <w:noProof/>
            </w:rPr>
          </w:pPr>
          <w:hyperlink w:anchor="_Toc227689798" w:history="1">
            <w:r w:rsidR="00991105" w:rsidRPr="00AC4933">
              <w:rPr>
                <w:rStyle w:val="a9"/>
                <w:rFonts w:eastAsia="Times New Roman" w:cs="Times New Roman"/>
                <w:noProof/>
              </w:rPr>
              <w:t>1.3.17. Анализ работы диспетчерских служб теплоснабжающих (теплосетевых) организаций и используемых средств автоматизации, телемеханизации и связи</w:t>
            </w:r>
            <w:r w:rsidR="00991105">
              <w:rPr>
                <w:noProof/>
                <w:webHidden/>
              </w:rPr>
              <w:tab/>
            </w:r>
            <w:r w:rsidR="00991105">
              <w:rPr>
                <w:noProof/>
                <w:webHidden/>
              </w:rPr>
              <w:fldChar w:fldCharType="begin"/>
            </w:r>
            <w:r w:rsidR="00991105">
              <w:rPr>
                <w:noProof/>
                <w:webHidden/>
              </w:rPr>
              <w:instrText xml:space="preserve"> PAGEREF _Toc227689798 \h </w:instrText>
            </w:r>
            <w:r w:rsidR="00991105">
              <w:rPr>
                <w:noProof/>
                <w:webHidden/>
              </w:rPr>
            </w:r>
            <w:r w:rsidR="00991105">
              <w:rPr>
                <w:noProof/>
                <w:webHidden/>
              </w:rPr>
              <w:fldChar w:fldCharType="separate"/>
            </w:r>
            <w:r w:rsidR="00991105">
              <w:rPr>
                <w:noProof/>
                <w:webHidden/>
              </w:rPr>
              <w:t>51</w:t>
            </w:r>
            <w:r w:rsidR="00991105">
              <w:rPr>
                <w:noProof/>
                <w:webHidden/>
              </w:rPr>
              <w:fldChar w:fldCharType="end"/>
            </w:r>
          </w:hyperlink>
        </w:p>
        <w:p w14:paraId="1B872FE9" w14:textId="676CE5EA" w:rsidR="00991105" w:rsidRDefault="0037727A">
          <w:pPr>
            <w:pStyle w:val="32"/>
            <w:tabs>
              <w:tab w:val="right" w:leader="dot" w:pos="9345"/>
            </w:tabs>
            <w:rPr>
              <w:noProof/>
            </w:rPr>
          </w:pPr>
          <w:hyperlink w:anchor="_Toc227689799" w:history="1">
            <w:r w:rsidR="00991105" w:rsidRPr="00AC4933">
              <w:rPr>
                <w:rStyle w:val="a9"/>
                <w:rFonts w:eastAsia="Times New Roman" w:cs="Times New Roman"/>
                <w:bCs/>
                <w:iCs/>
                <w:noProof/>
              </w:rPr>
              <w:t>1.3.18. Уровень автоматизации и обслуживания центральных тепловых пунктов, насосных станций</w:t>
            </w:r>
            <w:r w:rsidR="00991105">
              <w:rPr>
                <w:noProof/>
                <w:webHidden/>
              </w:rPr>
              <w:tab/>
            </w:r>
            <w:r w:rsidR="00991105">
              <w:rPr>
                <w:noProof/>
                <w:webHidden/>
              </w:rPr>
              <w:fldChar w:fldCharType="begin"/>
            </w:r>
            <w:r w:rsidR="00991105">
              <w:rPr>
                <w:noProof/>
                <w:webHidden/>
              </w:rPr>
              <w:instrText xml:space="preserve"> PAGEREF _Toc227689799 \h </w:instrText>
            </w:r>
            <w:r w:rsidR="00991105">
              <w:rPr>
                <w:noProof/>
                <w:webHidden/>
              </w:rPr>
            </w:r>
            <w:r w:rsidR="00991105">
              <w:rPr>
                <w:noProof/>
                <w:webHidden/>
              </w:rPr>
              <w:fldChar w:fldCharType="separate"/>
            </w:r>
            <w:r w:rsidR="00991105">
              <w:rPr>
                <w:noProof/>
                <w:webHidden/>
              </w:rPr>
              <w:t>51</w:t>
            </w:r>
            <w:r w:rsidR="00991105">
              <w:rPr>
                <w:noProof/>
                <w:webHidden/>
              </w:rPr>
              <w:fldChar w:fldCharType="end"/>
            </w:r>
          </w:hyperlink>
        </w:p>
        <w:p w14:paraId="2C45C953" w14:textId="3D65571A" w:rsidR="00991105" w:rsidRDefault="0037727A">
          <w:pPr>
            <w:pStyle w:val="32"/>
            <w:tabs>
              <w:tab w:val="right" w:leader="dot" w:pos="9345"/>
            </w:tabs>
            <w:rPr>
              <w:noProof/>
            </w:rPr>
          </w:pPr>
          <w:hyperlink w:anchor="_Toc227689800" w:history="1">
            <w:r w:rsidR="00991105" w:rsidRPr="00AC4933">
              <w:rPr>
                <w:rStyle w:val="a9"/>
                <w:rFonts w:eastAsia="Times New Roman" w:cs="Times New Roman"/>
                <w:bCs/>
                <w:iCs/>
                <w:noProof/>
              </w:rPr>
              <w:t>1.3.19. Сведения о наличии защиты тепловых сетей от превышения давления</w:t>
            </w:r>
            <w:r w:rsidR="00991105">
              <w:rPr>
                <w:noProof/>
                <w:webHidden/>
              </w:rPr>
              <w:tab/>
            </w:r>
            <w:r w:rsidR="00991105">
              <w:rPr>
                <w:noProof/>
                <w:webHidden/>
              </w:rPr>
              <w:fldChar w:fldCharType="begin"/>
            </w:r>
            <w:r w:rsidR="00991105">
              <w:rPr>
                <w:noProof/>
                <w:webHidden/>
              </w:rPr>
              <w:instrText xml:space="preserve"> PAGEREF _Toc227689800 \h </w:instrText>
            </w:r>
            <w:r w:rsidR="00991105">
              <w:rPr>
                <w:noProof/>
                <w:webHidden/>
              </w:rPr>
            </w:r>
            <w:r w:rsidR="00991105">
              <w:rPr>
                <w:noProof/>
                <w:webHidden/>
              </w:rPr>
              <w:fldChar w:fldCharType="separate"/>
            </w:r>
            <w:r w:rsidR="00991105">
              <w:rPr>
                <w:noProof/>
                <w:webHidden/>
              </w:rPr>
              <w:t>53</w:t>
            </w:r>
            <w:r w:rsidR="00991105">
              <w:rPr>
                <w:noProof/>
                <w:webHidden/>
              </w:rPr>
              <w:fldChar w:fldCharType="end"/>
            </w:r>
          </w:hyperlink>
        </w:p>
        <w:p w14:paraId="0C493A2A" w14:textId="6B1BF64F" w:rsidR="00991105" w:rsidRDefault="0037727A">
          <w:pPr>
            <w:pStyle w:val="32"/>
            <w:tabs>
              <w:tab w:val="right" w:leader="dot" w:pos="9345"/>
            </w:tabs>
            <w:rPr>
              <w:noProof/>
            </w:rPr>
          </w:pPr>
          <w:hyperlink w:anchor="_Toc227689801" w:history="1">
            <w:r w:rsidR="00991105" w:rsidRPr="00AC4933">
              <w:rPr>
                <w:rStyle w:val="a9"/>
                <w:rFonts w:eastAsia="Times New Roman" w:cs="Times New Roman"/>
                <w:b/>
                <w:bCs/>
                <w:iCs/>
                <w:noProof/>
              </w:rPr>
              <w:t>1.3.20 Перечень выявленных бесхозяйных тепловых сетей и обоснование выбора организации, уполномоченной на их эксплуатацию</w:t>
            </w:r>
            <w:r w:rsidR="00991105">
              <w:rPr>
                <w:noProof/>
                <w:webHidden/>
              </w:rPr>
              <w:tab/>
            </w:r>
            <w:r w:rsidR="00991105">
              <w:rPr>
                <w:noProof/>
                <w:webHidden/>
              </w:rPr>
              <w:fldChar w:fldCharType="begin"/>
            </w:r>
            <w:r w:rsidR="00991105">
              <w:rPr>
                <w:noProof/>
                <w:webHidden/>
              </w:rPr>
              <w:instrText xml:space="preserve"> PAGEREF _Toc227689801 \h </w:instrText>
            </w:r>
            <w:r w:rsidR="00991105">
              <w:rPr>
                <w:noProof/>
                <w:webHidden/>
              </w:rPr>
            </w:r>
            <w:r w:rsidR="00991105">
              <w:rPr>
                <w:noProof/>
                <w:webHidden/>
              </w:rPr>
              <w:fldChar w:fldCharType="separate"/>
            </w:r>
            <w:r w:rsidR="00991105">
              <w:rPr>
                <w:noProof/>
                <w:webHidden/>
              </w:rPr>
              <w:t>53</w:t>
            </w:r>
            <w:r w:rsidR="00991105">
              <w:rPr>
                <w:noProof/>
                <w:webHidden/>
              </w:rPr>
              <w:fldChar w:fldCharType="end"/>
            </w:r>
          </w:hyperlink>
        </w:p>
        <w:p w14:paraId="70491BE5" w14:textId="1C4A46AC" w:rsidR="00991105" w:rsidRDefault="0037727A">
          <w:pPr>
            <w:pStyle w:val="32"/>
            <w:tabs>
              <w:tab w:val="right" w:leader="dot" w:pos="9345"/>
            </w:tabs>
            <w:rPr>
              <w:noProof/>
            </w:rPr>
          </w:pPr>
          <w:hyperlink w:anchor="_Toc227689802" w:history="1">
            <w:r w:rsidR="00991105" w:rsidRPr="00AC4933">
              <w:rPr>
                <w:rStyle w:val="a9"/>
                <w:rFonts w:eastAsia="Times New Roman" w:cs="Times New Roman"/>
                <w:noProof/>
              </w:rPr>
              <w:t>1.3.21. Данные энергетических характеристик тепловых сетей (при их наличии)</w:t>
            </w:r>
            <w:r w:rsidR="00991105">
              <w:rPr>
                <w:noProof/>
                <w:webHidden/>
              </w:rPr>
              <w:tab/>
            </w:r>
            <w:r w:rsidR="00991105">
              <w:rPr>
                <w:noProof/>
                <w:webHidden/>
              </w:rPr>
              <w:fldChar w:fldCharType="begin"/>
            </w:r>
            <w:r w:rsidR="00991105">
              <w:rPr>
                <w:noProof/>
                <w:webHidden/>
              </w:rPr>
              <w:instrText xml:space="preserve"> PAGEREF _Toc227689802 \h </w:instrText>
            </w:r>
            <w:r w:rsidR="00991105">
              <w:rPr>
                <w:noProof/>
                <w:webHidden/>
              </w:rPr>
            </w:r>
            <w:r w:rsidR="00991105">
              <w:rPr>
                <w:noProof/>
                <w:webHidden/>
              </w:rPr>
              <w:fldChar w:fldCharType="separate"/>
            </w:r>
            <w:r w:rsidR="00991105">
              <w:rPr>
                <w:noProof/>
                <w:webHidden/>
              </w:rPr>
              <w:t>54</w:t>
            </w:r>
            <w:r w:rsidR="00991105">
              <w:rPr>
                <w:noProof/>
                <w:webHidden/>
              </w:rPr>
              <w:fldChar w:fldCharType="end"/>
            </w:r>
          </w:hyperlink>
        </w:p>
        <w:p w14:paraId="3FC01AB3" w14:textId="6180B602" w:rsidR="00991105" w:rsidRDefault="0037727A">
          <w:pPr>
            <w:pStyle w:val="32"/>
            <w:tabs>
              <w:tab w:val="right" w:leader="dot" w:pos="9345"/>
            </w:tabs>
            <w:rPr>
              <w:noProof/>
            </w:rPr>
          </w:pPr>
          <w:hyperlink w:anchor="_Toc227689803" w:history="1">
            <w:r w:rsidR="00991105" w:rsidRPr="00AC4933">
              <w:rPr>
                <w:rStyle w:val="a9"/>
                <w:rFonts w:eastAsia="Times New Roman" w:cs="Times New Roman"/>
                <w:noProof/>
              </w:rPr>
              <w:t>1.3.22. Описание изменений технических характеристик тепловых сетей и сооружений на них, зафиксированных за период, предшествующий актуализации схемы теплоснабжения</w:t>
            </w:r>
            <w:r w:rsidR="00991105">
              <w:rPr>
                <w:noProof/>
                <w:webHidden/>
              </w:rPr>
              <w:tab/>
            </w:r>
            <w:r w:rsidR="00991105">
              <w:rPr>
                <w:noProof/>
                <w:webHidden/>
              </w:rPr>
              <w:fldChar w:fldCharType="begin"/>
            </w:r>
            <w:r w:rsidR="00991105">
              <w:rPr>
                <w:noProof/>
                <w:webHidden/>
              </w:rPr>
              <w:instrText xml:space="preserve"> PAGEREF _Toc227689803 \h </w:instrText>
            </w:r>
            <w:r w:rsidR="00991105">
              <w:rPr>
                <w:noProof/>
                <w:webHidden/>
              </w:rPr>
            </w:r>
            <w:r w:rsidR="00991105">
              <w:rPr>
                <w:noProof/>
                <w:webHidden/>
              </w:rPr>
              <w:fldChar w:fldCharType="separate"/>
            </w:r>
            <w:r w:rsidR="00991105">
              <w:rPr>
                <w:noProof/>
                <w:webHidden/>
              </w:rPr>
              <w:t>54</w:t>
            </w:r>
            <w:r w:rsidR="00991105">
              <w:rPr>
                <w:noProof/>
                <w:webHidden/>
              </w:rPr>
              <w:fldChar w:fldCharType="end"/>
            </w:r>
          </w:hyperlink>
        </w:p>
        <w:p w14:paraId="47CD1E44" w14:textId="6992B63E" w:rsidR="00991105" w:rsidRDefault="0037727A">
          <w:pPr>
            <w:pStyle w:val="21"/>
            <w:tabs>
              <w:tab w:val="right" w:leader="dot" w:pos="9345"/>
            </w:tabs>
            <w:rPr>
              <w:rFonts w:asciiTheme="minorHAnsi" w:eastAsiaTheme="minorEastAsia" w:hAnsiTheme="minorHAnsi" w:cstheme="minorBidi"/>
              <w:b w:val="0"/>
              <w:i w:val="0"/>
              <w:noProof/>
              <w:sz w:val="22"/>
              <w:szCs w:val="22"/>
            </w:rPr>
          </w:pPr>
          <w:hyperlink w:anchor="_Toc227689804" w:history="1">
            <w:r w:rsidR="00991105" w:rsidRPr="00AC4933">
              <w:rPr>
                <w:rStyle w:val="a9"/>
                <w:rFonts w:eastAsia="Times New Roman" w:cs="Times New Roman"/>
                <w:bCs/>
                <w:noProof/>
              </w:rPr>
              <w:t>Часть 1.4. Зоны действия источников тепловой энергии</w:t>
            </w:r>
            <w:r w:rsidR="00991105">
              <w:rPr>
                <w:noProof/>
                <w:webHidden/>
              </w:rPr>
              <w:tab/>
            </w:r>
            <w:r w:rsidR="00991105">
              <w:rPr>
                <w:noProof/>
                <w:webHidden/>
              </w:rPr>
              <w:fldChar w:fldCharType="begin"/>
            </w:r>
            <w:r w:rsidR="00991105">
              <w:rPr>
                <w:noProof/>
                <w:webHidden/>
              </w:rPr>
              <w:instrText xml:space="preserve"> PAGEREF _Toc227689804 \h </w:instrText>
            </w:r>
            <w:r w:rsidR="00991105">
              <w:rPr>
                <w:noProof/>
                <w:webHidden/>
              </w:rPr>
            </w:r>
            <w:r w:rsidR="00991105">
              <w:rPr>
                <w:noProof/>
                <w:webHidden/>
              </w:rPr>
              <w:fldChar w:fldCharType="separate"/>
            </w:r>
            <w:r w:rsidR="00991105">
              <w:rPr>
                <w:noProof/>
                <w:webHidden/>
              </w:rPr>
              <w:t>55</w:t>
            </w:r>
            <w:r w:rsidR="00991105">
              <w:rPr>
                <w:noProof/>
                <w:webHidden/>
              </w:rPr>
              <w:fldChar w:fldCharType="end"/>
            </w:r>
          </w:hyperlink>
        </w:p>
        <w:p w14:paraId="230EFD5B" w14:textId="6ED9BF3D" w:rsidR="00991105" w:rsidRDefault="0037727A">
          <w:pPr>
            <w:pStyle w:val="21"/>
            <w:tabs>
              <w:tab w:val="right" w:leader="dot" w:pos="9345"/>
            </w:tabs>
            <w:rPr>
              <w:rFonts w:asciiTheme="minorHAnsi" w:eastAsiaTheme="minorEastAsia" w:hAnsiTheme="minorHAnsi" w:cstheme="minorBidi"/>
              <w:b w:val="0"/>
              <w:i w:val="0"/>
              <w:noProof/>
              <w:sz w:val="22"/>
              <w:szCs w:val="22"/>
            </w:rPr>
          </w:pPr>
          <w:hyperlink w:anchor="_Toc227689805" w:history="1">
            <w:r w:rsidR="00991105" w:rsidRPr="00AC4933">
              <w:rPr>
                <w:rStyle w:val="a9"/>
                <w:rFonts w:eastAsia="Times New Roman" w:cs="Times New Roman"/>
                <w:bCs/>
                <w:noProof/>
              </w:rPr>
              <w:t>Часть 1.5. Тепловые нагрузки потребителей тепловой энергии, групп потребителей тепловой энергии</w:t>
            </w:r>
            <w:r w:rsidR="00991105">
              <w:rPr>
                <w:noProof/>
                <w:webHidden/>
              </w:rPr>
              <w:tab/>
            </w:r>
            <w:r w:rsidR="00991105">
              <w:rPr>
                <w:noProof/>
                <w:webHidden/>
              </w:rPr>
              <w:fldChar w:fldCharType="begin"/>
            </w:r>
            <w:r w:rsidR="00991105">
              <w:rPr>
                <w:noProof/>
                <w:webHidden/>
              </w:rPr>
              <w:instrText xml:space="preserve"> PAGEREF _Toc227689805 \h </w:instrText>
            </w:r>
            <w:r w:rsidR="00991105">
              <w:rPr>
                <w:noProof/>
                <w:webHidden/>
              </w:rPr>
            </w:r>
            <w:r w:rsidR="00991105">
              <w:rPr>
                <w:noProof/>
                <w:webHidden/>
              </w:rPr>
              <w:fldChar w:fldCharType="separate"/>
            </w:r>
            <w:r w:rsidR="00991105">
              <w:rPr>
                <w:noProof/>
                <w:webHidden/>
              </w:rPr>
              <w:t>57</w:t>
            </w:r>
            <w:r w:rsidR="00991105">
              <w:rPr>
                <w:noProof/>
                <w:webHidden/>
              </w:rPr>
              <w:fldChar w:fldCharType="end"/>
            </w:r>
          </w:hyperlink>
        </w:p>
        <w:p w14:paraId="111A600E" w14:textId="35BEC9EC" w:rsidR="00991105" w:rsidRDefault="0037727A">
          <w:pPr>
            <w:pStyle w:val="32"/>
            <w:tabs>
              <w:tab w:val="right" w:leader="dot" w:pos="9345"/>
            </w:tabs>
            <w:rPr>
              <w:noProof/>
            </w:rPr>
          </w:pPr>
          <w:hyperlink w:anchor="_Toc227689806" w:history="1">
            <w:r w:rsidR="00991105" w:rsidRPr="00AC4933">
              <w:rPr>
                <w:rStyle w:val="a9"/>
                <w:rFonts w:eastAsia="Times New Roman" w:cs="Times New Roman"/>
                <w:noProof/>
              </w:rPr>
              <w:t>1.5.1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991105">
              <w:rPr>
                <w:noProof/>
                <w:webHidden/>
              </w:rPr>
              <w:tab/>
            </w:r>
            <w:r w:rsidR="00991105">
              <w:rPr>
                <w:noProof/>
                <w:webHidden/>
              </w:rPr>
              <w:fldChar w:fldCharType="begin"/>
            </w:r>
            <w:r w:rsidR="00991105">
              <w:rPr>
                <w:noProof/>
                <w:webHidden/>
              </w:rPr>
              <w:instrText xml:space="preserve"> PAGEREF _Toc227689806 \h </w:instrText>
            </w:r>
            <w:r w:rsidR="00991105">
              <w:rPr>
                <w:noProof/>
                <w:webHidden/>
              </w:rPr>
            </w:r>
            <w:r w:rsidR="00991105">
              <w:rPr>
                <w:noProof/>
                <w:webHidden/>
              </w:rPr>
              <w:fldChar w:fldCharType="separate"/>
            </w:r>
            <w:r w:rsidR="00991105">
              <w:rPr>
                <w:noProof/>
                <w:webHidden/>
              </w:rPr>
              <w:t>57</w:t>
            </w:r>
            <w:r w:rsidR="00991105">
              <w:rPr>
                <w:noProof/>
                <w:webHidden/>
              </w:rPr>
              <w:fldChar w:fldCharType="end"/>
            </w:r>
          </w:hyperlink>
        </w:p>
        <w:p w14:paraId="3BE3C451" w14:textId="3FBA38E1" w:rsidR="00991105" w:rsidRDefault="0037727A">
          <w:pPr>
            <w:pStyle w:val="32"/>
            <w:tabs>
              <w:tab w:val="right" w:leader="dot" w:pos="9345"/>
            </w:tabs>
            <w:rPr>
              <w:noProof/>
            </w:rPr>
          </w:pPr>
          <w:hyperlink w:anchor="_Toc227689807" w:history="1">
            <w:r w:rsidR="00991105" w:rsidRPr="00AC4933">
              <w:rPr>
                <w:rStyle w:val="a9"/>
                <w:rFonts w:eastAsia="Times New Roman" w:cs="Times New Roman"/>
                <w:bCs/>
                <w:iCs/>
                <w:noProof/>
              </w:rPr>
              <w:t>1.5.2 Описание значений расчетных тепловых нагрузок на коллекторах источников тепловой энергии</w:t>
            </w:r>
            <w:r w:rsidR="00991105">
              <w:rPr>
                <w:noProof/>
                <w:webHidden/>
              </w:rPr>
              <w:tab/>
            </w:r>
            <w:r w:rsidR="00991105">
              <w:rPr>
                <w:noProof/>
                <w:webHidden/>
              </w:rPr>
              <w:fldChar w:fldCharType="begin"/>
            </w:r>
            <w:r w:rsidR="00991105">
              <w:rPr>
                <w:noProof/>
                <w:webHidden/>
              </w:rPr>
              <w:instrText xml:space="preserve"> PAGEREF _Toc227689807 \h </w:instrText>
            </w:r>
            <w:r w:rsidR="00991105">
              <w:rPr>
                <w:noProof/>
                <w:webHidden/>
              </w:rPr>
            </w:r>
            <w:r w:rsidR="00991105">
              <w:rPr>
                <w:noProof/>
                <w:webHidden/>
              </w:rPr>
              <w:fldChar w:fldCharType="separate"/>
            </w:r>
            <w:r w:rsidR="00991105">
              <w:rPr>
                <w:noProof/>
                <w:webHidden/>
              </w:rPr>
              <w:t>57</w:t>
            </w:r>
            <w:r w:rsidR="00991105">
              <w:rPr>
                <w:noProof/>
                <w:webHidden/>
              </w:rPr>
              <w:fldChar w:fldCharType="end"/>
            </w:r>
          </w:hyperlink>
        </w:p>
        <w:p w14:paraId="2BEF18FD" w14:textId="395253F0" w:rsidR="00991105" w:rsidRDefault="0037727A">
          <w:pPr>
            <w:pStyle w:val="32"/>
            <w:tabs>
              <w:tab w:val="right" w:leader="dot" w:pos="9345"/>
            </w:tabs>
            <w:rPr>
              <w:noProof/>
            </w:rPr>
          </w:pPr>
          <w:hyperlink w:anchor="_Toc227689808" w:history="1">
            <w:r w:rsidR="00991105" w:rsidRPr="00AC4933">
              <w:rPr>
                <w:rStyle w:val="a9"/>
                <w:rFonts w:eastAsia="Times New Roman" w:cs="Times New Roman"/>
                <w:bCs/>
                <w:iCs/>
                <w:noProof/>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991105">
              <w:rPr>
                <w:noProof/>
                <w:webHidden/>
              </w:rPr>
              <w:tab/>
            </w:r>
            <w:r w:rsidR="00991105">
              <w:rPr>
                <w:noProof/>
                <w:webHidden/>
              </w:rPr>
              <w:fldChar w:fldCharType="begin"/>
            </w:r>
            <w:r w:rsidR="00991105">
              <w:rPr>
                <w:noProof/>
                <w:webHidden/>
              </w:rPr>
              <w:instrText xml:space="preserve"> PAGEREF _Toc227689808 \h </w:instrText>
            </w:r>
            <w:r w:rsidR="00991105">
              <w:rPr>
                <w:noProof/>
                <w:webHidden/>
              </w:rPr>
            </w:r>
            <w:r w:rsidR="00991105">
              <w:rPr>
                <w:noProof/>
                <w:webHidden/>
              </w:rPr>
              <w:fldChar w:fldCharType="separate"/>
            </w:r>
            <w:r w:rsidR="00991105">
              <w:rPr>
                <w:noProof/>
                <w:webHidden/>
              </w:rPr>
              <w:t>58</w:t>
            </w:r>
            <w:r w:rsidR="00991105">
              <w:rPr>
                <w:noProof/>
                <w:webHidden/>
              </w:rPr>
              <w:fldChar w:fldCharType="end"/>
            </w:r>
          </w:hyperlink>
        </w:p>
        <w:p w14:paraId="0E9E7948" w14:textId="6E4FA26B" w:rsidR="00991105" w:rsidRDefault="0037727A">
          <w:pPr>
            <w:pStyle w:val="32"/>
            <w:tabs>
              <w:tab w:val="right" w:leader="dot" w:pos="9345"/>
            </w:tabs>
            <w:rPr>
              <w:noProof/>
            </w:rPr>
          </w:pPr>
          <w:hyperlink w:anchor="_Toc227689809" w:history="1">
            <w:r w:rsidR="00991105" w:rsidRPr="00AC4933">
              <w:rPr>
                <w:rStyle w:val="a9"/>
                <w:rFonts w:eastAsia="Times New Roman" w:cs="Times New Roman"/>
                <w:bCs/>
                <w:iCs/>
                <w:noProof/>
              </w:rPr>
              <w:t>1.5.4 Описание величины потребления тепловой энергии в расчетных элементах территориального деления за отопительный период и за год в целом</w:t>
            </w:r>
            <w:r w:rsidR="00991105">
              <w:rPr>
                <w:noProof/>
                <w:webHidden/>
              </w:rPr>
              <w:tab/>
            </w:r>
            <w:r w:rsidR="00991105">
              <w:rPr>
                <w:noProof/>
                <w:webHidden/>
              </w:rPr>
              <w:fldChar w:fldCharType="begin"/>
            </w:r>
            <w:r w:rsidR="00991105">
              <w:rPr>
                <w:noProof/>
                <w:webHidden/>
              </w:rPr>
              <w:instrText xml:space="preserve"> PAGEREF _Toc227689809 \h </w:instrText>
            </w:r>
            <w:r w:rsidR="00991105">
              <w:rPr>
                <w:noProof/>
                <w:webHidden/>
              </w:rPr>
            </w:r>
            <w:r w:rsidR="00991105">
              <w:rPr>
                <w:noProof/>
                <w:webHidden/>
              </w:rPr>
              <w:fldChar w:fldCharType="separate"/>
            </w:r>
            <w:r w:rsidR="00991105">
              <w:rPr>
                <w:noProof/>
                <w:webHidden/>
              </w:rPr>
              <w:t>58</w:t>
            </w:r>
            <w:r w:rsidR="00991105">
              <w:rPr>
                <w:noProof/>
                <w:webHidden/>
              </w:rPr>
              <w:fldChar w:fldCharType="end"/>
            </w:r>
          </w:hyperlink>
        </w:p>
        <w:p w14:paraId="709F6AB0" w14:textId="5C3A8D52" w:rsidR="00991105" w:rsidRDefault="0037727A">
          <w:pPr>
            <w:pStyle w:val="32"/>
            <w:tabs>
              <w:tab w:val="right" w:leader="dot" w:pos="9345"/>
            </w:tabs>
            <w:rPr>
              <w:noProof/>
            </w:rPr>
          </w:pPr>
          <w:hyperlink w:anchor="_Toc227689810" w:history="1">
            <w:r w:rsidR="00991105" w:rsidRPr="00AC4933">
              <w:rPr>
                <w:rStyle w:val="a9"/>
                <w:rFonts w:eastAsia="Times New Roman" w:cs="Times New Roman"/>
                <w:bCs/>
                <w:iCs/>
                <w:noProof/>
              </w:rPr>
              <w:t>1.5.5 Описание существующих нормативов потребления тепловой энергии для населения на отопление и горячее водоснабжение</w:t>
            </w:r>
            <w:r w:rsidR="00991105">
              <w:rPr>
                <w:noProof/>
                <w:webHidden/>
              </w:rPr>
              <w:tab/>
            </w:r>
            <w:r w:rsidR="00991105">
              <w:rPr>
                <w:noProof/>
                <w:webHidden/>
              </w:rPr>
              <w:fldChar w:fldCharType="begin"/>
            </w:r>
            <w:r w:rsidR="00991105">
              <w:rPr>
                <w:noProof/>
                <w:webHidden/>
              </w:rPr>
              <w:instrText xml:space="preserve"> PAGEREF _Toc227689810 \h </w:instrText>
            </w:r>
            <w:r w:rsidR="00991105">
              <w:rPr>
                <w:noProof/>
                <w:webHidden/>
              </w:rPr>
            </w:r>
            <w:r w:rsidR="00991105">
              <w:rPr>
                <w:noProof/>
                <w:webHidden/>
              </w:rPr>
              <w:fldChar w:fldCharType="separate"/>
            </w:r>
            <w:r w:rsidR="00991105">
              <w:rPr>
                <w:noProof/>
                <w:webHidden/>
              </w:rPr>
              <w:t>58</w:t>
            </w:r>
            <w:r w:rsidR="00991105">
              <w:rPr>
                <w:noProof/>
                <w:webHidden/>
              </w:rPr>
              <w:fldChar w:fldCharType="end"/>
            </w:r>
          </w:hyperlink>
        </w:p>
        <w:p w14:paraId="2ECCD03C" w14:textId="3BCC5867" w:rsidR="00991105" w:rsidRDefault="0037727A">
          <w:pPr>
            <w:pStyle w:val="32"/>
            <w:tabs>
              <w:tab w:val="right" w:leader="dot" w:pos="9345"/>
            </w:tabs>
            <w:rPr>
              <w:noProof/>
            </w:rPr>
          </w:pPr>
          <w:hyperlink w:anchor="_Toc227689811" w:history="1">
            <w:r w:rsidR="00991105" w:rsidRPr="00AC4933">
              <w:rPr>
                <w:rStyle w:val="a9"/>
                <w:rFonts w:eastAsia="Times New Roman" w:cs="Times New Roman"/>
                <w:noProof/>
              </w:rPr>
              <w:t>1.5.6 Описание сравнения величины договорной и расчетной тепловой нагрузки по зоне действия каждого источника тепловой энергии</w:t>
            </w:r>
            <w:r w:rsidR="00991105">
              <w:rPr>
                <w:noProof/>
                <w:webHidden/>
              </w:rPr>
              <w:tab/>
            </w:r>
            <w:r w:rsidR="00991105">
              <w:rPr>
                <w:noProof/>
                <w:webHidden/>
              </w:rPr>
              <w:fldChar w:fldCharType="begin"/>
            </w:r>
            <w:r w:rsidR="00991105">
              <w:rPr>
                <w:noProof/>
                <w:webHidden/>
              </w:rPr>
              <w:instrText xml:space="preserve"> PAGEREF _Toc227689811 \h </w:instrText>
            </w:r>
            <w:r w:rsidR="00991105">
              <w:rPr>
                <w:noProof/>
                <w:webHidden/>
              </w:rPr>
            </w:r>
            <w:r w:rsidR="00991105">
              <w:rPr>
                <w:noProof/>
                <w:webHidden/>
              </w:rPr>
              <w:fldChar w:fldCharType="separate"/>
            </w:r>
            <w:r w:rsidR="00991105">
              <w:rPr>
                <w:noProof/>
                <w:webHidden/>
              </w:rPr>
              <w:t>60</w:t>
            </w:r>
            <w:r w:rsidR="00991105">
              <w:rPr>
                <w:noProof/>
                <w:webHidden/>
              </w:rPr>
              <w:fldChar w:fldCharType="end"/>
            </w:r>
          </w:hyperlink>
        </w:p>
        <w:p w14:paraId="025D4FAA" w14:textId="79E8EB3D" w:rsidR="00991105" w:rsidRDefault="0037727A">
          <w:pPr>
            <w:pStyle w:val="32"/>
            <w:tabs>
              <w:tab w:val="right" w:leader="dot" w:pos="9345"/>
            </w:tabs>
            <w:rPr>
              <w:noProof/>
            </w:rPr>
          </w:pPr>
          <w:hyperlink w:anchor="_Toc227689812" w:history="1">
            <w:r w:rsidR="00991105" w:rsidRPr="00AC4933">
              <w:rPr>
                <w:rStyle w:val="a9"/>
                <w:rFonts w:eastAsia="Times New Roman" w:cs="Times New Roman"/>
                <w:noProof/>
              </w:rPr>
              <w:t>1.5.7 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00991105">
              <w:rPr>
                <w:noProof/>
                <w:webHidden/>
              </w:rPr>
              <w:tab/>
            </w:r>
            <w:r w:rsidR="00991105">
              <w:rPr>
                <w:noProof/>
                <w:webHidden/>
              </w:rPr>
              <w:fldChar w:fldCharType="begin"/>
            </w:r>
            <w:r w:rsidR="00991105">
              <w:rPr>
                <w:noProof/>
                <w:webHidden/>
              </w:rPr>
              <w:instrText xml:space="preserve"> PAGEREF _Toc227689812 \h </w:instrText>
            </w:r>
            <w:r w:rsidR="00991105">
              <w:rPr>
                <w:noProof/>
                <w:webHidden/>
              </w:rPr>
            </w:r>
            <w:r w:rsidR="00991105">
              <w:rPr>
                <w:noProof/>
                <w:webHidden/>
              </w:rPr>
              <w:fldChar w:fldCharType="separate"/>
            </w:r>
            <w:r w:rsidR="00991105">
              <w:rPr>
                <w:noProof/>
                <w:webHidden/>
              </w:rPr>
              <w:t>64</w:t>
            </w:r>
            <w:r w:rsidR="00991105">
              <w:rPr>
                <w:noProof/>
                <w:webHidden/>
              </w:rPr>
              <w:fldChar w:fldCharType="end"/>
            </w:r>
          </w:hyperlink>
        </w:p>
        <w:p w14:paraId="50C5D345" w14:textId="4F2E3EC1" w:rsidR="00991105" w:rsidRDefault="0037727A">
          <w:pPr>
            <w:pStyle w:val="21"/>
            <w:tabs>
              <w:tab w:val="right" w:leader="dot" w:pos="9345"/>
            </w:tabs>
            <w:rPr>
              <w:rFonts w:asciiTheme="minorHAnsi" w:eastAsiaTheme="minorEastAsia" w:hAnsiTheme="minorHAnsi" w:cstheme="minorBidi"/>
              <w:b w:val="0"/>
              <w:i w:val="0"/>
              <w:noProof/>
              <w:sz w:val="22"/>
              <w:szCs w:val="22"/>
            </w:rPr>
          </w:pPr>
          <w:hyperlink w:anchor="_Toc227689813" w:history="1">
            <w:r w:rsidR="00991105" w:rsidRPr="00AC4933">
              <w:rPr>
                <w:rStyle w:val="a9"/>
                <w:noProof/>
              </w:rPr>
              <w:t>Корректировка договорных нагрузок теплоснабжающей организацией за прошедший период не проводилась. Сведений об изменениях в реестрах потребителей – абонентов не поступало.</w:t>
            </w:r>
            <w:r w:rsidR="00991105">
              <w:rPr>
                <w:noProof/>
                <w:webHidden/>
              </w:rPr>
              <w:tab/>
            </w:r>
            <w:r w:rsidR="00991105">
              <w:rPr>
                <w:noProof/>
                <w:webHidden/>
              </w:rPr>
              <w:fldChar w:fldCharType="begin"/>
            </w:r>
            <w:r w:rsidR="00991105">
              <w:rPr>
                <w:noProof/>
                <w:webHidden/>
              </w:rPr>
              <w:instrText xml:space="preserve"> PAGEREF _Toc227689813 \h </w:instrText>
            </w:r>
            <w:r w:rsidR="00991105">
              <w:rPr>
                <w:noProof/>
                <w:webHidden/>
              </w:rPr>
            </w:r>
            <w:r w:rsidR="00991105">
              <w:rPr>
                <w:noProof/>
                <w:webHidden/>
              </w:rPr>
              <w:fldChar w:fldCharType="separate"/>
            </w:r>
            <w:r w:rsidR="00991105">
              <w:rPr>
                <w:noProof/>
                <w:webHidden/>
              </w:rPr>
              <w:t>64</w:t>
            </w:r>
            <w:r w:rsidR="00991105">
              <w:rPr>
                <w:noProof/>
                <w:webHidden/>
              </w:rPr>
              <w:fldChar w:fldCharType="end"/>
            </w:r>
          </w:hyperlink>
        </w:p>
        <w:p w14:paraId="5046E5D8" w14:textId="47F4861D" w:rsidR="00991105" w:rsidRDefault="0037727A">
          <w:pPr>
            <w:pStyle w:val="21"/>
            <w:tabs>
              <w:tab w:val="right" w:leader="dot" w:pos="9345"/>
            </w:tabs>
            <w:rPr>
              <w:rFonts w:asciiTheme="minorHAnsi" w:eastAsiaTheme="minorEastAsia" w:hAnsiTheme="minorHAnsi" w:cstheme="minorBidi"/>
              <w:b w:val="0"/>
              <w:i w:val="0"/>
              <w:noProof/>
              <w:sz w:val="22"/>
              <w:szCs w:val="22"/>
            </w:rPr>
          </w:pPr>
          <w:hyperlink w:anchor="_Toc227689814" w:history="1">
            <w:r w:rsidR="00991105" w:rsidRPr="00AC4933">
              <w:rPr>
                <w:rStyle w:val="a9"/>
                <w:rFonts w:eastAsia="Times New Roman" w:cs="Times New Roman"/>
                <w:bCs/>
                <w:noProof/>
              </w:rPr>
              <w:t>Часть 1.6. Балансы тепловой мощности и тепловой нагрузки</w:t>
            </w:r>
            <w:r w:rsidR="00991105">
              <w:rPr>
                <w:noProof/>
                <w:webHidden/>
              </w:rPr>
              <w:tab/>
            </w:r>
            <w:r w:rsidR="00991105">
              <w:rPr>
                <w:noProof/>
                <w:webHidden/>
              </w:rPr>
              <w:fldChar w:fldCharType="begin"/>
            </w:r>
            <w:r w:rsidR="00991105">
              <w:rPr>
                <w:noProof/>
                <w:webHidden/>
              </w:rPr>
              <w:instrText xml:space="preserve"> PAGEREF _Toc227689814 \h </w:instrText>
            </w:r>
            <w:r w:rsidR="00991105">
              <w:rPr>
                <w:noProof/>
                <w:webHidden/>
              </w:rPr>
            </w:r>
            <w:r w:rsidR="00991105">
              <w:rPr>
                <w:noProof/>
                <w:webHidden/>
              </w:rPr>
              <w:fldChar w:fldCharType="separate"/>
            </w:r>
            <w:r w:rsidR="00991105">
              <w:rPr>
                <w:noProof/>
                <w:webHidden/>
              </w:rPr>
              <w:t>64</w:t>
            </w:r>
            <w:r w:rsidR="00991105">
              <w:rPr>
                <w:noProof/>
                <w:webHidden/>
              </w:rPr>
              <w:fldChar w:fldCharType="end"/>
            </w:r>
          </w:hyperlink>
        </w:p>
        <w:p w14:paraId="4AEC6FE7" w14:textId="07316A61" w:rsidR="00991105" w:rsidRDefault="0037727A">
          <w:pPr>
            <w:pStyle w:val="32"/>
            <w:tabs>
              <w:tab w:val="right" w:leader="dot" w:pos="9345"/>
            </w:tabs>
            <w:rPr>
              <w:noProof/>
            </w:rPr>
          </w:pPr>
          <w:hyperlink w:anchor="_Toc227689815" w:history="1">
            <w:r w:rsidR="00991105" w:rsidRPr="00AC4933">
              <w:rPr>
                <w:rStyle w:val="a9"/>
                <w:rFonts w:eastAsia="Times New Roman" w:cs="Times New Roman"/>
                <w:noProof/>
              </w:rPr>
              <w:t xml:space="preserve">1.6.1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w:t>
            </w:r>
            <w:r w:rsidR="00991105" w:rsidRPr="00AC4933">
              <w:rPr>
                <w:rStyle w:val="a9"/>
                <w:rFonts w:eastAsia="Times New Roman" w:cs="Times New Roman"/>
                <w:noProof/>
              </w:rPr>
              <w:lastRenderedPageBreak/>
              <w:t>по каждому источнику тепловой энергии, в ценовых зонах теплоснабжения - по каждой системе теплоснабжения.</w:t>
            </w:r>
            <w:r w:rsidR="00991105">
              <w:rPr>
                <w:noProof/>
                <w:webHidden/>
              </w:rPr>
              <w:tab/>
            </w:r>
            <w:r w:rsidR="00991105">
              <w:rPr>
                <w:noProof/>
                <w:webHidden/>
              </w:rPr>
              <w:fldChar w:fldCharType="begin"/>
            </w:r>
            <w:r w:rsidR="00991105">
              <w:rPr>
                <w:noProof/>
                <w:webHidden/>
              </w:rPr>
              <w:instrText xml:space="preserve"> PAGEREF _Toc227689815 \h </w:instrText>
            </w:r>
            <w:r w:rsidR="00991105">
              <w:rPr>
                <w:noProof/>
                <w:webHidden/>
              </w:rPr>
            </w:r>
            <w:r w:rsidR="00991105">
              <w:rPr>
                <w:noProof/>
                <w:webHidden/>
              </w:rPr>
              <w:fldChar w:fldCharType="separate"/>
            </w:r>
            <w:r w:rsidR="00991105">
              <w:rPr>
                <w:noProof/>
                <w:webHidden/>
              </w:rPr>
              <w:t>64</w:t>
            </w:r>
            <w:r w:rsidR="00991105">
              <w:rPr>
                <w:noProof/>
                <w:webHidden/>
              </w:rPr>
              <w:fldChar w:fldCharType="end"/>
            </w:r>
          </w:hyperlink>
        </w:p>
        <w:p w14:paraId="6B8DC1FD" w14:textId="014D217B" w:rsidR="00991105" w:rsidRDefault="0037727A">
          <w:pPr>
            <w:pStyle w:val="32"/>
            <w:tabs>
              <w:tab w:val="right" w:leader="dot" w:pos="9345"/>
            </w:tabs>
            <w:rPr>
              <w:noProof/>
            </w:rPr>
          </w:pPr>
          <w:hyperlink w:anchor="_Toc227689816" w:history="1">
            <w:r w:rsidR="00991105" w:rsidRPr="00AC4933">
              <w:rPr>
                <w:rStyle w:val="a9"/>
                <w:rFonts w:eastAsia="Times New Roman" w:cs="Times New Roman"/>
                <w:bCs/>
                <w:iCs/>
                <w:noProof/>
              </w:rPr>
              <w:t>1.6.2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991105">
              <w:rPr>
                <w:noProof/>
                <w:webHidden/>
              </w:rPr>
              <w:tab/>
            </w:r>
            <w:r w:rsidR="00991105">
              <w:rPr>
                <w:noProof/>
                <w:webHidden/>
              </w:rPr>
              <w:fldChar w:fldCharType="begin"/>
            </w:r>
            <w:r w:rsidR="00991105">
              <w:rPr>
                <w:noProof/>
                <w:webHidden/>
              </w:rPr>
              <w:instrText xml:space="preserve"> PAGEREF _Toc227689816 \h </w:instrText>
            </w:r>
            <w:r w:rsidR="00991105">
              <w:rPr>
                <w:noProof/>
                <w:webHidden/>
              </w:rPr>
            </w:r>
            <w:r w:rsidR="00991105">
              <w:rPr>
                <w:noProof/>
                <w:webHidden/>
              </w:rPr>
              <w:fldChar w:fldCharType="separate"/>
            </w:r>
            <w:r w:rsidR="00991105">
              <w:rPr>
                <w:noProof/>
                <w:webHidden/>
              </w:rPr>
              <w:t>65</w:t>
            </w:r>
            <w:r w:rsidR="00991105">
              <w:rPr>
                <w:noProof/>
                <w:webHidden/>
              </w:rPr>
              <w:fldChar w:fldCharType="end"/>
            </w:r>
          </w:hyperlink>
        </w:p>
        <w:p w14:paraId="3857F548" w14:textId="68DCF202" w:rsidR="00991105" w:rsidRDefault="0037727A">
          <w:pPr>
            <w:pStyle w:val="32"/>
            <w:tabs>
              <w:tab w:val="right" w:leader="dot" w:pos="9345"/>
            </w:tabs>
            <w:rPr>
              <w:noProof/>
            </w:rPr>
          </w:pPr>
          <w:hyperlink w:anchor="_Toc227689817" w:history="1">
            <w:r w:rsidR="00991105" w:rsidRPr="00AC4933">
              <w:rPr>
                <w:rStyle w:val="a9"/>
                <w:rFonts w:eastAsia="Times New Roman" w:cs="Times New Roman"/>
                <w:noProof/>
              </w:rPr>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991105">
              <w:rPr>
                <w:noProof/>
                <w:webHidden/>
              </w:rPr>
              <w:tab/>
            </w:r>
            <w:r w:rsidR="00991105">
              <w:rPr>
                <w:noProof/>
                <w:webHidden/>
              </w:rPr>
              <w:fldChar w:fldCharType="begin"/>
            </w:r>
            <w:r w:rsidR="00991105">
              <w:rPr>
                <w:noProof/>
                <w:webHidden/>
              </w:rPr>
              <w:instrText xml:space="preserve"> PAGEREF _Toc227689817 \h </w:instrText>
            </w:r>
            <w:r w:rsidR="00991105">
              <w:rPr>
                <w:noProof/>
                <w:webHidden/>
              </w:rPr>
            </w:r>
            <w:r w:rsidR="00991105">
              <w:rPr>
                <w:noProof/>
                <w:webHidden/>
              </w:rPr>
              <w:fldChar w:fldCharType="separate"/>
            </w:r>
            <w:r w:rsidR="00991105">
              <w:rPr>
                <w:noProof/>
                <w:webHidden/>
              </w:rPr>
              <w:t>66</w:t>
            </w:r>
            <w:r w:rsidR="00991105">
              <w:rPr>
                <w:noProof/>
                <w:webHidden/>
              </w:rPr>
              <w:fldChar w:fldCharType="end"/>
            </w:r>
          </w:hyperlink>
        </w:p>
        <w:p w14:paraId="21699410" w14:textId="6CEAD439" w:rsidR="00991105" w:rsidRDefault="0037727A">
          <w:pPr>
            <w:pStyle w:val="32"/>
            <w:tabs>
              <w:tab w:val="right" w:leader="dot" w:pos="9345"/>
            </w:tabs>
            <w:rPr>
              <w:noProof/>
            </w:rPr>
          </w:pPr>
          <w:hyperlink w:anchor="_Toc227689818" w:history="1">
            <w:r w:rsidR="00991105" w:rsidRPr="00AC4933">
              <w:rPr>
                <w:rStyle w:val="a9"/>
                <w:rFonts w:eastAsia="Times New Roman" w:cs="Times New Roman"/>
                <w:bCs/>
                <w:iCs/>
                <w:noProof/>
              </w:rPr>
              <w:t>1.6.4 Описание причины возникновения дефицитов тепловой мощности и последствий влияния дефицитов на качество теплоснабжения</w:t>
            </w:r>
            <w:r w:rsidR="00991105">
              <w:rPr>
                <w:noProof/>
                <w:webHidden/>
              </w:rPr>
              <w:tab/>
            </w:r>
            <w:r w:rsidR="00991105">
              <w:rPr>
                <w:noProof/>
                <w:webHidden/>
              </w:rPr>
              <w:fldChar w:fldCharType="begin"/>
            </w:r>
            <w:r w:rsidR="00991105">
              <w:rPr>
                <w:noProof/>
                <w:webHidden/>
              </w:rPr>
              <w:instrText xml:space="preserve"> PAGEREF _Toc227689818 \h </w:instrText>
            </w:r>
            <w:r w:rsidR="00991105">
              <w:rPr>
                <w:noProof/>
                <w:webHidden/>
              </w:rPr>
            </w:r>
            <w:r w:rsidR="00991105">
              <w:rPr>
                <w:noProof/>
                <w:webHidden/>
              </w:rPr>
              <w:fldChar w:fldCharType="separate"/>
            </w:r>
            <w:r w:rsidR="00991105">
              <w:rPr>
                <w:noProof/>
                <w:webHidden/>
              </w:rPr>
              <w:t>66</w:t>
            </w:r>
            <w:r w:rsidR="00991105">
              <w:rPr>
                <w:noProof/>
                <w:webHidden/>
              </w:rPr>
              <w:fldChar w:fldCharType="end"/>
            </w:r>
          </w:hyperlink>
        </w:p>
        <w:p w14:paraId="6A61F989" w14:textId="36564635" w:rsidR="00991105" w:rsidRDefault="0037727A">
          <w:pPr>
            <w:pStyle w:val="32"/>
            <w:tabs>
              <w:tab w:val="right" w:leader="dot" w:pos="9345"/>
            </w:tabs>
            <w:rPr>
              <w:noProof/>
            </w:rPr>
          </w:pPr>
          <w:hyperlink w:anchor="_Toc227689819" w:history="1">
            <w:r w:rsidR="00991105" w:rsidRPr="00AC4933">
              <w:rPr>
                <w:rStyle w:val="a9"/>
                <w:rFonts w:eastAsia="Times New Roman" w:cs="Times New Roman"/>
                <w:noProof/>
              </w:rPr>
              <w:t>1.6.5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991105">
              <w:rPr>
                <w:noProof/>
                <w:webHidden/>
              </w:rPr>
              <w:tab/>
            </w:r>
            <w:r w:rsidR="00991105">
              <w:rPr>
                <w:noProof/>
                <w:webHidden/>
              </w:rPr>
              <w:fldChar w:fldCharType="begin"/>
            </w:r>
            <w:r w:rsidR="00991105">
              <w:rPr>
                <w:noProof/>
                <w:webHidden/>
              </w:rPr>
              <w:instrText xml:space="preserve"> PAGEREF _Toc227689819 \h </w:instrText>
            </w:r>
            <w:r w:rsidR="00991105">
              <w:rPr>
                <w:noProof/>
                <w:webHidden/>
              </w:rPr>
            </w:r>
            <w:r w:rsidR="00991105">
              <w:rPr>
                <w:noProof/>
                <w:webHidden/>
              </w:rPr>
              <w:fldChar w:fldCharType="separate"/>
            </w:r>
            <w:r w:rsidR="00991105">
              <w:rPr>
                <w:noProof/>
                <w:webHidden/>
              </w:rPr>
              <w:t>66</w:t>
            </w:r>
            <w:r w:rsidR="00991105">
              <w:rPr>
                <w:noProof/>
                <w:webHidden/>
              </w:rPr>
              <w:fldChar w:fldCharType="end"/>
            </w:r>
          </w:hyperlink>
        </w:p>
        <w:p w14:paraId="4BAEE0CC" w14:textId="2D2F08B4" w:rsidR="00991105" w:rsidRDefault="0037727A">
          <w:pPr>
            <w:pStyle w:val="32"/>
            <w:tabs>
              <w:tab w:val="right" w:leader="dot" w:pos="9345"/>
            </w:tabs>
            <w:rPr>
              <w:noProof/>
            </w:rPr>
          </w:pPr>
          <w:hyperlink w:anchor="_Toc227689820" w:history="1">
            <w:r w:rsidR="00991105" w:rsidRPr="00AC4933">
              <w:rPr>
                <w:rStyle w:val="a9"/>
                <w:rFonts w:eastAsia="Times New Roman" w:cs="Times New Roman"/>
                <w:noProof/>
              </w:rPr>
              <w:t>1.6.6 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r w:rsidR="00991105">
              <w:rPr>
                <w:noProof/>
                <w:webHidden/>
              </w:rPr>
              <w:tab/>
            </w:r>
            <w:r w:rsidR="00991105">
              <w:rPr>
                <w:noProof/>
                <w:webHidden/>
              </w:rPr>
              <w:fldChar w:fldCharType="begin"/>
            </w:r>
            <w:r w:rsidR="00991105">
              <w:rPr>
                <w:noProof/>
                <w:webHidden/>
              </w:rPr>
              <w:instrText xml:space="preserve"> PAGEREF _Toc227689820 \h </w:instrText>
            </w:r>
            <w:r w:rsidR="00991105">
              <w:rPr>
                <w:noProof/>
                <w:webHidden/>
              </w:rPr>
            </w:r>
            <w:r w:rsidR="00991105">
              <w:rPr>
                <w:noProof/>
                <w:webHidden/>
              </w:rPr>
              <w:fldChar w:fldCharType="separate"/>
            </w:r>
            <w:r w:rsidR="00991105">
              <w:rPr>
                <w:noProof/>
                <w:webHidden/>
              </w:rPr>
              <w:t>66</w:t>
            </w:r>
            <w:r w:rsidR="00991105">
              <w:rPr>
                <w:noProof/>
                <w:webHidden/>
              </w:rPr>
              <w:fldChar w:fldCharType="end"/>
            </w:r>
          </w:hyperlink>
        </w:p>
        <w:p w14:paraId="0EF2DEC2" w14:textId="7AFFD55B" w:rsidR="00991105" w:rsidRDefault="0037727A">
          <w:pPr>
            <w:pStyle w:val="14"/>
            <w:rPr>
              <w:rFonts w:asciiTheme="minorHAnsi" w:eastAsiaTheme="minorEastAsia" w:hAnsiTheme="minorHAnsi"/>
              <w:b w:val="0"/>
              <w:sz w:val="22"/>
              <w:szCs w:val="22"/>
            </w:rPr>
          </w:pPr>
          <w:hyperlink w:anchor="_Toc227689821" w:history="1">
            <w:r w:rsidR="00991105" w:rsidRPr="00AC4933">
              <w:rPr>
                <w:rStyle w:val="a9"/>
                <w:rFonts w:eastAsiaTheme="majorEastAsia" w:cs="Times New Roman"/>
                <w:i/>
              </w:rPr>
              <w:t>Часть 1.7. Балансы теплоносителя</w:t>
            </w:r>
            <w:r w:rsidR="00991105">
              <w:rPr>
                <w:webHidden/>
              </w:rPr>
              <w:tab/>
            </w:r>
            <w:r w:rsidR="00991105">
              <w:rPr>
                <w:webHidden/>
              </w:rPr>
              <w:fldChar w:fldCharType="begin"/>
            </w:r>
            <w:r w:rsidR="00991105">
              <w:rPr>
                <w:webHidden/>
              </w:rPr>
              <w:instrText xml:space="preserve"> PAGEREF _Toc227689821 \h </w:instrText>
            </w:r>
            <w:r w:rsidR="00991105">
              <w:rPr>
                <w:webHidden/>
              </w:rPr>
            </w:r>
            <w:r w:rsidR="00991105">
              <w:rPr>
                <w:webHidden/>
              </w:rPr>
              <w:fldChar w:fldCharType="separate"/>
            </w:r>
            <w:r w:rsidR="00991105">
              <w:rPr>
                <w:webHidden/>
              </w:rPr>
              <w:t>67</w:t>
            </w:r>
            <w:r w:rsidR="00991105">
              <w:rPr>
                <w:webHidden/>
              </w:rPr>
              <w:fldChar w:fldCharType="end"/>
            </w:r>
          </w:hyperlink>
        </w:p>
        <w:p w14:paraId="16587A7E" w14:textId="576A2C92" w:rsidR="00991105" w:rsidRDefault="0037727A">
          <w:pPr>
            <w:pStyle w:val="32"/>
            <w:tabs>
              <w:tab w:val="right" w:leader="dot" w:pos="9345"/>
            </w:tabs>
            <w:rPr>
              <w:noProof/>
            </w:rPr>
          </w:pPr>
          <w:hyperlink w:anchor="_Toc227689822" w:history="1">
            <w:r w:rsidR="00991105" w:rsidRPr="00AC4933">
              <w:rPr>
                <w:rStyle w:val="a9"/>
                <w:rFonts w:eastAsia="Times New Roman" w:cs="Times New Roman"/>
                <w:bCs/>
                <w:iCs/>
                <w:noProof/>
              </w:rPr>
              <w:t>1.7.1.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991105">
              <w:rPr>
                <w:noProof/>
                <w:webHidden/>
              </w:rPr>
              <w:tab/>
            </w:r>
            <w:r w:rsidR="00991105">
              <w:rPr>
                <w:noProof/>
                <w:webHidden/>
              </w:rPr>
              <w:fldChar w:fldCharType="begin"/>
            </w:r>
            <w:r w:rsidR="00991105">
              <w:rPr>
                <w:noProof/>
                <w:webHidden/>
              </w:rPr>
              <w:instrText xml:space="preserve"> PAGEREF _Toc227689822 \h </w:instrText>
            </w:r>
            <w:r w:rsidR="00991105">
              <w:rPr>
                <w:noProof/>
                <w:webHidden/>
              </w:rPr>
            </w:r>
            <w:r w:rsidR="00991105">
              <w:rPr>
                <w:noProof/>
                <w:webHidden/>
              </w:rPr>
              <w:fldChar w:fldCharType="separate"/>
            </w:r>
            <w:r w:rsidR="00991105">
              <w:rPr>
                <w:noProof/>
                <w:webHidden/>
              </w:rPr>
              <w:t>67</w:t>
            </w:r>
            <w:r w:rsidR="00991105">
              <w:rPr>
                <w:noProof/>
                <w:webHidden/>
              </w:rPr>
              <w:fldChar w:fldCharType="end"/>
            </w:r>
          </w:hyperlink>
        </w:p>
        <w:p w14:paraId="5B5FE839" w14:textId="41C584E2" w:rsidR="00991105" w:rsidRDefault="0037727A">
          <w:pPr>
            <w:pStyle w:val="32"/>
            <w:tabs>
              <w:tab w:val="right" w:leader="dot" w:pos="9345"/>
            </w:tabs>
            <w:rPr>
              <w:noProof/>
            </w:rPr>
          </w:pPr>
          <w:hyperlink w:anchor="_Toc227689823" w:history="1">
            <w:r w:rsidR="00991105" w:rsidRPr="00AC4933">
              <w:rPr>
                <w:rStyle w:val="a9"/>
                <w:rFonts w:eastAsia="Times New Roman" w:cs="Times New Roman"/>
                <w:noProof/>
              </w:rPr>
              <w:t>1.7.2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991105">
              <w:rPr>
                <w:noProof/>
                <w:webHidden/>
              </w:rPr>
              <w:tab/>
            </w:r>
            <w:r w:rsidR="00991105">
              <w:rPr>
                <w:noProof/>
                <w:webHidden/>
              </w:rPr>
              <w:fldChar w:fldCharType="begin"/>
            </w:r>
            <w:r w:rsidR="00991105">
              <w:rPr>
                <w:noProof/>
                <w:webHidden/>
              </w:rPr>
              <w:instrText xml:space="preserve"> PAGEREF _Toc227689823 \h </w:instrText>
            </w:r>
            <w:r w:rsidR="00991105">
              <w:rPr>
                <w:noProof/>
                <w:webHidden/>
              </w:rPr>
            </w:r>
            <w:r w:rsidR="00991105">
              <w:rPr>
                <w:noProof/>
                <w:webHidden/>
              </w:rPr>
              <w:fldChar w:fldCharType="separate"/>
            </w:r>
            <w:r w:rsidR="00991105">
              <w:rPr>
                <w:noProof/>
                <w:webHidden/>
              </w:rPr>
              <w:t>68</w:t>
            </w:r>
            <w:r w:rsidR="00991105">
              <w:rPr>
                <w:noProof/>
                <w:webHidden/>
              </w:rPr>
              <w:fldChar w:fldCharType="end"/>
            </w:r>
          </w:hyperlink>
        </w:p>
        <w:p w14:paraId="095CB23F" w14:textId="028DE741" w:rsidR="00991105" w:rsidRDefault="0037727A">
          <w:pPr>
            <w:pStyle w:val="32"/>
            <w:tabs>
              <w:tab w:val="right" w:leader="dot" w:pos="9345"/>
            </w:tabs>
            <w:rPr>
              <w:noProof/>
            </w:rPr>
          </w:pPr>
          <w:hyperlink w:anchor="_Toc227689824" w:history="1">
            <w:r w:rsidR="00991105" w:rsidRPr="00AC4933">
              <w:rPr>
                <w:rStyle w:val="a9"/>
                <w:rFonts w:eastAsia="Times New Roman" w:cs="Times New Roman"/>
                <w:noProof/>
              </w:rPr>
              <w:t>1.7.3. 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r w:rsidR="00991105">
              <w:rPr>
                <w:noProof/>
                <w:webHidden/>
              </w:rPr>
              <w:tab/>
            </w:r>
            <w:r w:rsidR="00991105">
              <w:rPr>
                <w:noProof/>
                <w:webHidden/>
              </w:rPr>
              <w:fldChar w:fldCharType="begin"/>
            </w:r>
            <w:r w:rsidR="00991105">
              <w:rPr>
                <w:noProof/>
                <w:webHidden/>
              </w:rPr>
              <w:instrText xml:space="preserve"> PAGEREF _Toc227689824 \h </w:instrText>
            </w:r>
            <w:r w:rsidR="00991105">
              <w:rPr>
                <w:noProof/>
                <w:webHidden/>
              </w:rPr>
            </w:r>
            <w:r w:rsidR="00991105">
              <w:rPr>
                <w:noProof/>
                <w:webHidden/>
              </w:rPr>
              <w:fldChar w:fldCharType="separate"/>
            </w:r>
            <w:r w:rsidR="00991105">
              <w:rPr>
                <w:noProof/>
                <w:webHidden/>
              </w:rPr>
              <w:t>69</w:t>
            </w:r>
            <w:r w:rsidR="00991105">
              <w:rPr>
                <w:noProof/>
                <w:webHidden/>
              </w:rPr>
              <w:fldChar w:fldCharType="end"/>
            </w:r>
          </w:hyperlink>
        </w:p>
        <w:p w14:paraId="442EBEB4" w14:textId="4EB81CDE" w:rsidR="00991105" w:rsidRDefault="0037727A">
          <w:pPr>
            <w:pStyle w:val="14"/>
            <w:rPr>
              <w:rFonts w:asciiTheme="minorHAnsi" w:eastAsiaTheme="minorEastAsia" w:hAnsiTheme="minorHAnsi"/>
              <w:b w:val="0"/>
              <w:sz w:val="22"/>
              <w:szCs w:val="22"/>
            </w:rPr>
          </w:pPr>
          <w:hyperlink w:anchor="_Toc227689825" w:history="1">
            <w:r w:rsidR="00991105" w:rsidRPr="00AC4933">
              <w:rPr>
                <w:rStyle w:val="a9"/>
                <w:rFonts w:cs="Times New Roman"/>
                <w:bCs/>
                <w:i/>
              </w:rPr>
              <w:t>Часть 1.8. Топливные балансы источников тепловой энергии и система обеспечения топливом</w:t>
            </w:r>
            <w:r w:rsidR="00991105">
              <w:rPr>
                <w:webHidden/>
              </w:rPr>
              <w:tab/>
            </w:r>
            <w:r w:rsidR="00991105">
              <w:rPr>
                <w:webHidden/>
              </w:rPr>
              <w:fldChar w:fldCharType="begin"/>
            </w:r>
            <w:r w:rsidR="00991105">
              <w:rPr>
                <w:webHidden/>
              </w:rPr>
              <w:instrText xml:space="preserve"> PAGEREF _Toc227689825 \h </w:instrText>
            </w:r>
            <w:r w:rsidR="00991105">
              <w:rPr>
                <w:webHidden/>
              </w:rPr>
            </w:r>
            <w:r w:rsidR="00991105">
              <w:rPr>
                <w:webHidden/>
              </w:rPr>
              <w:fldChar w:fldCharType="separate"/>
            </w:r>
            <w:r w:rsidR="00991105">
              <w:rPr>
                <w:webHidden/>
              </w:rPr>
              <w:t>69</w:t>
            </w:r>
            <w:r w:rsidR="00991105">
              <w:rPr>
                <w:webHidden/>
              </w:rPr>
              <w:fldChar w:fldCharType="end"/>
            </w:r>
          </w:hyperlink>
        </w:p>
        <w:p w14:paraId="5056D27C" w14:textId="7E0EBBCF" w:rsidR="00991105" w:rsidRDefault="0037727A">
          <w:pPr>
            <w:pStyle w:val="32"/>
            <w:tabs>
              <w:tab w:val="right" w:leader="dot" w:pos="9345"/>
            </w:tabs>
            <w:rPr>
              <w:noProof/>
            </w:rPr>
          </w:pPr>
          <w:hyperlink w:anchor="_Toc227689826" w:history="1">
            <w:r w:rsidR="00991105" w:rsidRPr="00AC4933">
              <w:rPr>
                <w:rStyle w:val="a9"/>
                <w:rFonts w:eastAsia="Times New Roman" w:cs="Times New Roman"/>
                <w:b/>
                <w:bCs/>
                <w:i/>
                <w:iCs/>
                <w:noProof/>
              </w:rPr>
              <w:t>1.8.1 Описание видов и количества используемого основного топлива для  источника тепловой энергии – ТЭЦ г. Байкальска</w:t>
            </w:r>
            <w:r w:rsidR="00991105">
              <w:rPr>
                <w:noProof/>
                <w:webHidden/>
              </w:rPr>
              <w:tab/>
            </w:r>
            <w:r w:rsidR="00991105">
              <w:rPr>
                <w:noProof/>
                <w:webHidden/>
              </w:rPr>
              <w:fldChar w:fldCharType="begin"/>
            </w:r>
            <w:r w:rsidR="00991105">
              <w:rPr>
                <w:noProof/>
                <w:webHidden/>
              </w:rPr>
              <w:instrText xml:space="preserve"> PAGEREF _Toc227689826 \h </w:instrText>
            </w:r>
            <w:r w:rsidR="00991105">
              <w:rPr>
                <w:noProof/>
                <w:webHidden/>
              </w:rPr>
            </w:r>
            <w:r w:rsidR="00991105">
              <w:rPr>
                <w:noProof/>
                <w:webHidden/>
              </w:rPr>
              <w:fldChar w:fldCharType="separate"/>
            </w:r>
            <w:r w:rsidR="00991105">
              <w:rPr>
                <w:noProof/>
                <w:webHidden/>
              </w:rPr>
              <w:t>69</w:t>
            </w:r>
            <w:r w:rsidR="00991105">
              <w:rPr>
                <w:noProof/>
                <w:webHidden/>
              </w:rPr>
              <w:fldChar w:fldCharType="end"/>
            </w:r>
          </w:hyperlink>
        </w:p>
        <w:p w14:paraId="2DD5C9BF" w14:textId="4023EC80" w:rsidR="00991105" w:rsidRDefault="0037727A">
          <w:pPr>
            <w:pStyle w:val="32"/>
            <w:tabs>
              <w:tab w:val="right" w:leader="dot" w:pos="9345"/>
            </w:tabs>
            <w:rPr>
              <w:noProof/>
            </w:rPr>
          </w:pPr>
          <w:hyperlink w:anchor="_Toc227689827" w:history="1">
            <w:r w:rsidR="00991105" w:rsidRPr="00AC4933">
              <w:rPr>
                <w:rStyle w:val="a9"/>
                <w:rFonts w:eastAsia="Times New Roman" w:cs="Times New Roman"/>
                <w:noProof/>
              </w:rPr>
              <w:t>1.8.2 Описание видов резервного и аварийного топлива и возможности их обеспечения в соответствии с нормативными требованиями</w:t>
            </w:r>
            <w:r w:rsidR="00991105">
              <w:rPr>
                <w:noProof/>
                <w:webHidden/>
              </w:rPr>
              <w:tab/>
            </w:r>
            <w:r w:rsidR="00991105">
              <w:rPr>
                <w:noProof/>
                <w:webHidden/>
              </w:rPr>
              <w:fldChar w:fldCharType="begin"/>
            </w:r>
            <w:r w:rsidR="00991105">
              <w:rPr>
                <w:noProof/>
                <w:webHidden/>
              </w:rPr>
              <w:instrText xml:space="preserve"> PAGEREF _Toc227689827 \h </w:instrText>
            </w:r>
            <w:r w:rsidR="00991105">
              <w:rPr>
                <w:noProof/>
                <w:webHidden/>
              </w:rPr>
            </w:r>
            <w:r w:rsidR="00991105">
              <w:rPr>
                <w:noProof/>
                <w:webHidden/>
              </w:rPr>
              <w:fldChar w:fldCharType="separate"/>
            </w:r>
            <w:r w:rsidR="00991105">
              <w:rPr>
                <w:noProof/>
                <w:webHidden/>
              </w:rPr>
              <w:t>70</w:t>
            </w:r>
            <w:r w:rsidR="00991105">
              <w:rPr>
                <w:noProof/>
                <w:webHidden/>
              </w:rPr>
              <w:fldChar w:fldCharType="end"/>
            </w:r>
          </w:hyperlink>
        </w:p>
        <w:p w14:paraId="7DA97109" w14:textId="405BABAB" w:rsidR="00991105" w:rsidRDefault="0037727A">
          <w:pPr>
            <w:pStyle w:val="32"/>
            <w:tabs>
              <w:tab w:val="right" w:leader="dot" w:pos="9345"/>
            </w:tabs>
            <w:rPr>
              <w:noProof/>
            </w:rPr>
          </w:pPr>
          <w:hyperlink w:anchor="_Toc227689828" w:history="1">
            <w:r w:rsidR="00991105" w:rsidRPr="00AC4933">
              <w:rPr>
                <w:rStyle w:val="a9"/>
                <w:rFonts w:eastAsia="Times New Roman" w:cs="Times New Roman"/>
                <w:noProof/>
              </w:rPr>
              <w:t>1.8.3 Описание особенностей характеристик топлива в зависимости от мест поставки</w:t>
            </w:r>
            <w:r w:rsidR="00991105">
              <w:rPr>
                <w:noProof/>
                <w:webHidden/>
              </w:rPr>
              <w:tab/>
            </w:r>
            <w:r w:rsidR="00991105">
              <w:rPr>
                <w:noProof/>
                <w:webHidden/>
              </w:rPr>
              <w:fldChar w:fldCharType="begin"/>
            </w:r>
            <w:r w:rsidR="00991105">
              <w:rPr>
                <w:noProof/>
                <w:webHidden/>
              </w:rPr>
              <w:instrText xml:space="preserve"> PAGEREF _Toc227689828 \h </w:instrText>
            </w:r>
            <w:r w:rsidR="00991105">
              <w:rPr>
                <w:noProof/>
                <w:webHidden/>
              </w:rPr>
            </w:r>
            <w:r w:rsidR="00991105">
              <w:rPr>
                <w:noProof/>
                <w:webHidden/>
              </w:rPr>
              <w:fldChar w:fldCharType="separate"/>
            </w:r>
            <w:r w:rsidR="00991105">
              <w:rPr>
                <w:noProof/>
                <w:webHidden/>
              </w:rPr>
              <w:t>72</w:t>
            </w:r>
            <w:r w:rsidR="00991105">
              <w:rPr>
                <w:noProof/>
                <w:webHidden/>
              </w:rPr>
              <w:fldChar w:fldCharType="end"/>
            </w:r>
          </w:hyperlink>
        </w:p>
        <w:p w14:paraId="68625F80" w14:textId="23332612" w:rsidR="00991105" w:rsidRDefault="0037727A">
          <w:pPr>
            <w:pStyle w:val="32"/>
            <w:tabs>
              <w:tab w:val="right" w:leader="dot" w:pos="9345"/>
            </w:tabs>
            <w:rPr>
              <w:noProof/>
            </w:rPr>
          </w:pPr>
          <w:hyperlink w:anchor="_Toc227689829" w:history="1">
            <w:r w:rsidR="00991105" w:rsidRPr="00AC4933">
              <w:rPr>
                <w:rStyle w:val="a9"/>
                <w:rFonts w:eastAsia="Times New Roman" w:cs="Times New Roman"/>
                <w:bCs/>
                <w:iCs/>
                <w:noProof/>
              </w:rPr>
              <w:t>1.8.4 Описание использования местных видов топлива</w:t>
            </w:r>
            <w:r w:rsidR="00991105">
              <w:rPr>
                <w:noProof/>
                <w:webHidden/>
              </w:rPr>
              <w:tab/>
            </w:r>
            <w:r w:rsidR="00991105">
              <w:rPr>
                <w:noProof/>
                <w:webHidden/>
              </w:rPr>
              <w:fldChar w:fldCharType="begin"/>
            </w:r>
            <w:r w:rsidR="00991105">
              <w:rPr>
                <w:noProof/>
                <w:webHidden/>
              </w:rPr>
              <w:instrText xml:space="preserve"> PAGEREF _Toc227689829 \h </w:instrText>
            </w:r>
            <w:r w:rsidR="00991105">
              <w:rPr>
                <w:noProof/>
                <w:webHidden/>
              </w:rPr>
            </w:r>
            <w:r w:rsidR="00991105">
              <w:rPr>
                <w:noProof/>
                <w:webHidden/>
              </w:rPr>
              <w:fldChar w:fldCharType="separate"/>
            </w:r>
            <w:r w:rsidR="00991105">
              <w:rPr>
                <w:noProof/>
                <w:webHidden/>
              </w:rPr>
              <w:t>72</w:t>
            </w:r>
            <w:r w:rsidR="00991105">
              <w:rPr>
                <w:noProof/>
                <w:webHidden/>
              </w:rPr>
              <w:fldChar w:fldCharType="end"/>
            </w:r>
          </w:hyperlink>
        </w:p>
        <w:p w14:paraId="20F6ADCF" w14:textId="5E436A27" w:rsidR="00991105" w:rsidRDefault="0037727A">
          <w:pPr>
            <w:pStyle w:val="32"/>
            <w:tabs>
              <w:tab w:val="right" w:leader="dot" w:pos="9345"/>
            </w:tabs>
            <w:rPr>
              <w:noProof/>
            </w:rPr>
          </w:pPr>
          <w:hyperlink w:anchor="_Toc227689830" w:history="1">
            <w:r w:rsidR="00991105" w:rsidRPr="00AC4933">
              <w:rPr>
                <w:rStyle w:val="a9"/>
                <w:rFonts w:eastAsia="Times New Roman" w:cs="Times New Roman"/>
                <w:noProof/>
              </w:rPr>
              <w:t xml:space="preserve">1.8.5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w:t>
            </w:r>
            <w:r w:rsidR="00991105" w:rsidRPr="00AC4933">
              <w:rPr>
                <w:rStyle w:val="a9"/>
                <w:rFonts w:eastAsia="Times New Roman" w:cs="Times New Roman"/>
                <w:noProof/>
              </w:rPr>
              <w:lastRenderedPageBreak/>
              <w:t>доли и значения низшей теплоты сгорания топлива, используемых для производства тепловой энергии по каждой системе теплоснабжения</w:t>
            </w:r>
            <w:r w:rsidR="00991105">
              <w:rPr>
                <w:noProof/>
                <w:webHidden/>
              </w:rPr>
              <w:tab/>
            </w:r>
            <w:r w:rsidR="00991105">
              <w:rPr>
                <w:noProof/>
                <w:webHidden/>
              </w:rPr>
              <w:fldChar w:fldCharType="begin"/>
            </w:r>
            <w:r w:rsidR="00991105">
              <w:rPr>
                <w:noProof/>
                <w:webHidden/>
              </w:rPr>
              <w:instrText xml:space="preserve"> PAGEREF _Toc227689830 \h </w:instrText>
            </w:r>
            <w:r w:rsidR="00991105">
              <w:rPr>
                <w:noProof/>
                <w:webHidden/>
              </w:rPr>
            </w:r>
            <w:r w:rsidR="00991105">
              <w:rPr>
                <w:noProof/>
                <w:webHidden/>
              </w:rPr>
              <w:fldChar w:fldCharType="separate"/>
            </w:r>
            <w:r w:rsidR="00991105">
              <w:rPr>
                <w:noProof/>
                <w:webHidden/>
              </w:rPr>
              <w:t>72</w:t>
            </w:r>
            <w:r w:rsidR="00991105">
              <w:rPr>
                <w:noProof/>
                <w:webHidden/>
              </w:rPr>
              <w:fldChar w:fldCharType="end"/>
            </w:r>
          </w:hyperlink>
        </w:p>
        <w:p w14:paraId="32769ECA" w14:textId="42C18AD9" w:rsidR="00991105" w:rsidRDefault="0037727A">
          <w:pPr>
            <w:pStyle w:val="32"/>
            <w:tabs>
              <w:tab w:val="right" w:leader="dot" w:pos="9345"/>
            </w:tabs>
            <w:rPr>
              <w:noProof/>
            </w:rPr>
          </w:pPr>
          <w:hyperlink w:anchor="_Toc227689831" w:history="1">
            <w:r w:rsidR="00991105" w:rsidRPr="00AC4933">
              <w:rPr>
                <w:rStyle w:val="a9"/>
                <w:rFonts w:eastAsia="Times New Roman" w:cs="Times New Roman"/>
                <w:noProof/>
              </w:rPr>
              <w:t>1.8.6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991105">
              <w:rPr>
                <w:noProof/>
                <w:webHidden/>
              </w:rPr>
              <w:tab/>
            </w:r>
            <w:r w:rsidR="00991105">
              <w:rPr>
                <w:noProof/>
                <w:webHidden/>
              </w:rPr>
              <w:fldChar w:fldCharType="begin"/>
            </w:r>
            <w:r w:rsidR="00991105">
              <w:rPr>
                <w:noProof/>
                <w:webHidden/>
              </w:rPr>
              <w:instrText xml:space="preserve"> PAGEREF _Toc227689831 \h </w:instrText>
            </w:r>
            <w:r w:rsidR="00991105">
              <w:rPr>
                <w:noProof/>
                <w:webHidden/>
              </w:rPr>
            </w:r>
            <w:r w:rsidR="00991105">
              <w:rPr>
                <w:noProof/>
                <w:webHidden/>
              </w:rPr>
              <w:fldChar w:fldCharType="separate"/>
            </w:r>
            <w:r w:rsidR="00991105">
              <w:rPr>
                <w:noProof/>
                <w:webHidden/>
              </w:rPr>
              <w:t>73</w:t>
            </w:r>
            <w:r w:rsidR="00991105">
              <w:rPr>
                <w:noProof/>
                <w:webHidden/>
              </w:rPr>
              <w:fldChar w:fldCharType="end"/>
            </w:r>
          </w:hyperlink>
        </w:p>
        <w:p w14:paraId="0BB674E4" w14:textId="2999E79F" w:rsidR="00991105" w:rsidRDefault="0037727A">
          <w:pPr>
            <w:pStyle w:val="32"/>
            <w:tabs>
              <w:tab w:val="right" w:leader="dot" w:pos="9345"/>
            </w:tabs>
            <w:rPr>
              <w:noProof/>
            </w:rPr>
          </w:pPr>
          <w:hyperlink w:anchor="_Toc227689832" w:history="1">
            <w:r w:rsidR="00991105" w:rsidRPr="00AC4933">
              <w:rPr>
                <w:rStyle w:val="a9"/>
                <w:rFonts w:eastAsia="Times New Roman" w:cs="Times New Roman"/>
                <w:noProof/>
              </w:rPr>
              <w:t>1.8.7 Описание приоритетного направления развития топливного баланса поселения, городского округа</w:t>
            </w:r>
            <w:r w:rsidR="00991105">
              <w:rPr>
                <w:noProof/>
                <w:webHidden/>
              </w:rPr>
              <w:tab/>
            </w:r>
            <w:r w:rsidR="00991105">
              <w:rPr>
                <w:noProof/>
                <w:webHidden/>
              </w:rPr>
              <w:fldChar w:fldCharType="begin"/>
            </w:r>
            <w:r w:rsidR="00991105">
              <w:rPr>
                <w:noProof/>
                <w:webHidden/>
              </w:rPr>
              <w:instrText xml:space="preserve"> PAGEREF _Toc227689832 \h </w:instrText>
            </w:r>
            <w:r w:rsidR="00991105">
              <w:rPr>
                <w:noProof/>
                <w:webHidden/>
              </w:rPr>
            </w:r>
            <w:r w:rsidR="00991105">
              <w:rPr>
                <w:noProof/>
                <w:webHidden/>
              </w:rPr>
              <w:fldChar w:fldCharType="separate"/>
            </w:r>
            <w:r w:rsidR="00991105">
              <w:rPr>
                <w:noProof/>
                <w:webHidden/>
              </w:rPr>
              <w:t>73</w:t>
            </w:r>
            <w:r w:rsidR="00991105">
              <w:rPr>
                <w:noProof/>
                <w:webHidden/>
              </w:rPr>
              <w:fldChar w:fldCharType="end"/>
            </w:r>
          </w:hyperlink>
        </w:p>
        <w:p w14:paraId="71AF0992" w14:textId="35A15FCB" w:rsidR="00991105" w:rsidRDefault="0037727A">
          <w:pPr>
            <w:pStyle w:val="32"/>
            <w:tabs>
              <w:tab w:val="right" w:leader="dot" w:pos="9345"/>
            </w:tabs>
            <w:rPr>
              <w:noProof/>
            </w:rPr>
          </w:pPr>
          <w:hyperlink w:anchor="_Toc227689833" w:history="1">
            <w:r w:rsidR="00991105" w:rsidRPr="00AC4933">
              <w:rPr>
                <w:rStyle w:val="a9"/>
                <w:rFonts w:eastAsia="Times New Roman" w:cs="Times New Roman"/>
                <w:noProof/>
              </w:rPr>
              <w:t>1.8.8 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r w:rsidR="00991105">
              <w:rPr>
                <w:noProof/>
                <w:webHidden/>
              </w:rPr>
              <w:tab/>
            </w:r>
            <w:r w:rsidR="00991105">
              <w:rPr>
                <w:noProof/>
                <w:webHidden/>
              </w:rPr>
              <w:fldChar w:fldCharType="begin"/>
            </w:r>
            <w:r w:rsidR="00991105">
              <w:rPr>
                <w:noProof/>
                <w:webHidden/>
              </w:rPr>
              <w:instrText xml:space="preserve"> PAGEREF _Toc227689833 \h </w:instrText>
            </w:r>
            <w:r w:rsidR="00991105">
              <w:rPr>
                <w:noProof/>
                <w:webHidden/>
              </w:rPr>
            </w:r>
            <w:r w:rsidR="00991105">
              <w:rPr>
                <w:noProof/>
                <w:webHidden/>
              </w:rPr>
              <w:fldChar w:fldCharType="separate"/>
            </w:r>
            <w:r w:rsidR="00991105">
              <w:rPr>
                <w:noProof/>
                <w:webHidden/>
              </w:rPr>
              <w:t>73</w:t>
            </w:r>
            <w:r w:rsidR="00991105">
              <w:rPr>
                <w:noProof/>
                <w:webHidden/>
              </w:rPr>
              <w:fldChar w:fldCharType="end"/>
            </w:r>
          </w:hyperlink>
        </w:p>
        <w:p w14:paraId="630F0F76" w14:textId="69EACE72" w:rsidR="00991105" w:rsidRDefault="0037727A">
          <w:pPr>
            <w:pStyle w:val="21"/>
            <w:tabs>
              <w:tab w:val="right" w:leader="dot" w:pos="9345"/>
            </w:tabs>
            <w:rPr>
              <w:rFonts w:asciiTheme="minorHAnsi" w:eastAsiaTheme="minorEastAsia" w:hAnsiTheme="minorHAnsi" w:cstheme="minorBidi"/>
              <w:b w:val="0"/>
              <w:i w:val="0"/>
              <w:noProof/>
              <w:sz w:val="22"/>
              <w:szCs w:val="22"/>
            </w:rPr>
          </w:pPr>
          <w:hyperlink w:anchor="_Toc227689834" w:history="1">
            <w:r w:rsidR="00991105" w:rsidRPr="00AC4933">
              <w:rPr>
                <w:rStyle w:val="a9"/>
                <w:rFonts w:eastAsia="Times New Roman" w:cs="Times New Roman"/>
                <w:bCs/>
                <w:noProof/>
              </w:rPr>
              <w:t>Часть 1.9. Надежность теплоснабжения</w:t>
            </w:r>
            <w:r w:rsidR="00991105">
              <w:rPr>
                <w:noProof/>
                <w:webHidden/>
              </w:rPr>
              <w:tab/>
            </w:r>
            <w:r w:rsidR="00991105">
              <w:rPr>
                <w:noProof/>
                <w:webHidden/>
              </w:rPr>
              <w:fldChar w:fldCharType="begin"/>
            </w:r>
            <w:r w:rsidR="00991105">
              <w:rPr>
                <w:noProof/>
                <w:webHidden/>
              </w:rPr>
              <w:instrText xml:space="preserve"> PAGEREF _Toc227689834 \h </w:instrText>
            </w:r>
            <w:r w:rsidR="00991105">
              <w:rPr>
                <w:noProof/>
                <w:webHidden/>
              </w:rPr>
            </w:r>
            <w:r w:rsidR="00991105">
              <w:rPr>
                <w:noProof/>
                <w:webHidden/>
              </w:rPr>
              <w:fldChar w:fldCharType="separate"/>
            </w:r>
            <w:r w:rsidR="00991105">
              <w:rPr>
                <w:noProof/>
                <w:webHidden/>
              </w:rPr>
              <w:t>73</w:t>
            </w:r>
            <w:r w:rsidR="00991105">
              <w:rPr>
                <w:noProof/>
                <w:webHidden/>
              </w:rPr>
              <w:fldChar w:fldCharType="end"/>
            </w:r>
          </w:hyperlink>
        </w:p>
        <w:p w14:paraId="53D11196" w14:textId="2203485E" w:rsidR="00991105" w:rsidRDefault="0037727A">
          <w:pPr>
            <w:pStyle w:val="32"/>
            <w:tabs>
              <w:tab w:val="right" w:leader="dot" w:pos="9345"/>
            </w:tabs>
            <w:rPr>
              <w:noProof/>
            </w:rPr>
          </w:pPr>
          <w:hyperlink w:anchor="_Toc227689835" w:history="1">
            <w:r w:rsidR="00991105" w:rsidRPr="00AC4933">
              <w:rPr>
                <w:rStyle w:val="a9"/>
                <w:rFonts w:eastAsia="Times New Roman" w:cs="Times New Roman"/>
                <w:noProof/>
              </w:rPr>
              <w:t>1.9.1. Анализ показателей надежности в период, предшествующий актуализации</w:t>
            </w:r>
            <w:r w:rsidR="00991105">
              <w:rPr>
                <w:noProof/>
                <w:webHidden/>
              </w:rPr>
              <w:tab/>
            </w:r>
            <w:r w:rsidR="00991105">
              <w:rPr>
                <w:noProof/>
                <w:webHidden/>
              </w:rPr>
              <w:fldChar w:fldCharType="begin"/>
            </w:r>
            <w:r w:rsidR="00991105">
              <w:rPr>
                <w:noProof/>
                <w:webHidden/>
              </w:rPr>
              <w:instrText xml:space="preserve"> PAGEREF _Toc227689835 \h </w:instrText>
            </w:r>
            <w:r w:rsidR="00991105">
              <w:rPr>
                <w:noProof/>
                <w:webHidden/>
              </w:rPr>
            </w:r>
            <w:r w:rsidR="00991105">
              <w:rPr>
                <w:noProof/>
                <w:webHidden/>
              </w:rPr>
              <w:fldChar w:fldCharType="separate"/>
            </w:r>
            <w:r w:rsidR="00991105">
              <w:rPr>
                <w:noProof/>
                <w:webHidden/>
              </w:rPr>
              <w:t>73</w:t>
            </w:r>
            <w:r w:rsidR="00991105">
              <w:rPr>
                <w:noProof/>
                <w:webHidden/>
              </w:rPr>
              <w:fldChar w:fldCharType="end"/>
            </w:r>
          </w:hyperlink>
        </w:p>
        <w:p w14:paraId="169C7AAA" w14:textId="6E681FE2" w:rsidR="00991105" w:rsidRDefault="0037727A">
          <w:pPr>
            <w:pStyle w:val="32"/>
            <w:tabs>
              <w:tab w:val="right" w:leader="dot" w:pos="9345"/>
            </w:tabs>
            <w:rPr>
              <w:noProof/>
            </w:rPr>
          </w:pPr>
          <w:hyperlink w:anchor="_Toc227689836" w:history="1">
            <w:r w:rsidR="00991105" w:rsidRPr="00AC4933">
              <w:rPr>
                <w:rStyle w:val="a9"/>
                <w:rFonts w:eastAsia="Times New Roman" w:cs="Times New Roman"/>
                <w:b/>
                <w:bCs/>
                <w:iCs/>
                <w:noProof/>
              </w:rPr>
              <w:t>1.9.1.1. Поток отказов (частота отказов) участков тепловых сетей</w:t>
            </w:r>
            <w:r w:rsidR="00991105">
              <w:rPr>
                <w:noProof/>
                <w:webHidden/>
              </w:rPr>
              <w:tab/>
            </w:r>
            <w:r w:rsidR="00991105">
              <w:rPr>
                <w:noProof/>
                <w:webHidden/>
              </w:rPr>
              <w:fldChar w:fldCharType="begin"/>
            </w:r>
            <w:r w:rsidR="00991105">
              <w:rPr>
                <w:noProof/>
                <w:webHidden/>
              </w:rPr>
              <w:instrText xml:space="preserve"> PAGEREF _Toc227689836 \h </w:instrText>
            </w:r>
            <w:r w:rsidR="00991105">
              <w:rPr>
                <w:noProof/>
                <w:webHidden/>
              </w:rPr>
            </w:r>
            <w:r w:rsidR="00991105">
              <w:rPr>
                <w:noProof/>
                <w:webHidden/>
              </w:rPr>
              <w:fldChar w:fldCharType="separate"/>
            </w:r>
            <w:r w:rsidR="00991105">
              <w:rPr>
                <w:noProof/>
                <w:webHidden/>
              </w:rPr>
              <w:t>73</w:t>
            </w:r>
            <w:r w:rsidR="00991105">
              <w:rPr>
                <w:noProof/>
                <w:webHidden/>
              </w:rPr>
              <w:fldChar w:fldCharType="end"/>
            </w:r>
          </w:hyperlink>
        </w:p>
        <w:p w14:paraId="0C1A9710" w14:textId="2B3C92CD" w:rsidR="00991105" w:rsidRDefault="0037727A">
          <w:pPr>
            <w:pStyle w:val="32"/>
            <w:tabs>
              <w:tab w:val="right" w:leader="dot" w:pos="9345"/>
            </w:tabs>
            <w:rPr>
              <w:noProof/>
            </w:rPr>
          </w:pPr>
          <w:hyperlink w:anchor="_Toc227689837" w:history="1">
            <w:r w:rsidR="00991105" w:rsidRPr="00AC4933">
              <w:rPr>
                <w:rStyle w:val="a9"/>
                <w:rFonts w:eastAsia="Times New Roman" w:cs="Times New Roman"/>
                <w:bCs/>
                <w:iCs/>
                <w:noProof/>
              </w:rPr>
              <w:t xml:space="preserve">1.9.2 Частота отключений потребителей и время восстановления теплоснабжения потребителей </w:t>
            </w:r>
            <w:r w:rsidR="00991105" w:rsidRPr="00AC4933">
              <w:rPr>
                <w:rStyle w:val="a9"/>
                <w:rFonts w:cs="Times New Roman"/>
                <w:noProof/>
              </w:rPr>
              <w:t>после отключений</w:t>
            </w:r>
            <w:r w:rsidR="00991105">
              <w:rPr>
                <w:noProof/>
                <w:webHidden/>
              </w:rPr>
              <w:tab/>
            </w:r>
            <w:r w:rsidR="00991105">
              <w:rPr>
                <w:noProof/>
                <w:webHidden/>
              </w:rPr>
              <w:fldChar w:fldCharType="begin"/>
            </w:r>
            <w:r w:rsidR="00991105">
              <w:rPr>
                <w:noProof/>
                <w:webHidden/>
              </w:rPr>
              <w:instrText xml:space="preserve"> PAGEREF _Toc227689837 \h </w:instrText>
            </w:r>
            <w:r w:rsidR="00991105">
              <w:rPr>
                <w:noProof/>
                <w:webHidden/>
              </w:rPr>
            </w:r>
            <w:r w:rsidR="00991105">
              <w:rPr>
                <w:noProof/>
                <w:webHidden/>
              </w:rPr>
              <w:fldChar w:fldCharType="separate"/>
            </w:r>
            <w:r w:rsidR="00991105">
              <w:rPr>
                <w:noProof/>
                <w:webHidden/>
              </w:rPr>
              <w:t>74</w:t>
            </w:r>
            <w:r w:rsidR="00991105">
              <w:rPr>
                <w:noProof/>
                <w:webHidden/>
              </w:rPr>
              <w:fldChar w:fldCharType="end"/>
            </w:r>
          </w:hyperlink>
        </w:p>
        <w:p w14:paraId="73220957" w14:textId="1F5F807B" w:rsidR="00991105" w:rsidRDefault="0037727A">
          <w:pPr>
            <w:pStyle w:val="32"/>
            <w:tabs>
              <w:tab w:val="right" w:leader="dot" w:pos="9345"/>
            </w:tabs>
            <w:rPr>
              <w:noProof/>
            </w:rPr>
          </w:pPr>
          <w:hyperlink w:anchor="_Toc227689838" w:history="1">
            <w:r w:rsidR="00991105" w:rsidRPr="00AC4933">
              <w:rPr>
                <w:rStyle w:val="a9"/>
                <w:rFonts w:eastAsia="Times New Roman" w:cs="Times New Roman"/>
                <w:noProof/>
              </w:rPr>
              <w:t>1.9.3. Графические материалы (карты-схемы тепловых сетей и зон ненормативной надежности и безопасности теплоснабжения)</w:t>
            </w:r>
            <w:r w:rsidR="00991105">
              <w:rPr>
                <w:noProof/>
                <w:webHidden/>
              </w:rPr>
              <w:tab/>
            </w:r>
            <w:r w:rsidR="00991105">
              <w:rPr>
                <w:noProof/>
                <w:webHidden/>
              </w:rPr>
              <w:fldChar w:fldCharType="begin"/>
            </w:r>
            <w:r w:rsidR="00991105">
              <w:rPr>
                <w:noProof/>
                <w:webHidden/>
              </w:rPr>
              <w:instrText xml:space="preserve"> PAGEREF _Toc227689838 \h </w:instrText>
            </w:r>
            <w:r w:rsidR="00991105">
              <w:rPr>
                <w:noProof/>
                <w:webHidden/>
              </w:rPr>
            </w:r>
            <w:r w:rsidR="00991105">
              <w:rPr>
                <w:noProof/>
                <w:webHidden/>
              </w:rPr>
              <w:fldChar w:fldCharType="separate"/>
            </w:r>
            <w:r w:rsidR="00991105">
              <w:rPr>
                <w:noProof/>
                <w:webHidden/>
              </w:rPr>
              <w:t>76</w:t>
            </w:r>
            <w:r w:rsidR="00991105">
              <w:rPr>
                <w:noProof/>
                <w:webHidden/>
              </w:rPr>
              <w:fldChar w:fldCharType="end"/>
            </w:r>
          </w:hyperlink>
        </w:p>
        <w:p w14:paraId="7BCD4836" w14:textId="08348F25" w:rsidR="00991105" w:rsidRDefault="0037727A">
          <w:pPr>
            <w:pStyle w:val="32"/>
            <w:tabs>
              <w:tab w:val="right" w:leader="dot" w:pos="9345"/>
            </w:tabs>
            <w:rPr>
              <w:noProof/>
            </w:rPr>
          </w:pPr>
          <w:hyperlink w:anchor="_Toc227689839" w:history="1">
            <w:r w:rsidR="00991105" w:rsidRPr="00AC4933">
              <w:rPr>
                <w:rStyle w:val="a9"/>
                <w:rFonts w:cs="Times New Roman"/>
                <w:noProof/>
              </w:rPr>
              <w:t>1.9.4</w:t>
            </w:r>
            <w:r w:rsidR="00991105" w:rsidRPr="00AC4933">
              <w:rPr>
                <w:rStyle w:val="a9"/>
                <w:rFonts w:eastAsia="Times New Roman" w:cs="Times New Roman"/>
                <w:bCs/>
                <w:iCs/>
                <w:noProof/>
              </w:rPr>
              <w:t xml:space="preserve"> </w:t>
            </w:r>
            <w:r w:rsidR="00991105" w:rsidRPr="00AC4933">
              <w:rPr>
                <w:rStyle w:val="a9"/>
                <w:rFonts w:cs="Times New Roman"/>
                <w:noProof/>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991105">
              <w:rPr>
                <w:noProof/>
                <w:webHidden/>
              </w:rPr>
              <w:tab/>
            </w:r>
            <w:r w:rsidR="00991105">
              <w:rPr>
                <w:noProof/>
                <w:webHidden/>
              </w:rPr>
              <w:fldChar w:fldCharType="begin"/>
            </w:r>
            <w:r w:rsidR="00991105">
              <w:rPr>
                <w:noProof/>
                <w:webHidden/>
              </w:rPr>
              <w:instrText xml:space="preserve"> PAGEREF _Toc227689839 \h </w:instrText>
            </w:r>
            <w:r w:rsidR="00991105">
              <w:rPr>
                <w:noProof/>
                <w:webHidden/>
              </w:rPr>
            </w:r>
            <w:r w:rsidR="00991105">
              <w:rPr>
                <w:noProof/>
                <w:webHidden/>
              </w:rPr>
              <w:fldChar w:fldCharType="separate"/>
            </w:r>
            <w:r w:rsidR="00991105">
              <w:rPr>
                <w:noProof/>
                <w:webHidden/>
              </w:rPr>
              <w:t>77</w:t>
            </w:r>
            <w:r w:rsidR="00991105">
              <w:rPr>
                <w:noProof/>
                <w:webHidden/>
              </w:rPr>
              <w:fldChar w:fldCharType="end"/>
            </w:r>
          </w:hyperlink>
        </w:p>
        <w:p w14:paraId="0D583855" w14:textId="610787DE" w:rsidR="00991105" w:rsidRDefault="0037727A">
          <w:pPr>
            <w:pStyle w:val="32"/>
            <w:tabs>
              <w:tab w:val="right" w:leader="dot" w:pos="9345"/>
            </w:tabs>
            <w:rPr>
              <w:noProof/>
            </w:rPr>
          </w:pPr>
          <w:hyperlink w:anchor="_Toc227689840" w:history="1">
            <w:r w:rsidR="00991105" w:rsidRPr="00AC4933">
              <w:rPr>
                <w:rStyle w:val="a9"/>
                <w:rFonts w:eastAsia="Times New Roman" w:cs="Times New Roman"/>
                <w:bCs/>
                <w:iCs/>
                <w:noProof/>
              </w:rPr>
              <w:t>1.9.5 Результаты анализа времени восстановления теплоснабжения потребителей, отключенных в результате аварийных ситуаций при теплоснабжении</w:t>
            </w:r>
            <w:r w:rsidR="00991105">
              <w:rPr>
                <w:noProof/>
                <w:webHidden/>
              </w:rPr>
              <w:tab/>
            </w:r>
            <w:r w:rsidR="00991105">
              <w:rPr>
                <w:noProof/>
                <w:webHidden/>
              </w:rPr>
              <w:fldChar w:fldCharType="begin"/>
            </w:r>
            <w:r w:rsidR="00991105">
              <w:rPr>
                <w:noProof/>
                <w:webHidden/>
              </w:rPr>
              <w:instrText xml:space="preserve"> PAGEREF _Toc227689840 \h </w:instrText>
            </w:r>
            <w:r w:rsidR="00991105">
              <w:rPr>
                <w:noProof/>
                <w:webHidden/>
              </w:rPr>
            </w:r>
            <w:r w:rsidR="00991105">
              <w:rPr>
                <w:noProof/>
                <w:webHidden/>
              </w:rPr>
              <w:fldChar w:fldCharType="separate"/>
            </w:r>
            <w:r w:rsidR="00991105">
              <w:rPr>
                <w:noProof/>
                <w:webHidden/>
              </w:rPr>
              <w:t>77</w:t>
            </w:r>
            <w:r w:rsidR="00991105">
              <w:rPr>
                <w:noProof/>
                <w:webHidden/>
              </w:rPr>
              <w:fldChar w:fldCharType="end"/>
            </w:r>
          </w:hyperlink>
        </w:p>
        <w:p w14:paraId="0C75B9F9" w14:textId="69EE16E7" w:rsidR="00991105" w:rsidRDefault="0037727A">
          <w:pPr>
            <w:pStyle w:val="32"/>
            <w:tabs>
              <w:tab w:val="right" w:leader="dot" w:pos="9345"/>
            </w:tabs>
            <w:rPr>
              <w:noProof/>
            </w:rPr>
          </w:pPr>
          <w:hyperlink w:anchor="_Toc227689841" w:history="1">
            <w:r w:rsidR="00991105" w:rsidRPr="00AC4933">
              <w:rPr>
                <w:rStyle w:val="a9"/>
                <w:rFonts w:eastAsia="Times New Roman" w:cs="Times New Roman"/>
                <w:noProof/>
              </w:rPr>
              <w:t>1.9.6. 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991105">
              <w:rPr>
                <w:noProof/>
                <w:webHidden/>
              </w:rPr>
              <w:tab/>
            </w:r>
            <w:r w:rsidR="00991105">
              <w:rPr>
                <w:noProof/>
                <w:webHidden/>
              </w:rPr>
              <w:fldChar w:fldCharType="begin"/>
            </w:r>
            <w:r w:rsidR="00991105">
              <w:rPr>
                <w:noProof/>
                <w:webHidden/>
              </w:rPr>
              <w:instrText xml:space="preserve"> PAGEREF _Toc227689841 \h </w:instrText>
            </w:r>
            <w:r w:rsidR="00991105">
              <w:rPr>
                <w:noProof/>
                <w:webHidden/>
              </w:rPr>
            </w:r>
            <w:r w:rsidR="00991105">
              <w:rPr>
                <w:noProof/>
                <w:webHidden/>
              </w:rPr>
              <w:fldChar w:fldCharType="separate"/>
            </w:r>
            <w:r w:rsidR="00991105">
              <w:rPr>
                <w:noProof/>
                <w:webHidden/>
              </w:rPr>
              <w:t>77</w:t>
            </w:r>
            <w:r w:rsidR="00991105">
              <w:rPr>
                <w:noProof/>
                <w:webHidden/>
              </w:rPr>
              <w:fldChar w:fldCharType="end"/>
            </w:r>
          </w:hyperlink>
        </w:p>
        <w:p w14:paraId="1B6C3590" w14:textId="1A7F0063" w:rsidR="00991105" w:rsidRDefault="0037727A">
          <w:pPr>
            <w:pStyle w:val="21"/>
            <w:tabs>
              <w:tab w:val="right" w:leader="dot" w:pos="9345"/>
            </w:tabs>
            <w:rPr>
              <w:rFonts w:asciiTheme="minorHAnsi" w:eastAsiaTheme="minorEastAsia" w:hAnsiTheme="minorHAnsi" w:cstheme="minorBidi"/>
              <w:b w:val="0"/>
              <w:i w:val="0"/>
              <w:noProof/>
              <w:sz w:val="22"/>
              <w:szCs w:val="22"/>
            </w:rPr>
          </w:pPr>
          <w:hyperlink w:anchor="_Toc227689842" w:history="1">
            <w:r w:rsidR="00991105" w:rsidRPr="00AC4933">
              <w:rPr>
                <w:rStyle w:val="a9"/>
                <w:rFonts w:cs="Times New Roman"/>
                <w:noProof/>
              </w:rPr>
              <w:t xml:space="preserve">Часть </w:t>
            </w:r>
            <w:r w:rsidR="00991105" w:rsidRPr="00AC4933">
              <w:rPr>
                <w:rStyle w:val="a9"/>
                <w:rFonts w:eastAsia="Times New Roman" w:cs="Times New Roman"/>
                <w:bCs/>
                <w:noProof/>
              </w:rPr>
              <w:t>1.10. Технико-экономические показатели теплоснабжающих и теплосетевых организаций</w:t>
            </w:r>
            <w:r w:rsidR="00991105">
              <w:rPr>
                <w:noProof/>
                <w:webHidden/>
              </w:rPr>
              <w:tab/>
            </w:r>
            <w:r w:rsidR="00991105">
              <w:rPr>
                <w:noProof/>
                <w:webHidden/>
              </w:rPr>
              <w:fldChar w:fldCharType="begin"/>
            </w:r>
            <w:r w:rsidR="00991105">
              <w:rPr>
                <w:noProof/>
                <w:webHidden/>
              </w:rPr>
              <w:instrText xml:space="preserve"> PAGEREF _Toc227689842 \h </w:instrText>
            </w:r>
            <w:r w:rsidR="00991105">
              <w:rPr>
                <w:noProof/>
                <w:webHidden/>
              </w:rPr>
            </w:r>
            <w:r w:rsidR="00991105">
              <w:rPr>
                <w:noProof/>
                <w:webHidden/>
              </w:rPr>
              <w:fldChar w:fldCharType="separate"/>
            </w:r>
            <w:r w:rsidR="00991105">
              <w:rPr>
                <w:noProof/>
                <w:webHidden/>
              </w:rPr>
              <w:t>79</w:t>
            </w:r>
            <w:r w:rsidR="00991105">
              <w:rPr>
                <w:noProof/>
                <w:webHidden/>
              </w:rPr>
              <w:fldChar w:fldCharType="end"/>
            </w:r>
          </w:hyperlink>
        </w:p>
        <w:p w14:paraId="214FA051" w14:textId="092E03C0" w:rsidR="00991105" w:rsidRDefault="0037727A">
          <w:pPr>
            <w:pStyle w:val="21"/>
            <w:tabs>
              <w:tab w:val="right" w:leader="dot" w:pos="9345"/>
            </w:tabs>
            <w:rPr>
              <w:rFonts w:asciiTheme="minorHAnsi" w:eastAsiaTheme="minorEastAsia" w:hAnsiTheme="minorHAnsi" w:cstheme="minorBidi"/>
              <w:b w:val="0"/>
              <w:i w:val="0"/>
              <w:noProof/>
              <w:sz w:val="22"/>
              <w:szCs w:val="22"/>
            </w:rPr>
          </w:pPr>
          <w:hyperlink w:anchor="_Toc227689843" w:history="1">
            <w:r w:rsidR="00991105" w:rsidRPr="00AC4933">
              <w:rPr>
                <w:rStyle w:val="a9"/>
                <w:rFonts w:cs="Times New Roman"/>
                <w:noProof/>
              </w:rPr>
              <w:t xml:space="preserve">Часть </w:t>
            </w:r>
            <w:r w:rsidR="00991105" w:rsidRPr="00AC4933">
              <w:rPr>
                <w:rStyle w:val="a9"/>
                <w:rFonts w:eastAsia="Times New Roman" w:cs="Times New Roman"/>
                <w:bCs/>
                <w:noProof/>
              </w:rPr>
              <w:t>1.11. Цены (тарифы) в сфере теплоснабжения</w:t>
            </w:r>
            <w:r w:rsidR="00991105">
              <w:rPr>
                <w:noProof/>
                <w:webHidden/>
              </w:rPr>
              <w:tab/>
            </w:r>
            <w:r w:rsidR="00991105">
              <w:rPr>
                <w:noProof/>
                <w:webHidden/>
              </w:rPr>
              <w:fldChar w:fldCharType="begin"/>
            </w:r>
            <w:r w:rsidR="00991105">
              <w:rPr>
                <w:noProof/>
                <w:webHidden/>
              </w:rPr>
              <w:instrText xml:space="preserve"> PAGEREF _Toc227689843 \h </w:instrText>
            </w:r>
            <w:r w:rsidR="00991105">
              <w:rPr>
                <w:noProof/>
                <w:webHidden/>
              </w:rPr>
            </w:r>
            <w:r w:rsidR="00991105">
              <w:rPr>
                <w:noProof/>
                <w:webHidden/>
              </w:rPr>
              <w:fldChar w:fldCharType="separate"/>
            </w:r>
            <w:r w:rsidR="00991105">
              <w:rPr>
                <w:noProof/>
                <w:webHidden/>
              </w:rPr>
              <w:t>80</w:t>
            </w:r>
            <w:r w:rsidR="00991105">
              <w:rPr>
                <w:noProof/>
                <w:webHidden/>
              </w:rPr>
              <w:fldChar w:fldCharType="end"/>
            </w:r>
          </w:hyperlink>
        </w:p>
        <w:p w14:paraId="06C61673" w14:textId="43E9679F" w:rsidR="00991105" w:rsidRDefault="0037727A">
          <w:pPr>
            <w:pStyle w:val="32"/>
            <w:tabs>
              <w:tab w:val="right" w:leader="dot" w:pos="9345"/>
            </w:tabs>
            <w:rPr>
              <w:noProof/>
            </w:rPr>
          </w:pPr>
          <w:hyperlink w:anchor="_Toc227689844" w:history="1">
            <w:r w:rsidR="00991105" w:rsidRPr="00AC4933">
              <w:rPr>
                <w:rStyle w:val="a9"/>
                <w:rFonts w:eastAsia="Times New Roman" w:cs="Times New Roman"/>
                <w:bCs/>
                <w:iCs/>
                <w:noProof/>
              </w:rPr>
              <w:t>1.11.1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991105">
              <w:rPr>
                <w:noProof/>
                <w:webHidden/>
              </w:rPr>
              <w:tab/>
            </w:r>
            <w:r w:rsidR="00991105">
              <w:rPr>
                <w:noProof/>
                <w:webHidden/>
              </w:rPr>
              <w:fldChar w:fldCharType="begin"/>
            </w:r>
            <w:r w:rsidR="00991105">
              <w:rPr>
                <w:noProof/>
                <w:webHidden/>
              </w:rPr>
              <w:instrText xml:space="preserve"> PAGEREF _Toc227689844 \h </w:instrText>
            </w:r>
            <w:r w:rsidR="00991105">
              <w:rPr>
                <w:noProof/>
                <w:webHidden/>
              </w:rPr>
            </w:r>
            <w:r w:rsidR="00991105">
              <w:rPr>
                <w:noProof/>
                <w:webHidden/>
              </w:rPr>
              <w:fldChar w:fldCharType="separate"/>
            </w:r>
            <w:r w:rsidR="00991105">
              <w:rPr>
                <w:noProof/>
                <w:webHidden/>
              </w:rPr>
              <w:t>80</w:t>
            </w:r>
            <w:r w:rsidR="00991105">
              <w:rPr>
                <w:noProof/>
                <w:webHidden/>
              </w:rPr>
              <w:fldChar w:fldCharType="end"/>
            </w:r>
          </w:hyperlink>
        </w:p>
        <w:p w14:paraId="7857F724" w14:textId="31244E1F" w:rsidR="00991105" w:rsidRDefault="0037727A">
          <w:pPr>
            <w:pStyle w:val="32"/>
            <w:tabs>
              <w:tab w:val="right" w:leader="dot" w:pos="9345"/>
            </w:tabs>
            <w:rPr>
              <w:noProof/>
            </w:rPr>
          </w:pPr>
          <w:hyperlink w:anchor="_Toc227689845" w:history="1">
            <w:r w:rsidR="00991105" w:rsidRPr="00AC4933">
              <w:rPr>
                <w:rStyle w:val="a9"/>
                <w:rFonts w:eastAsia="Times New Roman" w:cs="Times New Roman"/>
                <w:bCs/>
                <w:iCs/>
                <w:noProof/>
              </w:rPr>
              <w:t>1.11.2 Описание структуры цен (тарифов), установленных на момент разработки схемы теплоснабжения</w:t>
            </w:r>
            <w:r w:rsidR="00991105">
              <w:rPr>
                <w:noProof/>
                <w:webHidden/>
              </w:rPr>
              <w:tab/>
            </w:r>
            <w:r w:rsidR="00991105">
              <w:rPr>
                <w:noProof/>
                <w:webHidden/>
              </w:rPr>
              <w:fldChar w:fldCharType="begin"/>
            </w:r>
            <w:r w:rsidR="00991105">
              <w:rPr>
                <w:noProof/>
                <w:webHidden/>
              </w:rPr>
              <w:instrText xml:space="preserve"> PAGEREF _Toc227689845 \h </w:instrText>
            </w:r>
            <w:r w:rsidR="00991105">
              <w:rPr>
                <w:noProof/>
                <w:webHidden/>
              </w:rPr>
            </w:r>
            <w:r w:rsidR="00991105">
              <w:rPr>
                <w:noProof/>
                <w:webHidden/>
              </w:rPr>
              <w:fldChar w:fldCharType="separate"/>
            </w:r>
            <w:r w:rsidR="00991105">
              <w:rPr>
                <w:noProof/>
                <w:webHidden/>
              </w:rPr>
              <w:t>84</w:t>
            </w:r>
            <w:r w:rsidR="00991105">
              <w:rPr>
                <w:noProof/>
                <w:webHidden/>
              </w:rPr>
              <w:fldChar w:fldCharType="end"/>
            </w:r>
          </w:hyperlink>
        </w:p>
        <w:p w14:paraId="61B11736" w14:textId="0456B975" w:rsidR="00991105" w:rsidRDefault="0037727A">
          <w:pPr>
            <w:pStyle w:val="32"/>
            <w:tabs>
              <w:tab w:val="right" w:leader="dot" w:pos="9345"/>
            </w:tabs>
            <w:rPr>
              <w:noProof/>
            </w:rPr>
          </w:pPr>
          <w:hyperlink w:anchor="_Toc227689846" w:history="1">
            <w:r w:rsidR="00991105" w:rsidRPr="00AC4933">
              <w:rPr>
                <w:rStyle w:val="a9"/>
                <w:rFonts w:eastAsia="Times New Roman" w:cs="Times New Roman"/>
                <w:bCs/>
                <w:iCs/>
                <w:noProof/>
              </w:rPr>
              <w:t>1.11.3. Описание платы за подключение к системе теплоснабжения</w:t>
            </w:r>
            <w:r w:rsidR="00991105">
              <w:rPr>
                <w:noProof/>
                <w:webHidden/>
              </w:rPr>
              <w:tab/>
            </w:r>
            <w:r w:rsidR="00991105">
              <w:rPr>
                <w:noProof/>
                <w:webHidden/>
              </w:rPr>
              <w:fldChar w:fldCharType="begin"/>
            </w:r>
            <w:r w:rsidR="00991105">
              <w:rPr>
                <w:noProof/>
                <w:webHidden/>
              </w:rPr>
              <w:instrText xml:space="preserve"> PAGEREF _Toc227689846 \h </w:instrText>
            </w:r>
            <w:r w:rsidR="00991105">
              <w:rPr>
                <w:noProof/>
                <w:webHidden/>
              </w:rPr>
            </w:r>
            <w:r w:rsidR="00991105">
              <w:rPr>
                <w:noProof/>
                <w:webHidden/>
              </w:rPr>
              <w:fldChar w:fldCharType="separate"/>
            </w:r>
            <w:r w:rsidR="00991105">
              <w:rPr>
                <w:noProof/>
                <w:webHidden/>
              </w:rPr>
              <w:t>84</w:t>
            </w:r>
            <w:r w:rsidR="00991105">
              <w:rPr>
                <w:noProof/>
                <w:webHidden/>
              </w:rPr>
              <w:fldChar w:fldCharType="end"/>
            </w:r>
          </w:hyperlink>
        </w:p>
        <w:p w14:paraId="61D46BA0" w14:textId="017113B4" w:rsidR="00991105" w:rsidRDefault="0037727A">
          <w:pPr>
            <w:pStyle w:val="32"/>
            <w:tabs>
              <w:tab w:val="right" w:leader="dot" w:pos="9345"/>
            </w:tabs>
            <w:rPr>
              <w:noProof/>
            </w:rPr>
          </w:pPr>
          <w:hyperlink w:anchor="_Toc227689847" w:history="1">
            <w:r w:rsidR="00991105" w:rsidRPr="00AC4933">
              <w:rPr>
                <w:rStyle w:val="a9"/>
                <w:rFonts w:cs="Times New Roman"/>
                <w:noProof/>
              </w:rPr>
              <w:t>1.11.4. 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sidR="00991105">
              <w:rPr>
                <w:noProof/>
                <w:webHidden/>
              </w:rPr>
              <w:tab/>
            </w:r>
            <w:r w:rsidR="00991105">
              <w:rPr>
                <w:noProof/>
                <w:webHidden/>
              </w:rPr>
              <w:fldChar w:fldCharType="begin"/>
            </w:r>
            <w:r w:rsidR="00991105">
              <w:rPr>
                <w:noProof/>
                <w:webHidden/>
              </w:rPr>
              <w:instrText xml:space="preserve"> PAGEREF _Toc227689847 \h </w:instrText>
            </w:r>
            <w:r w:rsidR="00991105">
              <w:rPr>
                <w:noProof/>
                <w:webHidden/>
              </w:rPr>
            </w:r>
            <w:r w:rsidR="00991105">
              <w:rPr>
                <w:noProof/>
                <w:webHidden/>
              </w:rPr>
              <w:fldChar w:fldCharType="separate"/>
            </w:r>
            <w:r w:rsidR="00991105">
              <w:rPr>
                <w:noProof/>
                <w:webHidden/>
              </w:rPr>
              <w:t>85</w:t>
            </w:r>
            <w:r w:rsidR="00991105">
              <w:rPr>
                <w:noProof/>
                <w:webHidden/>
              </w:rPr>
              <w:fldChar w:fldCharType="end"/>
            </w:r>
          </w:hyperlink>
        </w:p>
        <w:p w14:paraId="2D31C061" w14:textId="3A6A50B5" w:rsidR="00991105" w:rsidRDefault="0037727A">
          <w:pPr>
            <w:pStyle w:val="21"/>
            <w:tabs>
              <w:tab w:val="right" w:leader="dot" w:pos="9345"/>
            </w:tabs>
            <w:rPr>
              <w:rFonts w:asciiTheme="minorHAnsi" w:eastAsiaTheme="minorEastAsia" w:hAnsiTheme="minorHAnsi" w:cstheme="minorBidi"/>
              <w:b w:val="0"/>
              <w:i w:val="0"/>
              <w:noProof/>
              <w:sz w:val="22"/>
              <w:szCs w:val="22"/>
            </w:rPr>
          </w:pPr>
          <w:hyperlink w:anchor="_Toc227689848" w:history="1">
            <w:r w:rsidR="00991105" w:rsidRPr="00AC4933">
              <w:rPr>
                <w:rStyle w:val="a9"/>
                <w:rFonts w:eastAsia="Times New Roman" w:cs="Times New Roman"/>
                <w:bCs/>
                <w:noProof/>
              </w:rPr>
              <w:t>Часть 1.12. Описание существующих технических и технологических проблем в системах теплоснабжения поселения, городского округа, города федерального значения</w:t>
            </w:r>
            <w:r w:rsidR="00991105">
              <w:rPr>
                <w:noProof/>
                <w:webHidden/>
              </w:rPr>
              <w:tab/>
            </w:r>
            <w:r w:rsidR="00991105">
              <w:rPr>
                <w:noProof/>
                <w:webHidden/>
              </w:rPr>
              <w:fldChar w:fldCharType="begin"/>
            </w:r>
            <w:r w:rsidR="00991105">
              <w:rPr>
                <w:noProof/>
                <w:webHidden/>
              </w:rPr>
              <w:instrText xml:space="preserve"> PAGEREF _Toc227689848 \h </w:instrText>
            </w:r>
            <w:r w:rsidR="00991105">
              <w:rPr>
                <w:noProof/>
                <w:webHidden/>
              </w:rPr>
            </w:r>
            <w:r w:rsidR="00991105">
              <w:rPr>
                <w:noProof/>
                <w:webHidden/>
              </w:rPr>
              <w:fldChar w:fldCharType="separate"/>
            </w:r>
            <w:r w:rsidR="00991105">
              <w:rPr>
                <w:noProof/>
                <w:webHidden/>
              </w:rPr>
              <w:t>85</w:t>
            </w:r>
            <w:r w:rsidR="00991105">
              <w:rPr>
                <w:noProof/>
                <w:webHidden/>
              </w:rPr>
              <w:fldChar w:fldCharType="end"/>
            </w:r>
          </w:hyperlink>
        </w:p>
        <w:p w14:paraId="68AE0840" w14:textId="27686577" w:rsidR="00991105" w:rsidRDefault="0037727A">
          <w:pPr>
            <w:pStyle w:val="32"/>
            <w:tabs>
              <w:tab w:val="right" w:leader="dot" w:pos="9345"/>
            </w:tabs>
            <w:rPr>
              <w:noProof/>
            </w:rPr>
          </w:pPr>
          <w:hyperlink w:anchor="_Toc227689849" w:history="1">
            <w:r w:rsidR="00991105" w:rsidRPr="00AC4933">
              <w:rPr>
                <w:rStyle w:val="a9"/>
                <w:rFonts w:eastAsia="Times New Roman" w:cs="Times New Roman"/>
                <w:noProof/>
              </w:rPr>
              <w:t>1.12.1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991105">
              <w:rPr>
                <w:noProof/>
                <w:webHidden/>
              </w:rPr>
              <w:tab/>
            </w:r>
            <w:r w:rsidR="00991105">
              <w:rPr>
                <w:noProof/>
                <w:webHidden/>
              </w:rPr>
              <w:fldChar w:fldCharType="begin"/>
            </w:r>
            <w:r w:rsidR="00991105">
              <w:rPr>
                <w:noProof/>
                <w:webHidden/>
              </w:rPr>
              <w:instrText xml:space="preserve"> PAGEREF _Toc227689849 \h </w:instrText>
            </w:r>
            <w:r w:rsidR="00991105">
              <w:rPr>
                <w:noProof/>
                <w:webHidden/>
              </w:rPr>
            </w:r>
            <w:r w:rsidR="00991105">
              <w:rPr>
                <w:noProof/>
                <w:webHidden/>
              </w:rPr>
              <w:fldChar w:fldCharType="separate"/>
            </w:r>
            <w:r w:rsidR="00991105">
              <w:rPr>
                <w:noProof/>
                <w:webHidden/>
              </w:rPr>
              <w:t>85</w:t>
            </w:r>
            <w:r w:rsidR="00991105">
              <w:rPr>
                <w:noProof/>
                <w:webHidden/>
              </w:rPr>
              <w:fldChar w:fldCharType="end"/>
            </w:r>
          </w:hyperlink>
        </w:p>
        <w:p w14:paraId="777F763C" w14:textId="49DAA1A9" w:rsidR="00991105" w:rsidRDefault="0037727A">
          <w:pPr>
            <w:pStyle w:val="32"/>
            <w:tabs>
              <w:tab w:val="right" w:leader="dot" w:pos="9345"/>
            </w:tabs>
            <w:rPr>
              <w:noProof/>
            </w:rPr>
          </w:pPr>
          <w:hyperlink w:anchor="_Toc227689850" w:history="1">
            <w:r w:rsidR="00991105" w:rsidRPr="00AC4933">
              <w:rPr>
                <w:rStyle w:val="a9"/>
                <w:rFonts w:eastAsia="Times New Roman" w:cs="Times New Roman"/>
                <w:noProof/>
              </w:rPr>
              <w:t>1.12.2 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r w:rsidR="00991105">
              <w:rPr>
                <w:noProof/>
                <w:webHidden/>
              </w:rPr>
              <w:tab/>
            </w:r>
            <w:r w:rsidR="00991105">
              <w:rPr>
                <w:noProof/>
                <w:webHidden/>
              </w:rPr>
              <w:fldChar w:fldCharType="begin"/>
            </w:r>
            <w:r w:rsidR="00991105">
              <w:rPr>
                <w:noProof/>
                <w:webHidden/>
              </w:rPr>
              <w:instrText xml:space="preserve"> PAGEREF _Toc227689850 \h </w:instrText>
            </w:r>
            <w:r w:rsidR="00991105">
              <w:rPr>
                <w:noProof/>
                <w:webHidden/>
              </w:rPr>
            </w:r>
            <w:r w:rsidR="00991105">
              <w:rPr>
                <w:noProof/>
                <w:webHidden/>
              </w:rPr>
              <w:fldChar w:fldCharType="separate"/>
            </w:r>
            <w:r w:rsidR="00991105">
              <w:rPr>
                <w:noProof/>
                <w:webHidden/>
              </w:rPr>
              <w:t>86</w:t>
            </w:r>
            <w:r w:rsidR="00991105">
              <w:rPr>
                <w:noProof/>
                <w:webHidden/>
              </w:rPr>
              <w:fldChar w:fldCharType="end"/>
            </w:r>
          </w:hyperlink>
        </w:p>
        <w:p w14:paraId="6FE7C6B8" w14:textId="272C3C95" w:rsidR="00991105" w:rsidRDefault="0037727A">
          <w:pPr>
            <w:pStyle w:val="32"/>
            <w:tabs>
              <w:tab w:val="right" w:leader="dot" w:pos="9345"/>
            </w:tabs>
            <w:rPr>
              <w:noProof/>
            </w:rPr>
          </w:pPr>
          <w:hyperlink w:anchor="_Toc227689851" w:history="1">
            <w:r w:rsidR="00991105" w:rsidRPr="00AC4933">
              <w:rPr>
                <w:rStyle w:val="a9"/>
                <w:rFonts w:eastAsia="Times New Roman" w:cs="Times New Roman"/>
                <w:bCs/>
                <w:iCs/>
                <w:noProof/>
              </w:rPr>
              <w:t>1.12.3 Описание существующих проблем развития систем теплоснабжения</w:t>
            </w:r>
            <w:r w:rsidR="00991105">
              <w:rPr>
                <w:noProof/>
                <w:webHidden/>
              </w:rPr>
              <w:tab/>
            </w:r>
            <w:r w:rsidR="00991105">
              <w:rPr>
                <w:noProof/>
                <w:webHidden/>
              </w:rPr>
              <w:fldChar w:fldCharType="begin"/>
            </w:r>
            <w:r w:rsidR="00991105">
              <w:rPr>
                <w:noProof/>
                <w:webHidden/>
              </w:rPr>
              <w:instrText xml:space="preserve"> PAGEREF _Toc227689851 \h </w:instrText>
            </w:r>
            <w:r w:rsidR="00991105">
              <w:rPr>
                <w:noProof/>
                <w:webHidden/>
              </w:rPr>
            </w:r>
            <w:r w:rsidR="00991105">
              <w:rPr>
                <w:noProof/>
                <w:webHidden/>
              </w:rPr>
              <w:fldChar w:fldCharType="separate"/>
            </w:r>
            <w:r w:rsidR="00991105">
              <w:rPr>
                <w:noProof/>
                <w:webHidden/>
              </w:rPr>
              <w:t>86</w:t>
            </w:r>
            <w:r w:rsidR="00991105">
              <w:rPr>
                <w:noProof/>
                <w:webHidden/>
              </w:rPr>
              <w:fldChar w:fldCharType="end"/>
            </w:r>
          </w:hyperlink>
        </w:p>
        <w:p w14:paraId="29BF627A" w14:textId="0EFE969E" w:rsidR="00991105" w:rsidRDefault="0037727A">
          <w:pPr>
            <w:pStyle w:val="32"/>
            <w:tabs>
              <w:tab w:val="right" w:leader="dot" w:pos="9345"/>
            </w:tabs>
            <w:rPr>
              <w:noProof/>
            </w:rPr>
          </w:pPr>
          <w:hyperlink w:anchor="_Toc227689852" w:history="1">
            <w:r w:rsidR="00991105" w:rsidRPr="00AC4933">
              <w:rPr>
                <w:rStyle w:val="a9"/>
                <w:rFonts w:eastAsia="Times New Roman" w:cs="Times New Roman"/>
                <w:bCs/>
                <w:iCs/>
                <w:noProof/>
              </w:rPr>
              <w:t>1.12.4 Описание существующих проблем надежного и эффективного снабжения топливом действующих систем теплоснабжения</w:t>
            </w:r>
            <w:r w:rsidR="00991105">
              <w:rPr>
                <w:noProof/>
                <w:webHidden/>
              </w:rPr>
              <w:tab/>
            </w:r>
            <w:r w:rsidR="00991105">
              <w:rPr>
                <w:noProof/>
                <w:webHidden/>
              </w:rPr>
              <w:fldChar w:fldCharType="begin"/>
            </w:r>
            <w:r w:rsidR="00991105">
              <w:rPr>
                <w:noProof/>
                <w:webHidden/>
              </w:rPr>
              <w:instrText xml:space="preserve"> PAGEREF _Toc227689852 \h </w:instrText>
            </w:r>
            <w:r w:rsidR="00991105">
              <w:rPr>
                <w:noProof/>
                <w:webHidden/>
              </w:rPr>
            </w:r>
            <w:r w:rsidR="00991105">
              <w:rPr>
                <w:noProof/>
                <w:webHidden/>
              </w:rPr>
              <w:fldChar w:fldCharType="separate"/>
            </w:r>
            <w:r w:rsidR="00991105">
              <w:rPr>
                <w:noProof/>
                <w:webHidden/>
              </w:rPr>
              <w:t>86</w:t>
            </w:r>
            <w:r w:rsidR="00991105">
              <w:rPr>
                <w:noProof/>
                <w:webHidden/>
              </w:rPr>
              <w:fldChar w:fldCharType="end"/>
            </w:r>
          </w:hyperlink>
        </w:p>
        <w:p w14:paraId="2E31AFDF" w14:textId="4FC9BE7E" w:rsidR="00991105" w:rsidRDefault="0037727A">
          <w:pPr>
            <w:pStyle w:val="32"/>
            <w:tabs>
              <w:tab w:val="right" w:leader="dot" w:pos="9345"/>
            </w:tabs>
            <w:rPr>
              <w:noProof/>
            </w:rPr>
          </w:pPr>
          <w:hyperlink w:anchor="_Toc227689853" w:history="1">
            <w:r w:rsidR="00991105" w:rsidRPr="00AC4933">
              <w:rPr>
                <w:rStyle w:val="a9"/>
                <w:rFonts w:eastAsia="Times New Roman" w:cs="Times New Roman"/>
                <w:bCs/>
                <w:iCs/>
                <w:noProof/>
              </w:rPr>
              <w:t>1.12.5 Анализ предписаний надзорных органов об устранении нарушений, влияющих на безопасность и надежность системы теплоснабжения</w:t>
            </w:r>
            <w:r w:rsidR="00991105">
              <w:rPr>
                <w:noProof/>
                <w:webHidden/>
              </w:rPr>
              <w:tab/>
            </w:r>
            <w:r w:rsidR="00991105">
              <w:rPr>
                <w:noProof/>
                <w:webHidden/>
              </w:rPr>
              <w:fldChar w:fldCharType="begin"/>
            </w:r>
            <w:r w:rsidR="00991105">
              <w:rPr>
                <w:noProof/>
                <w:webHidden/>
              </w:rPr>
              <w:instrText xml:space="preserve"> PAGEREF _Toc227689853 \h </w:instrText>
            </w:r>
            <w:r w:rsidR="00991105">
              <w:rPr>
                <w:noProof/>
                <w:webHidden/>
              </w:rPr>
            </w:r>
            <w:r w:rsidR="00991105">
              <w:rPr>
                <w:noProof/>
                <w:webHidden/>
              </w:rPr>
              <w:fldChar w:fldCharType="separate"/>
            </w:r>
            <w:r w:rsidR="00991105">
              <w:rPr>
                <w:noProof/>
                <w:webHidden/>
              </w:rPr>
              <w:t>87</w:t>
            </w:r>
            <w:r w:rsidR="00991105">
              <w:rPr>
                <w:noProof/>
                <w:webHidden/>
              </w:rPr>
              <w:fldChar w:fldCharType="end"/>
            </w:r>
          </w:hyperlink>
        </w:p>
        <w:p w14:paraId="4334D7C7" w14:textId="4DD8F451" w:rsidR="00991105" w:rsidRDefault="0037727A">
          <w:pPr>
            <w:pStyle w:val="32"/>
            <w:tabs>
              <w:tab w:val="right" w:leader="dot" w:pos="9345"/>
            </w:tabs>
            <w:rPr>
              <w:noProof/>
            </w:rPr>
          </w:pPr>
          <w:hyperlink w:anchor="_Toc227689854" w:history="1">
            <w:r w:rsidR="00991105" w:rsidRPr="00AC4933">
              <w:rPr>
                <w:rStyle w:val="a9"/>
                <w:rFonts w:eastAsia="Times New Roman" w:cs="Times New Roman"/>
                <w:noProof/>
              </w:rPr>
              <w:t>1.12.6 Описание изменений технических и технологических проблем в системах теплоснабжения поселения, городского округа, города федерального значения, произошедших в период, предшествующий актуализации схемы теплоснабжения</w:t>
            </w:r>
            <w:r w:rsidR="00991105">
              <w:rPr>
                <w:noProof/>
                <w:webHidden/>
              </w:rPr>
              <w:tab/>
            </w:r>
            <w:r w:rsidR="00991105">
              <w:rPr>
                <w:noProof/>
                <w:webHidden/>
              </w:rPr>
              <w:fldChar w:fldCharType="begin"/>
            </w:r>
            <w:r w:rsidR="00991105">
              <w:rPr>
                <w:noProof/>
                <w:webHidden/>
              </w:rPr>
              <w:instrText xml:space="preserve"> PAGEREF _Toc227689854 \h </w:instrText>
            </w:r>
            <w:r w:rsidR="00991105">
              <w:rPr>
                <w:noProof/>
                <w:webHidden/>
              </w:rPr>
            </w:r>
            <w:r w:rsidR="00991105">
              <w:rPr>
                <w:noProof/>
                <w:webHidden/>
              </w:rPr>
              <w:fldChar w:fldCharType="separate"/>
            </w:r>
            <w:r w:rsidR="00991105">
              <w:rPr>
                <w:noProof/>
                <w:webHidden/>
              </w:rPr>
              <w:t>87</w:t>
            </w:r>
            <w:r w:rsidR="00991105">
              <w:rPr>
                <w:noProof/>
                <w:webHidden/>
              </w:rPr>
              <w:fldChar w:fldCharType="end"/>
            </w:r>
          </w:hyperlink>
        </w:p>
        <w:p w14:paraId="5D46B7FF" w14:textId="1B18CC9B" w:rsidR="00991105" w:rsidRDefault="0037727A">
          <w:pPr>
            <w:pStyle w:val="21"/>
            <w:tabs>
              <w:tab w:val="right" w:leader="dot" w:pos="9345"/>
            </w:tabs>
            <w:rPr>
              <w:rFonts w:asciiTheme="minorHAnsi" w:eastAsiaTheme="minorEastAsia" w:hAnsiTheme="minorHAnsi" w:cstheme="minorBidi"/>
              <w:b w:val="0"/>
              <w:i w:val="0"/>
              <w:noProof/>
              <w:sz w:val="22"/>
              <w:szCs w:val="22"/>
            </w:rPr>
          </w:pPr>
          <w:hyperlink w:anchor="_Toc227689855" w:history="1">
            <w:r w:rsidR="00991105" w:rsidRPr="00AC4933">
              <w:rPr>
                <w:rStyle w:val="a9"/>
                <w:noProof/>
              </w:rPr>
              <w:t>Часть 1.3. Экологическая безопасность теплоснабжения</w:t>
            </w:r>
            <w:r w:rsidR="00991105">
              <w:rPr>
                <w:noProof/>
                <w:webHidden/>
              </w:rPr>
              <w:tab/>
            </w:r>
            <w:r w:rsidR="00991105">
              <w:rPr>
                <w:noProof/>
                <w:webHidden/>
              </w:rPr>
              <w:fldChar w:fldCharType="begin"/>
            </w:r>
            <w:r w:rsidR="00991105">
              <w:rPr>
                <w:noProof/>
                <w:webHidden/>
              </w:rPr>
              <w:instrText xml:space="preserve"> PAGEREF _Toc227689855 \h </w:instrText>
            </w:r>
            <w:r w:rsidR="00991105">
              <w:rPr>
                <w:noProof/>
                <w:webHidden/>
              </w:rPr>
            </w:r>
            <w:r w:rsidR="00991105">
              <w:rPr>
                <w:noProof/>
                <w:webHidden/>
              </w:rPr>
              <w:fldChar w:fldCharType="separate"/>
            </w:r>
            <w:r w:rsidR="00991105">
              <w:rPr>
                <w:noProof/>
                <w:webHidden/>
              </w:rPr>
              <w:t>87</w:t>
            </w:r>
            <w:r w:rsidR="00991105">
              <w:rPr>
                <w:noProof/>
                <w:webHidden/>
              </w:rPr>
              <w:fldChar w:fldCharType="end"/>
            </w:r>
          </w:hyperlink>
        </w:p>
        <w:p w14:paraId="7D0D8F25" w14:textId="4BB19163" w:rsidR="00991105" w:rsidRDefault="0037727A">
          <w:pPr>
            <w:pStyle w:val="32"/>
            <w:tabs>
              <w:tab w:val="right" w:leader="dot" w:pos="9345"/>
            </w:tabs>
            <w:rPr>
              <w:noProof/>
            </w:rPr>
          </w:pPr>
          <w:hyperlink w:anchor="_Toc227689856" w:history="1">
            <w:r w:rsidR="00991105" w:rsidRPr="00AC4933">
              <w:rPr>
                <w:rStyle w:val="a9"/>
                <w:noProof/>
              </w:rPr>
              <w:t>1.13.1. Экологические последствия от работы существующей системы теплоснабжения</w:t>
            </w:r>
            <w:r w:rsidR="00991105">
              <w:rPr>
                <w:noProof/>
                <w:webHidden/>
              </w:rPr>
              <w:tab/>
            </w:r>
            <w:r w:rsidR="00991105">
              <w:rPr>
                <w:noProof/>
                <w:webHidden/>
              </w:rPr>
              <w:fldChar w:fldCharType="begin"/>
            </w:r>
            <w:r w:rsidR="00991105">
              <w:rPr>
                <w:noProof/>
                <w:webHidden/>
              </w:rPr>
              <w:instrText xml:space="preserve"> PAGEREF _Toc227689856 \h </w:instrText>
            </w:r>
            <w:r w:rsidR="00991105">
              <w:rPr>
                <w:noProof/>
                <w:webHidden/>
              </w:rPr>
            </w:r>
            <w:r w:rsidR="00991105">
              <w:rPr>
                <w:noProof/>
                <w:webHidden/>
              </w:rPr>
              <w:fldChar w:fldCharType="separate"/>
            </w:r>
            <w:r w:rsidR="00991105">
              <w:rPr>
                <w:noProof/>
                <w:webHidden/>
              </w:rPr>
              <w:t>87</w:t>
            </w:r>
            <w:r w:rsidR="00991105">
              <w:rPr>
                <w:noProof/>
                <w:webHidden/>
              </w:rPr>
              <w:fldChar w:fldCharType="end"/>
            </w:r>
          </w:hyperlink>
        </w:p>
        <w:p w14:paraId="0C3972A9" w14:textId="624A8329" w:rsidR="00991105" w:rsidRDefault="0037727A">
          <w:pPr>
            <w:pStyle w:val="32"/>
            <w:tabs>
              <w:tab w:val="right" w:leader="dot" w:pos="9345"/>
            </w:tabs>
            <w:rPr>
              <w:noProof/>
            </w:rPr>
          </w:pPr>
          <w:hyperlink w:anchor="_Toc227689857" w:history="1">
            <w:r w:rsidR="00991105" w:rsidRPr="00AC4933">
              <w:rPr>
                <w:rStyle w:val="a9"/>
                <w:noProof/>
              </w:rPr>
              <w:t>1.13.2. Экологические последствия при переводе г. Байкальска на электроотопление</w:t>
            </w:r>
            <w:r w:rsidR="00991105">
              <w:rPr>
                <w:noProof/>
                <w:webHidden/>
              </w:rPr>
              <w:tab/>
            </w:r>
            <w:r w:rsidR="00991105">
              <w:rPr>
                <w:noProof/>
                <w:webHidden/>
              </w:rPr>
              <w:fldChar w:fldCharType="begin"/>
            </w:r>
            <w:r w:rsidR="00991105">
              <w:rPr>
                <w:noProof/>
                <w:webHidden/>
              </w:rPr>
              <w:instrText xml:space="preserve"> PAGEREF _Toc227689857 \h </w:instrText>
            </w:r>
            <w:r w:rsidR="00991105">
              <w:rPr>
                <w:noProof/>
                <w:webHidden/>
              </w:rPr>
            </w:r>
            <w:r w:rsidR="00991105">
              <w:rPr>
                <w:noProof/>
                <w:webHidden/>
              </w:rPr>
              <w:fldChar w:fldCharType="separate"/>
            </w:r>
            <w:r w:rsidR="00991105">
              <w:rPr>
                <w:noProof/>
                <w:webHidden/>
              </w:rPr>
              <w:t>90</w:t>
            </w:r>
            <w:r w:rsidR="00991105">
              <w:rPr>
                <w:noProof/>
                <w:webHidden/>
              </w:rPr>
              <w:fldChar w:fldCharType="end"/>
            </w:r>
          </w:hyperlink>
        </w:p>
        <w:p w14:paraId="12F06662" w14:textId="4F43B0DE" w:rsidR="00991105" w:rsidRDefault="0037727A">
          <w:pPr>
            <w:pStyle w:val="14"/>
            <w:rPr>
              <w:rFonts w:asciiTheme="minorHAnsi" w:eastAsiaTheme="minorEastAsia" w:hAnsiTheme="minorHAnsi"/>
              <w:b w:val="0"/>
              <w:sz w:val="22"/>
              <w:szCs w:val="22"/>
            </w:rPr>
          </w:pPr>
          <w:hyperlink w:anchor="_Toc227689858" w:history="1">
            <w:r w:rsidR="00991105" w:rsidRPr="00AC4933">
              <w:rPr>
                <w:rStyle w:val="a9"/>
                <w:rFonts w:eastAsiaTheme="majorEastAsia" w:cs="Times New Roman"/>
              </w:rPr>
              <w:t>ГЛАВА 2. СУЩЕСТВУЮЩЕЕ И ПЕРСПЕКТИВНОЕ ПОТРЕБЛЕНИЕ ТЕПЛОВОЙ ЭНЕРГИИ НА ЦЕЛИ ТЕПЛОСНАБЖЕНИЯ</w:t>
            </w:r>
            <w:r w:rsidR="00991105">
              <w:rPr>
                <w:webHidden/>
              </w:rPr>
              <w:tab/>
            </w:r>
            <w:r w:rsidR="00991105">
              <w:rPr>
                <w:webHidden/>
              </w:rPr>
              <w:fldChar w:fldCharType="begin"/>
            </w:r>
            <w:r w:rsidR="00991105">
              <w:rPr>
                <w:webHidden/>
              </w:rPr>
              <w:instrText xml:space="preserve"> PAGEREF _Toc227689858 \h </w:instrText>
            </w:r>
            <w:r w:rsidR="00991105">
              <w:rPr>
                <w:webHidden/>
              </w:rPr>
            </w:r>
            <w:r w:rsidR="00991105">
              <w:rPr>
                <w:webHidden/>
              </w:rPr>
              <w:fldChar w:fldCharType="separate"/>
            </w:r>
            <w:r w:rsidR="00991105">
              <w:rPr>
                <w:webHidden/>
              </w:rPr>
              <w:t>90</w:t>
            </w:r>
            <w:r w:rsidR="00991105">
              <w:rPr>
                <w:webHidden/>
              </w:rPr>
              <w:fldChar w:fldCharType="end"/>
            </w:r>
          </w:hyperlink>
        </w:p>
        <w:p w14:paraId="2B947ECA" w14:textId="37F4AAE1" w:rsidR="00991105" w:rsidRDefault="0037727A">
          <w:pPr>
            <w:pStyle w:val="21"/>
            <w:tabs>
              <w:tab w:val="right" w:leader="dot" w:pos="9345"/>
            </w:tabs>
            <w:rPr>
              <w:rFonts w:asciiTheme="minorHAnsi" w:eastAsiaTheme="minorEastAsia" w:hAnsiTheme="minorHAnsi" w:cstheme="minorBidi"/>
              <w:b w:val="0"/>
              <w:i w:val="0"/>
              <w:noProof/>
              <w:sz w:val="22"/>
              <w:szCs w:val="22"/>
            </w:rPr>
          </w:pPr>
          <w:hyperlink w:anchor="_Toc227689859" w:history="1">
            <w:r w:rsidR="00991105" w:rsidRPr="00AC4933">
              <w:rPr>
                <w:rStyle w:val="a9"/>
                <w:rFonts w:cs="Times New Roman"/>
                <w:noProof/>
              </w:rPr>
              <w:t>Часть 2.1. Данные базового уровня потребления тепла на цели теплоснабжения</w:t>
            </w:r>
            <w:r w:rsidR="00991105">
              <w:rPr>
                <w:noProof/>
                <w:webHidden/>
              </w:rPr>
              <w:tab/>
            </w:r>
            <w:r w:rsidR="00991105">
              <w:rPr>
                <w:noProof/>
                <w:webHidden/>
              </w:rPr>
              <w:fldChar w:fldCharType="begin"/>
            </w:r>
            <w:r w:rsidR="00991105">
              <w:rPr>
                <w:noProof/>
                <w:webHidden/>
              </w:rPr>
              <w:instrText xml:space="preserve"> PAGEREF _Toc227689859 \h </w:instrText>
            </w:r>
            <w:r w:rsidR="00991105">
              <w:rPr>
                <w:noProof/>
                <w:webHidden/>
              </w:rPr>
            </w:r>
            <w:r w:rsidR="00991105">
              <w:rPr>
                <w:noProof/>
                <w:webHidden/>
              </w:rPr>
              <w:fldChar w:fldCharType="separate"/>
            </w:r>
            <w:r w:rsidR="00991105">
              <w:rPr>
                <w:noProof/>
                <w:webHidden/>
              </w:rPr>
              <w:t>90</w:t>
            </w:r>
            <w:r w:rsidR="00991105">
              <w:rPr>
                <w:noProof/>
                <w:webHidden/>
              </w:rPr>
              <w:fldChar w:fldCharType="end"/>
            </w:r>
          </w:hyperlink>
        </w:p>
        <w:p w14:paraId="7AD0E644" w14:textId="0202D83A" w:rsidR="00991105" w:rsidRDefault="0037727A">
          <w:pPr>
            <w:pStyle w:val="21"/>
            <w:tabs>
              <w:tab w:val="right" w:leader="dot" w:pos="9345"/>
            </w:tabs>
            <w:rPr>
              <w:rFonts w:asciiTheme="minorHAnsi" w:eastAsiaTheme="minorEastAsia" w:hAnsiTheme="minorHAnsi" w:cstheme="minorBidi"/>
              <w:b w:val="0"/>
              <w:i w:val="0"/>
              <w:noProof/>
              <w:sz w:val="22"/>
              <w:szCs w:val="22"/>
            </w:rPr>
          </w:pPr>
          <w:hyperlink w:anchor="_Toc227689860" w:history="1">
            <w:r w:rsidR="00991105" w:rsidRPr="00AC4933">
              <w:rPr>
                <w:rStyle w:val="a9"/>
                <w:rFonts w:cs="Times New Roman"/>
                <w:noProof/>
              </w:rPr>
              <w:t>Часть 2.2. Прогнозы приростов строительных площадей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991105">
              <w:rPr>
                <w:noProof/>
                <w:webHidden/>
              </w:rPr>
              <w:tab/>
            </w:r>
            <w:r w:rsidR="00991105">
              <w:rPr>
                <w:noProof/>
                <w:webHidden/>
              </w:rPr>
              <w:fldChar w:fldCharType="begin"/>
            </w:r>
            <w:r w:rsidR="00991105">
              <w:rPr>
                <w:noProof/>
                <w:webHidden/>
              </w:rPr>
              <w:instrText xml:space="preserve"> PAGEREF _Toc227689860 \h </w:instrText>
            </w:r>
            <w:r w:rsidR="00991105">
              <w:rPr>
                <w:noProof/>
                <w:webHidden/>
              </w:rPr>
            </w:r>
            <w:r w:rsidR="00991105">
              <w:rPr>
                <w:noProof/>
                <w:webHidden/>
              </w:rPr>
              <w:fldChar w:fldCharType="separate"/>
            </w:r>
            <w:r w:rsidR="00991105">
              <w:rPr>
                <w:noProof/>
                <w:webHidden/>
              </w:rPr>
              <w:t>94</w:t>
            </w:r>
            <w:r w:rsidR="00991105">
              <w:rPr>
                <w:noProof/>
                <w:webHidden/>
              </w:rPr>
              <w:fldChar w:fldCharType="end"/>
            </w:r>
          </w:hyperlink>
        </w:p>
        <w:p w14:paraId="3B1ECB92" w14:textId="0A9F301A" w:rsidR="00991105" w:rsidRDefault="0037727A">
          <w:pPr>
            <w:pStyle w:val="21"/>
            <w:tabs>
              <w:tab w:val="right" w:leader="dot" w:pos="9345"/>
            </w:tabs>
            <w:rPr>
              <w:rFonts w:asciiTheme="minorHAnsi" w:eastAsiaTheme="minorEastAsia" w:hAnsiTheme="minorHAnsi" w:cstheme="minorBidi"/>
              <w:b w:val="0"/>
              <w:i w:val="0"/>
              <w:noProof/>
              <w:sz w:val="22"/>
              <w:szCs w:val="22"/>
            </w:rPr>
          </w:pPr>
          <w:hyperlink w:anchor="_Toc227689861" w:history="1">
            <w:r w:rsidR="00991105" w:rsidRPr="00AC4933">
              <w:rPr>
                <w:rStyle w:val="a9"/>
                <w:rFonts w:cs="Times New Roman"/>
                <w:noProof/>
              </w:rPr>
              <w:t xml:space="preserve">Часть 2.3. Прогнозы перспективных удельных расходов тепловой энергии на отопление, вентиляцию и горячее водоснабжение, согласованных с </w:t>
            </w:r>
            <w:r w:rsidR="00991105" w:rsidRPr="00AC4933">
              <w:rPr>
                <w:rStyle w:val="a9"/>
                <w:rFonts w:cs="Times New Roman"/>
                <w:noProof/>
              </w:rPr>
              <w:lastRenderedPageBreak/>
              <w:t>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991105">
              <w:rPr>
                <w:noProof/>
                <w:webHidden/>
              </w:rPr>
              <w:tab/>
            </w:r>
            <w:r w:rsidR="00991105">
              <w:rPr>
                <w:noProof/>
                <w:webHidden/>
              </w:rPr>
              <w:fldChar w:fldCharType="begin"/>
            </w:r>
            <w:r w:rsidR="00991105">
              <w:rPr>
                <w:noProof/>
                <w:webHidden/>
              </w:rPr>
              <w:instrText xml:space="preserve"> PAGEREF _Toc227689861 \h </w:instrText>
            </w:r>
            <w:r w:rsidR="00991105">
              <w:rPr>
                <w:noProof/>
                <w:webHidden/>
              </w:rPr>
            </w:r>
            <w:r w:rsidR="00991105">
              <w:rPr>
                <w:noProof/>
                <w:webHidden/>
              </w:rPr>
              <w:fldChar w:fldCharType="separate"/>
            </w:r>
            <w:r w:rsidR="00991105">
              <w:rPr>
                <w:noProof/>
                <w:webHidden/>
              </w:rPr>
              <w:t>95</w:t>
            </w:r>
            <w:r w:rsidR="00991105">
              <w:rPr>
                <w:noProof/>
                <w:webHidden/>
              </w:rPr>
              <w:fldChar w:fldCharType="end"/>
            </w:r>
          </w:hyperlink>
        </w:p>
        <w:p w14:paraId="27746619" w14:textId="1BEFBD37" w:rsidR="00991105" w:rsidRDefault="0037727A">
          <w:pPr>
            <w:pStyle w:val="21"/>
            <w:tabs>
              <w:tab w:val="right" w:leader="dot" w:pos="9345"/>
            </w:tabs>
            <w:rPr>
              <w:rFonts w:asciiTheme="minorHAnsi" w:eastAsiaTheme="minorEastAsia" w:hAnsiTheme="minorHAnsi" w:cstheme="minorBidi"/>
              <w:b w:val="0"/>
              <w:i w:val="0"/>
              <w:noProof/>
              <w:sz w:val="22"/>
              <w:szCs w:val="22"/>
            </w:rPr>
          </w:pPr>
          <w:hyperlink w:anchor="_Toc227689862" w:history="1">
            <w:r w:rsidR="00991105" w:rsidRPr="00AC4933">
              <w:rPr>
                <w:rStyle w:val="a9"/>
                <w:rFonts w:cs="Times New Roman"/>
                <w:noProof/>
              </w:rPr>
              <w:t>Часть 2.4.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991105">
              <w:rPr>
                <w:noProof/>
                <w:webHidden/>
              </w:rPr>
              <w:tab/>
            </w:r>
            <w:r w:rsidR="00991105">
              <w:rPr>
                <w:noProof/>
                <w:webHidden/>
              </w:rPr>
              <w:fldChar w:fldCharType="begin"/>
            </w:r>
            <w:r w:rsidR="00991105">
              <w:rPr>
                <w:noProof/>
                <w:webHidden/>
              </w:rPr>
              <w:instrText xml:space="preserve"> PAGEREF _Toc227689862 \h </w:instrText>
            </w:r>
            <w:r w:rsidR="00991105">
              <w:rPr>
                <w:noProof/>
                <w:webHidden/>
              </w:rPr>
            </w:r>
            <w:r w:rsidR="00991105">
              <w:rPr>
                <w:noProof/>
                <w:webHidden/>
              </w:rPr>
              <w:fldChar w:fldCharType="separate"/>
            </w:r>
            <w:r w:rsidR="00991105">
              <w:rPr>
                <w:noProof/>
                <w:webHidden/>
              </w:rPr>
              <w:t>101</w:t>
            </w:r>
            <w:r w:rsidR="00991105">
              <w:rPr>
                <w:noProof/>
                <w:webHidden/>
              </w:rPr>
              <w:fldChar w:fldCharType="end"/>
            </w:r>
          </w:hyperlink>
        </w:p>
        <w:p w14:paraId="377DA08E" w14:textId="2DFC4EA0" w:rsidR="00991105" w:rsidRDefault="0037727A">
          <w:pPr>
            <w:pStyle w:val="21"/>
            <w:tabs>
              <w:tab w:val="right" w:leader="dot" w:pos="9345"/>
            </w:tabs>
            <w:rPr>
              <w:rFonts w:asciiTheme="minorHAnsi" w:eastAsiaTheme="minorEastAsia" w:hAnsiTheme="minorHAnsi" w:cstheme="minorBidi"/>
              <w:b w:val="0"/>
              <w:i w:val="0"/>
              <w:noProof/>
              <w:sz w:val="22"/>
              <w:szCs w:val="22"/>
            </w:rPr>
          </w:pPr>
          <w:hyperlink w:anchor="_Toc227689863" w:history="1">
            <w:r w:rsidR="00991105" w:rsidRPr="00AC4933">
              <w:rPr>
                <w:rStyle w:val="a9"/>
                <w:rFonts w:cs="Times New Roman"/>
                <w:noProof/>
              </w:rPr>
              <w:t>Часть 2.5.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теплоснабжения на каждом этапе</w:t>
            </w:r>
            <w:r w:rsidR="00991105">
              <w:rPr>
                <w:noProof/>
                <w:webHidden/>
              </w:rPr>
              <w:tab/>
            </w:r>
            <w:r w:rsidR="00991105">
              <w:rPr>
                <w:noProof/>
                <w:webHidden/>
              </w:rPr>
              <w:fldChar w:fldCharType="begin"/>
            </w:r>
            <w:r w:rsidR="00991105">
              <w:rPr>
                <w:noProof/>
                <w:webHidden/>
              </w:rPr>
              <w:instrText xml:space="preserve"> PAGEREF _Toc227689863 \h </w:instrText>
            </w:r>
            <w:r w:rsidR="00991105">
              <w:rPr>
                <w:noProof/>
                <w:webHidden/>
              </w:rPr>
            </w:r>
            <w:r w:rsidR="00991105">
              <w:rPr>
                <w:noProof/>
                <w:webHidden/>
              </w:rPr>
              <w:fldChar w:fldCharType="separate"/>
            </w:r>
            <w:r w:rsidR="00991105">
              <w:rPr>
                <w:noProof/>
                <w:webHidden/>
              </w:rPr>
              <w:t>104</w:t>
            </w:r>
            <w:r w:rsidR="00991105">
              <w:rPr>
                <w:noProof/>
                <w:webHidden/>
              </w:rPr>
              <w:fldChar w:fldCharType="end"/>
            </w:r>
          </w:hyperlink>
        </w:p>
        <w:p w14:paraId="69852866" w14:textId="6E841A44" w:rsidR="00991105" w:rsidRDefault="0037727A">
          <w:pPr>
            <w:pStyle w:val="21"/>
            <w:tabs>
              <w:tab w:val="right" w:leader="dot" w:pos="9345"/>
            </w:tabs>
            <w:rPr>
              <w:rFonts w:asciiTheme="minorHAnsi" w:eastAsiaTheme="minorEastAsia" w:hAnsiTheme="minorHAnsi" w:cstheme="minorBidi"/>
              <w:b w:val="0"/>
              <w:i w:val="0"/>
              <w:noProof/>
              <w:sz w:val="22"/>
              <w:szCs w:val="22"/>
            </w:rPr>
          </w:pPr>
          <w:hyperlink w:anchor="_Toc227689864" w:history="1">
            <w:r w:rsidR="00991105" w:rsidRPr="00AC4933">
              <w:rPr>
                <w:rStyle w:val="a9"/>
                <w:rFonts w:cs="Times New Roman"/>
                <w:noProof/>
              </w:rPr>
              <w:t>Часть 2.6.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r w:rsidR="00991105">
              <w:rPr>
                <w:noProof/>
                <w:webHidden/>
              </w:rPr>
              <w:tab/>
            </w:r>
            <w:r w:rsidR="00991105">
              <w:rPr>
                <w:noProof/>
                <w:webHidden/>
              </w:rPr>
              <w:fldChar w:fldCharType="begin"/>
            </w:r>
            <w:r w:rsidR="00991105">
              <w:rPr>
                <w:noProof/>
                <w:webHidden/>
              </w:rPr>
              <w:instrText xml:space="preserve"> PAGEREF _Toc227689864 \h </w:instrText>
            </w:r>
            <w:r w:rsidR="00991105">
              <w:rPr>
                <w:noProof/>
                <w:webHidden/>
              </w:rPr>
            </w:r>
            <w:r w:rsidR="00991105">
              <w:rPr>
                <w:noProof/>
                <w:webHidden/>
              </w:rPr>
              <w:fldChar w:fldCharType="separate"/>
            </w:r>
            <w:r w:rsidR="00991105">
              <w:rPr>
                <w:noProof/>
                <w:webHidden/>
              </w:rPr>
              <w:t>106</w:t>
            </w:r>
            <w:r w:rsidR="00991105">
              <w:rPr>
                <w:noProof/>
                <w:webHidden/>
              </w:rPr>
              <w:fldChar w:fldCharType="end"/>
            </w:r>
          </w:hyperlink>
        </w:p>
        <w:p w14:paraId="346BAF77" w14:textId="3E987966" w:rsidR="00991105" w:rsidRDefault="0037727A">
          <w:pPr>
            <w:pStyle w:val="21"/>
            <w:tabs>
              <w:tab w:val="right" w:leader="dot" w:pos="9345"/>
            </w:tabs>
            <w:rPr>
              <w:rFonts w:asciiTheme="minorHAnsi" w:eastAsiaTheme="minorEastAsia" w:hAnsiTheme="minorHAnsi" w:cstheme="minorBidi"/>
              <w:b w:val="0"/>
              <w:i w:val="0"/>
              <w:noProof/>
              <w:sz w:val="22"/>
              <w:szCs w:val="22"/>
            </w:rPr>
          </w:pPr>
          <w:hyperlink w:anchor="_Toc227689865" w:history="1">
            <w:r w:rsidR="00991105" w:rsidRPr="00AC4933">
              <w:rPr>
                <w:rStyle w:val="a9"/>
                <w:rFonts w:cs="Times New Roman"/>
                <w:noProof/>
              </w:rPr>
              <w:t>Часть 2.7. Расчетная тепловая нагрузка на коллекторах источников тепловой энергии</w:t>
            </w:r>
            <w:r w:rsidR="00991105">
              <w:rPr>
                <w:noProof/>
                <w:webHidden/>
              </w:rPr>
              <w:tab/>
            </w:r>
            <w:r w:rsidR="00991105">
              <w:rPr>
                <w:noProof/>
                <w:webHidden/>
              </w:rPr>
              <w:fldChar w:fldCharType="begin"/>
            </w:r>
            <w:r w:rsidR="00991105">
              <w:rPr>
                <w:noProof/>
                <w:webHidden/>
              </w:rPr>
              <w:instrText xml:space="preserve"> PAGEREF _Toc227689865 \h </w:instrText>
            </w:r>
            <w:r w:rsidR="00991105">
              <w:rPr>
                <w:noProof/>
                <w:webHidden/>
              </w:rPr>
            </w:r>
            <w:r w:rsidR="00991105">
              <w:rPr>
                <w:noProof/>
                <w:webHidden/>
              </w:rPr>
              <w:fldChar w:fldCharType="separate"/>
            </w:r>
            <w:r w:rsidR="00991105">
              <w:rPr>
                <w:noProof/>
                <w:webHidden/>
              </w:rPr>
              <w:t>107</w:t>
            </w:r>
            <w:r w:rsidR="00991105">
              <w:rPr>
                <w:noProof/>
                <w:webHidden/>
              </w:rPr>
              <w:fldChar w:fldCharType="end"/>
            </w:r>
          </w:hyperlink>
        </w:p>
        <w:p w14:paraId="22373CFA" w14:textId="68C39D2B" w:rsidR="00991105" w:rsidRDefault="0037727A">
          <w:pPr>
            <w:pStyle w:val="14"/>
            <w:rPr>
              <w:rFonts w:asciiTheme="minorHAnsi" w:eastAsiaTheme="minorEastAsia" w:hAnsiTheme="minorHAnsi"/>
              <w:b w:val="0"/>
              <w:sz w:val="22"/>
              <w:szCs w:val="22"/>
            </w:rPr>
          </w:pPr>
          <w:hyperlink w:anchor="_Toc227689866" w:history="1">
            <w:r w:rsidR="00991105" w:rsidRPr="00AC4933">
              <w:rPr>
                <w:rStyle w:val="a9"/>
                <w:rFonts w:eastAsiaTheme="majorEastAsia" w:cs="Times New Roman"/>
              </w:rPr>
              <w:t>ГЛАВА 3. ЭЛЕКТРОННАЯ МОДЕЛЬ СИСТЕМЫ ТЕПЛОСНАБЖЕНИЯ</w:t>
            </w:r>
            <w:r w:rsidR="00991105">
              <w:rPr>
                <w:webHidden/>
              </w:rPr>
              <w:tab/>
            </w:r>
            <w:r w:rsidR="00991105">
              <w:rPr>
                <w:webHidden/>
              </w:rPr>
              <w:fldChar w:fldCharType="begin"/>
            </w:r>
            <w:r w:rsidR="00991105">
              <w:rPr>
                <w:webHidden/>
              </w:rPr>
              <w:instrText xml:space="preserve"> PAGEREF _Toc227689866 \h </w:instrText>
            </w:r>
            <w:r w:rsidR="00991105">
              <w:rPr>
                <w:webHidden/>
              </w:rPr>
            </w:r>
            <w:r w:rsidR="00991105">
              <w:rPr>
                <w:webHidden/>
              </w:rPr>
              <w:fldChar w:fldCharType="separate"/>
            </w:r>
            <w:r w:rsidR="00991105">
              <w:rPr>
                <w:webHidden/>
              </w:rPr>
              <w:t>109</w:t>
            </w:r>
            <w:r w:rsidR="00991105">
              <w:rPr>
                <w:webHidden/>
              </w:rPr>
              <w:fldChar w:fldCharType="end"/>
            </w:r>
          </w:hyperlink>
        </w:p>
        <w:p w14:paraId="3C2B0701" w14:textId="592223B8" w:rsidR="00991105" w:rsidRDefault="0037727A">
          <w:pPr>
            <w:pStyle w:val="14"/>
            <w:rPr>
              <w:rFonts w:asciiTheme="minorHAnsi" w:eastAsiaTheme="minorEastAsia" w:hAnsiTheme="minorHAnsi"/>
              <w:b w:val="0"/>
              <w:sz w:val="22"/>
              <w:szCs w:val="22"/>
            </w:rPr>
          </w:pPr>
          <w:hyperlink w:anchor="_Toc227689867" w:history="1">
            <w:r w:rsidR="00991105" w:rsidRPr="00AC4933">
              <w:rPr>
                <w:rStyle w:val="a9"/>
                <w:rFonts w:eastAsiaTheme="majorEastAsia" w:cs="Times New Roman"/>
              </w:rPr>
              <w:t>ГЛАВА 4. СУЩЕСТВУЮЩИЕ И ПЕРСПЕКТИВНЫЕ БАЛАНСЫ ТЕПЛОВОЙ МОЩНОСТИ ИСТОЧНИКОВ ТЕПЛОВОЙ ЭНЕРГИИ И ТЕПЛОВОЙ НАГРУЗКИ</w:t>
            </w:r>
            <w:r w:rsidR="00991105">
              <w:rPr>
                <w:webHidden/>
              </w:rPr>
              <w:tab/>
            </w:r>
            <w:r w:rsidR="00991105">
              <w:rPr>
                <w:webHidden/>
              </w:rPr>
              <w:fldChar w:fldCharType="begin"/>
            </w:r>
            <w:r w:rsidR="00991105">
              <w:rPr>
                <w:webHidden/>
              </w:rPr>
              <w:instrText xml:space="preserve"> PAGEREF _Toc227689867 \h </w:instrText>
            </w:r>
            <w:r w:rsidR="00991105">
              <w:rPr>
                <w:webHidden/>
              </w:rPr>
            </w:r>
            <w:r w:rsidR="00991105">
              <w:rPr>
                <w:webHidden/>
              </w:rPr>
              <w:fldChar w:fldCharType="separate"/>
            </w:r>
            <w:r w:rsidR="00991105">
              <w:rPr>
                <w:webHidden/>
              </w:rPr>
              <w:t>111</w:t>
            </w:r>
            <w:r w:rsidR="00991105">
              <w:rPr>
                <w:webHidden/>
              </w:rPr>
              <w:fldChar w:fldCharType="end"/>
            </w:r>
          </w:hyperlink>
        </w:p>
        <w:p w14:paraId="59B89671" w14:textId="327013E2" w:rsidR="00991105" w:rsidRDefault="0037727A">
          <w:pPr>
            <w:pStyle w:val="21"/>
            <w:tabs>
              <w:tab w:val="right" w:leader="dot" w:pos="9345"/>
            </w:tabs>
            <w:rPr>
              <w:rFonts w:asciiTheme="minorHAnsi" w:eastAsiaTheme="minorEastAsia" w:hAnsiTheme="minorHAnsi" w:cstheme="minorBidi"/>
              <w:b w:val="0"/>
              <w:i w:val="0"/>
              <w:noProof/>
              <w:sz w:val="22"/>
              <w:szCs w:val="22"/>
            </w:rPr>
          </w:pPr>
          <w:hyperlink w:anchor="_Toc227689868" w:history="1">
            <w:r w:rsidR="00991105" w:rsidRPr="00AC4933">
              <w:rPr>
                <w:rStyle w:val="a9"/>
                <w:rFonts w:cs="Times New Roman"/>
                <w:noProof/>
              </w:rPr>
              <w:t>Часть 4.2.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991105">
              <w:rPr>
                <w:noProof/>
                <w:webHidden/>
              </w:rPr>
              <w:tab/>
            </w:r>
            <w:r w:rsidR="00991105">
              <w:rPr>
                <w:noProof/>
                <w:webHidden/>
              </w:rPr>
              <w:fldChar w:fldCharType="begin"/>
            </w:r>
            <w:r w:rsidR="00991105">
              <w:rPr>
                <w:noProof/>
                <w:webHidden/>
              </w:rPr>
              <w:instrText xml:space="preserve"> PAGEREF _Toc227689868 \h </w:instrText>
            </w:r>
            <w:r w:rsidR="00991105">
              <w:rPr>
                <w:noProof/>
                <w:webHidden/>
              </w:rPr>
            </w:r>
            <w:r w:rsidR="00991105">
              <w:rPr>
                <w:noProof/>
                <w:webHidden/>
              </w:rPr>
              <w:fldChar w:fldCharType="separate"/>
            </w:r>
            <w:r w:rsidR="00991105">
              <w:rPr>
                <w:noProof/>
                <w:webHidden/>
              </w:rPr>
              <w:t>116</w:t>
            </w:r>
            <w:r w:rsidR="00991105">
              <w:rPr>
                <w:noProof/>
                <w:webHidden/>
              </w:rPr>
              <w:fldChar w:fldCharType="end"/>
            </w:r>
          </w:hyperlink>
        </w:p>
        <w:p w14:paraId="1970482B" w14:textId="51E8662C" w:rsidR="00991105" w:rsidRDefault="0037727A">
          <w:pPr>
            <w:pStyle w:val="32"/>
            <w:tabs>
              <w:tab w:val="right" w:leader="dot" w:pos="9345"/>
            </w:tabs>
            <w:rPr>
              <w:noProof/>
            </w:rPr>
          </w:pPr>
          <w:hyperlink w:anchor="_Toc227689869" w:history="1">
            <w:r w:rsidR="00991105" w:rsidRPr="00AC4933">
              <w:rPr>
                <w:rStyle w:val="a9"/>
                <w:rFonts w:cs="Times New Roman"/>
                <w:noProof/>
              </w:rPr>
              <w:t>4.2.1. Расчеты тепловых сетей по микрорайону Гагарина</w:t>
            </w:r>
            <w:r w:rsidR="00991105">
              <w:rPr>
                <w:noProof/>
                <w:webHidden/>
              </w:rPr>
              <w:tab/>
            </w:r>
            <w:r w:rsidR="00991105">
              <w:rPr>
                <w:noProof/>
                <w:webHidden/>
              </w:rPr>
              <w:fldChar w:fldCharType="begin"/>
            </w:r>
            <w:r w:rsidR="00991105">
              <w:rPr>
                <w:noProof/>
                <w:webHidden/>
              </w:rPr>
              <w:instrText xml:space="preserve"> PAGEREF _Toc227689869 \h </w:instrText>
            </w:r>
            <w:r w:rsidR="00991105">
              <w:rPr>
                <w:noProof/>
                <w:webHidden/>
              </w:rPr>
            </w:r>
            <w:r w:rsidR="00991105">
              <w:rPr>
                <w:noProof/>
                <w:webHidden/>
              </w:rPr>
              <w:fldChar w:fldCharType="separate"/>
            </w:r>
            <w:r w:rsidR="00991105">
              <w:rPr>
                <w:noProof/>
                <w:webHidden/>
              </w:rPr>
              <w:t>116</w:t>
            </w:r>
            <w:r w:rsidR="00991105">
              <w:rPr>
                <w:noProof/>
                <w:webHidden/>
              </w:rPr>
              <w:fldChar w:fldCharType="end"/>
            </w:r>
          </w:hyperlink>
        </w:p>
        <w:p w14:paraId="038D484E" w14:textId="72C78C34" w:rsidR="00991105" w:rsidRDefault="0037727A">
          <w:pPr>
            <w:pStyle w:val="32"/>
            <w:tabs>
              <w:tab w:val="right" w:leader="dot" w:pos="9345"/>
            </w:tabs>
            <w:rPr>
              <w:noProof/>
            </w:rPr>
          </w:pPr>
          <w:hyperlink w:anchor="_Toc227689870" w:history="1">
            <w:r w:rsidR="00991105" w:rsidRPr="00AC4933">
              <w:rPr>
                <w:rStyle w:val="a9"/>
                <w:rFonts w:cs="Times New Roman"/>
                <w:noProof/>
              </w:rPr>
              <w:t>4.2.2. Расчеты тепловых сетей по микрорайону Строитель</w:t>
            </w:r>
            <w:r w:rsidR="00991105">
              <w:rPr>
                <w:noProof/>
                <w:webHidden/>
              </w:rPr>
              <w:tab/>
            </w:r>
            <w:r w:rsidR="00991105">
              <w:rPr>
                <w:noProof/>
                <w:webHidden/>
              </w:rPr>
              <w:fldChar w:fldCharType="begin"/>
            </w:r>
            <w:r w:rsidR="00991105">
              <w:rPr>
                <w:noProof/>
                <w:webHidden/>
              </w:rPr>
              <w:instrText xml:space="preserve"> PAGEREF _Toc227689870 \h </w:instrText>
            </w:r>
            <w:r w:rsidR="00991105">
              <w:rPr>
                <w:noProof/>
                <w:webHidden/>
              </w:rPr>
            </w:r>
            <w:r w:rsidR="00991105">
              <w:rPr>
                <w:noProof/>
                <w:webHidden/>
              </w:rPr>
              <w:fldChar w:fldCharType="separate"/>
            </w:r>
            <w:r w:rsidR="00991105">
              <w:rPr>
                <w:noProof/>
                <w:webHidden/>
              </w:rPr>
              <w:t>117</w:t>
            </w:r>
            <w:r w:rsidR="00991105">
              <w:rPr>
                <w:noProof/>
                <w:webHidden/>
              </w:rPr>
              <w:fldChar w:fldCharType="end"/>
            </w:r>
          </w:hyperlink>
        </w:p>
        <w:p w14:paraId="5E1B9207" w14:textId="27B23762" w:rsidR="00991105" w:rsidRDefault="0037727A">
          <w:pPr>
            <w:pStyle w:val="32"/>
            <w:tabs>
              <w:tab w:val="right" w:leader="dot" w:pos="9345"/>
            </w:tabs>
            <w:rPr>
              <w:noProof/>
            </w:rPr>
          </w:pPr>
          <w:hyperlink w:anchor="_Toc227689871" w:history="1">
            <w:r w:rsidR="00991105" w:rsidRPr="00AC4933">
              <w:rPr>
                <w:rStyle w:val="a9"/>
                <w:rFonts w:cs="Times New Roman"/>
                <w:noProof/>
              </w:rPr>
              <w:t>4.2.3. Расчеты тепловых сетей по микрорайону Южный</w:t>
            </w:r>
            <w:r w:rsidR="00991105">
              <w:rPr>
                <w:noProof/>
                <w:webHidden/>
              </w:rPr>
              <w:tab/>
            </w:r>
            <w:r w:rsidR="00991105">
              <w:rPr>
                <w:noProof/>
                <w:webHidden/>
              </w:rPr>
              <w:fldChar w:fldCharType="begin"/>
            </w:r>
            <w:r w:rsidR="00991105">
              <w:rPr>
                <w:noProof/>
                <w:webHidden/>
              </w:rPr>
              <w:instrText xml:space="preserve"> PAGEREF _Toc227689871 \h </w:instrText>
            </w:r>
            <w:r w:rsidR="00991105">
              <w:rPr>
                <w:noProof/>
                <w:webHidden/>
              </w:rPr>
            </w:r>
            <w:r w:rsidR="00991105">
              <w:rPr>
                <w:noProof/>
                <w:webHidden/>
              </w:rPr>
              <w:fldChar w:fldCharType="separate"/>
            </w:r>
            <w:r w:rsidR="00991105">
              <w:rPr>
                <w:noProof/>
                <w:webHidden/>
              </w:rPr>
              <w:t>118</w:t>
            </w:r>
            <w:r w:rsidR="00991105">
              <w:rPr>
                <w:noProof/>
                <w:webHidden/>
              </w:rPr>
              <w:fldChar w:fldCharType="end"/>
            </w:r>
          </w:hyperlink>
        </w:p>
        <w:p w14:paraId="62BE1180" w14:textId="45B02639" w:rsidR="00991105" w:rsidRDefault="0037727A">
          <w:pPr>
            <w:pStyle w:val="21"/>
            <w:tabs>
              <w:tab w:val="right" w:leader="dot" w:pos="9345"/>
            </w:tabs>
            <w:rPr>
              <w:rFonts w:asciiTheme="minorHAnsi" w:eastAsiaTheme="minorEastAsia" w:hAnsiTheme="minorHAnsi" w:cstheme="minorBidi"/>
              <w:b w:val="0"/>
              <w:i w:val="0"/>
              <w:noProof/>
              <w:sz w:val="22"/>
              <w:szCs w:val="22"/>
            </w:rPr>
          </w:pPr>
          <w:hyperlink w:anchor="_Toc227689872" w:history="1">
            <w:r w:rsidR="00991105" w:rsidRPr="00AC4933">
              <w:rPr>
                <w:rStyle w:val="a9"/>
                <w:rFonts w:cs="Times New Roman"/>
                <w:noProof/>
              </w:rPr>
              <w:t>Часть 4.3. Выводы о резервах (дефицитах) существующей системы теплоснабжения при обеспечении перспективной тепловой нагрузки потребителей</w:t>
            </w:r>
            <w:r w:rsidR="00991105">
              <w:rPr>
                <w:noProof/>
                <w:webHidden/>
              </w:rPr>
              <w:tab/>
            </w:r>
            <w:r w:rsidR="00991105">
              <w:rPr>
                <w:noProof/>
                <w:webHidden/>
              </w:rPr>
              <w:fldChar w:fldCharType="begin"/>
            </w:r>
            <w:r w:rsidR="00991105">
              <w:rPr>
                <w:noProof/>
                <w:webHidden/>
              </w:rPr>
              <w:instrText xml:space="preserve"> PAGEREF _Toc227689872 \h </w:instrText>
            </w:r>
            <w:r w:rsidR="00991105">
              <w:rPr>
                <w:noProof/>
                <w:webHidden/>
              </w:rPr>
            </w:r>
            <w:r w:rsidR="00991105">
              <w:rPr>
                <w:noProof/>
                <w:webHidden/>
              </w:rPr>
              <w:fldChar w:fldCharType="separate"/>
            </w:r>
            <w:r w:rsidR="00991105">
              <w:rPr>
                <w:noProof/>
                <w:webHidden/>
              </w:rPr>
              <w:t>119</w:t>
            </w:r>
            <w:r w:rsidR="00991105">
              <w:rPr>
                <w:noProof/>
                <w:webHidden/>
              </w:rPr>
              <w:fldChar w:fldCharType="end"/>
            </w:r>
          </w:hyperlink>
        </w:p>
        <w:p w14:paraId="30B2381D" w14:textId="26A24973" w:rsidR="00991105" w:rsidRDefault="0037727A">
          <w:pPr>
            <w:pStyle w:val="21"/>
            <w:tabs>
              <w:tab w:val="right" w:leader="dot" w:pos="9345"/>
            </w:tabs>
            <w:rPr>
              <w:rFonts w:asciiTheme="minorHAnsi" w:eastAsiaTheme="minorEastAsia" w:hAnsiTheme="minorHAnsi" w:cstheme="minorBidi"/>
              <w:b w:val="0"/>
              <w:i w:val="0"/>
              <w:noProof/>
              <w:sz w:val="22"/>
              <w:szCs w:val="22"/>
            </w:rPr>
          </w:pPr>
          <w:hyperlink w:anchor="_Toc227689873" w:history="1">
            <w:r w:rsidR="00991105" w:rsidRPr="00AC4933">
              <w:rPr>
                <w:rStyle w:val="a9"/>
                <w:rFonts w:cs="Times New Roman"/>
                <w:noProof/>
              </w:rPr>
              <w:t>Часть 4.4. 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r w:rsidR="00991105">
              <w:rPr>
                <w:noProof/>
                <w:webHidden/>
              </w:rPr>
              <w:tab/>
            </w:r>
            <w:r w:rsidR="00991105">
              <w:rPr>
                <w:noProof/>
                <w:webHidden/>
              </w:rPr>
              <w:fldChar w:fldCharType="begin"/>
            </w:r>
            <w:r w:rsidR="00991105">
              <w:rPr>
                <w:noProof/>
                <w:webHidden/>
              </w:rPr>
              <w:instrText xml:space="preserve"> PAGEREF _Toc227689873 \h </w:instrText>
            </w:r>
            <w:r w:rsidR="00991105">
              <w:rPr>
                <w:noProof/>
                <w:webHidden/>
              </w:rPr>
            </w:r>
            <w:r w:rsidR="00991105">
              <w:rPr>
                <w:noProof/>
                <w:webHidden/>
              </w:rPr>
              <w:fldChar w:fldCharType="separate"/>
            </w:r>
            <w:r w:rsidR="00991105">
              <w:rPr>
                <w:noProof/>
                <w:webHidden/>
              </w:rPr>
              <w:t>120</w:t>
            </w:r>
            <w:r w:rsidR="00991105">
              <w:rPr>
                <w:noProof/>
                <w:webHidden/>
              </w:rPr>
              <w:fldChar w:fldCharType="end"/>
            </w:r>
          </w:hyperlink>
        </w:p>
        <w:p w14:paraId="341A6F3C" w14:textId="461F42A7" w:rsidR="002D7C6C" w:rsidRPr="00CA6F51" w:rsidRDefault="002D7C6C">
          <w:pPr>
            <w:rPr>
              <w:rFonts w:cs="Times New Roman"/>
            </w:rPr>
          </w:pPr>
          <w:r w:rsidRPr="00CA6F51">
            <w:rPr>
              <w:rFonts w:cs="Times New Roman"/>
              <w:b/>
              <w:bCs/>
            </w:rPr>
            <w:fldChar w:fldCharType="end"/>
          </w:r>
        </w:p>
      </w:sdtContent>
    </w:sdt>
    <w:p w14:paraId="661BBF21" w14:textId="39551825" w:rsidR="00410732" w:rsidRPr="00FE01CF" w:rsidRDefault="00410732">
      <w:pPr>
        <w:spacing w:after="160"/>
        <w:ind w:firstLine="0"/>
        <w:jc w:val="left"/>
        <w:rPr>
          <w:rFonts w:eastAsia="Times New Roman" w:cs="Times New Roman"/>
          <w:sz w:val="28"/>
          <w:szCs w:val="24"/>
        </w:rPr>
      </w:pPr>
    </w:p>
    <w:p w14:paraId="067D00C7" w14:textId="77777777" w:rsidR="00BF10E7" w:rsidRPr="00FE01CF" w:rsidRDefault="0037727A" w:rsidP="003D4ECD">
      <w:pPr>
        <w:pStyle w:val="10"/>
        <w:rPr>
          <w:rFonts w:cs="Times New Roman"/>
        </w:rPr>
      </w:pPr>
      <w:hyperlink r:id="rId9" w:anchor="bookmark0" w:history="1">
        <w:bookmarkStart w:id="0" w:name="_Toc29995670"/>
        <w:bookmarkStart w:id="1" w:name="_Toc29995780"/>
        <w:bookmarkStart w:id="2" w:name="_Toc29996498"/>
        <w:bookmarkStart w:id="3" w:name="_Toc29998095"/>
        <w:bookmarkStart w:id="4" w:name="_Toc30058658"/>
        <w:bookmarkStart w:id="5" w:name="_Toc31810020"/>
        <w:bookmarkStart w:id="6" w:name="_Toc158810407"/>
        <w:bookmarkStart w:id="7" w:name="_Toc209006905"/>
        <w:bookmarkStart w:id="8" w:name="_Toc227689759"/>
        <w:r w:rsidR="00BF10E7" w:rsidRPr="00FE01CF">
          <w:rPr>
            <w:rFonts w:cs="Times New Roman"/>
          </w:rPr>
          <w:t>ГЛАВА 1. СУЩЕСТВУЮЩЕЕ ПОЛОЖЕНИЕ В СФЕРЕ ПРОИЗВОДСТВА, ПЕРЕДАЧИ И</w:t>
        </w:r>
      </w:hyperlink>
      <w:r w:rsidR="00BF10E7" w:rsidRPr="00FE01CF">
        <w:rPr>
          <w:rFonts w:cs="Times New Roman"/>
        </w:rPr>
        <w:t xml:space="preserve"> </w:t>
      </w:r>
      <w:hyperlink r:id="rId10" w:anchor="bookmark0" w:history="1">
        <w:r w:rsidR="00BF10E7" w:rsidRPr="00FE01CF">
          <w:rPr>
            <w:rFonts w:cs="Times New Roman"/>
          </w:rPr>
          <w:t>ПОТРЕБЛЕНИЯ ТЕПЛОВОЙ ЭНЕРГИИ ДЛЯ ЦЕЛЕЙ ТЕПЛОСНАБЖЕНИЯ</w:t>
        </w:r>
        <w:bookmarkEnd w:id="0"/>
        <w:bookmarkEnd w:id="1"/>
        <w:bookmarkEnd w:id="2"/>
        <w:bookmarkEnd w:id="3"/>
        <w:bookmarkEnd w:id="4"/>
        <w:bookmarkEnd w:id="5"/>
        <w:bookmarkEnd w:id="6"/>
        <w:bookmarkEnd w:id="7"/>
        <w:bookmarkEnd w:id="8"/>
        <w:r w:rsidR="00BF10E7" w:rsidRPr="00FE01CF">
          <w:rPr>
            <w:rFonts w:cs="Times New Roman"/>
          </w:rPr>
          <w:t xml:space="preserve"> </w:t>
        </w:r>
      </w:hyperlink>
    </w:p>
    <w:p w14:paraId="049393B6" w14:textId="77777777" w:rsidR="00BF10E7" w:rsidRPr="00FE01CF" w:rsidRDefault="0037727A" w:rsidP="00A70788">
      <w:pPr>
        <w:pStyle w:val="10"/>
        <w:rPr>
          <w:rStyle w:val="210"/>
          <w:rFonts w:eastAsiaTheme="minorHAnsi"/>
          <w:b/>
          <w:bCs w:val="0"/>
          <w:i w:val="0"/>
          <w:sz w:val="26"/>
          <w:szCs w:val="24"/>
        </w:rPr>
      </w:pPr>
      <w:hyperlink r:id="rId11" w:anchor="bookmark1" w:history="1">
        <w:bookmarkStart w:id="9" w:name="_Toc29995671"/>
        <w:bookmarkStart w:id="10" w:name="_Toc29995781"/>
        <w:bookmarkStart w:id="11" w:name="_Toc29996499"/>
        <w:bookmarkStart w:id="12" w:name="_Toc29998096"/>
        <w:bookmarkStart w:id="13" w:name="_Toc30058659"/>
        <w:bookmarkStart w:id="14" w:name="_Toc31810021"/>
        <w:bookmarkStart w:id="15" w:name="_Toc158810408"/>
        <w:bookmarkStart w:id="16" w:name="_Toc209006906"/>
        <w:bookmarkStart w:id="17" w:name="_Toc227689760"/>
        <w:r w:rsidR="00BF10E7" w:rsidRPr="00FE01CF">
          <w:rPr>
            <w:rStyle w:val="210"/>
            <w:rFonts w:eastAsiaTheme="minorHAnsi"/>
            <w:b/>
            <w:bCs w:val="0"/>
            <w:i w:val="0"/>
            <w:sz w:val="26"/>
            <w:szCs w:val="24"/>
          </w:rPr>
          <w:t>Часть 1.1. Функциональная структура теплоснабжения</w:t>
        </w:r>
        <w:bookmarkEnd w:id="9"/>
        <w:bookmarkEnd w:id="10"/>
        <w:bookmarkEnd w:id="11"/>
        <w:bookmarkEnd w:id="12"/>
        <w:bookmarkEnd w:id="13"/>
        <w:bookmarkEnd w:id="14"/>
        <w:bookmarkEnd w:id="15"/>
        <w:bookmarkEnd w:id="16"/>
        <w:bookmarkEnd w:id="17"/>
      </w:hyperlink>
    </w:p>
    <w:p w14:paraId="2C96502F" w14:textId="77777777" w:rsidR="00BF10E7" w:rsidRPr="00FE01CF" w:rsidRDefault="00BF10E7" w:rsidP="00BF10E7">
      <w:pPr>
        <w:tabs>
          <w:tab w:val="left" w:pos="1234"/>
        </w:tabs>
        <w:spacing w:before="120"/>
        <w:contextualSpacing/>
        <w:outlineLvl w:val="3"/>
        <w:rPr>
          <w:rFonts w:cs="Times New Roman"/>
          <w:lang w:eastAsia="ru-RU"/>
        </w:rPr>
      </w:pPr>
      <w:r w:rsidRPr="00FE01CF">
        <w:rPr>
          <w:rFonts w:cs="Times New Roman"/>
          <w:lang w:eastAsia="ru-RU"/>
        </w:rPr>
        <w:t>Теплоснабжающей организацией на территории г. Байкальска Иркутской области является ООО «Теплоснабжение», которое осуществляет свою деятельность по Договору аренды имущества ТЭЦ № 16-17-АН от 03 августа 2017 года. Арендодатель – Администрация Байкальского городского поселения.</w:t>
      </w:r>
    </w:p>
    <w:p w14:paraId="1D8EF537" w14:textId="77777777" w:rsidR="00BF10E7" w:rsidRPr="00FE01CF" w:rsidRDefault="00BF10E7" w:rsidP="00BF10E7">
      <w:pPr>
        <w:tabs>
          <w:tab w:val="left" w:pos="1234"/>
        </w:tabs>
        <w:spacing w:before="120"/>
        <w:contextualSpacing/>
        <w:outlineLvl w:val="3"/>
        <w:rPr>
          <w:rFonts w:cs="Times New Roman"/>
          <w:lang w:eastAsia="ru-RU"/>
        </w:rPr>
      </w:pPr>
      <w:r w:rsidRPr="00FE01CF">
        <w:rPr>
          <w:rFonts w:cs="Times New Roman"/>
          <w:lang w:eastAsia="ru-RU"/>
        </w:rPr>
        <w:t>В существующей системе теплоснабжения можно выделить шесть основных функциональных подсистем:</w:t>
      </w:r>
    </w:p>
    <w:p w14:paraId="1062062A" w14:textId="0914000A" w:rsidR="00BF10E7" w:rsidRPr="00FE01CF" w:rsidRDefault="00BF10E7" w:rsidP="00BF10E7">
      <w:pPr>
        <w:tabs>
          <w:tab w:val="left" w:pos="1234"/>
        </w:tabs>
        <w:spacing w:before="120"/>
        <w:contextualSpacing/>
        <w:outlineLvl w:val="3"/>
        <w:rPr>
          <w:rFonts w:cs="Times New Roman"/>
          <w:lang w:eastAsia="ru-RU"/>
        </w:rPr>
      </w:pPr>
      <w:r w:rsidRPr="00FE01CF">
        <w:rPr>
          <w:rFonts w:cs="Times New Roman"/>
          <w:lang w:eastAsia="ru-RU"/>
        </w:rPr>
        <w:t xml:space="preserve">1) подсистема пароснабжения </w:t>
      </w:r>
      <w:r w:rsidR="000E44F1" w:rsidRPr="00FE01CF">
        <w:rPr>
          <w:rFonts w:cs="Times New Roman"/>
          <w:lang w:eastAsia="ru-RU"/>
        </w:rPr>
        <w:t>Промзоны (</w:t>
      </w:r>
      <w:r w:rsidRPr="00FE01CF">
        <w:rPr>
          <w:rFonts w:cs="Times New Roman"/>
          <w:lang w:eastAsia="ru-RU"/>
        </w:rPr>
        <w:t>Промплощадки</w:t>
      </w:r>
      <w:r w:rsidR="000E44F1" w:rsidRPr="00FE01CF">
        <w:rPr>
          <w:rFonts w:cs="Times New Roman"/>
          <w:lang w:eastAsia="ru-RU"/>
        </w:rPr>
        <w:t>)</w:t>
      </w:r>
      <w:r w:rsidRPr="00FE01CF">
        <w:rPr>
          <w:rFonts w:cs="Times New Roman"/>
          <w:lang w:eastAsia="ru-RU"/>
        </w:rPr>
        <w:t>;</w:t>
      </w:r>
    </w:p>
    <w:p w14:paraId="1B93422A" w14:textId="4BAF2BD5" w:rsidR="00BF10E7" w:rsidRPr="00FE01CF" w:rsidRDefault="00BF10E7" w:rsidP="00BF10E7">
      <w:pPr>
        <w:tabs>
          <w:tab w:val="left" w:pos="1234"/>
        </w:tabs>
        <w:spacing w:before="120"/>
        <w:contextualSpacing/>
        <w:outlineLvl w:val="3"/>
        <w:rPr>
          <w:rFonts w:cs="Times New Roman"/>
          <w:lang w:eastAsia="ru-RU"/>
        </w:rPr>
      </w:pPr>
      <w:r w:rsidRPr="00FE01CF">
        <w:rPr>
          <w:rFonts w:cs="Times New Roman"/>
          <w:lang w:eastAsia="ru-RU"/>
        </w:rPr>
        <w:t xml:space="preserve">2) подсистема теплофикации </w:t>
      </w:r>
      <w:r w:rsidR="000E44F1" w:rsidRPr="00FE01CF">
        <w:rPr>
          <w:rFonts w:cs="Times New Roman"/>
          <w:lang w:eastAsia="ru-RU"/>
        </w:rPr>
        <w:t>Промзоны (</w:t>
      </w:r>
      <w:r w:rsidRPr="00FE01CF">
        <w:rPr>
          <w:rFonts w:cs="Times New Roman"/>
          <w:lang w:eastAsia="ru-RU"/>
        </w:rPr>
        <w:t>Промплощадки</w:t>
      </w:r>
      <w:r w:rsidR="000E44F1" w:rsidRPr="00FE01CF">
        <w:rPr>
          <w:rFonts w:cs="Times New Roman"/>
          <w:lang w:eastAsia="ru-RU"/>
        </w:rPr>
        <w:t>)</w:t>
      </w:r>
      <w:r w:rsidRPr="00FE01CF">
        <w:rPr>
          <w:rFonts w:cs="Times New Roman"/>
          <w:lang w:eastAsia="ru-RU"/>
        </w:rPr>
        <w:t>;</w:t>
      </w:r>
    </w:p>
    <w:p w14:paraId="7B5E14FA" w14:textId="2BDC4EBB" w:rsidR="00BF10E7" w:rsidRPr="00FE01CF" w:rsidRDefault="00BF10E7" w:rsidP="00BF10E7">
      <w:pPr>
        <w:tabs>
          <w:tab w:val="left" w:pos="1234"/>
        </w:tabs>
        <w:spacing w:before="120"/>
        <w:contextualSpacing/>
        <w:outlineLvl w:val="3"/>
        <w:rPr>
          <w:rFonts w:cs="Times New Roman"/>
          <w:lang w:eastAsia="ru-RU"/>
        </w:rPr>
      </w:pPr>
      <w:r w:rsidRPr="00FE01CF">
        <w:rPr>
          <w:rFonts w:cs="Times New Roman"/>
          <w:lang w:eastAsia="ru-RU"/>
        </w:rPr>
        <w:t>3) участок тепловой сети от тепловой камеры ТК</w:t>
      </w:r>
      <w:r w:rsidR="0029255D" w:rsidRPr="00FE01CF">
        <w:rPr>
          <w:rFonts w:cs="Times New Roman"/>
          <w:lang w:eastAsia="ru-RU"/>
        </w:rPr>
        <w:t xml:space="preserve"> </w:t>
      </w:r>
      <w:r w:rsidRPr="00FE01CF">
        <w:rPr>
          <w:rFonts w:cs="Times New Roman"/>
          <w:lang w:eastAsia="ru-RU"/>
        </w:rPr>
        <w:t>№ 1 (543) до подкачивающей насосной станции НГВ-1;</w:t>
      </w:r>
    </w:p>
    <w:p w14:paraId="6357C536" w14:textId="7E2F589A" w:rsidR="00BF10E7" w:rsidRPr="00FE01CF" w:rsidRDefault="00BF10E7" w:rsidP="00BF10E7">
      <w:pPr>
        <w:tabs>
          <w:tab w:val="left" w:pos="1234"/>
        </w:tabs>
        <w:spacing w:before="120"/>
        <w:contextualSpacing/>
        <w:outlineLvl w:val="3"/>
        <w:rPr>
          <w:rFonts w:cs="Times New Roman"/>
          <w:lang w:eastAsia="ru-RU"/>
        </w:rPr>
      </w:pPr>
      <w:r w:rsidRPr="00FE01CF">
        <w:rPr>
          <w:rFonts w:cs="Times New Roman"/>
          <w:lang w:eastAsia="ru-RU"/>
        </w:rPr>
        <w:t>4) микрорайон Гагарина с м-н</w:t>
      </w:r>
      <w:r w:rsidR="0029255D" w:rsidRPr="00FE01CF">
        <w:rPr>
          <w:rFonts w:cs="Times New Roman"/>
          <w:lang w:eastAsia="ru-RU"/>
        </w:rPr>
        <w:t>ом</w:t>
      </w:r>
      <w:r w:rsidRPr="00FE01CF">
        <w:rPr>
          <w:rFonts w:cs="Times New Roman"/>
          <w:lang w:eastAsia="ru-RU"/>
        </w:rPr>
        <w:t xml:space="preserve"> Восточный;</w:t>
      </w:r>
    </w:p>
    <w:p w14:paraId="39359557" w14:textId="77777777" w:rsidR="00BF10E7" w:rsidRPr="00FE01CF" w:rsidRDefault="00BF10E7" w:rsidP="00BF10E7">
      <w:pPr>
        <w:tabs>
          <w:tab w:val="left" w:pos="1234"/>
        </w:tabs>
        <w:spacing w:before="120"/>
        <w:contextualSpacing/>
        <w:outlineLvl w:val="3"/>
        <w:rPr>
          <w:rFonts w:cs="Times New Roman"/>
          <w:lang w:eastAsia="ru-RU"/>
        </w:rPr>
      </w:pPr>
      <w:r w:rsidRPr="00FE01CF">
        <w:rPr>
          <w:rFonts w:cs="Times New Roman"/>
          <w:lang w:eastAsia="ru-RU"/>
        </w:rPr>
        <w:t>5) микрорайон Южный с микрорайоном Красный Ключ;</w:t>
      </w:r>
    </w:p>
    <w:p w14:paraId="57AEF396" w14:textId="77777777" w:rsidR="00BF10E7" w:rsidRPr="00FE01CF" w:rsidRDefault="00BF10E7" w:rsidP="00BF10E7">
      <w:pPr>
        <w:tabs>
          <w:tab w:val="left" w:pos="1234"/>
        </w:tabs>
        <w:spacing w:before="120"/>
        <w:contextualSpacing/>
        <w:outlineLvl w:val="3"/>
        <w:rPr>
          <w:rFonts w:cs="Times New Roman"/>
          <w:lang w:eastAsia="ru-RU"/>
        </w:rPr>
      </w:pPr>
      <w:r w:rsidRPr="00FE01CF">
        <w:rPr>
          <w:rFonts w:cs="Times New Roman"/>
          <w:lang w:eastAsia="ru-RU"/>
        </w:rPr>
        <w:t>6) микрорайон Строитель.</w:t>
      </w:r>
    </w:p>
    <w:p w14:paraId="6DC3982F" w14:textId="4375FFDA" w:rsidR="00BF10E7" w:rsidRPr="00FE01CF" w:rsidRDefault="00BF10E7" w:rsidP="00BF10E7">
      <w:pPr>
        <w:tabs>
          <w:tab w:val="left" w:pos="1234"/>
        </w:tabs>
        <w:spacing w:before="120"/>
        <w:contextualSpacing/>
        <w:outlineLvl w:val="3"/>
        <w:rPr>
          <w:rFonts w:cs="Times New Roman"/>
          <w:lang w:eastAsia="ru-RU"/>
        </w:rPr>
      </w:pPr>
      <w:r w:rsidRPr="00FE01CF">
        <w:rPr>
          <w:rFonts w:cs="Times New Roman"/>
          <w:lang w:eastAsia="ru-RU"/>
        </w:rPr>
        <w:t xml:space="preserve">Дополнительно к существующим зонам следует выделить перспективные зоны: особая экономическая зона «Ворота Байкала» состоящая из ОЭЗ </w:t>
      </w:r>
      <w:r w:rsidR="000E44F1" w:rsidRPr="00FE01CF">
        <w:rPr>
          <w:rFonts w:cs="Times New Roman"/>
          <w:lang w:eastAsia="ru-RU"/>
        </w:rPr>
        <w:t>«Прибрежная» и ОЭЗ «Предгорная»</w:t>
      </w:r>
      <w:r w:rsidRPr="00FE01CF">
        <w:rPr>
          <w:rFonts w:cs="Times New Roman"/>
          <w:lang w:eastAsia="ru-RU"/>
        </w:rPr>
        <w:t xml:space="preserve">. </w:t>
      </w:r>
    </w:p>
    <w:p w14:paraId="63F4E434" w14:textId="77777777" w:rsidR="00BF10E7" w:rsidRPr="00FE01CF" w:rsidRDefault="00BF10E7" w:rsidP="00E33753">
      <w:pPr>
        <w:pStyle w:val="3"/>
        <w:rPr>
          <w:rFonts w:eastAsia="Times New Roman" w:cs="Times New Roman"/>
          <w:lang w:eastAsia="ru-RU"/>
        </w:rPr>
      </w:pPr>
      <w:bookmarkStart w:id="18" w:name="_Toc158810409"/>
      <w:bookmarkStart w:id="19" w:name="_Toc227689761"/>
      <w:r w:rsidRPr="00FE01CF">
        <w:rPr>
          <w:rFonts w:eastAsia="Times New Roman" w:cs="Times New Roman"/>
          <w:lang w:eastAsia="ru-RU"/>
        </w:rPr>
        <w:t>1.1.1 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bookmarkEnd w:id="18"/>
      <w:bookmarkEnd w:id="19"/>
    </w:p>
    <w:p w14:paraId="44E383BE" w14:textId="77777777" w:rsidR="00BF10E7" w:rsidRPr="00FE01CF" w:rsidRDefault="00BF10E7" w:rsidP="00BF10E7">
      <w:pPr>
        <w:tabs>
          <w:tab w:val="left" w:pos="1234"/>
        </w:tabs>
        <w:spacing w:before="120"/>
        <w:contextualSpacing/>
        <w:outlineLvl w:val="3"/>
        <w:rPr>
          <w:rFonts w:cs="Times New Roman"/>
          <w:lang w:eastAsia="ru-RU"/>
        </w:rPr>
      </w:pPr>
      <w:r w:rsidRPr="00FE01CF">
        <w:rPr>
          <w:rFonts w:cs="Times New Roman"/>
          <w:lang w:eastAsia="ru-RU"/>
        </w:rPr>
        <w:t>В г. Байкальске существует одна теплоснабжающая организация, осуществляющая свою деятельность в границах зон деятельности ЕТО. Данные по теплоснабжающей организации представлены в таблице 1.1.1.1.</w:t>
      </w:r>
    </w:p>
    <w:p w14:paraId="6741FC98" w14:textId="77777777" w:rsidR="00BF10E7" w:rsidRPr="00C14EB8" w:rsidRDefault="00BF10E7" w:rsidP="00BF10E7">
      <w:pPr>
        <w:widowControl w:val="0"/>
        <w:autoSpaceDE w:val="0"/>
        <w:autoSpaceDN w:val="0"/>
        <w:adjustRightInd w:val="0"/>
        <w:spacing w:before="360" w:line="260" w:lineRule="auto"/>
        <w:ind w:firstLine="0"/>
        <w:outlineLvl w:val="2"/>
        <w:rPr>
          <w:rFonts w:eastAsia="Times New Roman" w:cs="Times New Roman"/>
          <w:bCs/>
          <w:i/>
          <w:szCs w:val="24"/>
          <w:lang w:eastAsia="ru-RU"/>
        </w:rPr>
      </w:pPr>
      <w:bookmarkStart w:id="20" w:name="_Toc227689762"/>
      <w:r w:rsidRPr="00C14EB8">
        <w:rPr>
          <w:rFonts w:eastAsia="Times New Roman" w:cs="Times New Roman"/>
          <w:bCs/>
          <w:szCs w:val="24"/>
          <w:lang w:eastAsia="ru-RU"/>
        </w:rPr>
        <w:t>Таблица 1.1.1.1.  Теплоснабжающие организации</w:t>
      </w:r>
      <w:bookmarkEnd w:id="20"/>
    </w:p>
    <w:tbl>
      <w:tblPr>
        <w:tblStyle w:val="15"/>
        <w:tblW w:w="5000" w:type="pct"/>
        <w:jc w:val="center"/>
        <w:tblLook w:val="04A0" w:firstRow="1" w:lastRow="0" w:firstColumn="1" w:lastColumn="0" w:noHBand="0" w:noVBand="1"/>
      </w:tblPr>
      <w:tblGrid>
        <w:gridCol w:w="421"/>
        <w:gridCol w:w="1275"/>
        <w:gridCol w:w="3306"/>
        <w:gridCol w:w="2396"/>
        <w:gridCol w:w="1947"/>
      </w:tblGrid>
      <w:tr w:rsidR="00BF10E7" w:rsidRPr="00FE01CF" w14:paraId="1D5B1572" w14:textId="77777777" w:rsidTr="00AE4D3A">
        <w:trPr>
          <w:tblHeader/>
          <w:jc w:val="center"/>
        </w:trPr>
        <w:tc>
          <w:tcPr>
            <w:tcW w:w="421" w:type="dxa"/>
            <w:shd w:val="clear" w:color="auto" w:fill="auto"/>
            <w:tcMar>
              <w:top w:w="120" w:type="dxa"/>
              <w:left w:w="20" w:type="dxa"/>
              <w:bottom w:w="120" w:type="dxa"/>
              <w:right w:w="20" w:type="dxa"/>
            </w:tcMar>
            <w:vAlign w:val="center"/>
          </w:tcPr>
          <w:p w14:paraId="698434A0" w14:textId="77777777" w:rsidR="00BF10E7" w:rsidRPr="00FE01CF" w:rsidRDefault="00BF10E7" w:rsidP="00BF10E7">
            <w:pPr>
              <w:spacing w:line="259" w:lineRule="auto"/>
              <w:ind w:firstLine="0"/>
              <w:jc w:val="center"/>
              <w:rPr>
                <w:rFonts w:cs="Times New Roman"/>
              </w:rPr>
            </w:pPr>
            <w:r w:rsidRPr="00FE01CF">
              <w:rPr>
                <w:rFonts w:cs="Times New Roman"/>
                <w:sz w:val="22"/>
              </w:rPr>
              <w:t>№</w:t>
            </w:r>
          </w:p>
        </w:tc>
        <w:tc>
          <w:tcPr>
            <w:tcW w:w="1275" w:type="dxa"/>
            <w:shd w:val="clear" w:color="auto" w:fill="auto"/>
            <w:vAlign w:val="center"/>
          </w:tcPr>
          <w:p w14:paraId="0FE3BD10" w14:textId="77777777" w:rsidR="00BF10E7" w:rsidRPr="00FE01CF" w:rsidRDefault="00BF10E7" w:rsidP="00BF10E7">
            <w:pPr>
              <w:spacing w:line="259" w:lineRule="auto"/>
              <w:ind w:firstLine="0"/>
              <w:jc w:val="center"/>
              <w:rPr>
                <w:rFonts w:cs="Times New Roman"/>
                <w:sz w:val="22"/>
              </w:rPr>
            </w:pPr>
            <w:r w:rsidRPr="00FE01CF">
              <w:rPr>
                <w:rFonts w:cs="Times New Roman"/>
                <w:sz w:val="22"/>
              </w:rPr>
              <w:t>№ зоны ЕТО</w:t>
            </w:r>
          </w:p>
        </w:tc>
        <w:tc>
          <w:tcPr>
            <w:tcW w:w="3306" w:type="dxa"/>
            <w:shd w:val="clear" w:color="auto" w:fill="auto"/>
            <w:tcMar>
              <w:top w:w="120" w:type="dxa"/>
              <w:left w:w="200" w:type="dxa"/>
              <w:bottom w:w="120" w:type="dxa"/>
              <w:right w:w="200" w:type="dxa"/>
            </w:tcMar>
            <w:vAlign w:val="center"/>
          </w:tcPr>
          <w:p w14:paraId="2ED8C79C" w14:textId="77777777" w:rsidR="00BF10E7" w:rsidRPr="00FE01CF" w:rsidRDefault="00BF10E7" w:rsidP="00BF10E7">
            <w:pPr>
              <w:spacing w:line="259" w:lineRule="auto"/>
              <w:ind w:firstLine="0"/>
              <w:jc w:val="center"/>
              <w:rPr>
                <w:rFonts w:cs="Times New Roman"/>
              </w:rPr>
            </w:pPr>
            <w:r w:rsidRPr="00FE01CF">
              <w:rPr>
                <w:rFonts w:cs="Times New Roman"/>
                <w:sz w:val="22"/>
              </w:rPr>
              <w:t>Теплоснабжающая организация</w:t>
            </w:r>
          </w:p>
        </w:tc>
        <w:tc>
          <w:tcPr>
            <w:tcW w:w="2396" w:type="dxa"/>
            <w:shd w:val="clear" w:color="auto" w:fill="auto"/>
            <w:tcMar>
              <w:top w:w="120" w:type="dxa"/>
              <w:left w:w="200" w:type="dxa"/>
              <w:bottom w:w="120" w:type="dxa"/>
              <w:right w:w="200" w:type="dxa"/>
            </w:tcMar>
            <w:vAlign w:val="center"/>
          </w:tcPr>
          <w:p w14:paraId="4D6E795F" w14:textId="77777777" w:rsidR="00BF10E7" w:rsidRPr="00FE01CF" w:rsidRDefault="00BF10E7" w:rsidP="00BF10E7">
            <w:pPr>
              <w:spacing w:line="259" w:lineRule="auto"/>
              <w:ind w:firstLine="0"/>
              <w:jc w:val="center"/>
              <w:rPr>
                <w:rFonts w:cs="Times New Roman"/>
              </w:rPr>
            </w:pPr>
            <w:r w:rsidRPr="00FE01CF">
              <w:rPr>
                <w:rFonts w:cs="Times New Roman"/>
                <w:sz w:val="22"/>
              </w:rPr>
              <w:t>Тепловой источника</w:t>
            </w:r>
          </w:p>
        </w:tc>
        <w:tc>
          <w:tcPr>
            <w:tcW w:w="1947" w:type="dxa"/>
            <w:shd w:val="clear" w:color="auto" w:fill="auto"/>
            <w:tcMar>
              <w:top w:w="120" w:type="dxa"/>
              <w:left w:w="200" w:type="dxa"/>
              <w:bottom w:w="120" w:type="dxa"/>
              <w:right w:w="200" w:type="dxa"/>
            </w:tcMar>
            <w:vAlign w:val="center"/>
          </w:tcPr>
          <w:p w14:paraId="22331937" w14:textId="77777777" w:rsidR="00BF10E7" w:rsidRPr="00FE01CF" w:rsidRDefault="00BF10E7" w:rsidP="00BF10E7">
            <w:pPr>
              <w:spacing w:line="259" w:lineRule="auto"/>
              <w:ind w:firstLine="0"/>
              <w:jc w:val="center"/>
              <w:rPr>
                <w:rFonts w:cs="Times New Roman"/>
              </w:rPr>
            </w:pPr>
            <w:r w:rsidRPr="00FE01CF">
              <w:rPr>
                <w:rFonts w:cs="Times New Roman"/>
                <w:sz w:val="22"/>
              </w:rPr>
              <w:t>Зона действия</w:t>
            </w:r>
          </w:p>
        </w:tc>
      </w:tr>
      <w:tr w:rsidR="00BF10E7" w:rsidRPr="00FE01CF" w14:paraId="3DF4D890" w14:textId="77777777" w:rsidTr="00AE4D3A">
        <w:trPr>
          <w:trHeight w:val="623"/>
          <w:jc w:val="center"/>
        </w:trPr>
        <w:tc>
          <w:tcPr>
            <w:tcW w:w="421" w:type="dxa"/>
            <w:shd w:val="clear" w:color="auto" w:fill="FFFFFF"/>
            <w:tcMar>
              <w:top w:w="40" w:type="dxa"/>
              <w:left w:w="20" w:type="dxa"/>
              <w:bottom w:w="40" w:type="dxa"/>
              <w:right w:w="20" w:type="dxa"/>
            </w:tcMar>
            <w:vAlign w:val="center"/>
          </w:tcPr>
          <w:p w14:paraId="4A526E4F" w14:textId="77777777" w:rsidR="00BF10E7" w:rsidRPr="00FE01CF" w:rsidRDefault="00BF10E7" w:rsidP="00BF10E7">
            <w:pPr>
              <w:spacing w:line="259" w:lineRule="auto"/>
              <w:ind w:firstLine="0"/>
              <w:jc w:val="center"/>
              <w:rPr>
                <w:rFonts w:cs="Times New Roman"/>
              </w:rPr>
            </w:pPr>
            <w:r w:rsidRPr="00FE01CF">
              <w:rPr>
                <w:rFonts w:cs="Times New Roman"/>
                <w:sz w:val="22"/>
              </w:rPr>
              <w:t>1</w:t>
            </w:r>
          </w:p>
        </w:tc>
        <w:tc>
          <w:tcPr>
            <w:tcW w:w="1275" w:type="dxa"/>
            <w:shd w:val="clear" w:color="auto" w:fill="FFFFFF"/>
            <w:vAlign w:val="center"/>
          </w:tcPr>
          <w:p w14:paraId="575EB9DE" w14:textId="77777777" w:rsidR="00BF10E7" w:rsidRPr="00FE01CF" w:rsidRDefault="00BF10E7" w:rsidP="00BF10E7">
            <w:pPr>
              <w:spacing w:line="259" w:lineRule="auto"/>
              <w:ind w:firstLine="0"/>
              <w:jc w:val="center"/>
              <w:rPr>
                <w:rFonts w:cs="Times New Roman"/>
                <w:sz w:val="22"/>
              </w:rPr>
            </w:pPr>
            <w:r w:rsidRPr="00FE01CF">
              <w:rPr>
                <w:rFonts w:cs="Times New Roman"/>
                <w:sz w:val="22"/>
              </w:rPr>
              <w:t>1</w:t>
            </w:r>
          </w:p>
        </w:tc>
        <w:tc>
          <w:tcPr>
            <w:tcW w:w="3306" w:type="dxa"/>
            <w:shd w:val="clear" w:color="auto" w:fill="FFFFFF"/>
            <w:tcMar>
              <w:top w:w="40" w:type="dxa"/>
              <w:left w:w="200" w:type="dxa"/>
              <w:bottom w:w="40" w:type="dxa"/>
              <w:right w:w="200" w:type="dxa"/>
            </w:tcMar>
            <w:vAlign w:val="center"/>
          </w:tcPr>
          <w:p w14:paraId="680D6C70" w14:textId="77777777" w:rsidR="00BF10E7" w:rsidRPr="00FE01CF" w:rsidRDefault="00BF10E7" w:rsidP="00BF10E7">
            <w:pPr>
              <w:spacing w:line="259" w:lineRule="auto"/>
              <w:ind w:firstLine="0"/>
              <w:jc w:val="center"/>
              <w:rPr>
                <w:rFonts w:cs="Times New Roman"/>
              </w:rPr>
            </w:pPr>
            <w:r w:rsidRPr="00FE01CF">
              <w:rPr>
                <w:rFonts w:cs="Times New Roman"/>
                <w:sz w:val="22"/>
              </w:rPr>
              <w:t>ООО «Теплоснабжение»</w:t>
            </w:r>
          </w:p>
        </w:tc>
        <w:tc>
          <w:tcPr>
            <w:tcW w:w="2396" w:type="dxa"/>
            <w:shd w:val="clear" w:color="auto" w:fill="FFFFFF"/>
            <w:tcMar>
              <w:top w:w="40" w:type="dxa"/>
              <w:left w:w="200" w:type="dxa"/>
              <w:bottom w:w="40" w:type="dxa"/>
              <w:right w:w="200" w:type="dxa"/>
            </w:tcMar>
            <w:vAlign w:val="center"/>
          </w:tcPr>
          <w:p w14:paraId="6605E904" w14:textId="77777777" w:rsidR="00BF10E7" w:rsidRPr="00FE01CF" w:rsidRDefault="00BF10E7" w:rsidP="00BF10E7">
            <w:pPr>
              <w:spacing w:line="259" w:lineRule="auto"/>
              <w:ind w:firstLine="0"/>
              <w:jc w:val="center"/>
              <w:rPr>
                <w:rFonts w:cs="Times New Roman"/>
              </w:rPr>
            </w:pPr>
            <w:r w:rsidRPr="00FE01CF">
              <w:rPr>
                <w:rFonts w:cs="Times New Roman"/>
                <w:sz w:val="22"/>
              </w:rPr>
              <w:t>ТЭЦ</w:t>
            </w:r>
          </w:p>
        </w:tc>
        <w:tc>
          <w:tcPr>
            <w:tcW w:w="1947" w:type="dxa"/>
            <w:shd w:val="clear" w:color="auto" w:fill="FFFFFF"/>
            <w:tcMar>
              <w:top w:w="40" w:type="dxa"/>
              <w:left w:w="200" w:type="dxa"/>
              <w:bottom w:w="40" w:type="dxa"/>
              <w:right w:w="200" w:type="dxa"/>
            </w:tcMar>
            <w:vAlign w:val="center"/>
          </w:tcPr>
          <w:p w14:paraId="0BC9209D" w14:textId="77777777" w:rsidR="00BF10E7" w:rsidRPr="00FE01CF" w:rsidRDefault="00BF10E7" w:rsidP="00BF10E7">
            <w:pPr>
              <w:spacing w:line="259" w:lineRule="auto"/>
              <w:ind w:firstLine="0"/>
              <w:jc w:val="center"/>
              <w:rPr>
                <w:rFonts w:cs="Times New Roman"/>
              </w:rPr>
            </w:pPr>
            <w:r w:rsidRPr="00FE01CF">
              <w:rPr>
                <w:rFonts w:cs="Times New Roman"/>
                <w:sz w:val="22"/>
              </w:rPr>
              <w:t>г. Байкальск</w:t>
            </w:r>
          </w:p>
        </w:tc>
      </w:tr>
    </w:tbl>
    <w:p w14:paraId="609C0C92" w14:textId="77777777" w:rsidR="003D0BBB" w:rsidRPr="00FE01CF" w:rsidRDefault="003D0BBB" w:rsidP="003D0BBB">
      <w:pPr>
        <w:tabs>
          <w:tab w:val="left" w:pos="1234"/>
        </w:tabs>
        <w:spacing w:before="240"/>
        <w:contextualSpacing/>
        <w:outlineLvl w:val="3"/>
        <w:rPr>
          <w:rFonts w:cs="Times New Roman"/>
          <w:szCs w:val="24"/>
          <w:lang w:eastAsia="ru-RU"/>
        </w:rPr>
      </w:pPr>
    </w:p>
    <w:p w14:paraId="7524E89F" w14:textId="7E33D8B4" w:rsidR="00BF10E7" w:rsidRPr="00FE01CF" w:rsidRDefault="003D0BBB" w:rsidP="00E747D8">
      <w:pPr>
        <w:tabs>
          <w:tab w:val="left" w:pos="1234"/>
        </w:tabs>
        <w:spacing w:before="120"/>
        <w:contextualSpacing/>
        <w:outlineLvl w:val="3"/>
        <w:rPr>
          <w:rFonts w:cs="Times New Roman"/>
          <w:lang w:eastAsia="ru-RU"/>
        </w:rPr>
      </w:pPr>
      <w:r w:rsidRPr="00FE01CF">
        <w:rPr>
          <w:rFonts w:cs="Times New Roman"/>
          <w:szCs w:val="24"/>
          <w:lang w:eastAsia="ru-RU"/>
        </w:rPr>
        <w:t xml:space="preserve">С октября 2024 года </w:t>
      </w:r>
      <w:r w:rsidR="00BF10E7" w:rsidRPr="00FE01CF">
        <w:rPr>
          <w:rFonts w:cs="Times New Roman"/>
          <w:szCs w:val="24"/>
          <w:lang w:eastAsia="ru-RU"/>
        </w:rPr>
        <w:t xml:space="preserve">ООО «Теплоснабжение» осуществляет </w:t>
      </w:r>
      <w:r w:rsidR="009124DB" w:rsidRPr="00FE01CF">
        <w:rPr>
          <w:rFonts w:cs="Times New Roman"/>
          <w:szCs w:val="24"/>
          <w:lang w:eastAsia="ru-RU"/>
        </w:rPr>
        <w:t xml:space="preserve">также </w:t>
      </w:r>
      <w:r w:rsidR="00BF10E7" w:rsidRPr="00FE01CF">
        <w:rPr>
          <w:rFonts w:cs="Times New Roman"/>
          <w:szCs w:val="24"/>
          <w:lang w:eastAsia="ru-RU"/>
        </w:rPr>
        <w:t xml:space="preserve">функции теплосетевой организации. </w:t>
      </w:r>
    </w:p>
    <w:p w14:paraId="23FD1393" w14:textId="090E4E84" w:rsidR="00BF10E7" w:rsidRPr="00FE01CF" w:rsidRDefault="00BF10E7" w:rsidP="00BF10E7">
      <w:pPr>
        <w:tabs>
          <w:tab w:val="left" w:pos="1234"/>
        </w:tabs>
        <w:spacing w:before="120"/>
        <w:contextualSpacing/>
        <w:outlineLvl w:val="3"/>
        <w:rPr>
          <w:rFonts w:cs="Times New Roman"/>
          <w:lang w:eastAsia="ru-RU"/>
        </w:rPr>
      </w:pPr>
      <w:r w:rsidRPr="00FE01CF">
        <w:rPr>
          <w:rFonts w:cs="Times New Roman"/>
          <w:lang w:eastAsia="ru-RU"/>
        </w:rPr>
        <w:t xml:space="preserve">Тепловые сети находятся в эксплуатации с 1963 года. До 1990 года эксплуатацию сетей осуществляло структурное подразделение БЦБК. В 1990 году ОАО «БЦБК» передало тепловые сети в муниципальную собственность. С 2010 г. до июля 2024 основная часть тепловых сетей в зоне городской застройки, начиная с НГВ -1 находилась в частной собственности. В соответствии с решением Арбитражного суда Иркутской области от 23.09.2024 года по делу №А19-2323/2023 все имущество тепловых сетей, а также сетей водоснабжения и водоотведения передано администрации Байкальского городского </w:t>
      </w:r>
      <w:r w:rsidRPr="00FE01CF">
        <w:rPr>
          <w:rFonts w:cs="Times New Roman"/>
          <w:lang w:eastAsia="ru-RU"/>
        </w:rPr>
        <w:lastRenderedPageBreak/>
        <w:t>поселения. С учетом этого между администрацией Байкальского городского поселения и ООО «Теплоснабжение» заключены договоры и соглашения:</w:t>
      </w:r>
    </w:p>
    <w:p w14:paraId="3EE4B2F6" w14:textId="72C391E8" w:rsidR="00BF10E7" w:rsidRPr="00FE01CF" w:rsidRDefault="00BF10E7" w:rsidP="00BF10E7">
      <w:pPr>
        <w:tabs>
          <w:tab w:val="left" w:pos="1234"/>
        </w:tabs>
        <w:spacing w:before="120"/>
        <w:contextualSpacing/>
        <w:outlineLvl w:val="3"/>
        <w:rPr>
          <w:rFonts w:cs="Times New Roman"/>
          <w:lang w:eastAsia="ru-RU"/>
        </w:rPr>
      </w:pPr>
      <w:r w:rsidRPr="00FE01CF">
        <w:rPr>
          <w:rFonts w:cs="Times New Roman"/>
          <w:lang w:eastAsia="ru-RU"/>
        </w:rPr>
        <w:t xml:space="preserve"> - Договор аренды имущества между ООО «Теплоснабжение» и администрацией Байкальского поселения №</w:t>
      </w:r>
      <w:r w:rsidR="0029255D" w:rsidRPr="00FE01CF">
        <w:rPr>
          <w:rFonts w:cs="Times New Roman"/>
          <w:lang w:eastAsia="ru-RU"/>
        </w:rPr>
        <w:t xml:space="preserve"> </w:t>
      </w:r>
      <w:r w:rsidRPr="00FE01CF">
        <w:rPr>
          <w:rFonts w:cs="Times New Roman"/>
          <w:lang w:eastAsia="ru-RU"/>
        </w:rPr>
        <w:t>02-24-АН от 10.10.2024г.</w:t>
      </w:r>
    </w:p>
    <w:p w14:paraId="66B268EC" w14:textId="1198AA92" w:rsidR="00BF10E7" w:rsidRPr="00FE01CF" w:rsidRDefault="00BF10E7" w:rsidP="00BF10E7">
      <w:pPr>
        <w:rPr>
          <w:rFonts w:cs="Times New Roman"/>
        </w:rPr>
      </w:pPr>
      <w:r w:rsidRPr="00FE01CF">
        <w:rPr>
          <w:rFonts w:cs="Times New Roman"/>
          <w:lang w:eastAsia="x-none"/>
        </w:rPr>
        <w:t xml:space="preserve">-. </w:t>
      </w:r>
      <w:r w:rsidRPr="00FE01CF">
        <w:rPr>
          <w:rFonts w:cs="Times New Roman"/>
        </w:rPr>
        <w:t>Договор аренды между ООО «Теплоснабжение» и администрацией Байкальского поселения №</w:t>
      </w:r>
      <w:r w:rsidR="0029255D" w:rsidRPr="00FE01CF">
        <w:rPr>
          <w:rFonts w:cs="Times New Roman"/>
        </w:rPr>
        <w:t xml:space="preserve"> </w:t>
      </w:r>
      <w:r w:rsidRPr="00FE01CF">
        <w:rPr>
          <w:rFonts w:cs="Times New Roman"/>
        </w:rPr>
        <w:t>03-24-АН от 09.10.2024г.</w:t>
      </w:r>
    </w:p>
    <w:p w14:paraId="6570129A" w14:textId="313ED663" w:rsidR="00BF10E7" w:rsidRPr="00FE01CF" w:rsidRDefault="00BF10E7" w:rsidP="00BF10E7">
      <w:pPr>
        <w:rPr>
          <w:rFonts w:cs="Times New Roman"/>
        </w:rPr>
      </w:pPr>
      <w:r w:rsidRPr="00FE01CF">
        <w:rPr>
          <w:rFonts w:cs="Times New Roman"/>
        </w:rPr>
        <w:t>-  Дополнительное соглашение от 10.10.2024 года о внесение изменений в договор аренды №</w:t>
      </w:r>
      <w:r w:rsidR="0029255D" w:rsidRPr="00FE01CF">
        <w:rPr>
          <w:rFonts w:cs="Times New Roman"/>
        </w:rPr>
        <w:t xml:space="preserve"> </w:t>
      </w:r>
      <w:r w:rsidRPr="00FE01CF">
        <w:rPr>
          <w:rFonts w:cs="Times New Roman"/>
        </w:rPr>
        <w:t>03-24-АН от 09.10.2024г.</w:t>
      </w:r>
    </w:p>
    <w:p w14:paraId="17869B3A" w14:textId="29C38F53" w:rsidR="00BF10E7" w:rsidRPr="00FE01CF" w:rsidRDefault="00BF10E7" w:rsidP="00BF10E7">
      <w:pPr>
        <w:tabs>
          <w:tab w:val="left" w:pos="1234"/>
        </w:tabs>
        <w:spacing w:before="120"/>
        <w:contextualSpacing/>
        <w:outlineLvl w:val="3"/>
        <w:rPr>
          <w:rFonts w:cs="Times New Roman"/>
          <w:lang w:eastAsia="ru-RU"/>
        </w:rPr>
      </w:pPr>
      <w:r w:rsidRPr="00FE01CF">
        <w:rPr>
          <w:rFonts w:cs="Times New Roman"/>
          <w:lang w:eastAsia="ru-RU"/>
        </w:rPr>
        <w:t xml:space="preserve">Согласно заключенным договорам ЕТО ООО «Теплоснабжение» владеет на правах аренды, наряду с теплоисточником – ТЭЦ г. Байкальск», тепловыми сетями г. Байкальска </w:t>
      </w:r>
    </w:p>
    <w:p w14:paraId="21FDCE86" w14:textId="77777777" w:rsidR="00BF10E7" w:rsidRPr="00FE01CF" w:rsidRDefault="00BF10E7" w:rsidP="00BF10E7">
      <w:pPr>
        <w:tabs>
          <w:tab w:val="left" w:pos="1234"/>
        </w:tabs>
        <w:spacing w:before="120"/>
        <w:contextualSpacing/>
        <w:outlineLvl w:val="3"/>
        <w:rPr>
          <w:rFonts w:cs="Times New Roman"/>
          <w:lang w:eastAsia="ru-RU"/>
        </w:rPr>
      </w:pPr>
      <w:r w:rsidRPr="00FE01CF">
        <w:rPr>
          <w:rFonts w:cs="Times New Roman"/>
          <w:lang w:eastAsia="ru-RU"/>
        </w:rPr>
        <w:t>Теплосетевые организации, осуществляющие свою деятельность в границах зон деятельности ЕТО, представлены в таблице 1.1.1.2.</w:t>
      </w:r>
    </w:p>
    <w:p w14:paraId="20E8A4FA" w14:textId="4C3E3270" w:rsidR="00BF10E7" w:rsidRPr="00C14EB8" w:rsidRDefault="009C5166" w:rsidP="00BF10E7">
      <w:pPr>
        <w:widowControl w:val="0"/>
        <w:autoSpaceDE w:val="0"/>
        <w:autoSpaceDN w:val="0"/>
        <w:adjustRightInd w:val="0"/>
        <w:spacing w:before="360" w:line="260" w:lineRule="auto"/>
        <w:ind w:firstLine="0"/>
        <w:outlineLvl w:val="2"/>
        <w:rPr>
          <w:rFonts w:eastAsia="Times New Roman" w:cs="Times New Roman"/>
          <w:bCs/>
          <w:i/>
          <w:szCs w:val="24"/>
          <w:lang w:eastAsia="ru-RU"/>
        </w:rPr>
      </w:pPr>
      <w:bookmarkStart w:id="21" w:name="_Toc227689763"/>
      <w:r w:rsidRPr="00C14EB8">
        <w:rPr>
          <w:rFonts w:eastAsia="Times New Roman" w:cs="Times New Roman"/>
          <w:bCs/>
          <w:szCs w:val="24"/>
          <w:lang w:eastAsia="ru-RU"/>
        </w:rPr>
        <w:t xml:space="preserve">Таблица 1.1.1.2. </w:t>
      </w:r>
      <w:r w:rsidR="00BF10E7" w:rsidRPr="00C14EB8">
        <w:rPr>
          <w:rFonts w:eastAsia="Times New Roman" w:cs="Times New Roman"/>
          <w:bCs/>
          <w:szCs w:val="24"/>
          <w:lang w:eastAsia="ru-RU"/>
        </w:rPr>
        <w:t>Теплосетевые организации</w:t>
      </w:r>
      <w:bookmarkEnd w:id="21"/>
    </w:p>
    <w:tbl>
      <w:tblPr>
        <w:tblStyle w:val="15"/>
        <w:tblW w:w="4852"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385"/>
        <w:gridCol w:w="1034"/>
        <w:gridCol w:w="1549"/>
        <w:gridCol w:w="1939"/>
        <w:gridCol w:w="1747"/>
        <w:gridCol w:w="2405"/>
      </w:tblGrid>
      <w:tr w:rsidR="00BF10E7" w:rsidRPr="00FE01CF" w14:paraId="0065F6B2" w14:textId="77777777" w:rsidTr="003279F7">
        <w:trPr>
          <w:trHeight w:val="1175"/>
          <w:jc w:val="center"/>
        </w:trPr>
        <w:tc>
          <w:tcPr>
            <w:tcW w:w="384" w:type="dxa"/>
            <w:shd w:val="clear" w:color="auto" w:fill="auto"/>
            <w:tcMar>
              <w:top w:w="120" w:type="dxa"/>
              <w:left w:w="20" w:type="dxa"/>
              <w:bottom w:w="120" w:type="dxa"/>
              <w:right w:w="20" w:type="dxa"/>
            </w:tcMar>
            <w:vAlign w:val="center"/>
          </w:tcPr>
          <w:p w14:paraId="180DCA70" w14:textId="77777777" w:rsidR="00BF10E7" w:rsidRPr="00FE01CF" w:rsidRDefault="00BF10E7" w:rsidP="00BF10E7">
            <w:pPr>
              <w:shd w:val="clear" w:color="auto" w:fill="FFFFFF"/>
              <w:autoSpaceDE w:val="0"/>
              <w:autoSpaceDN w:val="0"/>
              <w:adjustRightInd w:val="0"/>
              <w:ind w:firstLine="0"/>
              <w:jc w:val="left"/>
              <w:rPr>
                <w:rFonts w:cs="Times New Roman"/>
                <w:spacing w:val="-6"/>
                <w:sz w:val="20"/>
                <w:szCs w:val="28"/>
                <w:lang w:eastAsia="ru-RU"/>
              </w:rPr>
            </w:pPr>
            <w:r w:rsidRPr="00FE01CF">
              <w:rPr>
                <w:rFonts w:cs="Times New Roman"/>
                <w:spacing w:val="-6"/>
                <w:sz w:val="20"/>
                <w:szCs w:val="28"/>
                <w:lang w:eastAsia="ru-RU"/>
              </w:rPr>
              <w:t>№</w:t>
            </w:r>
          </w:p>
        </w:tc>
        <w:tc>
          <w:tcPr>
            <w:tcW w:w="1034" w:type="dxa"/>
            <w:shd w:val="clear" w:color="auto" w:fill="auto"/>
            <w:vAlign w:val="center"/>
          </w:tcPr>
          <w:p w14:paraId="641BE654" w14:textId="77777777" w:rsidR="00BF10E7" w:rsidRPr="00FE01CF" w:rsidRDefault="00BF10E7" w:rsidP="00BF10E7">
            <w:pPr>
              <w:shd w:val="clear" w:color="auto" w:fill="FFFFFF"/>
              <w:autoSpaceDE w:val="0"/>
              <w:autoSpaceDN w:val="0"/>
              <w:adjustRightInd w:val="0"/>
              <w:ind w:firstLine="0"/>
              <w:jc w:val="left"/>
              <w:rPr>
                <w:rFonts w:cs="Times New Roman"/>
                <w:spacing w:val="-6"/>
                <w:sz w:val="20"/>
                <w:szCs w:val="28"/>
                <w:lang w:eastAsia="ru-RU"/>
              </w:rPr>
            </w:pPr>
            <w:r w:rsidRPr="00FE01CF">
              <w:rPr>
                <w:rFonts w:cs="Times New Roman"/>
                <w:spacing w:val="-6"/>
                <w:sz w:val="20"/>
                <w:szCs w:val="28"/>
                <w:lang w:eastAsia="ru-RU"/>
              </w:rPr>
              <w:t>№ зоны ЕТО</w:t>
            </w:r>
          </w:p>
        </w:tc>
        <w:tc>
          <w:tcPr>
            <w:tcW w:w="1549" w:type="dxa"/>
            <w:shd w:val="clear" w:color="auto" w:fill="auto"/>
            <w:tcMar>
              <w:top w:w="120" w:type="dxa"/>
              <w:left w:w="200" w:type="dxa"/>
              <w:bottom w:w="120" w:type="dxa"/>
              <w:right w:w="200" w:type="dxa"/>
            </w:tcMar>
            <w:vAlign w:val="center"/>
          </w:tcPr>
          <w:p w14:paraId="1D6014D6" w14:textId="77777777" w:rsidR="00BF10E7" w:rsidRPr="00FE01CF" w:rsidRDefault="00BF10E7" w:rsidP="00BF10E7">
            <w:pPr>
              <w:shd w:val="clear" w:color="auto" w:fill="FFFFFF"/>
              <w:autoSpaceDE w:val="0"/>
              <w:autoSpaceDN w:val="0"/>
              <w:adjustRightInd w:val="0"/>
              <w:ind w:firstLine="0"/>
              <w:jc w:val="left"/>
              <w:rPr>
                <w:rFonts w:cs="Times New Roman"/>
                <w:spacing w:val="-6"/>
                <w:sz w:val="20"/>
                <w:szCs w:val="28"/>
                <w:lang w:eastAsia="ru-RU"/>
              </w:rPr>
            </w:pPr>
            <w:r w:rsidRPr="00FE01CF">
              <w:rPr>
                <w:rFonts w:cs="Times New Roman"/>
                <w:spacing w:val="-6"/>
                <w:sz w:val="20"/>
                <w:szCs w:val="28"/>
                <w:lang w:eastAsia="ru-RU"/>
              </w:rPr>
              <w:t>Теплосетевая организация</w:t>
            </w:r>
          </w:p>
        </w:tc>
        <w:tc>
          <w:tcPr>
            <w:tcW w:w="1939" w:type="dxa"/>
            <w:shd w:val="clear" w:color="auto" w:fill="auto"/>
            <w:tcMar>
              <w:top w:w="120" w:type="dxa"/>
              <w:left w:w="200" w:type="dxa"/>
              <w:bottom w:w="120" w:type="dxa"/>
              <w:right w:w="200" w:type="dxa"/>
            </w:tcMar>
            <w:vAlign w:val="center"/>
          </w:tcPr>
          <w:p w14:paraId="0A0C13F0" w14:textId="77777777" w:rsidR="00BF10E7" w:rsidRPr="00FE01CF" w:rsidRDefault="00BF10E7" w:rsidP="00BF10E7">
            <w:pPr>
              <w:shd w:val="clear" w:color="auto" w:fill="FFFFFF"/>
              <w:autoSpaceDE w:val="0"/>
              <w:autoSpaceDN w:val="0"/>
              <w:adjustRightInd w:val="0"/>
              <w:ind w:firstLine="0"/>
              <w:jc w:val="left"/>
              <w:rPr>
                <w:rFonts w:cs="Times New Roman"/>
                <w:spacing w:val="-6"/>
                <w:sz w:val="20"/>
                <w:szCs w:val="28"/>
                <w:lang w:val="ru-RU" w:eastAsia="ru-RU"/>
              </w:rPr>
            </w:pPr>
            <w:r w:rsidRPr="00FE01CF">
              <w:rPr>
                <w:rFonts w:cs="Times New Roman"/>
                <w:spacing w:val="-6"/>
                <w:sz w:val="20"/>
                <w:szCs w:val="28"/>
                <w:lang w:val="ru-RU" w:eastAsia="ru-RU"/>
              </w:rPr>
              <w:t>Обслуживание сетей от теплового источника</w:t>
            </w:r>
          </w:p>
        </w:tc>
        <w:tc>
          <w:tcPr>
            <w:tcW w:w="1747" w:type="dxa"/>
            <w:shd w:val="clear" w:color="auto" w:fill="auto"/>
            <w:tcMar>
              <w:top w:w="120" w:type="dxa"/>
              <w:left w:w="200" w:type="dxa"/>
              <w:bottom w:w="120" w:type="dxa"/>
              <w:right w:w="200" w:type="dxa"/>
            </w:tcMar>
            <w:vAlign w:val="center"/>
          </w:tcPr>
          <w:p w14:paraId="0C658887" w14:textId="408BD79A" w:rsidR="00BF10E7" w:rsidRPr="00FE01CF" w:rsidRDefault="00BF10E7" w:rsidP="003279F7">
            <w:pPr>
              <w:shd w:val="clear" w:color="auto" w:fill="FFFFFF"/>
              <w:autoSpaceDE w:val="0"/>
              <w:autoSpaceDN w:val="0"/>
              <w:adjustRightInd w:val="0"/>
              <w:ind w:firstLine="0"/>
              <w:jc w:val="left"/>
              <w:rPr>
                <w:rFonts w:cs="Times New Roman"/>
                <w:spacing w:val="-6"/>
                <w:sz w:val="20"/>
                <w:szCs w:val="28"/>
                <w:lang w:val="ru-RU" w:eastAsia="ru-RU"/>
              </w:rPr>
            </w:pPr>
            <w:r w:rsidRPr="00FE01CF">
              <w:rPr>
                <w:rFonts w:cs="Times New Roman"/>
                <w:spacing w:val="-6"/>
                <w:sz w:val="20"/>
                <w:szCs w:val="28"/>
                <w:lang w:val="ru-RU" w:eastAsia="ru-RU"/>
              </w:rPr>
              <w:t xml:space="preserve">Общая протяженность сетей в двухтрубном исчислении, </w:t>
            </w:r>
            <w:r w:rsidR="003279F7">
              <w:rPr>
                <w:rFonts w:cs="Times New Roman"/>
                <w:spacing w:val="-6"/>
                <w:sz w:val="20"/>
                <w:szCs w:val="28"/>
                <w:lang w:val="ru-RU" w:eastAsia="ru-RU"/>
              </w:rPr>
              <w:t>к</w:t>
            </w:r>
            <w:r w:rsidRPr="00FE01CF">
              <w:rPr>
                <w:rFonts w:cs="Times New Roman"/>
                <w:spacing w:val="-6"/>
                <w:sz w:val="20"/>
                <w:szCs w:val="28"/>
                <w:lang w:val="ru-RU" w:eastAsia="ru-RU"/>
              </w:rPr>
              <w:t>м</w:t>
            </w:r>
          </w:p>
        </w:tc>
        <w:tc>
          <w:tcPr>
            <w:tcW w:w="2405" w:type="dxa"/>
            <w:shd w:val="clear" w:color="auto" w:fill="auto"/>
            <w:tcMar>
              <w:top w:w="120" w:type="dxa"/>
              <w:left w:w="200" w:type="dxa"/>
              <w:bottom w:w="120" w:type="dxa"/>
              <w:right w:w="200" w:type="dxa"/>
            </w:tcMar>
            <w:vAlign w:val="center"/>
          </w:tcPr>
          <w:p w14:paraId="2E334835" w14:textId="77777777" w:rsidR="00BF10E7" w:rsidRPr="00FE01CF" w:rsidRDefault="00BF10E7" w:rsidP="00BF10E7">
            <w:pPr>
              <w:shd w:val="clear" w:color="auto" w:fill="FFFFFF"/>
              <w:autoSpaceDE w:val="0"/>
              <w:autoSpaceDN w:val="0"/>
              <w:adjustRightInd w:val="0"/>
              <w:ind w:firstLine="0"/>
              <w:jc w:val="left"/>
              <w:rPr>
                <w:rFonts w:cs="Times New Roman"/>
                <w:spacing w:val="-6"/>
                <w:sz w:val="20"/>
                <w:szCs w:val="28"/>
                <w:lang w:eastAsia="ru-RU"/>
              </w:rPr>
            </w:pPr>
            <w:r w:rsidRPr="00FE01CF">
              <w:rPr>
                <w:rFonts w:cs="Times New Roman"/>
                <w:spacing w:val="-6"/>
                <w:sz w:val="20"/>
                <w:szCs w:val="28"/>
                <w:lang w:eastAsia="ru-RU"/>
              </w:rPr>
              <w:t>Примечание</w:t>
            </w:r>
          </w:p>
        </w:tc>
      </w:tr>
      <w:tr w:rsidR="00BF10E7" w:rsidRPr="00FE01CF" w14:paraId="31E865F3" w14:textId="77777777" w:rsidTr="003279F7">
        <w:trPr>
          <w:trHeight w:val="425"/>
          <w:jc w:val="center"/>
        </w:trPr>
        <w:tc>
          <w:tcPr>
            <w:tcW w:w="384" w:type="dxa"/>
            <w:vMerge w:val="restart"/>
            <w:shd w:val="clear" w:color="auto" w:fill="auto"/>
            <w:tcMar>
              <w:top w:w="40" w:type="dxa"/>
              <w:left w:w="20" w:type="dxa"/>
              <w:bottom w:w="40" w:type="dxa"/>
              <w:right w:w="20" w:type="dxa"/>
            </w:tcMar>
            <w:vAlign w:val="center"/>
          </w:tcPr>
          <w:p w14:paraId="7CBA2AD9" w14:textId="77777777" w:rsidR="00BF10E7" w:rsidRPr="00FE01CF" w:rsidRDefault="00BF10E7" w:rsidP="00BF10E7">
            <w:pPr>
              <w:shd w:val="clear" w:color="auto" w:fill="FFFFFF"/>
              <w:autoSpaceDE w:val="0"/>
              <w:autoSpaceDN w:val="0"/>
              <w:adjustRightInd w:val="0"/>
              <w:ind w:firstLine="0"/>
              <w:jc w:val="left"/>
              <w:rPr>
                <w:rFonts w:cs="Times New Roman"/>
                <w:spacing w:val="-6"/>
                <w:sz w:val="20"/>
                <w:szCs w:val="28"/>
                <w:lang w:eastAsia="ru-RU"/>
              </w:rPr>
            </w:pPr>
            <w:r w:rsidRPr="00FE01CF">
              <w:rPr>
                <w:rFonts w:cs="Times New Roman"/>
                <w:spacing w:val="-6"/>
                <w:sz w:val="20"/>
                <w:szCs w:val="28"/>
                <w:lang w:eastAsia="ru-RU"/>
              </w:rPr>
              <w:t>1</w:t>
            </w:r>
          </w:p>
        </w:tc>
        <w:tc>
          <w:tcPr>
            <w:tcW w:w="1034" w:type="dxa"/>
            <w:shd w:val="clear" w:color="auto" w:fill="auto"/>
            <w:vAlign w:val="center"/>
          </w:tcPr>
          <w:p w14:paraId="0D0ABBE0" w14:textId="77777777" w:rsidR="00BF10E7" w:rsidRPr="00FE01CF" w:rsidRDefault="00BF10E7" w:rsidP="00BF10E7">
            <w:pPr>
              <w:shd w:val="clear" w:color="auto" w:fill="FFFFFF"/>
              <w:autoSpaceDE w:val="0"/>
              <w:autoSpaceDN w:val="0"/>
              <w:adjustRightInd w:val="0"/>
              <w:ind w:firstLine="0"/>
              <w:jc w:val="center"/>
              <w:rPr>
                <w:rFonts w:cs="Times New Roman"/>
                <w:spacing w:val="-6"/>
                <w:sz w:val="20"/>
                <w:szCs w:val="28"/>
                <w:lang w:eastAsia="ru-RU"/>
              </w:rPr>
            </w:pPr>
            <w:r w:rsidRPr="00FE01CF">
              <w:rPr>
                <w:rFonts w:cs="Times New Roman"/>
                <w:spacing w:val="-6"/>
                <w:sz w:val="20"/>
                <w:szCs w:val="28"/>
                <w:lang w:eastAsia="ru-RU"/>
              </w:rPr>
              <w:t>1.1</w:t>
            </w:r>
          </w:p>
        </w:tc>
        <w:tc>
          <w:tcPr>
            <w:tcW w:w="1549" w:type="dxa"/>
            <w:vMerge w:val="restart"/>
            <w:shd w:val="clear" w:color="auto" w:fill="auto"/>
            <w:tcMar>
              <w:top w:w="40" w:type="dxa"/>
              <w:left w:w="200" w:type="dxa"/>
              <w:bottom w:w="40" w:type="dxa"/>
              <w:right w:w="200" w:type="dxa"/>
            </w:tcMar>
            <w:vAlign w:val="center"/>
          </w:tcPr>
          <w:p w14:paraId="6FD6295C" w14:textId="77777777" w:rsidR="00BF10E7" w:rsidRPr="00FE01CF" w:rsidRDefault="00BF10E7" w:rsidP="00BF10E7">
            <w:pPr>
              <w:shd w:val="clear" w:color="auto" w:fill="FFFFFF"/>
              <w:autoSpaceDE w:val="0"/>
              <w:autoSpaceDN w:val="0"/>
              <w:adjustRightInd w:val="0"/>
              <w:ind w:firstLine="0"/>
              <w:jc w:val="left"/>
              <w:rPr>
                <w:rFonts w:cs="Times New Roman"/>
                <w:spacing w:val="-6"/>
                <w:sz w:val="20"/>
                <w:szCs w:val="28"/>
                <w:lang w:eastAsia="ru-RU"/>
              </w:rPr>
            </w:pPr>
            <w:r w:rsidRPr="00FE01CF">
              <w:rPr>
                <w:rFonts w:cs="Times New Roman"/>
                <w:spacing w:val="-6"/>
                <w:sz w:val="20"/>
                <w:szCs w:val="28"/>
                <w:lang w:eastAsia="ru-RU"/>
              </w:rPr>
              <w:t>ООО «Теплоснабжение»</w:t>
            </w:r>
          </w:p>
        </w:tc>
        <w:tc>
          <w:tcPr>
            <w:tcW w:w="1939" w:type="dxa"/>
            <w:vMerge w:val="restart"/>
            <w:shd w:val="clear" w:color="auto" w:fill="auto"/>
            <w:tcMar>
              <w:top w:w="40" w:type="dxa"/>
              <w:left w:w="200" w:type="dxa"/>
              <w:bottom w:w="40" w:type="dxa"/>
              <w:right w:w="200" w:type="dxa"/>
            </w:tcMar>
            <w:vAlign w:val="center"/>
          </w:tcPr>
          <w:p w14:paraId="05FD95FA" w14:textId="3A4FEBDB" w:rsidR="00BF10E7" w:rsidRPr="00FE01CF" w:rsidRDefault="00E747D8" w:rsidP="00BF10E7">
            <w:pPr>
              <w:shd w:val="clear" w:color="auto" w:fill="FFFFFF"/>
              <w:autoSpaceDE w:val="0"/>
              <w:autoSpaceDN w:val="0"/>
              <w:adjustRightInd w:val="0"/>
              <w:ind w:firstLine="0"/>
              <w:jc w:val="left"/>
              <w:rPr>
                <w:rFonts w:cs="Times New Roman"/>
                <w:spacing w:val="-6"/>
                <w:sz w:val="20"/>
                <w:szCs w:val="28"/>
                <w:lang w:eastAsia="ru-RU"/>
              </w:rPr>
            </w:pPr>
            <w:r w:rsidRPr="00FE01CF">
              <w:rPr>
                <w:rFonts w:cs="Times New Roman"/>
                <w:spacing w:val="-6"/>
                <w:sz w:val="20"/>
                <w:szCs w:val="28"/>
                <w:lang w:eastAsia="ru-RU"/>
              </w:rPr>
              <w:t>ООО «Теплоснабжение»</w:t>
            </w:r>
          </w:p>
        </w:tc>
        <w:tc>
          <w:tcPr>
            <w:tcW w:w="1747" w:type="dxa"/>
            <w:shd w:val="clear" w:color="auto" w:fill="auto"/>
            <w:tcMar>
              <w:top w:w="40" w:type="dxa"/>
              <w:left w:w="200" w:type="dxa"/>
              <w:bottom w:w="40" w:type="dxa"/>
              <w:right w:w="200" w:type="dxa"/>
            </w:tcMar>
          </w:tcPr>
          <w:p w14:paraId="6C6F4C7E" w14:textId="77777777" w:rsidR="00BF10E7" w:rsidRPr="00FE01CF" w:rsidRDefault="00BF10E7" w:rsidP="003279F7">
            <w:pPr>
              <w:shd w:val="clear" w:color="auto" w:fill="FFFFFF"/>
              <w:autoSpaceDE w:val="0"/>
              <w:autoSpaceDN w:val="0"/>
              <w:adjustRightInd w:val="0"/>
              <w:ind w:firstLine="0"/>
              <w:jc w:val="center"/>
              <w:rPr>
                <w:rFonts w:cs="Times New Roman"/>
                <w:spacing w:val="-6"/>
                <w:sz w:val="20"/>
                <w:szCs w:val="28"/>
                <w:lang w:eastAsia="ru-RU"/>
              </w:rPr>
            </w:pPr>
            <w:r w:rsidRPr="00FE01CF">
              <w:rPr>
                <w:rFonts w:cs="Times New Roman"/>
                <w:spacing w:val="-6"/>
                <w:sz w:val="20"/>
                <w:szCs w:val="28"/>
                <w:lang w:eastAsia="ru-RU"/>
              </w:rPr>
              <w:t>4,59</w:t>
            </w:r>
          </w:p>
        </w:tc>
        <w:tc>
          <w:tcPr>
            <w:tcW w:w="2405" w:type="dxa"/>
            <w:shd w:val="clear" w:color="auto" w:fill="auto"/>
            <w:tcMar>
              <w:top w:w="40" w:type="dxa"/>
              <w:left w:w="200" w:type="dxa"/>
              <w:bottom w:w="40" w:type="dxa"/>
              <w:right w:w="200" w:type="dxa"/>
            </w:tcMar>
          </w:tcPr>
          <w:p w14:paraId="04D67237" w14:textId="5BEF7C55" w:rsidR="00BF10E7" w:rsidRPr="00FE01CF" w:rsidRDefault="00BF10E7" w:rsidP="003D0BBB">
            <w:pPr>
              <w:shd w:val="clear" w:color="auto" w:fill="FFFFFF"/>
              <w:autoSpaceDE w:val="0"/>
              <w:autoSpaceDN w:val="0"/>
              <w:adjustRightInd w:val="0"/>
              <w:ind w:firstLine="0"/>
              <w:jc w:val="left"/>
              <w:rPr>
                <w:rFonts w:cs="Times New Roman"/>
                <w:spacing w:val="-6"/>
                <w:sz w:val="20"/>
                <w:szCs w:val="28"/>
                <w:lang w:val="ru-RU" w:eastAsia="ru-RU"/>
              </w:rPr>
            </w:pPr>
            <w:r w:rsidRPr="00FE01CF">
              <w:rPr>
                <w:rFonts w:cs="Times New Roman"/>
                <w:spacing w:val="-6"/>
                <w:sz w:val="20"/>
                <w:szCs w:val="28"/>
                <w:lang w:val="ru-RU" w:eastAsia="ru-RU"/>
              </w:rPr>
              <w:t xml:space="preserve">Промплощадка </w:t>
            </w:r>
            <w:r w:rsidR="00B03B3B" w:rsidRPr="00FE01CF">
              <w:rPr>
                <w:rFonts w:cs="Times New Roman"/>
                <w:spacing w:val="-6"/>
                <w:sz w:val="20"/>
                <w:szCs w:val="28"/>
                <w:lang w:val="ru-RU" w:eastAsia="ru-RU"/>
              </w:rPr>
              <w:t xml:space="preserve">(1,80 км) </w:t>
            </w:r>
            <w:r w:rsidRPr="00FE01CF">
              <w:rPr>
                <w:rFonts w:cs="Times New Roman"/>
                <w:spacing w:val="-6"/>
                <w:sz w:val="20"/>
                <w:szCs w:val="28"/>
                <w:lang w:val="ru-RU" w:eastAsia="ru-RU"/>
              </w:rPr>
              <w:t>и магистраль от ТЭЦ до НГВ-1</w:t>
            </w:r>
            <w:r w:rsidR="00B03B3B" w:rsidRPr="00FE01CF">
              <w:rPr>
                <w:rFonts w:cs="Times New Roman"/>
                <w:spacing w:val="-6"/>
                <w:sz w:val="20"/>
                <w:szCs w:val="28"/>
                <w:lang w:val="ru-RU" w:eastAsia="ru-RU"/>
              </w:rPr>
              <w:t xml:space="preserve"> (2,79 км)</w:t>
            </w:r>
          </w:p>
        </w:tc>
      </w:tr>
      <w:tr w:rsidR="00BF10E7" w:rsidRPr="00FE01CF" w14:paraId="2DBDD289" w14:textId="77777777" w:rsidTr="003279F7">
        <w:trPr>
          <w:trHeight w:val="425"/>
          <w:jc w:val="center"/>
        </w:trPr>
        <w:tc>
          <w:tcPr>
            <w:tcW w:w="384" w:type="dxa"/>
            <w:vMerge/>
            <w:shd w:val="clear" w:color="auto" w:fill="auto"/>
            <w:tcMar>
              <w:top w:w="40" w:type="dxa"/>
              <w:left w:w="20" w:type="dxa"/>
              <w:bottom w:w="40" w:type="dxa"/>
              <w:right w:w="20" w:type="dxa"/>
            </w:tcMar>
            <w:vAlign w:val="center"/>
          </w:tcPr>
          <w:p w14:paraId="3B9BD712" w14:textId="77777777" w:rsidR="00BF10E7" w:rsidRPr="00FE01CF" w:rsidRDefault="00BF10E7" w:rsidP="00BF10E7">
            <w:pPr>
              <w:shd w:val="clear" w:color="auto" w:fill="FFFFFF"/>
              <w:autoSpaceDE w:val="0"/>
              <w:autoSpaceDN w:val="0"/>
              <w:adjustRightInd w:val="0"/>
              <w:ind w:firstLine="0"/>
              <w:jc w:val="left"/>
              <w:rPr>
                <w:rFonts w:cs="Times New Roman"/>
                <w:spacing w:val="-6"/>
                <w:sz w:val="20"/>
                <w:szCs w:val="28"/>
                <w:lang w:val="ru-RU" w:eastAsia="ru-RU"/>
              </w:rPr>
            </w:pPr>
          </w:p>
        </w:tc>
        <w:tc>
          <w:tcPr>
            <w:tcW w:w="1034" w:type="dxa"/>
            <w:shd w:val="clear" w:color="auto" w:fill="auto"/>
            <w:vAlign w:val="center"/>
          </w:tcPr>
          <w:p w14:paraId="6496A56E" w14:textId="5270837C" w:rsidR="00BF10E7" w:rsidRPr="00FE01CF" w:rsidRDefault="00BF10E7" w:rsidP="0029255D">
            <w:pPr>
              <w:shd w:val="clear" w:color="auto" w:fill="FFFFFF"/>
              <w:autoSpaceDE w:val="0"/>
              <w:autoSpaceDN w:val="0"/>
              <w:adjustRightInd w:val="0"/>
              <w:ind w:firstLine="0"/>
              <w:jc w:val="center"/>
              <w:rPr>
                <w:rFonts w:cs="Times New Roman"/>
                <w:spacing w:val="-6"/>
                <w:sz w:val="20"/>
                <w:szCs w:val="28"/>
                <w:lang w:eastAsia="ru-RU"/>
              </w:rPr>
            </w:pPr>
            <w:r w:rsidRPr="00FE01CF">
              <w:rPr>
                <w:rFonts w:cs="Times New Roman"/>
                <w:spacing w:val="-6"/>
                <w:sz w:val="20"/>
                <w:szCs w:val="28"/>
                <w:lang w:eastAsia="ru-RU"/>
              </w:rPr>
              <w:t>1.</w:t>
            </w:r>
            <w:r w:rsidR="0029255D" w:rsidRPr="00FE01CF">
              <w:rPr>
                <w:rFonts w:cs="Times New Roman"/>
                <w:spacing w:val="-6"/>
                <w:sz w:val="20"/>
                <w:szCs w:val="28"/>
                <w:lang w:val="ru-RU" w:eastAsia="ru-RU"/>
              </w:rPr>
              <w:t>2</w:t>
            </w:r>
          </w:p>
        </w:tc>
        <w:tc>
          <w:tcPr>
            <w:tcW w:w="1549" w:type="dxa"/>
            <w:vMerge/>
            <w:shd w:val="clear" w:color="auto" w:fill="auto"/>
            <w:tcMar>
              <w:top w:w="40" w:type="dxa"/>
              <w:left w:w="200" w:type="dxa"/>
              <w:bottom w:w="40" w:type="dxa"/>
              <w:right w:w="200" w:type="dxa"/>
            </w:tcMar>
            <w:vAlign w:val="center"/>
          </w:tcPr>
          <w:p w14:paraId="02554947" w14:textId="77777777" w:rsidR="00BF10E7" w:rsidRPr="00FE01CF" w:rsidRDefault="00BF10E7" w:rsidP="00BF10E7">
            <w:pPr>
              <w:shd w:val="clear" w:color="auto" w:fill="FFFFFF"/>
              <w:autoSpaceDE w:val="0"/>
              <w:autoSpaceDN w:val="0"/>
              <w:adjustRightInd w:val="0"/>
              <w:ind w:firstLine="0"/>
              <w:jc w:val="left"/>
              <w:rPr>
                <w:rFonts w:cs="Times New Roman"/>
                <w:spacing w:val="-6"/>
                <w:sz w:val="20"/>
                <w:szCs w:val="28"/>
                <w:lang w:eastAsia="ru-RU"/>
              </w:rPr>
            </w:pPr>
          </w:p>
        </w:tc>
        <w:tc>
          <w:tcPr>
            <w:tcW w:w="1939" w:type="dxa"/>
            <w:vMerge/>
            <w:shd w:val="clear" w:color="auto" w:fill="auto"/>
            <w:tcMar>
              <w:top w:w="40" w:type="dxa"/>
              <w:left w:w="200" w:type="dxa"/>
              <w:bottom w:w="40" w:type="dxa"/>
              <w:right w:w="200" w:type="dxa"/>
            </w:tcMar>
            <w:vAlign w:val="center"/>
          </w:tcPr>
          <w:p w14:paraId="1CE8D3E1" w14:textId="77777777" w:rsidR="00BF10E7" w:rsidRPr="00FE01CF" w:rsidRDefault="00BF10E7" w:rsidP="00BF10E7">
            <w:pPr>
              <w:shd w:val="clear" w:color="auto" w:fill="FFFFFF"/>
              <w:autoSpaceDE w:val="0"/>
              <w:autoSpaceDN w:val="0"/>
              <w:adjustRightInd w:val="0"/>
              <w:ind w:firstLine="0"/>
              <w:jc w:val="left"/>
              <w:rPr>
                <w:rFonts w:cs="Times New Roman"/>
                <w:spacing w:val="-6"/>
                <w:sz w:val="20"/>
                <w:szCs w:val="28"/>
                <w:lang w:eastAsia="ru-RU"/>
              </w:rPr>
            </w:pPr>
          </w:p>
        </w:tc>
        <w:tc>
          <w:tcPr>
            <w:tcW w:w="1747" w:type="dxa"/>
            <w:shd w:val="clear" w:color="auto" w:fill="auto"/>
            <w:tcMar>
              <w:top w:w="40" w:type="dxa"/>
              <w:left w:w="200" w:type="dxa"/>
              <w:bottom w:w="40" w:type="dxa"/>
              <w:right w:w="200" w:type="dxa"/>
            </w:tcMar>
          </w:tcPr>
          <w:p w14:paraId="2B15233A" w14:textId="77777777" w:rsidR="00BF10E7" w:rsidRPr="00FE01CF" w:rsidRDefault="00BF10E7" w:rsidP="003279F7">
            <w:pPr>
              <w:shd w:val="clear" w:color="auto" w:fill="FFFFFF"/>
              <w:autoSpaceDE w:val="0"/>
              <w:autoSpaceDN w:val="0"/>
              <w:adjustRightInd w:val="0"/>
              <w:ind w:firstLine="0"/>
              <w:jc w:val="center"/>
              <w:rPr>
                <w:rFonts w:cs="Times New Roman"/>
                <w:spacing w:val="-6"/>
                <w:sz w:val="20"/>
                <w:szCs w:val="28"/>
                <w:lang w:eastAsia="ru-RU"/>
              </w:rPr>
            </w:pPr>
            <w:r w:rsidRPr="00FE01CF">
              <w:rPr>
                <w:rFonts w:cs="Times New Roman"/>
                <w:spacing w:val="-6"/>
                <w:sz w:val="20"/>
                <w:szCs w:val="28"/>
                <w:lang w:eastAsia="ru-RU"/>
              </w:rPr>
              <w:t>39,96</w:t>
            </w:r>
          </w:p>
        </w:tc>
        <w:tc>
          <w:tcPr>
            <w:tcW w:w="2405" w:type="dxa"/>
            <w:shd w:val="clear" w:color="auto" w:fill="auto"/>
            <w:tcMar>
              <w:top w:w="40" w:type="dxa"/>
              <w:left w:w="200" w:type="dxa"/>
              <w:bottom w:w="40" w:type="dxa"/>
              <w:right w:w="200" w:type="dxa"/>
            </w:tcMar>
          </w:tcPr>
          <w:p w14:paraId="64F5334C" w14:textId="2DB20BD1" w:rsidR="00BF10E7" w:rsidRPr="00FE01CF" w:rsidRDefault="003D0BBB" w:rsidP="003D0BBB">
            <w:pPr>
              <w:shd w:val="clear" w:color="auto" w:fill="FFFFFF"/>
              <w:autoSpaceDE w:val="0"/>
              <w:autoSpaceDN w:val="0"/>
              <w:adjustRightInd w:val="0"/>
              <w:ind w:firstLine="0"/>
              <w:jc w:val="left"/>
              <w:rPr>
                <w:rFonts w:cs="Times New Roman"/>
                <w:spacing w:val="-6"/>
                <w:sz w:val="20"/>
                <w:szCs w:val="28"/>
                <w:lang w:val="ru-RU" w:eastAsia="ru-RU"/>
              </w:rPr>
            </w:pPr>
            <w:r w:rsidRPr="00FE01CF">
              <w:rPr>
                <w:rFonts w:cs="Times New Roman"/>
                <w:spacing w:val="-6"/>
                <w:sz w:val="20"/>
                <w:szCs w:val="28"/>
                <w:lang w:val="ru-RU" w:eastAsia="ru-RU"/>
              </w:rPr>
              <w:t>Тепловые сети о</w:t>
            </w:r>
            <w:r w:rsidR="00BF10E7" w:rsidRPr="00FE01CF">
              <w:rPr>
                <w:rFonts w:cs="Times New Roman"/>
                <w:spacing w:val="-6"/>
                <w:sz w:val="20"/>
                <w:szCs w:val="28"/>
                <w:lang w:val="ru-RU" w:eastAsia="ru-RU"/>
              </w:rPr>
              <w:t xml:space="preserve">т НГВ-1 </w:t>
            </w:r>
            <w:r w:rsidRPr="00FE01CF">
              <w:rPr>
                <w:rFonts w:cs="Times New Roman"/>
                <w:spacing w:val="-6"/>
                <w:sz w:val="20"/>
                <w:szCs w:val="28"/>
                <w:lang w:val="ru-RU" w:eastAsia="ru-RU"/>
              </w:rPr>
              <w:t>на</w:t>
            </w:r>
            <w:r w:rsidR="00BF10E7" w:rsidRPr="00FE01CF">
              <w:rPr>
                <w:rFonts w:cs="Times New Roman"/>
                <w:spacing w:val="-6"/>
                <w:sz w:val="20"/>
                <w:szCs w:val="28"/>
                <w:lang w:val="ru-RU" w:eastAsia="ru-RU"/>
              </w:rPr>
              <w:t xml:space="preserve"> территори</w:t>
            </w:r>
            <w:r w:rsidRPr="00FE01CF">
              <w:rPr>
                <w:rFonts w:cs="Times New Roman"/>
                <w:spacing w:val="-6"/>
                <w:sz w:val="20"/>
                <w:szCs w:val="28"/>
                <w:lang w:val="ru-RU" w:eastAsia="ru-RU"/>
              </w:rPr>
              <w:t>и</w:t>
            </w:r>
            <w:r w:rsidR="00BF10E7" w:rsidRPr="00FE01CF">
              <w:rPr>
                <w:rFonts w:cs="Times New Roman"/>
                <w:spacing w:val="-6"/>
                <w:sz w:val="20"/>
                <w:szCs w:val="28"/>
                <w:lang w:val="ru-RU" w:eastAsia="ru-RU"/>
              </w:rPr>
              <w:t xml:space="preserve"> города</w:t>
            </w:r>
          </w:p>
        </w:tc>
      </w:tr>
    </w:tbl>
    <w:p w14:paraId="3E7542FD" w14:textId="77777777" w:rsidR="005030B2" w:rsidRPr="00FE01CF" w:rsidRDefault="00B02A91" w:rsidP="005030B2">
      <w:pPr>
        <w:tabs>
          <w:tab w:val="left" w:pos="1234"/>
        </w:tabs>
        <w:spacing w:before="240"/>
        <w:outlineLvl w:val="3"/>
        <w:rPr>
          <w:rFonts w:cs="Times New Roman"/>
          <w:lang w:eastAsia="ru-RU"/>
        </w:rPr>
      </w:pPr>
      <w:r>
        <w:rPr>
          <w:rFonts w:cs="Times New Roman"/>
          <w:lang w:eastAsia="ru-RU"/>
        </w:rPr>
        <w:t xml:space="preserve">Общая схема системы теплоснабжения с ТЭЦ представлена на рис. 1.1.1 </w:t>
      </w:r>
      <w:r w:rsidR="005030B2" w:rsidRPr="00FE01CF">
        <w:rPr>
          <w:rFonts w:cs="Times New Roman"/>
          <w:lang w:eastAsia="ru-RU"/>
        </w:rPr>
        <w:t>В тепловых сетях города встречается три варианта прокладки (Рис 1.1.</w:t>
      </w:r>
      <w:r w:rsidR="005030B2">
        <w:rPr>
          <w:rFonts w:cs="Times New Roman"/>
          <w:lang w:eastAsia="ru-RU"/>
        </w:rPr>
        <w:t>2</w:t>
      </w:r>
      <w:r w:rsidR="005030B2" w:rsidRPr="00FE01CF">
        <w:rPr>
          <w:rFonts w:cs="Times New Roman"/>
          <w:lang w:eastAsia="ru-RU"/>
        </w:rPr>
        <w:t xml:space="preserve">.): </w:t>
      </w:r>
    </w:p>
    <w:p w14:paraId="3397BC1A" w14:textId="77777777" w:rsidR="005030B2" w:rsidRPr="00FE01CF" w:rsidRDefault="005030B2" w:rsidP="005030B2">
      <w:pPr>
        <w:tabs>
          <w:tab w:val="left" w:pos="1234"/>
        </w:tabs>
        <w:outlineLvl w:val="3"/>
        <w:rPr>
          <w:rFonts w:cs="Times New Roman"/>
          <w:lang w:eastAsia="ru-RU"/>
        </w:rPr>
      </w:pPr>
      <w:r w:rsidRPr="00FE01CF">
        <w:rPr>
          <w:rFonts w:cs="Times New Roman"/>
          <w:lang w:eastAsia="ru-RU"/>
        </w:rPr>
        <w:t xml:space="preserve"> - Канальная, в непроходных каналах. Более 90% теплосетей проложено в железобетонных лотках. </w:t>
      </w:r>
    </w:p>
    <w:p w14:paraId="35F483AD" w14:textId="77777777" w:rsidR="005030B2" w:rsidRPr="00FE01CF" w:rsidRDefault="005030B2" w:rsidP="005030B2">
      <w:pPr>
        <w:tabs>
          <w:tab w:val="left" w:pos="1134"/>
        </w:tabs>
        <w:outlineLvl w:val="3"/>
        <w:rPr>
          <w:rFonts w:cs="Times New Roman"/>
          <w:lang w:eastAsia="ru-RU"/>
        </w:rPr>
      </w:pPr>
      <w:r w:rsidRPr="00FE01CF">
        <w:rPr>
          <w:rFonts w:cs="Times New Roman"/>
          <w:lang w:eastAsia="ru-RU"/>
        </w:rPr>
        <w:t>- Наружная прокладка. Переходы через р. Харлахта (2 перехода) в м-не Строитель и один переход в м-не Южный на больничный комплекс, участки теплосети в районе автокемпинга до дороги на больничный комплекс, участок теплосети в м-не Строитель по ул. Набережная и ул. Железнодорожная (в р/не домов 36-37), в м-не Гагарина по ул. Кожова и переход под железнодорожной магистралью ВСЖД в районе НГВ-3, выполнены наружно в наземном варианте.</w:t>
      </w:r>
    </w:p>
    <w:p w14:paraId="006C5FCA" w14:textId="77777777" w:rsidR="005030B2" w:rsidRPr="00FE01CF" w:rsidRDefault="005030B2" w:rsidP="005030B2">
      <w:pPr>
        <w:tabs>
          <w:tab w:val="left" w:pos="1134"/>
        </w:tabs>
        <w:outlineLvl w:val="3"/>
        <w:rPr>
          <w:rFonts w:cs="Times New Roman"/>
          <w:lang w:eastAsia="ru-RU"/>
        </w:rPr>
      </w:pPr>
      <w:r w:rsidRPr="00FE01CF">
        <w:rPr>
          <w:rFonts w:cs="Times New Roman"/>
          <w:lang w:eastAsia="ru-RU"/>
        </w:rPr>
        <w:t xml:space="preserve">- Бесканальная прокладка. В м-не Южный (частично, от ТК-1 до ПУ); у здания городской администрации (от ТК б/н до угла поворота), а также в некоторых местах в м-не Строитель, по ул. Комсомольской и по ул. Байкальской, прокладка теплосети выполнена в бесканальном варианте. </w:t>
      </w:r>
    </w:p>
    <w:p w14:paraId="58A376FD" w14:textId="77777777" w:rsidR="005030B2" w:rsidRPr="00FE01CF" w:rsidRDefault="005030B2" w:rsidP="005030B2">
      <w:pPr>
        <w:pStyle w:val="17"/>
        <w:contextualSpacing w:val="0"/>
        <w:rPr>
          <w:rFonts w:cs="Times New Roman"/>
        </w:rPr>
      </w:pPr>
      <w:r w:rsidRPr="00FE01CF">
        <w:rPr>
          <w:rFonts w:cs="Times New Roman"/>
        </w:rPr>
        <w:t xml:space="preserve">При проектировании тепловых сетей их пропускная способность рассчитывалась исходя из работы по температурному графику 130/70°С, а сами сети сооружались в разные годы, начиная с 1963 г. (см. табл. 1.1.1.3). В дальнейшем (до 2002г.) проводились многократные реконструкции отдельных участков трубопроводов, однако средний срок службы трубопроводов превышает нормативный. </w:t>
      </w:r>
    </w:p>
    <w:p w14:paraId="5064EACA" w14:textId="77777777" w:rsidR="005030B2" w:rsidRPr="005030B2" w:rsidRDefault="005030B2" w:rsidP="005030B2">
      <w:pPr>
        <w:pStyle w:val="a0"/>
      </w:pPr>
    </w:p>
    <w:p w14:paraId="5F0C48D9" w14:textId="5D674603" w:rsidR="00B248B8" w:rsidRDefault="00FF344D" w:rsidP="00FF344D">
      <w:pPr>
        <w:pStyle w:val="17"/>
        <w:ind w:firstLine="0"/>
        <w:rPr>
          <w:rFonts w:cs="Times New Roman"/>
        </w:rPr>
      </w:pPr>
      <w:r>
        <w:rPr>
          <w:rFonts w:cs="Times New Roman"/>
          <w:noProof/>
        </w:rPr>
        <w:lastRenderedPageBreak/>
        <w:drawing>
          <wp:inline distT="0" distB="0" distL="0" distR="0" wp14:anchorId="5DF5CFD5" wp14:editId="29DE1B64">
            <wp:extent cx="5940425" cy="3323590"/>
            <wp:effectExtent l="0" t="0" r="317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D43BD.tmp"/>
                    <pic:cNvPicPr/>
                  </pic:nvPicPr>
                  <pic:blipFill>
                    <a:blip r:embed="rId12">
                      <a:extLst>
                        <a:ext uri="{28A0092B-C50C-407E-A947-70E740481C1C}">
                          <a14:useLocalDpi xmlns:a14="http://schemas.microsoft.com/office/drawing/2010/main" val="0"/>
                        </a:ext>
                      </a:extLst>
                    </a:blip>
                    <a:stretch>
                      <a:fillRect/>
                    </a:stretch>
                  </pic:blipFill>
                  <pic:spPr>
                    <a:xfrm>
                      <a:off x="0" y="0"/>
                      <a:ext cx="5940425" cy="3323590"/>
                    </a:xfrm>
                    <a:prstGeom prst="rect">
                      <a:avLst/>
                    </a:prstGeom>
                  </pic:spPr>
                </pic:pic>
              </a:graphicData>
            </a:graphic>
          </wp:inline>
        </w:drawing>
      </w:r>
    </w:p>
    <w:p w14:paraId="1311D477" w14:textId="6391FC35" w:rsidR="00FF344D" w:rsidRDefault="00BC7390" w:rsidP="00FF344D">
      <w:pPr>
        <w:pStyle w:val="17"/>
        <w:ind w:firstLine="0"/>
        <w:rPr>
          <w:rFonts w:cs="Times New Roman"/>
        </w:rPr>
      </w:pPr>
      <w:r>
        <w:rPr>
          <w:rFonts w:cs="Times New Roman"/>
        </w:rPr>
        <w:t xml:space="preserve">Рис. 1.1.1. Карта г. Байкальска с основными магистральными линиями </w:t>
      </w:r>
    </w:p>
    <w:p w14:paraId="3FB91387" w14:textId="19D1FB2E" w:rsidR="00FF344D" w:rsidRDefault="00FF344D" w:rsidP="00E33753">
      <w:pPr>
        <w:pStyle w:val="17"/>
        <w:rPr>
          <w:rFonts w:cs="Times New Roman"/>
        </w:rPr>
      </w:pPr>
    </w:p>
    <w:p w14:paraId="340805D0" w14:textId="36815F23" w:rsidR="00B248B8" w:rsidRPr="00FE01CF" w:rsidRDefault="00B248B8" w:rsidP="00B248B8">
      <w:pPr>
        <w:pStyle w:val="a0"/>
      </w:pPr>
    </w:p>
    <w:p w14:paraId="1C2B915E" w14:textId="7D6B38E3" w:rsidR="00B248B8" w:rsidRPr="00FE01CF" w:rsidRDefault="00B248B8" w:rsidP="005566AB">
      <w:pPr>
        <w:pStyle w:val="a0"/>
        <w:jc w:val="center"/>
      </w:pPr>
      <w:r w:rsidRPr="00FE01CF">
        <w:rPr>
          <w:noProof/>
        </w:rPr>
        <w:drawing>
          <wp:inline distT="0" distB="0" distL="0" distR="0" wp14:anchorId="157267C2" wp14:editId="4DA71773">
            <wp:extent cx="4791110" cy="4071967"/>
            <wp:effectExtent l="0" t="0" r="0" b="508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30C423C.tmp"/>
                    <pic:cNvPicPr/>
                  </pic:nvPicPr>
                  <pic:blipFill>
                    <a:blip r:embed="rId13">
                      <a:extLst>
                        <a:ext uri="{28A0092B-C50C-407E-A947-70E740481C1C}">
                          <a14:useLocalDpi xmlns:a14="http://schemas.microsoft.com/office/drawing/2010/main" val="0"/>
                        </a:ext>
                      </a:extLst>
                    </a:blip>
                    <a:stretch>
                      <a:fillRect/>
                    </a:stretch>
                  </pic:blipFill>
                  <pic:spPr>
                    <a:xfrm>
                      <a:off x="0" y="0"/>
                      <a:ext cx="4791110" cy="4071967"/>
                    </a:xfrm>
                    <a:prstGeom prst="rect">
                      <a:avLst/>
                    </a:prstGeom>
                  </pic:spPr>
                </pic:pic>
              </a:graphicData>
            </a:graphic>
          </wp:inline>
        </w:drawing>
      </w:r>
    </w:p>
    <w:p w14:paraId="6E533590" w14:textId="59E5215C" w:rsidR="00B248B8" w:rsidRPr="00FE01CF" w:rsidRDefault="00B248B8" w:rsidP="005566AB">
      <w:pPr>
        <w:pStyle w:val="a0"/>
        <w:jc w:val="center"/>
        <w:rPr>
          <w:sz w:val="22"/>
          <w:szCs w:val="22"/>
        </w:rPr>
      </w:pPr>
      <w:r w:rsidRPr="00FE01CF">
        <w:rPr>
          <w:sz w:val="22"/>
          <w:szCs w:val="22"/>
        </w:rPr>
        <w:t>Рис.1.</w:t>
      </w:r>
      <w:r w:rsidR="00E33753" w:rsidRPr="00FE01CF">
        <w:rPr>
          <w:sz w:val="22"/>
          <w:szCs w:val="22"/>
        </w:rPr>
        <w:t>1</w:t>
      </w:r>
      <w:r w:rsidRPr="00FE01CF">
        <w:rPr>
          <w:sz w:val="22"/>
          <w:szCs w:val="22"/>
        </w:rPr>
        <w:t>.</w:t>
      </w:r>
      <w:r w:rsidR="00B02A91">
        <w:rPr>
          <w:sz w:val="22"/>
          <w:szCs w:val="22"/>
        </w:rPr>
        <w:t>2</w:t>
      </w:r>
      <w:r w:rsidR="005566AB" w:rsidRPr="00FE01CF">
        <w:rPr>
          <w:sz w:val="22"/>
          <w:szCs w:val="22"/>
        </w:rPr>
        <w:t>.</w:t>
      </w:r>
      <w:r w:rsidRPr="00FE01CF">
        <w:rPr>
          <w:sz w:val="22"/>
          <w:szCs w:val="22"/>
        </w:rPr>
        <w:t xml:space="preserve"> Распределение типа прокладки трубопроводов ТС г. Байкальска.</w:t>
      </w:r>
    </w:p>
    <w:p w14:paraId="3B478FA8" w14:textId="304163D4" w:rsidR="005566AB" w:rsidRPr="00FE01CF" w:rsidRDefault="00B248B8" w:rsidP="005566AB">
      <w:pPr>
        <w:pStyle w:val="a0"/>
        <w:jc w:val="center"/>
        <w:rPr>
          <w:sz w:val="22"/>
          <w:szCs w:val="22"/>
        </w:rPr>
      </w:pPr>
      <w:r w:rsidRPr="00FE01CF">
        <w:rPr>
          <w:sz w:val="22"/>
          <w:szCs w:val="22"/>
        </w:rPr>
        <w:t xml:space="preserve">Синий цвет </w:t>
      </w:r>
      <w:r w:rsidR="005566AB" w:rsidRPr="00FE01CF">
        <w:rPr>
          <w:sz w:val="22"/>
          <w:szCs w:val="22"/>
        </w:rPr>
        <w:t>–</w:t>
      </w:r>
      <w:r w:rsidRPr="00FE01CF">
        <w:rPr>
          <w:sz w:val="22"/>
          <w:szCs w:val="22"/>
        </w:rPr>
        <w:t xml:space="preserve"> подземная канальная прокладка; красный </w:t>
      </w:r>
      <w:r w:rsidR="005566AB" w:rsidRPr="00FE01CF">
        <w:rPr>
          <w:sz w:val="22"/>
          <w:szCs w:val="22"/>
        </w:rPr>
        <w:t>–</w:t>
      </w:r>
      <w:r w:rsidRPr="00FE01CF">
        <w:rPr>
          <w:sz w:val="22"/>
          <w:szCs w:val="22"/>
        </w:rPr>
        <w:t xml:space="preserve"> бе</w:t>
      </w:r>
      <w:r w:rsidR="005566AB" w:rsidRPr="00FE01CF">
        <w:rPr>
          <w:sz w:val="22"/>
          <w:szCs w:val="22"/>
        </w:rPr>
        <w:t>сканальная;</w:t>
      </w:r>
    </w:p>
    <w:p w14:paraId="37E9250B" w14:textId="1E001E5B" w:rsidR="00B248B8" w:rsidRPr="00FE01CF" w:rsidRDefault="005566AB" w:rsidP="005566AB">
      <w:pPr>
        <w:pStyle w:val="a0"/>
        <w:jc w:val="center"/>
        <w:rPr>
          <w:sz w:val="22"/>
          <w:szCs w:val="22"/>
        </w:rPr>
      </w:pPr>
      <w:r w:rsidRPr="00FE01CF">
        <w:rPr>
          <w:sz w:val="22"/>
          <w:szCs w:val="22"/>
        </w:rPr>
        <w:t>зеленый – надземная</w:t>
      </w:r>
    </w:p>
    <w:p w14:paraId="769269E1" w14:textId="33743F10" w:rsidR="00BF10E7" w:rsidRPr="00FE01CF" w:rsidRDefault="00BF10E7" w:rsidP="00BF10E7">
      <w:pPr>
        <w:tabs>
          <w:tab w:val="left" w:pos="1234"/>
        </w:tabs>
        <w:spacing w:before="120"/>
        <w:contextualSpacing/>
        <w:outlineLvl w:val="3"/>
        <w:rPr>
          <w:rFonts w:cs="Times New Roman"/>
          <w:lang w:eastAsia="ru-RU"/>
        </w:rPr>
      </w:pPr>
      <w:r w:rsidRPr="00FE01CF">
        <w:rPr>
          <w:rFonts w:cs="Times New Roman"/>
          <w:lang w:eastAsia="ru-RU"/>
        </w:rPr>
        <w:t xml:space="preserve">Схема теплоснабжения жилой зоны города Байкальска – тупиковая, двухтрубная </w:t>
      </w:r>
      <w:r w:rsidR="000E44F1" w:rsidRPr="00FE01CF">
        <w:rPr>
          <w:rFonts w:cs="Times New Roman"/>
          <w:lang w:eastAsia="ru-RU"/>
        </w:rPr>
        <w:t xml:space="preserve">открытая </w:t>
      </w:r>
      <w:r w:rsidRPr="00FE01CF">
        <w:rPr>
          <w:rFonts w:cs="Times New Roman"/>
          <w:lang w:eastAsia="ru-RU"/>
        </w:rPr>
        <w:t xml:space="preserve">с водозабором из теплосети на горячее водоснабжение. Подключение системы отопления к теплосети осуществляется по </w:t>
      </w:r>
      <w:r w:rsidR="000E44F1" w:rsidRPr="00FE01CF">
        <w:rPr>
          <w:rFonts w:cs="Times New Roman"/>
          <w:lang w:eastAsia="ru-RU"/>
        </w:rPr>
        <w:t xml:space="preserve">непосредственной (70%) и </w:t>
      </w:r>
      <w:r w:rsidRPr="00FE01CF">
        <w:rPr>
          <w:rFonts w:cs="Times New Roman"/>
          <w:lang w:eastAsia="ru-RU"/>
        </w:rPr>
        <w:t xml:space="preserve">зависимой </w:t>
      </w:r>
      <w:r w:rsidR="000E44F1" w:rsidRPr="00FE01CF">
        <w:rPr>
          <w:rFonts w:cs="Times New Roman"/>
          <w:lang w:eastAsia="ru-RU"/>
        </w:rPr>
        <w:t xml:space="preserve">(30%) </w:t>
      </w:r>
      <w:r w:rsidRPr="00FE01CF">
        <w:rPr>
          <w:rFonts w:cs="Times New Roman"/>
          <w:lang w:eastAsia="ru-RU"/>
        </w:rPr>
        <w:lastRenderedPageBreak/>
        <w:t xml:space="preserve">схеме. </w:t>
      </w:r>
      <w:r w:rsidR="00525E45" w:rsidRPr="00FE01CF">
        <w:rPr>
          <w:rFonts w:cs="Times New Roman"/>
          <w:lang w:eastAsia="ru-RU"/>
        </w:rPr>
        <w:t xml:space="preserve">При этом в значительной части старого жилого фонда на вводах в здания отсутствуют устройства преобразования параметров теплоносителя, то есть </w:t>
      </w:r>
      <w:r w:rsidR="00B01365" w:rsidRPr="00FE01CF">
        <w:rPr>
          <w:rFonts w:cs="Times New Roman"/>
          <w:lang w:eastAsia="ru-RU"/>
        </w:rPr>
        <w:t xml:space="preserve">практикуется </w:t>
      </w:r>
      <w:r w:rsidR="00556B2C" w:rsidRPr="00FE01CF">
        <w:rPr>
          <w:rFonts w:cs="Times New Roman"/>
          <w:lang w:eastAsia="ru-RU"/>
        </w:rPr>
        <w:t xml:space="preserve">непосредственное </w:t>
      </w:r>
      <w:r w:rsidR="00525E45" w:rsidRPr="00FE01CF">
        <w:rPr>
          <w:rFonts w:cs="Times New Roman"/>
          <w:lang w:eastAsia="ru-RU"/>
        </w:rPr>
        <w:t>присоединение систем отоплени</w:t>
      </w:r>
      <w:r w:rsidR="00556B2C" w:rsidRPr="00FE01CF">
        <w:rPr>
          <w:rFonts w:cs="Times New Roman"/>
          <w:lang w:eastAsia="ru-RU"/>
        </w:rPr>
        <w:t>я</w:t>
      </w:r>
      <w:r w:rsidR="00525E45" w:rsidRPr="00FE01CF">
        <w:rPr>
          <w:rFonts w:cs="Times New Roman"/>
          <w:lang w:eastAsia="ru-RU"/>
        </w:rPr>
        <w:t xml:space="preserve"> к тепловым сетям</w:t>
      </w:r>
      <w:r w:rsidR="00556B2C" w:rsidRPr="00FE01CF">
        <w:rPr>
          <w:rFonts w:cs="Times New Roman"/>
          <w:lang w:eastAsia="ru-RU"/>
        </w:rPr>
        <w:t>.</w:t>
      </w:r>
      <w:r w:rsidR="00525E45" w:rsidRPr="00FE01CF">
        <w:rPr>
          <w:rFonts w:cs="Times New Roman"/>
          <w:lang w:eastAsia="ru-RU"/>
        </w:rPr>
        <w:t xml:space="preserve"> </w:t>
      </w:r>
      <w:r w:rsidRPr="00FE01CF">
        <w:rPr>
          <w:rFonts w:cs="Times New Roman"/>
          <w:lang w:eastAsia="ru-RU"/>
        </w:rPr>
        <w:t xml:space="preserve">Горячее водоснабжение осуществляется путем отбора теплоносителя в тепловых пунктах жилых домов. </w:t>
      </w:r>
      <w:r w:rsidR="00556B2C" w:rsidRPr="00FE01CF">
        <w:rPr>
          <w:rFonts w:cs="Times New Roman"/>
          <w:lang w:eastAsia="ru-RU"/>
        </w:rPr>
        <w:t>Согласно проекту, в качестве т</w:t>
      </w:r>
      <w:r w:rsidRPr="00FE01CF">
        <w:rPr>
          <w:rFonts w:cs="Times New Roman"/>
          <w:lang w:eastAsia="ru-RU"/>
        </w:rPr>
        <w:t>еплоносител</w:t>
      </w:r>
      <w:r w:rsidR="00556B2C" w:rsidRPr="00FE01CF">
        <w:rPr>
          <w:rFonts w:cs="Times New Roman"/>
          <w:lang w:eastAsia="ru-RU"/>
        </w:rPr>
        <w:t>я</w:t>
      </w:r>
      <w:r w:rsidRPr="00FE01CF">
        <w:rPr>
          <w:rFonts w:cs="Times New Roman"/>
          <w:lang w:eastAsia="ru-RU"/>
        </w:rPr>
        <w:t xml:space="preserve"> </w:t>
      </w:r>
      <w:r w:rsidR="00556B2C" w:rsidRPr="00FE01CF">
        <w:rPr>
          <w:rFonts w:cs="Times New Roman"/>
          <w:lang w:eastAsia="ru-RU"/>
        </w:rPr>
        <w:t xml:space="preserve">предусмотрена </w:t>
      </w:r>
      <w:r w:rsidRPr="00FE01CF">
        <w:rPr>
          <w:rFonts w:cs="Times New Roman"/>
          <w:lang w:eastAsia="ru-RU"/>
        </w:rPr>
        <w:t xml:space="preserve">перегретая вода с расчетной температурой теплоносителя 130/70°С. Фактически сложившийся температурный график для микрорайона Гагарина 105/70°С; для микрорайонов Южный </w:t>
      </w:r>
      <w:r w:rsidR="00B65B4F" w:rsidRPr="00FE01CF">
        <w:rPr>
          <w:rFonts w:cs="Times New Roman"/>
          <w:lang w:eastAsia="ru-RU"/>
        </w:rPr>
        <w:t xml:space="preserve">85/60°С </w:t>
      </w:r>
      <w:r w:rsidRPr="00FE01CF">
        <w:rPr>
          <w:rFonts w:cs="Times New Roman"/>
          <w:lang w:eastAsia="ru-RU"/>
        </w:rPr>
        <w:t xml:space="preserve">и </w:t>
      </w:r>
      <w:r w:rsidR="00B65B4F" w:rsidRPr="00FE01CF">
        <w:rPr>
          <w:rFonts w:cs="Times New Roman"/>
          <w:lang w:eastAsia="ru-RU"/>
        </w:rPr>
        <w:t xml:space="preserve">в микрорайоне </w:t>
      </w:r>
      <w:r w:rsidRPr="00FE01CF">
        <w:rPr>
          <w:rFonts w:cs="Times New Roman"/>
          <w:lang w:eastAsia="ru-RU"/>
        </w:rPr>
        <w:t>Строитель 8</w:t>
      </w:r>
      <w:r w:rsidR="00B65B4F" w:rsidRPr="00FE01CF">
        <w:rPr>
          <w:rFonts w:cs="Times New Roman"/>
          <w:lang w:eastAsia="ru-RU"/>
        </w:rPr>
        <w:t>0</w:t>
      </w:r>
      <w:r w:rsidRPr="00FE01CF">
        <w:rPr>
          <w:rFonts w:cs="Times New Roman"/>
          <w:lang w:eastAsia="ru-RU"/>
        </w:rPr>
        <w:t>/</w:t>
      </w:r>
      <w:r w:rsidR="00B65B4F" w:rsidRPr="00FE01CF">
        <w:rPr>
          <w:rFonts w:cs="Times New Roman"/>
          <w:lang w:eastAsia="ru-RU"/>
        </w:rPr>
        <w:t>6</w:t>
      </w:r>
      <w:r w:rsidRPr="00FE01CF">
        <w:rPr>
          <w:rFonts w:cs="Times New Roman"/>
          <w:lang w:eastAsia="ru-RU"/>
        </w:rPr>
        <w:t>0°С и ниже.</w:t>
      </w:r>
    </w:p>
    <w:p w14:paraId="69F4C483" w14:textId="5C4F9E5D" w:rsidR="00BF10E7" w:rsidRPr="00FE01CF" w:rsidRDefault="00BF10E7" w:rsidP="00BF10E7">
      <w:pPr>
        <w:tabs>
          <w:tab w:val="left" w:pos="1234"/>
        </w:tabs>
        <w:spacing w:before="120"/>
        <w:contextualSpacing/>
        <w:outlineLvl w:val="3"/>
        <w:rPr>
          <w:rFonts w:cs="Times New Roman"/>
          <w:lang w:eastAsia="ru-RU"/>
        </w:rPr>
      </w:pPr>
      <w:r w:rsidRPr="00FE01CF">
        <w:rPr>
          <w:rFonts w:cs="Times New Roman"/>
          <w:lang w:eastAsia="ru-RU"/>
        </w:rPr>
        <w:t>На рис. 1.1.</w:t>
      </w:r>
      <w:r w:rsidR="005030B2">
        <w:rPr>
          <w:rFonts w:cs="Times New Roman"/>
          <w:lang w:eastAsia="ru-RU"/>
        </w:rPr>
        <w:t xml:space="preserve">3 </w:t>
      </w:r>
      <w:r w:rsidRPr="00FE01CF">
        <w:rPr>
          <w:rFonts w:cs="Times New Roman"/>
          <w:lang w:eastAsia="ru-RU"/>
        </w:rPr>
        <w:t xml:space="preserve">представлена общая структура системы теплоснабжения жилой зоны г. Байкальска, имеющая три основные подсистемы: микрорайоны Гагарина, Южный с микрорайоном Красный Ключ и микрорайон Строителей. </w:t>
      </w:r>
    </w:p>
    <w:p w14:paraId="6E23C575" w14:textId="77777777" w:rsidR="00BF10E7" w:rsidRPr="00FE01CF" w:rsidRDefault="00BF10E7" w:rsidP="00BF10E7">
      <w:pPr>
        <w:tabs>
          <w:tab w:val="left" w:pos="1234"/>
        </w:tabs>
        <w:spacing w:before="120"/>
        <w:contextualSpacing/>
        <w:outlineLvl w:val="3"/>
        <w:rPr>
          <w:rFonts w:cs="Times New Roman"/>
          <w:lang w:eastAsia="ru-RU"/>
        </w:rPr>
      </w:pPr>
      <w:r w:rsidRPr="00FE01CF">
        <w:rPr>
          <w:rFonts w:cs="Times New Roman"/>
          <w:lang w:eastAsia="ru-RU"/>
        </w:rPr>
        <w:t>Системы теплоснабжения микрорайонов Южный и Строитель работают практически независимо. Работа системы теплоснабжения микрорайона Южный и микрорайона Красный ключ определяется работой НГВ-3. Тепловой и гидравлический режим системы теплоснабжения микрорайона Строитель определяется работой НГВ-4. Тепловой и гидравлический режим системы теплоснабжения микрорайонов Гагарина, и Красный Ключ - работой НГВ-1 и НГВ-2.</w:t>
      </w:r>
    </w:p>
    <w:p w14:paraId="6D5AFA9C" w14:textId="77777777" w:rsidR="00BF10E7" w:rsidRPr="00FE01CF" w:rsidRDefault="00BF10E7" w:rsidP="005566AB">
      <w:pPr>
        <w:ind w:firstLine="0"/>
        <w:jc w:val="center"/>
        <w:rPr>
          <w:rFonts w:cs="Times New Roman"/>
        </w:rPr>
      </w:pPr>
      <w:r w:rsidRPr="00FE01CF">
        <w:rPr>
          <w:rFonts w:cs="Times New Roman"/>
          <w:noProof/>
          <w:szCs w:val="24"/>
          <w:lang w:eastAsia="ru-RU"/>
        </w:rPr>
        <w:drawing>
          <wp:inline distT="0" distB="0" distL="0" distR="0" wp14:anchorId="466B1A14" wp14:editId="15D45C6A">
            <wp:extent cx="5528931" cy="3413051"/>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3542" t="1479" r="3393" b="11264"/>
                    <a:stretch/>
                  </pic:blipFill>
                  <pic:spPr bwMode="auto">
                    <a:xfrm>
                      <a:off x="0" y="0"/>
                      <a:ext cx="5530157" cy="3413808"/>
                    </a:xfrm>
                    <a:prstGeom prst="rect">
                      <a:avLst/>
                    </a:prstGeom>
                    <a:noFill/>
                    <a:ln>
                      <a:noFill/>
                    </a:ln>
                    <a:extLst>
                      <a:ext uri="{53640926-AAD7-44D8-BBD7-CCE9431645EC}">
                        <a14:shadowObscured xmlns:a14="http://schemas.microsoft.com/office/drawing/2010/main"/>
                      </a:ext>
                    </a:extLst>
                  </pic:spPr>
                </pic:pic>
              </a:graphicData>
            </a:graphic>
          </wp:inline>
        </w:drawing>
      </w:r>
      <w:r w:rsidRPr="00FE01CF">
        <w:rPr>
          <w:rFonts w:cs="Times New Roman"/>
        </w:rPr>
        <w:t xml:space="preserve"> </w:t>
      </w:r>
    </w:p>
    <w:p w14:paraId="564D1C18" w14:textId="30498666" w:rsidR="00BF10E7" w:rsidRPr="00FE01CF" w:rsidRDefault="00BF10E7" w:rsidP="005566AB">
      <w:pPr>
        <w:ind w:firstLine="0"/>
        <w:jc w:val="center"/>
        <w:rPr>
          <w:rFonts w:cs="Times New Roman"/>
          <w:sz w:val="22"/>
        </w:rPr>
      </w:pPr>
      <w:r w:rsidRPr="00FE01CF">
        <w:rPr>
          <w:rFonts w:cs="Times New Roman"/>
          <w:sz w:val="22"/>
        </w:rPr>
        <w:t>Рис</w:t>
      </w:r>
      <w:r w:rsidR="005566AB" w:rsidRPr="00FE01CF">
        <w:rPr>
          <w:rFonts w:cs="Times New Roman"/>
          <w:sz w:val="22"/>
        </w:rPr>
        <w:t>.</w:t>
      </w:r>
      <w:r w:rsidRPr="00FE01CF">
        <w:rPr>
          <w:rFonts w:cs="Times New Roman"/>
          <w:sz w:val="22"/>
        </w:rPr>
        <w:t xml:space="preserve"> 1.1.</w:t>
      </w:r>
      <w:r w:rsidR="005030B2">
        <w:rPr>
          <w:rFonts w:cs="Times New Roman"/>
          <w:sz w:val="22"/>
        </w:rPr>
        <w:t>3</w:t>
      </w:r>
      <w:r w:rsidR="005566AB" w:rsidRPr="00FE01CF">
        <w:rPr>
          <w:rFonts w:cs="Times New Roman"/>
          <w:sz w:val="22"/>
        </w:rPr>
        <w:t>.</w:t>
      </w:r>
      <w:r w:rsidRPr="00FE01CF">
        <w:rPr>
          <w:rFonts w:cs="Times New Roman"/>
          <w:sz w:val="22"/>
        </w:rPr>
        <w:t xml:space="preserve"> Укрупненная схема системы теплоснабжения г. Байкальска</w:t>
      </w:r>
    </w:p>
    <w:p w14:paraId="1C23DF29" w14:textId="0D25EF38" w:rsidR="00D1158C" w:rsidRPr="00FE01CF" w:rsidRDefault="00D1158C" w:rsidP="00D1158C">
      <w:pPr>
        <w:pStyle w:val="a0"/>
        <w:rPr>
          <w:lang w:eastAsia="en-US"/>
        </w:rPr>
      </w:pPr>
    </w:p>
    <w:p w14:paraId="673BB46F" w14:textId="236949DE" w:rsidR="00BF10E7" w:rsidRPr="00FE01CF" w:rsidRDefault="00BF10E7" w:rsidP="00BF10E7">
      <w:pPr>
        <w:widowControl w:val="0"/>
        <w:autoSpaceDE w:val="0"/>
        <w:autoSpaceDN w:val="0"/>
        <w:adjustRightInd w:val="0"/>
        <w:spacing w:before="360" w:line="260" w:lineRule="auto"/>
        <w:ind w:firstLine="0"/>
        <w:outlineLvl w:val="1"/>
        <w:rPr>
          <w:rFonts w:eastAsia="Times New Roman" w:cs="Times New Roman"/>
          <w:b/>
          <w:bCs/>
          <w:iCs/>
          <w:szCs w:val="24"/>
          <w:lang w:eastAsia="ru-RU"/>
        </w:rPr>
      </w:pPr>
    </w:p>
    <w:p w14:paraId="7885FFDB" w14:textId="77777777" w:rsidR="00BF10E7" w:rsidRPr="00FE01CF" w:rsidRDefault="00BF10E7" w:rsidP="00BF10E7">
      <w:pPr>
        <w:widowControl w:val="0"/>
        <w:autoSpaceDE w:val="0"/>
        <w:autoSpaceDN w:val="0"/>
        <w:adjustRightInd w:val="0"/>
        <w:spacing w:before="360" w:line="260" w:lineRule="auto"/>
        <w:ind w:firstLine="0"/>
        <w:outlineLvl w:val="1"/>
        <w:rPr>
          <w:rFonts w:eastAsia="Times New Roman" w:cs="Times New Roman"/>
          <w:b/>
          <w:bCs/>
          <w:iCs/>
          <w:szCs w:val="24"/>
          <w:lang w:eastAsia="ru-RU"/>
        </w:rPr>
        <w:sectPr w:rsidR="00BF10E7" w:rsidRPr="00FE01CF" w:rsidSect="00BF10E7">
          <w:footerReference w:type="default" r:id="rId15"/>
          <w:pgSz w:w="11906" w:h="16838"/>
          <w:pgMar w:top="1134" w:right="850" w:bottom="1134" w:left="1701" w:header="708" w:footer="708" w:gutter="0"/>
          <w:cols w:space="708"/>
          <w:titlePg/>
          <w:docGrid w:linePitch="360"/>
        </w:sectPr>
      </w:pPr>
    </w:p>
    <w:p w14:paraId="47B5663A" w14:textId="33A96413" w:rsidR="00BF10E7" w:rsidRPr="00FE01CF" w:rsidRDefault="00CA6626" w:rsidP="00CA6626">
      <w:pPr>
        <w:tabs>
          <w:tab w:val="left" w:pos="1234"/>
        </w:tabs>
        <w:spacing w:before="120"/>
        <w:ind w:firstLine="0"/>
        <w:contextualSpacing/>
        <w:outlineLvl w:val="3"/>
        <w:rPr>
          <w:rFonts w:cs="Times New Roman"/>
          <w:lang w:eastAsia="ru-RU"/>
        </w:rPr>
      </w:pPr>
      <w:r w:rsidRPr="00FE01CF">
        <w:rPr>
          <w:rFonts w:cs="Times New Roman"/>
          <w:noProof/>
          <w:lang w:eastAsia="ru-RU"/>
        </w:rPr>
        <w:lastRenderedPageBreak/>
        <mc:AlternateContent>
          <mc:Choice Requires="wps">
            <w:drawing>
              <wp:anchor distT="0" distB="0" distL="114300" distR="114300" simplePos="0" relativeHeight="251661312" behindDoc="0" locked="0" layoutInCell="1" allowOverlap="1" wp14:anchorId="0470F6EF" wp14:editId="6D3C5562">
                <wp:simplePos x="0" y="0"/>
                <wp:positionH relativeFrom="column">
                  <wp:posOffset>1587175</wp:posOffset>
                </wp:positionH>
                <wp:positionV relativeFrom="paragraph">
                  <wp:posOffset>2841817</wp:posOffset>
                </wp:positionV>
                <wp:extent cx="467833" cy="754912"/>
                <wp:effectExtent l="0" t="0" r="0" b="0"/>
                <wp:wrapNone/>
                <wp:docPr id="33" name="Прямоугольник 33"/>
                <wp:cNvGraphicFramePr/>
                <a:graphic xmlns:a="http://schemas.openxmlformats.org/drawingml/2006/main">
                  <a:graphicData uri="http://schemas.microsoft.com/office/word/2010/wordprocessingShape">
                    <wps:wsp>
                      <wps:cNvSpPr/>
                      <wps:spPr>
                        <a:xfrm>
                          <a:off x="0" y="0"/>
                          <a:ext cx="467833" cy="75491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49E7903" id="Прямоугольник 33" o:spid="_x0000_s1026" style="position:absolute;margin-left:124.95pt;margin-top:223.75pt;width:36.85pt;height:59.4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" filled="f" stroked="f" strokeweight="1pt"/>
            </w:pict>
          </mc:Fallback>
        </mc:AlternateContent>
      </w:r>
      <w:r w:rsidRPr="00FE01CF">
        <w:rPr>
          <w:rFonts w:cs="Times New Roman"/>
          <w:noProof/>
          <w:lang w:eastAsia="ru-RU"/>
        </w:rPr>
        <mc:AlternateContent>
          <mc:Choice Requires="wps">
            <w:drawing>
              <wp:anchor distT="0" distB="0" distL="114300" distR="114300" simplePos="0" relativeHeight="251660288" behindDoc="0" locked="0" layoutInCell="1" allowOverlap="1" wp14:anchorId="6801F868" wp14:editId="2120223A">
                <wp:simplePos x="0" y="0"/>
                <wp:positionH relativeFrom="column">
                  <wp:posOffset>1034282</wp:posOffset>
                </wp:positionH>
                <wp:positionV relativeFrom="paragraph">
                  <wp:posOffset>3628626</wp:posOffset>
                </wp:positionV>
                <wp:extent cx="1477926" cy="1010093"/>
                <wp:effectExtent l="0" t="0" r="27305" b="19050"/>
                <wp:wrapNone/>
                <wp:docPr id="15" name="Прямоугольник 15"/>
                <wp:cNvGraphicFramePr/>
                <a:graphic xmlns:a="http://schemas.openxmlformats.org/drawingml/2006/main">
                  <a:graphicData uri="http://schemas.microsoft.com/office/word/2010/wordprocessingShape">
                    <wps:wsp>
                      <wps:cNvSpPr/>
                      <wps:spPr>
                        <a:xfrm>
                          <a:off x="0" y="0"/>
                          <a:ext cx="1477926" cy="1010093"/>
                        </a:xfrm>
                        <a:prstGeom prst="rect">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027A1910" w14:textId="13BB9367" w:rsidR="003F51F0" w:rsidRPr="00CA6626" w:rsidRDefault="003F51F0" w:rsidP="00CA6626">
                            <w:pPr>
                              <w:ind w:firstLine="0"/>
                              <w:jc w:val="center"/>
                              <w:rPr>
                                <w:color w:val="0D0D0D" w:themeColor="text1" w:themeTint="F2"/>
                                <w:sz w:val="28"/>
                                <w:szCs w:val="28"/>
                              </w:rPr>
                            </w:pPr>
                            <w:r w:rsidRPr="00CA6626">
                              <w:rPr>
                                <w:color w:val="0D0D0D" w:themeColor="text1" w:themeTint="F2"/>
                                <w:sz w:val="28"/>
                                <w:szCs w:val="28"/>
                              </w:rPr>
                              <w:t xml:space="preserve">ОЭЗ Прибрежная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1F868" id="Прямоугольник 15" o:spid="_x0000_s1026" style="position:absolute;left:0;text-align:left;margin-left:81.45pt;margin-top:285.7pt;width:116.35pt;height:79.5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" fillcolor="#ffc000" strokecolor="#1f3763 [1604]" strokeweight="1pt">
                <v:textbox>
                  <w:txbxContent>
                    <w:p w14:paraId="027A1910" w14:textId="13BB9367" w:rsidR="003F51F0" w:rsidRPr="00CA6626" w:rsidRDefault="003F51F0" w:rsidP="00CA6626">
                      <w:pPr>
                        <w:ind w:firstLine="0"/>
                        <w:jc w:val="center"/>
                        <w:rPr>
                          <w:color w:val="0D0D0D" w:themeColor="text1" w:themeTint="F2"/>
                          <w:sz w:val="28"/>
                          <w:szCs w:val="28"/>
                        </w:rPr>
                      </w:pPr>
                      <w:r w:rsidRPr="00CA6626">
                        <w:rPr>
                          <w:color w:val="0D0D0D" w:themeColor="text1" w:themeTint="F2"/>
                          <w:sz w:val="28"/>
                          <w:szCs w:val="28"/>
                        </w:rPr>
                        <w:t xml:space="preserve">ОЭЗ Прибрежная </w:t>
                      </w:r>
                    </w:p>
                  </w:txbxContent>
                </v:textbox>
              </v:rect>
            </w:pict>
          </mc:Fallback>
        </mc:AlternateContent>
      </w:r>
      <w:r w:rsidRPr="00FE01CF">
        <w:rPr>
          <w:rFonts w:cs="Times New Roman"/>
          <w:noProof/>
          <w:lang w:eastAsia="ru-RU"/>
        </w:rPr>
        <mc:AlternateContent>
          <mc:Choice Requires="wps">
            <w:drawing>
              <wp:anchor distT="0" distB="0" distL="114300" distR="114300" simplePos="0" relativeHeight="251659264" behindDoc="0" locked="0" layoutInCell="1" allowOverlap="1" wp14:anchorId="55CDF913" wp14:editId="168F9208">
                <wp:simplePos x="0" y="0"/>
                <wp:positionH relativeFrom="column">
                  <wp:posOffset>3926337</wp:posOffset>
                </wp:positionH>
                <wp:positionV relativeFrom="paragraph">
                  <wp:posOffset>1884887</wp:posOffset>
                </wp:positionV>
                <wp:extent cx="2264735" cy="1010093"/>
                <wp:effectExtent l="0" t="0" r="21590" b="19050"/>
                <wp:wrapNone/>
                <wp:docPr id="14" name="Прямоугольник 14"/>
                <wp:cNvGraphicFramePr/>
                <a:graphic xmlns:a="http://schemas.openxmlformats.org/drawingml/2006/main">
                  <a:graphicData uri="http://schemas.microsoft.com/office/word/2010/wordprocessingShape">
                    <wps:wsp>
                      <wps:cNvSpPr/>
                      <wps:spPr>
                        <a:xfrm>
                          <a:off x="0" y="0"/>
                          <a:ext cx="2264735" cy="1010093"/>
                        </a:xfrm>
                        <a:prstGeom prst="rect">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7EDEF730" w14:textId="721D9D7F" w:rsidR="003F51F0" w:rsidRPr="00CA6626" w:rsidRDefault="003F51F0" w:rsidP="00CA6626">
                            <w:pPr>
                              <w:ind w:firstLine="0"/>
                              <w:jc w:val="center"/>
                              <w:rPr>
                                <w:color w:val="0D0D0D" w:themeColor="text1" w:themeTint="F2"/>
                                <w:sz w:val="28"/>
                                <w:szCs w:val="28"/>
                              </w:rPr>
                            </w:pPr>
                            <w:r w:rsidRPr="00CA6626">
                              <w:rPr>
                                <w:color w:val="0D0D0D" w:themeColor="text1" w:themeTint="F2"/>
                                <w:sz w:val="28"/>
                                <w:szCs w:val="28"/>
                              </w:rPr>
                              <w:t>ООО «Теплоснабжение»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5CDF913" id="Прямоугольник 14" o:spid="_x0000_s1027" style="position:absolute;left:0;text-align:left;margin-left:309.15pt;margin-top:148.4pt;width:178.35pt;height:79.5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" fillcolor="#ffc000" strokecolor="#1f3763 [1604]" strokeweight="1pt">
                <v:textbox>
                  <w:txbxContent>
                    <w:p w14:paraId="7EDEF730" w14:textId="721D9D7F" w:rsidR="003F51F0" w:rsidRPr="00CA6626" w:rsidRDefault="003F51F0" w:rsidP="00CA6626">
                      <w:pPr>
                        <w:ind w:firstLine="0"/>
                        <w:jc w:val="center"/>
                        <w:rPr>
                          <w:color w:val="0D0D0D" w:themeColor="text1" w:themeTint="F2"/>
                          <w:sz w:val="28"/>
                          <w:szCs w:val="28"/>
                        </w:rPr>
                      </w:pPr>
                      <w:r w:rsidRPr="00CA6626">
                        <w:rPr>
                          <w:color w:val="0D0D0D" w:themeColor="text1" w:themeTint="F2"/>
                          <w:sz w:val="28"/>
                          <w:szCs w:val="28"/>
                        </w:rPr>
                        <w:t>ООО «Теплоснабжение»</w:t>
                      </w:r>
                    </w:p>
                  </w:txbxContent>
                </v:textbox>
              </v:rect>
            </w:pict>
          </mc:Fallback>
        </mc:AlternateContent>
      </w:r>
      <w:bookmarkStart w:id="22" w:name="_MON_1777021713"/>
      <w:bookmarkEnd w:id="22"/>
      <w:r w:rsidR="00BF10E7" w:rsidRPr="00FE01CF">
        <w:rPr>
          <w:rFonts w:cs="Times New Roman"/>
          <w:lang w:eastAsia="ru-RU"/>
        </w:rPr>
        <w:object w:dxaOrig="14120" w:dyaOrig="8667" w14:anchorId="79BCAE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06.5pt;height:6in" o:ole="">
            <v:imagedata r:id="rId16" o:title=""/>
          </v:shape>
          <o:OLEObject Type="Embed" ProgID="Word.Document.8" ShapeID="_x0000_i1025" DrawAspect="Content" ObjectID="_1838975567" r:id="rId17">
            <o:FieldCodes>\s</o:FieldCodes>
          </o:OLEObject>
        </w:object>
      </w:r>
    </w:p>
    <w:p w14:paraId="151F87AE" w14:textId="4B8CF115" w:rsidR="00BF10E7" w:rsidRPr="00FE01CF" w:rsidRDefault="00BF10E7" w:rsidP="005566AB">
      <w:pPr>
        <w:ind w:firstLine="0"/>
        <w:jc w:val="center"/>
        <w:rPr>
          <w:rFonts w:cs="Times New Roman"/>
          <w:sz w:val="22"/>
          <w:lang w:eastAsia="ru-RU"/>
        </w:rPr>
      </w:pPr>
      <w:r w:rsidRPr="00FE01CF">
        <w:rPr>
          <w:rFonts w:cs="Times New Roman"/>
          <w:sz w:val="22"/>
        </w:rPr>
        <w:t>Рис</w:t>
      </w:r>
      <w:r w:rsidR="005566AB" w:rsidRPr="00FE01CF">
        <w:rPr>
          <w:rFonts w:cs="Times New Roman"/>
          <w:sz w:val="22"/>
        </w:rPr>
        <w:t>.</w:t>
      </w:r>
      <w:r w:rsidRPr="00FE01CF">
        <w:rPr>
          <w:rFonts w:cs="Times New Roman"/>
          <w:sz w:val="22"/>
        </w:rPr>
        <w:t xml:space="preserve"> 1.1.</w:t>
      </w:r>
      <w:r w:rsidR="005030B2">
        <w:rPr>
          <w:rFonts w:cs="Times New Roman"/>
          <w:sz w:val="22"/>
        </w:rPr>
        <w:t>4</w:t>
      </w:r>
      <w:r w:rsidRPr="00FE01CF">
        <w:rPr>
          <w:rFonts w:cs="Times New Roman"/>
          <w:sz w:val="22"/>
        </w:rPr>
        <w:t>. Функциональная схема теплоснабжения г. Байкальск</w:t>
      </w:r>
    </w:p>
    <w:p w14:paraId="75A4D20F" w14:textId="77777777" w:rsidR="00BF10E7" w:rsidRPr="00FE01CF" w:rsidRDefault="00BF10E7" w:rsidP="00BF10E7">
      <w:pPr>
        <w:widowControl w:val="0"/>
        <w:autoSpaceDE w:val="0"/>
        <w:autoSpaceDN w:val="0"/>
        <w:adjustRightInd w:val="0"/>
        <w:spacing w:before="360" w:line="260" w:lineRule="auto"/>
        <w:ind w:firstLine="0"/>
        <w:outlineLvl w:val="1"/>
        <w:rPr>
          <w:rFonts w:eastAsia="Times New Roman" w:cs="Times New Roman"/>
          <w:b/>
          <w:bCs/>
          <w:iCs/>
          <w:szCs w:val="24"/>
          <w:lang w:eastAsia="ru-RU"/>
        </w:rPr>
        <w:sectPr w:rsidR="00BF10E7" w:rsidRPr="00FE01CF" w:rsidSect="00AE4D3A">
          <w:pgSz w:w="16838" w:h="11906" w:orient="landscape"/>
          <w:pgMar w:top="1134" w:right="1134" w:bottom="850" w:left="1134" w:header="708" w:footer="708" w:gutter="0"/>
          <w:cols w:space="708"/>
          <w:docGrid w:linePitch="360"/>
        </w:sectPr>
      </w:pPr>
    </w:p>
    <w:p w14:paraId="05EC1E6A" w14:textId="77777777" w:rsidR="005030B2" w:rsidRPr="00FE01CF" w:rsidRDefault="005030B2" w:rsidP="005030B2">
      <w:pPr>
        <w:pStyle w:val="a0"/>
        <w:spacing w:before="240"/>
        <w:rPr>
          <w:sz w:val="24"/>
          <w:lang w:eastAsia="en-US"/>
        </w:rPr>
      </w:pPr>
      <w:bookmarkStart w:id="23" w:name="_Toc158810410"/>
      <w:r w:rsidRPr="00FE01CF">
        <w:rPr>
          <w:sz w:val="24"/>
          <w:lang w:eastAsia="en-US"/>
        </w:rPr>
        <w:lastRenderedPageBreak/>
        <w:t>Таблица 1.1.3. Сроки ввода в эксплуатацию участков тепловых сетей</w:t>
      </w:r>
    </w:p>
    <w:tbl>
      <w:tblPr>
        <w:tblW w:w="9356" w:type="dxa"/>
        <w:jc w:val="center"/>
        <w:tblLook w:val="04A0" w:firstRow="1" w:lastRow="0" w:firstColumn="1" w:lastColumn="0" w:noHBand="0" w:noVBand="1"/>
      </w:tblPr>
      <w:tblGrid>
        <w:gridCol w:w="1408"/>
        <w:gridCol w:w="2166"/>
        <w:gridCol w:w="2042"/>
        <w:gridCol w:w="2092"/>
        <w:gridCol w:w="1648"/>
      </w:tblGrid>
      <w:tr w:rsidR="005030B2" w:rsidRPr="00FE01CF" w14:paraId="058BF658" w14:textId="77777777" w:rsidTr="00037786">
        <w:trPr>
          <w:trHeight w:val="578"/>
          <w:jc w:val="center"/>
        </w:trPr>
        <w:tc>
          <w:tcPr>
            <w:tcW w:w="140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E577324" w14:textId="77777777" w:rsidR="005030B2" w:rsidRPr="00FE01CF" w:rsidRDefault="005030B2" w:rsidP="00037786">
            <w:pPr>
              <w:pStyle w:val="ab"/>
              <w:rPr>
                <w:rFonts w:cs="Times New Roman"/>
                <w:lang w:eastAsia="ru-RU"/>
              </w:rPr>
            </w:pPr>
            <w:r w:rsidRPr="00FE01CF">
              <w:rPr>
                <w:rFonts w:cs="Times New Roman"/>
                <w:lang w:eastAsia="ru-RU"/>
              </w:rPr>
              <w:t>№ пп</w:t>
            </w:r>
          </w:p>
        </w:tc>
        <w:tc>
          <w:tcPr>
            <w:tcW w:w="2268" w:type="dxa"/>
            <w:tcBorders>
              <w:top w:val="single" w:sz="8" w:space="0" w:color="auto"/>
              <w:left w:val="nil"/>
              <w:bottom w:val="single" w:sz="8" w:space="0" w:color="auto"/>
              <w:right w:val="single" w:sz="8" w:space="0" w:color="auto"/>
            </w:tcBorders>
            <w:shd w:val="clear" w:color="auto" w:fill="auto"/>
            <w:vAlign w:val="bottom"/>
            <w:hideMark/>
          </w:tcPr>
          <w:p w14:paraId="0BE9137C" w14:textId="77777777" w:rsidR="005030B2" w:rsidRPr="00FE01CF" w:rsidRDefault="005030B2" w:rsidP="00037786">
            <w:pPr>
              <w:pStyle w:val="ab"/>
              <w:rPr>
                <w:rFonts w:cs="Times New Roman"/>
                <w:lang w:eastAsia="ru-RU"/>
              </w:rPr>
            </w:pPr>
            <w:r w:rsidRPr="00FE01CF">
              <w:rPr>
                <w:rFonts w:cs="Times New Roman"/>
                <w:lang w:eastAsia="ru-RU"/>
              </w:rPr>
              <w:t>Наименование участка сети</w:t>
            </w:r>
          </w:p>
        </w:tc>
        <w:tc>
          <w:tcPr>
            <w:tcW w:w="2191" w:type="dxa"/>
            <w:tcBorders>
              <w:top w:val="single" w:sz="8" w:space="0" w:color="auto"/>
              <w:left w:val="nil"/>
              <w:bottom w:val="single" w:sz="8" w:space="0" w:color="auto"/>
              <w:right w:val="single" w:sz="8" w:space="0" w:color="auto"/>
            </w:tcBorders>
            <w:shd w:val="clear" w:color="auto" w:fill="auto"/>
            <w:vAlign w:val="bottom"/>
            <w:hideMark/>
          </w:tcPr>
          <w:p w14:paraId="079D22A4" w14:textId="77777777" w:rsidR="005030B2" w:rsidRPr="00FE01CF" w:rsidRDefault="005030B2" w:rsidP="00037786">
            <w:pPr>
              <w:pStyle w:val="ab"/>
              <w:rPr>
                <w:rFonts w:cs="Times New Roman"/>
                <w:lang w:eastAsia="ru-RU"/>
              </w:rPr>
            </w:pPr>
            <w:r w:rsidRPr="00FE01CF">
              <w:rPr>
                <w:rFonts w:cs="Times New Roman"/>
                <w:lang w:eastAsia="ru-RU"/>
              </w:rPr>
              <w:t>Год постройки</w:t>
            </w:r>
          </w:p>
        </w:tc>
        <w:tc>
          <w:tcPr>
            <w:tcW w:w="2260" w:type="dxa"/>
            <w:tcBorders>
              <w:top w:val="single" w:sz="8" w:space="0" w:color="auto"/>
              <w:left w:val="nil"/>
              <w:bottom w:val="single" w:sz="8" w:space="0" w:color="auto"/>
              <w:right w:val="single" w:sz="8" w:space="0" w:color="auto"/>
            </w:tcBorders>
            <w:shd w:val="clear" w:color="auto" w:fill="auto"/>
            <w:vAlign w:val="center"/>
            <w:hideMark/>
          </w:tcPr>
          <w:p w14:paraId="32468F99" w14:textId="77777777" w:rsidR="005030B2" w:rsidRPr="00FE01CF" w:rsidRDefault="005030B2" w:rsidP="00037786">
            <w:pPr>
              <w:pStyle w:val="ab"/>
              <w:rPr>
                <w:rFonts w:cs="Times New Roman"/>
                <w:lang w:eastAsia="ru-RU"/>
              </w:rPr>
            </w:pPr>
            <w:r w:rsidRPr="00FE01CF">
              <w:rPr>
                <w:rFonts w:cs="Times New Roman"/>
                <w:lang w:eastAsia="ru-RU"/>
              </w:rPr>
              <w:t>Материал труб</w:t>
            </w:r>
          </w:p>
        </w:tc>
        <w:tc>
          <w:tcPr>
            <w:tcW w:w="1620" w:type="dxa"/>
            <w:tcBorders>
              <w:top w:val="single" w:sz="8" w:space="0" w:color="auto"/>
              <w:left w:val="nil"/>
              <w:bottom w:val="single" w:sz="8" w:space="0" w:color="auto"/>
              <w:right w:val="single" w:sz="8" w:space="0" w:color="auto"/>
            </w:tcBorders>
            <w:shd w:val="clear" w:color="auto" w:fill="auto"/>
            <w:vAlign w:val="center"/>
            <w:hideMark/>
          </w:tcPr>
          <w:p w14:paraId="57FFA5E4" w14:textId="77777777" w:rsidR="005030B2" w:rsidRPr="00FE01CF" w:rsidRDefault="005030B2" w:rsidP="00037786">
            <w:pPr>
              <w:pStyle w:val="ab"/>
              <w:rPr>
                <w:rFonts w:cs="Times New Roman"/>
                <w:lang w:eastAsia="ru-RU"/>
              </w:rPr>
            </w:pPr>
            <w:r w:rsidRPr="00FE01CF">
              <w:rPr>
                <w:rFonts w:cs="Times New Roman"/>
                <w:lang w:eastAsia="ru-RU"/>
              </w:rPr>
              <w:t>Теплоизоляция</w:t>
            </w:r>
          </w:p>
        </w:tc>
      </w:tr>
      <w:tr w:rsidR="005030B2" w:rsidRPr="00FE01CF" w14:paraId="27AAB756" w14:textId="77777777" w:rsidTr="00037786">
        <w:trPr>
          <w:trHeight w:val="863"/>
          <w:jc w:val="center"/>
        </w:trPr>
        <w:tc>
          <w:tcPr>
            <w:tcW w:w="1408" w:type="dxa"/>
            <w:tcBorders>
              <w:top w:val="nil"/>
              <w:left w:val="single" w:sz="8" w:space="0" w:color="auto"/>
              <w:bottom w:val="single" w:sz="8" w:space="0" w:color="auto"/>
              <w:right w:val="single" w:sz="8" w:space="0" w:color="auto"/>
            </w:tcBorders>
            <w:shd w:val="clear" w:color="auto" w:fill="auto"/>
            <w:noWrap/>
            <w:vAlign w:val="center"/>
            <w:hideMark/>
          </w:tcPr>
          <w:p w14:paraId="657651A1" w14:textId="77777777" w:rsidR="005030B2" w:rsidRPr="00FE01CF" w:rsidRDefault="005030B2" w:rsidP="00037786">
            <w:pPr>
              <w:pStyle w:val="ab"/>
              <w:ind w:right="54"/>
              <w:rPr>
                <w:rFonts w:cs="Times New Roman"/>
                <w:lang w:eastAsia="ru-RU"/>
              </w:rPr>
            </w:pPr>
            <w:r w:rsidRPr="00FE01CF">
              <w:rPr>
                <w:rFonts w:cs="Times New Roman"/>
                <w:lang w:eastAsia="ru-RU"/>
              </w:rPr>
              <w:t>1</w:t>
            </w:r>
          </w:p>
        </w:tc>
        <w:tc>
          <w:tcPr>
            <w:tcW w:w="2268" w:type="dxa"/>
            <w:tcBorders>
              <w:top w:val="nil"/>
              <w:left w:val="nil"/>
              <w:bottom w:val="single" w:sz="8" w:space="0" w:color="auto"/>
              <w:right w:val="single" w:sz="8" w:space="0" w:color="auto"/>
            </w:tcBorders>
            <w:shd w:val="clear" w:color="auto" w:fill="auto"/>
            <w:vAlign w:val="center"/>
            <w:hideMark/>
          </w:tcPr>
          <w:p w14:paraId="07266828" w14:textId="77777777" w:rsidR="005030B2" w:rsidRPr="00FE01CF" w:rsidRDefault="005030B2" w:rsidP="00037786">
            <w:pPr>
              <w:pStyle w:val="ab"/>
              <w:rPr>
                <w:rFonts w:cs="Times New Roman"/>
                <w:lang w:eastAsia="ru-RU"/>
              </w:rPr>
            </w:pPr>
            <w:r w:rsidRPr="00FE01CF">
              <w:rPr>
                <w:rFonts w:cs="Times New Roman"/>
                <w:lang w:eastAsia="ru-RU"/>
              </w:rPr>
              <w:t>Тепловые сети м-на Строитель</w:t>
            </w:r>
          </w:p>
        </w:tc>
        <w:tc>
          <w:tcPr>
            <w:tcW w:w="2191" w:type="dxa"/>
            <w:tcBorders>
              <w:top w:val="nil"/>
              <w:left w:val="nil"/>
              <w:bottom w:val="single" w:sz="8" w:space="0" w:color="auto"/>
              <w:right w:val="single" w:sz="8" w:space="0" w:color="auto"/>
            </w:tcBorders>
            <w:shd w:val="clear" w:color="auto" w:fill="auto"/>
            <w:vAlign w:val="bottom"/>
            <w:hideMark/>
          </w:tcPr>
          <w:p w14:paraId="677671C3" w14:textId="77777777" w:rsidR="005030B2" w:rsidRPr="00FE01CF" w:rsidRDefault="005030B2" w:rsidP="00037786">
            <w:pPr>
              <w:pStyle w:val="ab"/>
              <w:rPr>
                <w:rFonts w:cs="Times New Roman"/>
                <w:lang w:eastAsia="ru-RU"/>
              </w:rPr>
            </w:pPr>
            <w:r w:rsidRPr="00FE01CF">
              <w:rPr>
                <w:rFonts w:cs="Times New Roman"/>
                <w:lang w:eastAsia="ru-RU"/>
              </w:rPr>
              <w:t>1963 - 86% 1990 по 2002 - 14%</w:t>
            </w:r>
          </w:p>
        </w:tc>
        <w:tc>
          <w:tcPr>
            <w:tcW w:w="2260" w:type="dxa"/>
            <w:tcBorders>
              <w:top w:val="nil"/>
              <w:left w:val="nil"/>
              <w:bottom w:val="single" w:sz="8" w:space="0" w:color="auto"/>
              <w:right w:val="single" w:sz="8" w:space="0" w:color="auto"/>
            </w:tcBorders>
            <w:shd w:val="clear" w:color="auto" w:fill="auto"/>
            <w:vAlign w:val="center"/>
            <w:hideMark/>
          </w:tcPr>
          <w:p w14:paraId="45F73EA0" w14:textId="77777777" w:rsidR="005030B2" w:rsidRPr="00FE01CF" w:rsidRDefault="005030B2" w:rsidP="00037786">
            <w:pPr>
              <w:pStyle w:val="ab"/>
              <w:rPr>
                <w:rFonts w:cs="Times New Roman"/>
                <w:lang w:eastAsia="ru-RU"/>
              </w:rPr>
            </w:pPr>
            <w:r w:rsidRPr="00FE01CF">
              <w:rPr>
                <w:rFonts w:cs="Times New Roman"/>
                <w:lang w:eastAsia="ru-RU"/>
              </w:rPr>
              <w:t>сталь</w:t>
            </w:r>
          </w:p>
        </w:tc>
        <w:tc>
          <w:tcPr>
            <w:tcW w:w="1620" w:type="dxa"/>
            <w:tcBorders>
              <w:top w:val="nil"/>
              <w:left w:val="nil"/>
              <w:bottom w:val="single" w:sz="8" w:space="0" w:color="auto"/>
              <w:right w:val="single" w:sz="8" w:space="0" w:color="auto"/>
            </w:tcBorders>
            <w:shd w:val="clear" w:color="auto" w:fill="auto"/>
            <w:vAlign w:val="center"/>
            <w:hideMark/>
          </w:tcPr>
          <w:p w14:paraId="392A5279" w14:textId="77777777" w:rsidR="005030B2" w:rsidRPr="00FE01CF" w:rsidRDefault="005030B2" w:rsidP="00037786">
            <w:pPr>
              <w:pStyle w:val="ab"/>
              <w:rPr>
                <w:rFonts w:cs="Times New Roman"/>
                <w:lang w:eastAsia="ru-RU"/>
              </w:rPr>
            </w:pPr>
            <w:r w:rsidRPr="00FE01CF">
              <w:rPr>
                <w:rFonts w:cs="Times New Roman"/>
                <w:lang w:eastAsia="ru-RU"/>
              </w:rPr>
              <w:t>Минплита</w:t>
            </w:r>
          </w:p>
        </w:tc>
      </w:tr>
      <w:tr w:rsidR="005030B2" w:rsidRPr="00FE01CF" w14:paraId="42D3A566" w14:textId="77777777" w:rsidTr="00037786">
        <w:trPr>
          <w:trHeight w:val="863"/>
          <w:jc w:val="center"/>
        </w:trPr>
        <w:tc>
          <w:tcPr>
            <w:tcW w:w="1408" w:type="dxa"/>
            <w:tcBorders>
              <w:top w:val="nil"/>
              <w:left w:val="single" w:sz="8" w:space="0" w:color="auto"/>
              <w:bottom w:val="single" w:sz="8" w:space="0" w:color="auto"/>
              <w:right w:val="single" w:sz="8" w:space="0" w:color="auto"/>
            </w:tcBorders>
            <w:shd w:val="clear" w:color="auto" w:fill="auto"/>
            <w:noWrap/>
            <w:vAlign w:val="center"/>
            <w:hideMark/>
          </w:tcPr>
          <w:p w14:paraId="5B482DBD" w14:textId="77777777" w:rsidR="005030B2" w:rsidRPr="00FE01CF" w:rsidRDefault="005030B2" w:rsidP="00037786">
            <w:pPr>
              <w:pStyle w:val="ab"/>
              <w:rPr>
                <w:rFonts w:cs="Times New Roman"/>
                <w:lang w:eastAsia="ru-RU"/>
              </w:rPr>
            </w:pPr>
            <w:r w:rsidRPr="00FE01CF">
              <w:rPr>
                <w:rFonts w:cs="Times New Roman"/>
                <w:lang w:eastAsia="ru-RU"/>
              </w:rPr>
              <w:t>2</w:t>
            </w:r>
          </w:p>
        </w:tc>
        <w:tc>
          <w:tcPr>
            <w:tcW w:w="2268" w:type="dxa"/>
            <w:tcBorders>
              <w:top w:val="nil"/>
              <w:left w:val="nil"/>
              <w:bottom w:val="single" w:sz="8" w:space="0" w:color="auto"/>
              <w:right w:val="single" w:sz="8" w:space="0" w:color="auto"/>
            </w:tcBorders>
            <w:shd w:val="clear" w:color="auto" w:fill="auto"/>
            <w:vAlign w:val="center"/>
            <w:hideMark/>
          </w:tcPr>
          <w:p w14:paraId="7B0FA125" w14:textId="77777777" w:rsidR="005030B2" w:rsidRPr="00FE01CF" w:rsidRDefault="005030B2" w:rsidP="00037786">
            <w:pPr>
              <w:pStyle w:val="ab"/>
              <w:rPr>
                <w:rFonts w:cs="Times New Roman"/>
                <w:lang w:eastAsia="ru-RU"/>
              </w:rPr>
            </w:pPr>
            <w:r w:rsidRPr="00FE01CF">
              <w:rPr>
                <w:rFonts w:cs="Times New Roman"/>
                <w:lang w:eastAsia="ru-RU"/>
              </w:rPr>
              <w:t>Тепловые сети м-на Южный</w:t>
            </w:r>
          </w:p>
        </w:tc>
        <w:tc>
          <w:tcPr>
            <w:tcW w:w="2191" w:type="dxa"/>
            <w:tcBorders>
              <w:top w:val="nil"/>
              <w:left w:val="nil"/>
              <w:bottom w:val="single" w:sz="8" w:space="0" w:color="auto"/>
              <w:right w:val="single" w:sz="8" w:space="0" w:color="auto"/>
            </w:tcBorders>
            <w:shd w:val="clear" w:color="auto" w:fill="auto"/>
            <w:vAlign w:val="bottom"/>
            <w:hideMark/>
          </w:tcPr>
          <w:p w14:paraId="21A60174" w14:textId="77777777" w:rsidR="005030B2" w:rsidRPr="00FE01CF" w:rsidRDefault="005030B2" w:rsidP="00037786">
            <w:pPr>
              <w:pStyle w:val="ab"/>
              <w:rPr>
                <w:rFonts w:cs="Times New Roman"/>
                <w:lang w:eastAsia="ru-RU"/>
              </w:rPr>
            </w:pPr>
            <w:r w:rsidRPr="00FE01CF">
              <w:rPr>
                <w:rFonts w:cs="Times New Roman"/>
                <w:lang w:eastAsia="ru-RU"/>
              </w:rPr>
              <w:t>1963 - 86% 1990 по 2002 - 14%</w:t>
            </w:r>
          </w:p>
        </w:tc>
        <w:tc>
          <w:tcPr>
            <w:tcW w:w="2260" w:type="dxa"/>
            <w:tcBorders>
              <w:top w:val="nil"/>
              <w:left w:val="nil"/>
              <w:bottom w:val="single" w:sz="8" w:space="0" w:color="auto"/>
              <w:right w:val="single" w:sz="8" w:space="0" w:color="auto"/>
            </w:tcBorders>
            <w:shd w:val="clear" w:color="auto" w:fill="auto"/>
            <w:vAlign w:val="center"/>
            <w:hideMark/>
          </w:tcPr>
          <w:p w14:paraId="7892801A" w14:textId="77777777" w:rsidR="005030B2" w:rsidRPr="00FE01CF" w:rsidRDefault="005030B2" w:rsidP="00037786">
            <w:pPr>
              <w:pStyle w:val="ab"/>
              <w:rPr>
                <w:rFonts w:cs="Times New Roman"/>
                <w:lang w:eastAsia="ru-RU"/>
              </w:rPr>
            </w:pPr>
            <w:r w:rsidRPr="00FE01CF">
              <w:rPr>
                <w:rFonts w:cs="Times New Roman"/>
                <w:lang w:eastAsia="ru-RU"/>
              </w:rPr>
              <w:t>сталь</w:t>
            </w:r>
          </w:p>
        </w:tc>
        <w:tc>
          <w:tcPr>
            <w:tcW w:w="1620" w:type="dxa"/>
            <w:tcBorders>
              <w:top w:val="nil"/>
              <w:left w:val="nil"/>
              <w:bottom w:val="single" w:sz="8" w:space="0" w:color="auto"/>
              <w:right w:val="single" w:sz="8" w:space="0" w:color="auto"/>
            </w:tcBorders>
            <w:shd w:val="clear" w:color="auto" w:fill="auto"/>
            <w:vAlign w:val="center"/>
            <w:hideMark/>
          </w:tcPr>
          <w:p w14:paraId="274951CB" w14:textId="77777777" w:rsidR="005030B2" w:rsidRPr="00FE01CF" w:rsidRDefault="005030B2" w:rsidP="00037786">
            <w:pPr>
              <w:pStyle w:val="ab"/>
              <w:rPr>
                <w:rFonts w:cs="Times New Roman"/>
                <w:lang w:eastAsia="ru-RU"/>
              </w:rPr>
            </w:pPr>
            <w:r w:rsidRPr="00FE01CF">
              <w:rPr>
                <w:rFonts w:cs="Times New Roman"/>
                <w:lang w:eastAsia="ru-RU"/>
              </w:rPr>
              <w:t>Минплита</w:t>
            </w:r>
          </w:p>
        </w:tc>
      </w:tr>
      <w:tr w:rsidR="005030B2" w:rsidRPr="00FE01CF" w14:paraId="65461DA7" w14:textId="77777777" w:rsidTr="00037786">
        <w:trPr>
          <w:trHeight w:val="863"/>
          <w:jc w:val="center"/>
        </w:trPr>
        <w:tc>
          <w:tcPr>
            <w:tcW w:w="1408" w:type="dxa"/>
            <w:tcBorders>
              <w:top w:val="nil"/>
              <w:left w:val="single" w:sz="8" w:space="0" w:color="auto"/>
              <w:bottom w:val="single" w:sz="8" w:space="0" w:color="auto"/>
              <w:right w:val="single" w:sz="8" w:space="0" w:color="auto"/>
            </w:tcBorders>
            <w:shd w:val="clear" w:color="auto" w:fill="auto"/>
            <w:noWrap/>
            <w:vAlign w:val="center"/>
            <w:hideMark/>
          </w:tcPr>
          <w:p w14:paraId="4C7D0CED" w14:textId="77777777" w:rsidR="005030B2" w:rsidRPr="00FE01CF" w:rsidRDefault="005030B2" w:rsidP="00037786">
            <w:pPr>
              <w:pStyle w:val="ab"/>
              <w:rPr>
                <w:rFonts w:cs="Times New Roman"/>
                <w:lang w:eastAsia="ru-RU"/>
              </w:rPr>
            </w:pPr>
            <w:r w:rsidRPr="00FE01CF">
              <w:rPr>
                <w:rFonts w:cs="Times New Roman"/>
                <w:lang w:eastAsia="ru-RU"/>
              </w:rPr>
              <w:t>3</w:t>
            </w:r>
          </w:p>
        </w:tc>
        <w:tc>
          <w:tcPr>
            <w:tcW w:w="2268" w:type="dxa"/>
            <w:tcBorders>
              <w:top w:val="nil"/>
              <w:left w:val="nil"/>
              <w:bottom w:val="single" w:sz="8" w:space="0" w:color="auto"/>
              <w:right w:val="single" w:sz="8" w:space="0" w:color="auto"/>
            </w:tcBorders>
            <w:shd w:val="clear" w:color="auto" w:fill="auto"/>
            <w:vAlign w:val="center"/>
            <w:hideMark/>
          </w:tcPr>
          <w:p w14:paraId="7465B5E3" w14:textId="77777777" w:rsidR="005030B2" w:rsidRPr="00FE01CF" w:rsidRDefault="005030B2" w:rsidP="00037786">
            <w:pPr>
              <w:pStyle w:val="ab"/>
              <w:rPr>
                <w:rFonts w:cs="Times New Roman"/>
                <w:lang w:eastAsia="ru-RU"/>
              </w:rPr>
            </w:pPr>
            <w:r w:rsidRPr="00FE01CF">
              <w:rPr>
                <w:rFonts w:cs="Times New Roman"/>
                <w:lang w:eastAsia="ru-RU"/>
              </w:rPr>
              <w:t>Тепловые сети м-на Гагарина</w:t>
            </w:r>
          </w:p>
        </w:tc>
        <w:tc>
          <w:tcPr>
            <w:tcW w:w="2191" w:type="dxa"/>
            <w:tcBorders>
              <w:top w:val="nil"/>
              <w:left w:val="nil"/>
              <w:bottom w:val="single" w:sz="8" w:space="0" w:color="auto"/>
              <w:right w:val="single" w:sz="8" w:space="0" w:color="auto"/>
            </w:tcBorders>
            <w:shd w:val="clear" w:color="auto" w:fill="auto"/>
            <w:vAlign w:val="bottom"/>
            <w:hideMark/>
          </w:tcPr>
          <w:p w14:paraId="7CFFC4D7" w14:textId="77777777" w:rsidR="005030B2" w:rsidRPr="00FE01CF" w:rsidRDefault="005030B2" w:rsidP="00037786">
            <w:pPr>
              <w:pStyle w:val="ab"/>
              <w:rPr>
                <w:rFonts w:cs="Times New Roman"/>
                <w:lang w:eastAsia="ru-RU"/>
              </w:rPr>
            </w:pPr>
            <w:r w:rsidRPr="00FE01CF">
              <w:rPr>
                <w:rFonts w:cs="Times New Roman"/>
                <w:lang w:eastAsia="ru-RU"/>
              </w:rPr>
              <w:t>1975 -90 % с 1990 п 2002  -10%</w:t>
            </w:r>
          </w:p>
        </w:tc>
        <w:tc>
          <w:tcPr>
            <w:tcW w:w="2260" w:type="dxa"/>
            <w:tcBorders>
              <w:top w:val="nil"/>
              <w:left w:val="nil"/>
              <w:bottom w:val="single" w:sz="8" w:space="0" w:color="auto"/>
              <w:right w:val="single" w:sz="8" w:space="0" w:color="auto"/>
            </w:tcBorders>
            <w:shd w:val="clear" w:color="auto" w:fill="auto"/>
            <w:vAlign w:val="center"/>
            <w:hideMark/>
          </w:tcPr>
          <w:p w14:paraId="7B2F6436" w14:textId="77777777" w:rsidR="005030B2" w:rsidRPr="00FE01CF" w:rsidRDefault="005030B2" w:rsidP="00037786">
            <w:pPr>
              <w:pStyle w:val="ab"/>
              <w:rPr>
                <w:rFonts w:cs="Times New Roman"/>
                <w:lang w:eastAsia="ru-RU"/>
              </w:rPr>
            </w:pPr>
            <w:r w:rsidRPr="00FE01CF">
              <w:rPr>
                <w:rFonts w:cs="Times New Roman"/>
                <w:lang w:eastAsia="ru-RU"/>
              </w:rPr>
              <w:t>сталь</w:t>
            </w:r>
          </w:p>
        </w:tc>
        <w:tc>
          <w:tcPr>
            <w:tcW w:w="1620" w:type="dxa"/>
            <w:tcBorders>
              <w:top w:val="nil"/>
              <w:left w:val="nil"/>
              <w:bottom w:val="single" w:sz="8" w:space="0" w:color="auto"/>
              <w:right w:val="single" w:sz="8" w:space="0" w:color="auto"/>
            </w:tcBorders>
            <w:shd w:val="clear" w:color="auto" w:fill="auto"/>
            <w:vAlign w:val="center"/>
            <w:hideMark/>
          </w:tcPr>
          <w:p w14:paraId="64247269" w14:textId="77777777" w:rsidR="005030B2" w:rsidRPr="00FE01CF" w:rsidRDefault="005030B2" w:rsidP="00037786">
            <w:pPr>
              <w:pStyle w:val="ab"/>
              <w:rPr>
                <w:rFonts w:cs="Times New Roman"/>
                <w:lang w:eastAsia="ru-RU"/>
              </w:rPr>
            </w:pPr>
            <w:r w:rsidRPr="00FE01CF">
              <w:rPr>
                <w:rFonts w:cs="Times New Roman"/>
                <w:lang w:eastAsia="ru-RU"/>
              </w:rPr>
              <w:t>Минплита</w:t>
            </w:r>
          </w:p>
        </w:tc>
      </w:tr>
      <w:tr w:rsidR="005030B2" w:rsidRPr="00FE01CF" w14:paraId="21AB0506" w14:textId="77777777" w:rsidTr="00037786">
        <w:trPr>
          <w:trHeight w:val="578"/>
          <w:jc w:val="center"/>
        </w:trPr>
        <w:tc>
          <w:tcPr>
            <w:tcW w:w="1408" w:type="dxa"/>
            <w:tcBorders>
              <w:top w:val="nil"/>
              <w:left w:val="single" w:sz="8" w:space="0" w:color="auto"/>
              <w:bottom w:val="single" w:sz="8" w:space="0" w:color="auto"/>
              <w:right w:val="single" w:sz="8" w:space="0" w:color="auto"/>
            </w:tcBorders>
            <w:shd w:val="clear" w:color="auto" w:fill="auto"/>
            <w:noWrap/>
            <w:vAlign w:val="center"/>
            <w:hideMark/>
          </w:tcPr>
          <w:p w14:paraId="4DEC8501" w14:textId="77777777" w:rsidR="005030B2" w:rsidRPr="00FE01CF" w:rsidRDefault="005030B2" w:rsidP="00037786">
            <w:pPr>
              <w:pStyle w:val="ab"/>
              <w:rPr>
                <w:rFonts w:cs="Times New Roman"/>
                <w:lang w:eastAsia="ru-RU"/>
              </w:rPr>
            </w:pPr>
            <w:r w:rsidRPr="00FE01CF">
              <w:rPr>
                <w:rFonts w:cs="Times New Roman"/>
                <w:lang w:eastAsia="ru-RU"/>
              </w:rPr>
              <w:t>3.1.</w:t>
            </w:r>
          </w:p>
        </w:tc>
        <w:tc>
          <w:tcPr>
            <w:tcW w:w="2268" w:type="dxa"/>
            <w:tcBorders>
              <w:top w:val="nil"/>
              <w:left w:val="nil"/>
              <w:bottom w:val="single" w:sz="8" w:space="0" w:color="auto"/>
              <w:right w:val="single" w:sz="8" w:space="0" w:color="auto"/>
            </w:tcBorders>
            <w:shd w:val="clear" w:color="auto" w:fill="auto"/>
            <w:vAlign w:val="center"/>
            <w:hideMark/>
          </w:tcPr>
          <w:p w14:paraId="05B76271" w14:textId="77777777" w:rsidR="005030B2" w:rsidRPr="00FE01CF" w:rsidRDefault="005030B2" w:rsidP="00037786">
            <w:pPr>
              <w:pStyle w:val="ab"/>
              <w:rPr>
                <w:rFonts w:cs="Times New Roman"/>
                <w:lang w:eastAsia="ru-RU"/>
              </w:rPr>
            </w:pPr>
            <w:r w:rsidRPr="00FE01CF">
              <w:rPr>
                <w:rFonts w:cs="Times New Roman"/>
                <w:lang w:eastAsia="ru-RU"/>
              </w:rPr>
              <w:t>Тепловые сети м-на Восточный</w:t>
            </w:r>
          </w:p>
        </w:tc>
        <w:tc>
          <w:tcPr>
            <w:tcW w:w="2191" w:type="dxa"/>
            <w:tcBorders>
              <w:top w:val="nil"/>
              <w:left w:val="nil"/>
              <w:bottom w:val="single" w:sz="8" w:space="0" w:color="auto"/>
              <w:right w:val="single" w:sz="8" w:space="0" w:color="auto"/>
            </w:tcBorders>
            <w:shd w:val="clear" w:color="auto" w:fill="auto"/>
            <w:vAlign w:val="bottom"/>
            <w:hideMark/>
          </w:tcPr>
          <w:p w14:paraId="67482BD1" w14:textId="77777777" w:rsidR="005030B2" w:rsidRPr="00FE01CF" w:rsidRDefault="005030B2" w:rsidP="00037786">
            <w:pPr>
              <w:pStyle w:val="ab"/>
              <w:rPr>
                <w:rFonts w:cs="Times New Roman"/>
                <w:lang w:eastAsia="ru-RU"/>
              </w:rPr>
            </w:pPr>
            <w:r w:rsidRPr="00FE01CF">
              <w:rPr>
                <w:rFonts w:cs="Times New Roman"/>
                <w:lang w:eastAsia="ru-RU"/>
              </w:rPr>
              <w:t>2002 и позже</w:t>
            </w:r>
          </w:p>
        </w:tc>
        <w:tc>
          <w:tcPr>
            <w:tcW w:w="2260" w:type="dxa"/>
            <w:tcBorders>
              <w:top w:val="nil"/>
              <w:left w:val="nil"/>
              <w:bottom w:val="single" w:sz="8" w:space="0" w:color="auto"/>
              <w:right w:val="single" w:sz="8" w:space="0" w:color="auto"/>
            </w:tcBorders>
            <w:shd w:val="clear" w:color="auto" w:fill="auto"/>
            <w:vAlign w:val="center"/>
            <w:hideMark/>
          </w:tcPr>
          <w:p w14:paraId="56C5D58E" w14:textId="77777777" w:rsidR="005030B2" w:rsidRPr="00FE01CF" w:rsidRDefault="005030B2" w:rsidP="00037786">
            <w:pPr>
              <w:pStyle w:val="ab"/>
              <w:rPr>
                <w:rFonts w:cs="Times New Roman"/>
                <w:lang w:eastAsia="ru-RU"/>
              </w:rPr>
            </w:pPr>
            <w:r w:rsidRPr="00FE01CF">
              <w:rPr>
                <w:rFonts w:cs="Times New Roman"/>
                <w:lang w:eastAsia="ru-RU"/>
              </w:rPr>
              <w:t>сталь</w:t>
            </w:r>
          </w:p>
        </w:tc>
        <w:tc>
          <w:tcPr>
            <w:tcW w:w="1620" w:type="dxa"/>
            <w:tcBorders>
              <w:top w:val="nil"/>
              <w:left w:val="nil"/>
              <w:bottom w:val="single" w:sz="8" w:space="0" w:color="auto"/>
              <w:right w:val="single" w:sz="8" w:space="0" w:color="auto"/>
            </w:tcBorders>
            <w:shd w:val="clear" w:color="auto" w:fill="auto"/>
            <w:vAlign w:val="center"/>
            <w:hideMark/>
          </w:tcPr>
          <w:p w14:paraId="7E9E8040" w14:textId="77777777" w:rsidR="005030B2" w:rsidRPr="00FE01CF" w:rsidRDefault="005030B2" w:rsidP="00037786">
            <w:pPr>
              <w:pStyle w:val="ab"/>
              <w:rPr>
                <w:rFonts w:cs="Times New Roman"/>
                <w:lang w:eastAsia="ru-RU"/>
              </w:rPr>
            </w:pPr>
            <w:r w:rsidRPr="00FE01CF">
              <w:rPr>
                <w:rFonts w:cs="Times New Roman"/>
                <w:lang w:eastAsia="ru-RU"/>
              </w:rPr>
              <w:t>ППУ</w:t>
            </w:r>
          </w:p>
        </w:tc>
      </w:tr>
      <w:tr w:rsidR="005030B2" w:rsidRPr="00FE01CF" w14:paraId="1A502F7C" w14:textId="77777777" w:rsidTr="00037786">
        <w:trPr>
          <w:trHeight w:val="578"/>
          <w:jc w:val="center"/>
        </w:trPr>
        <w:tc>
          <w:tcPr>
            <w:tcW w:w="1408" w:type="dxa"/>
            <w:tcBorders>
              <w:top w:val="nil"/>
              <w:left w:val="single" w:sz="8" w:space="0" w:color="auto"/>
              <w:bottom w:val="single" w:sz="8" w:space="0" w:color="auto"/>
              <w:right w:val="single" w:sz="8" w:space="0" w:color="auto"/>
            </w:tcBorders>
            <w:shd w:val="clear" w:color="auto" w:fill="auto"/>
            <w:noWrap/>
            <w:vAlign w:val="center"/>
            <w:hideMark/>
          </w:tcPr>
          <w:p w14:paraId="38EC6EB4" w14:textId="77777777" w:rsidR="005030B2" w:rsidRPr="00FE01CF" w:rsidRDefault="005030B2" w:rsidP="00037786">
            <w:pPr>
              <w:pStyle w:val="ab"/>
              <w:rPr>
                <w:rFonts w:cs="Times New Roman"/>
                <w:lang w:eastAsia="ru-RU"/>
              </w:rPr>
            </w:pPr>
            <w:r w:rsidRPr="00FE01CF">
              <w:rPr>
                <w:rFonts w:cs="Times New Roman"/>
                <w:lang w:eastAsia="ru-RU"/>
              </w:rPr>
              <w:t>4</w:t>
            </w:r>
          </w:p>
        </w:tc>
        <w:tc>
          <w:tcPr>
            <w:tcW w:w="2268" w:type="dxa"/>
            <w:tcBorders>
              <w:top w:val="nil"/>
              <w:left w:val="nil"/>
              <w:bottom w:val="single" w:sz="8" w:space="0" w:color="auto"/>
              <w:right w:val="single" w:sz="8" w:space="0" w:color="auto"/>
            </w:tcBorders>
            <w:shd w:val="clear" w:color="auto" w:fill="auto"/>
            <w:vAlign w:val="center"/>
            <w:hideMark/>
          </w:tcPr>
          <w:p w14:paraId="615FB9B8" w14:textId="77777777" w:rsidR="005030B2" w:rsidRPr="00FE01CF" w:rsidRDefault="005030B2" w:rsidP="00037786">
            <w:pPr>
              <w:pStyle w:val="ab"/>
              <w:rPr>
                <w:rFonts w:cs="Times New Roman"/>
                <w:lang w:eastAsia="ru-RU"/>
              </w:rPr>
            </w:pPr>
            <w:r w:rsidRPr="00FE01CF">
              <w:rPr>
                <w:rFonts w:cs="Times New Roman"/>
                <w:lang w:eastAsia="ru-RU"/>
              </w:rPr>
              <w:t>Тепловые сети м-на Красный Ключ</w:t>
            </w:r>
          </w:p>
        </w:tc>
        <w:tc>
          <w:tcPr>
            <w:tcW w:w="2191" w:type="dxa"/>
            <w:tcBorders>
              <w:top w:val="nil"/>
              <w:left w:val="nil"/>
              <w:bottom w:val="single" w:sz="8" w:space="0" w:color="auto"/>
              <w:right w:val="single" w:sz="8" w:space="0" w:color="auto"/>
            </w:tcBorders>
            <w:shd w:val="clear" w:color="auto" w:fill="auto"/>
            <w:vAlign w:val="center"/>
            <w:hideMark/>
          </w:tcPr>
          <w:p w14:paraId="3064A8E1" w14:textId="77777777" w:rsidR="005030B2" w:rsidRPr="00FE01CF" w:rsidRDefault="005030B2" w:rsidP="00037786">
            <w:pPr>
              <w:pStyle w:val="ab"/>
              <w:rPr>
                <w:rFonts w:cs="Times New Roman"/>
                <w:lang w:eastAsia="ru-RU"/>
              </w:rPr>
            </w:pPr>
            <w:r w:rsidRPr="00FE01CF">
              <w:rPr>
                <w:rFonts w:cs="Times New Roman"/>
                <w:lang w:eastAsia="ru-RU"/>
              </w:rPr>
              <w:t>1988</w:t>
            </w:r>
          </w:p>
        </w:tc>
        <w:tc>
          <w:tcPr>
            <w:tcW w:w="2260" w:type="dxa"/>
            <w:tcBorders>
              <w:top w:val="nil"/>
              <w:left w:val="nil"/>
              <w:bottom w:val="single" w:sz="8" w:space="0" w:color="auto"/>
              <w:right w:val="single" w:sz="8" w:space="0" w:color="auto"/>
            </w:tcBorders>
            <w:shd w:val="clear" w:color="auto" w:fill="auto"/>
            <w:vAlign w:val="center"/>
            <w:hideMark/>
          </w:tcPr>
          <w:p w14:paraId="20AF7BD5" w14:textId="77777777" w:rsidR="005030B2" w:rsidRPr="00FE01CF" w:rsidRDefault="005030B2" w:rsidP="00037786">
            <w:pPr>
              <w:pStyle w:val="ab"/>
              <w:rPr>
                <w:rFonts w:cs="Times New Roman"/>
                <w:lang w:eastAsia="ru-RU"/>
              </w:rPr>
            </w:pPr>
            <w:r w:rsidRPr="00FE01CF">
              <w:rPr>
                <w:rFonts w:cs="Times New Roman"/>
                <w:lang w:eastAsia="ru-RU"/>
              </w:rPr>
              <w:t>сталь</w:t>
            </w:r>
          </w:p>
        </w:tc>
        <w:tc>
          <w:tcPr>
            <w:tcW w:w="1620" w:type="dxa"/>
            <w:tcBorders>
              <w:top w:val="nil"/>
              <w:left w:val="nil"/>
              <w:bottom w:val="single" w:sz="8" w:space="0" w:color="auto"/>
              <w:right w:val="single" w:sz="8" w:space="0" w:color="auto"/>
            </w:tcBorders>
            <w:shd w:val="clear" w:color="auto" w:fill="auto"/>
            <w:vAlign w:val="center"/>
            <w:hideMark/>
          </w:tcPr>
          <w:p w14:paraId="072E67C9" w14:textId="77777777" w:rsidR="005030B2" w:rsidRPr="00FE01CF" w:rsidRDefault="005030B2" w:rsidP="00037786">
            <w:pPr>
              <w:pStyle w:val="ab"/>
              <w:rPr>
                <w:rFonts w:cs="Times New Roman"/>
                <w:lang w:eastAsia="ru-RU"/>
              </w:rPr>
            </w:pPr>
            <w:r w:rsidRPr="00FE01CF">
              <w:rPr>
                <w:rFonts w:cs="Times New Roman"/>
                <w:lang w:eastAsia="ru-RU"/>
              </w:rPr>
              <w:t>Минплита</w:t>
            </w:r>
          </w:p>
        </w:tc>
      </w:tr>
    </w:tbl>
    <w:p w14:paraId="4F1B7DF6" w14:textId="00853915" w:rsidR="00BF10E7" w:rsidRPr="00FE01CF" w:rsidRDefault="00BF10E7" w:rsidP="00BF10E7">
      <w:pPr>
        <w:widowControl w:val="0"/>
        <w:autoSpaceDE w:val="0"/>
        <w:autoSpaceDN w:val="0"/>
        <w:adjustRightInd w:val="0"/>
        <w:spacing w:before="360" w:line="260" w:lineRule="auto"/>
        <w:ind w:firstLine="0"/>
        <w:outlineLvl w:val="2"/>
        <w:rPr>
          <w:rFonts w:eastAsia="Times New Roman" w:cs="Times New Roman"/>
          <w:b/>
          <w:bCs/>
          <w:iCs/>
          <w:szCs w:val="24"/>
          <w:lang w:eastAsia="ru-RU"/>
        </w:rPr>
      </w:pPr>
      <w:bookmarkStart w:id="24" w:name="_Toc227689764"/>
      <w:r w:rsidRPr="00FE01CF">
        <w:rPr>
          <w:rFonts w:eastAsia="Times New Roman" w:cs="Times New Roman"/>
          <w:b/>
          <w:bCs/>
          <w:iCs/>
          <w:szCs w:val="24"/>
          <w:lang w:eastAsia="ru-RU"/>
        </w:rPr>
        <w:t>1.1.2.</w:t>
      </w:r>
      <w:bookmarkStart w:id="25" w:name="_Toc29995783"/>
      <w:bookmarkStart w:id="26" w:name="_Toc29996501"/>
      <w:bookmarkStart w:id="27" w:name="_Toc29998098"/>
      <w:bookmarkStart w:id="28" w:name="_Toc30058661"/>
      <w:bookmarkStart w:id="29" w:name="_Toc31810023"/>
      <w:bookmarkStart w:id="30" w:name="_Toc158810412"/>
      <w:bookmarkEnd w:id="23"/>
      <w:r w:rsidRPr="00FE01CF">
        <w:rPr>
          <w:rFonts w:eastAsia="Times New Roman" w:cs="Times New Roman"/>
          <w:b/>
          <w:bCs/>
          <w:iCs/>
          <w:szCs w:val="24"/>
          <w:lang w:eastAsia="ru-RU"/>
        </w:rPr>
        <w:t xml:space="preserve"> </w:t>
      </w:r>
      <w:hyperlink r:id="rId18" w:anchor="bookmark3" w:history="1">
        <w:r w:rsidRPr="00FE01CF">
          <w:rPr>
            <w:rFonts w:cs="Times New Roman"/>
            <w:b/>
            <w:bCs/>
            <w:iCs/>
            <w:lang w:eastAsia="ru-RU"/>
          </w:rPr>
          <w:t>Зоны действия производственных котельных</w:t>
        </w:r>
        <w:bookmarkEnd w:id="24"/>
        <w:bookmarkEnd w:id="25"/>
        <w:bookmarkEnd w:id="26"/>
        <w:bookmarkEnd w:id="27"/>
        <w:bookmarkEnd w:id="28"/>
        <w:bookmarkEnd w:id="29"/>
        <w:bookmarkEnd w:id="30"/>
      </w:hyperlink>
    </w:p>
    <w:p w14:paraId="6CBC3196" w14:textId="77777777" w:rsidR="00BF10E7" w:rsidRPr="00FE01CF" w:rsidRDefault="00BF10E7" w:rsidP="00BF10E7">
      <w:pPr>
        <w:tabs>
          <w:tab w:val="left" w:pos="1234"/>
        </w:tabs>
        <w:spacing w:before="120" w:after="240" w:line="240" w:lineRule="auto"/>
        <w:contextualSpacing/>
        <w:rPr>
          <w:rFonts w:cs="Times New Roman"/>
          <w:szCs w:val="24"/>
        </w:rPr>
      </w:pPr>
      <w:r w:rsidRPr="00FE01CF">
        <w:rPr>
          <w:rFonts w:cs="Times New Roman"/>
          <w:szCs w:val="24"/>
        </w:rPr>
        <w:t xml:space="preserve">На территории муниципального образования производственные котельные отсутствуют. </w:t>
      </w:r>
    </w:p>
    <w:p w14:paraId="0AC744ED" w14:textId="77777777" w:rsidR="00BF10E7" w:rsidRPr="00FE01CF" w:rsidRDefault="00BF10E7" w:rsidP="00BF10E7">
      <w:pPr>
        <w:widowControl w:val="0"/>
        <w:autoSpaceDE w:val="0"/>
        <w:autoSpaceDN w:val="0"/>
        <w:adjustRightInd w:val="0"/>
        <w:spacing w:before="360" w:line="260" w:lineRule="auto"/>
        <w:ind w:firstLine="0"/>
        <w:outlineLvl w:val="2"/>
        <w:rPr>
          <w:rFonts w:eastAsia="Times New Roman" w:cs="Times New Roman"/>
          <w:b/>
          <w:bCs/>
          <w:iCs/>
          <w:szCs w:val="24"/>
          <w:lang w:eastAsia="ru-RU"/>
        </w:rPr>
      </w:pPr>
      <w:bookmarkStart w:id="31" w:name="_Toc29995784"/>
      <w:bookmarkStart w:id="32" w:name="_Toc29996502"/>
      <w:bookmarkStart w:id="33" w:name="_Toc29998099"/>
      <w:bookmarkStart w:id="34" w:name="_Toc30058662"/>
      <w:bookmarkStart w:id="35" w:name="_Toc31810024"/>
      <w:bookmarkStart w:id="36" w:name="_Toc158810413"/>
      <w:bookmarkStart w:id="37" w:name="_Toc227689765"/>
      <w:r w:rsidRPr="00FE01CF">
        <w:rPr>
          <w:rFonts w:eastAsia="Times New Roman" w:cs="Times New Roman"/>
          <w:b/>
          <w:bCs/>
          <w:iCs/>
          <w:szCs w:val="24"/>
          <w:lang w:eastAsia="ru-RU"/>
        </w:rPr>
        <w:t xml:space="preserve">1.1.3. </w:t>
      </w:r>
      <w:hyperlink r:id="rId19" w:anchor="bookmark4" w:history="1">
        <w:r w:rsidRPr="00FE01CF">
          <w:rPr>
            <w:rFonts w:cs="Times New Roman"/>
            <w:b/>
            <w:bCs/>
            <w:iCs/>
            <w:lang w:eastAsia="ru-RU"/>
          </w:rPr>
          <w:t>Зоны действия индивидуального теплоснабжения</w:t>
        </w:r>
        <w:bookmarkEnd w:id="31"/>
        <w:bookmarkEnd w:id="32"/>
        <w:bookmarkEnd w:id="33"/>
        <w:bookmarkEnd w:id="34"/>
        <w:bookmarkEnd w:id="35"/>
        <w:bookmarkEnd w:id="36"/>
        <w:bookmarkEnd w:id="37"/>
      </w:hyperlink>
    </w:p>
    <w:p w14:paraId="73E0B36A" w14:textId="5ACD98B8" w:rsidR="00BF10E7" w:rsidRPr="00FE01CF" w:rsidRDefault="00FE35FA" w:rsidP="00AB0C11">
      <w:pPr>
        <w:tabs>
          <w:tab w:val="left" w:pos="1234"/>
        </w:tabs>
        <w:spacing w:before="120" w:line="250" w:lineRule="auto"/>
        <w:contextualSpacing/>
        <w:outlineLvl w:val="3"/>
        <w:rPr>
          <w:rFonts w:cs="Times New Roman"/>
          <w:lang w:eastAsia="ru-RU"/>
        </w:rPr>
      </w:pPr>
      <w:r w:rsidRPr="00FE01CF">
        <w:rPr>
          <w:rFonts w:cs="Times New Roman"/>
          <w:lang w:eastAsia="ru-RU"/>
        </w:rPr>
        <w:t>В з</w:t>
      </w:r>
      <w:r w:rsidR="00BF10E7" w:rsidRPr="00FE01CF">
        <w:rPr>
          <w:rFonts w:cs="Times New Roman"/>
          <w:lang w:eastAsia="ru-RU"/>
        </w:rPr>
        <w:t>он</w:t>
      </w:r>
      <w:r w:rsidRPr="00FE01CF">
        <w:rPr>
          <w:rFonts w:cs="Times New Roman"/>
          <w:lang w:eastAsia="ru-RU"/>
        </w:rPr>
        <w:t>ах</w:t>
      </w:r>
      <w:r w:rsidR="00BF10E7" w:rsidRPr="00FE01CF">
        <w:rPr>
          <w:rFonts w:cs="Times New Roman"/>
          <w:lang w:eastAsia="ru-RU"/>
        </w:rPr>
        <w:t xml:space="preserve"> действия индивидуального теплоснабжения </w:t>
      </w:r>
      <w:r w:rsidRPr="00FE01CF">
        <w:rPr>
          <w:rFonts w:cs="Times New Roman"/>
          <w:lang w:eastAsia="ru-RU"/>
        </w:rPr>
        <w:t xml:space="preserve">в качестве </w:t>
      </w:r>
      <w:r w:rsidR="00BF10E7" w:rsidRPr="00FE01CF">
        <w:rPr>
          <w:rFonts w:cs="Times New Roman"/>
          <w:lang w:eastAsia="ru-RU"/>
        </w:rPr>
        <w:t>основн</w:t>
      </w:r>
      <w:r w:rsidRPr="00FE01CF">
        <w:rPr>
          <w:rFonts w:cs="Times New Roman"/>
          <w:lang w:eastAsia="ru-RU"/>
        </w:rPr>
        <w:t>ого</w:t>
      </w:r>
      <w:r w:rsidR="00BF10E7" w:rsidRPr="00FE01CF">
        <w:rPr>
          <w:rFonts w:cs="Times New Roman"/>
          <w:lang w:eastAsia="ru-RU"/>
        </w:rPr>
        <w:t xml:space="preserve"> источник</w:t>
      </w:r>
      <w:r w:rsidRPr="00FE01CF">
        <w:rPr>
          <w:rFonts w:cs="Times New Roman"/>
          <w:lang w:eastAsia="ru-RU"/>
        </w:rPr>
        <w:t>а</w:t>
      </w:r>
      <w:r w:rsidR="00BF10E7" w:rsidRPr="00FE01CF">
        <w:rPr>
          <w:rFonts w:cs="Times New Roman"/>
          <w:lang w:eastAsia="ru-RU"/>
        </w:rPr>
        <w:t xml:space="preserve"> энергии для отопления используются дрова (печное отопление) и электрическая энергия (электроотопление).</w:t>
      </w:r>
      <w:r w:rsidR="00AB0C11" w:rsidRPr="00FE01CF">
        <w:rPr>
          <w:rFonts w:cs="Times New Roman"/>
          <w:lang w:eastAsia="ru-RU"/>
        </w:rPr>
        <w:t xml:space="preserve"> </w:t>
      </w:r>
      <w:r w:rsidR="00BF10E7" w:rsidRPr="00FE01CF">
        <w:rPr>
          <w:rFonts w:cs="Times New Roman"/>
          <w:lang w:eastAsia="ru-RU"/>
        </w:rPr>
        <w:t xml:space="preserve">Объекты, индивидуальной жилой застройки расположены, в основном, в м-не Красный ключ, м-не Строитель. </w:t>
      </w:r>
    </w:p>
    <w:p w14:paraId="0E4FEE5C" w14:textId="0E112FDF" w:rsidR="00BF10E7" w:rsidRPr="00FE01CF" w:rsidRDefault="00BF10E7" w:rsidP="00AB0C11">
      <w:pPr>
        <w:widowControl w:val="0"/>
        <w:autoSpaceDE w:val="0"/>
        <w:autoSpaceDN w:val="0"/>
        <w:adjustRightInd w:val="0"/>
        <w:spacing w:before="120"/>
        <w:ind w:firstLine="0"/>
        <w:outlineLvl w:val="2"/>
        <w:rPr>
          <w:rFonts w:eastAsia="Times New Roman" w:cs="Times New Roman"/>
          <w:b/>
          <w:bCs/>
          <w:iCs/>
          <w:szCs w:val="24"/>
          <w:lang w:eastAsia="ru-RU"/>
        </w:rPr>
      </w:pPr>
      <w:bookmarkStart w:id="38" w:name="_Toc53926860"/>
      <w:bookmarkStart w:id="39" w:name="_Toc54952750"/>
      <w:bookmarkStart w:id="40" w:name="_Toc158810414"/>
      <w:bookmarkStart w:id="41" w:name="_Toc227689766"/>
      <w:r w:rsidRPr="00FE01CF">
        <w:rPr>
          <w:rFonts w:eastAsia="Times New Roman" w:cs="Times New Roman"/>
          <w:b/>
          <w:bCs/>
          <w:iCs/>
          <w:szCs w:val="24"/>
          <w:lang w:eastAsia="ru-RU"/>
        </w:rPr>
        <w:t>1.1.</w:t>
      </w:r>
      <w:r w:rsidR="007C365B" w:rsidRPr="00FE01CF">
        <w:rPr>
          <w:rFonts w:eastAsia="Times New Roman" w:cs="Times New Roman"/>
          <w:b/>
          <w:bCs/>
          <w:iCs/>
          <w:szCs w:val="24"/>
          <w:lang w:eastAsia="ru-RU"/>
        </w:rPr>
        <w:t>4</w:t>
      </w:r>
      <w:r w:rsidRPr="00FE01CF">
        <w:rPr>
          <w:rFonts w:eastAsia="Times New Roman" w:cs="Times New Roman"/>
          <w:b/>
          <w:bCs/>
          <w:iCs/>
          <w:szCs w:val="24"/>
          <w:lang w:eastAsia="ru-RU"/>
        </w:rPr>
        <w:t xml:space="preserve"> </w:t>
      </w:r>
      <w:bookmarkEnd w:id="38"/>
      <w:bookmarkEnd w:id="39"/>
      <w:r w:rsidRPr="00FE01CF">
        <w:rPr>
          <w:rFonts w:eastAsia="Times New Roman" w:cs="Times New Roman"/>
          <w:b/>
          <w:bCs/>
          <w:iCs/>
          <w:szCs w:val="24"/>
          <w:lang w:eastAsia="ru-RU"/>
        </w:rPr>
        <w:t>Описание изменений, произошедших в функциональной структуре теплоснабжения поселения, городского округа, города федерального значения за период, предшествующий актуализации схемы теплоснабжения</w:t>
      </w:r>
      <w:bookmarkEnd w:id="40"/>
      <w:bookmarkEnd w:id="41"/>
    </w:p>
    <w:p w14:paraId="2B77F4D9" w14:textId="31ABD880" w:rsidR="00BF10E7" w:rsidRPr="00FE01CF" w:rsidRDefault="00BF10E7" w:rsidP="00BF10E7">
      <w:pPr>
        <w:tabs>
          <w:tab w:val="left" w:pos="1234"/>
        </w:tabs>
        <w:spacing w:before="120"/>
        <w:contextualSpacing/>
        <w:outlineLvl w:val="3"/>
        <w:rPr>
          <w:rFonts w:cs="Times New Roman"/>
          <w:lang w:eastAsia="ru-RU"/>
        </w:rPr>
      </w:pPr>
      <w:r w:rsidRPr="00FE01CF">
        <w:rPr>
          <w:rFonts w:cs="Times New Roman"/>
          <w:lang w:eastAsia="ru-RU"/>
        </w:rPr>
        <w:t>За базовый период актуализации в части изменений функциональной структуры теплоснабжения в каждой зоне деятельности ЕТО изменения отсутствуют</w:t>
      </w:r>
      <w:r w:rsidR="00CF404A" w:rsidRPr="00FE01CF">
        <w:rPr>
          <w:rFonts w:cs="Times New Roman"/>
          <w:lang w:eastAsia="ru-RU"/>
        </w:rPr>
        <w:t>. Основные изменения связаны с возвратом тепловых сетей в муниципальную собственность</w:t>
      </w:r>
      <w:r w:rsidRPr="00FE01CF">
        <w:rPr>
          <w:rFonts w:cs="Times New Roman"/>
          <w:lang w:eastAsia="ru-RU"/>
        </w:rPr>
        <w:t>.</w:t>
      </w:r>
    </w:p>
    <w:p w14:paraId="6BC40C58" w14:textId="77777777" w:rsidR="00FE35FA" w:rsidRPr="00FE01CF" w:rsidRDefault="0037727A" w:rsidP="00181E13">
      <w:pPr>
        <w:widowControl w:val="0"/>
        <w:autoSpaceDE w:val="0"/>
        <w:autoSpaceDN w:val="0"/>
        <w:adjustRightInd w:val="0"/>
        <w:spacing w:before="120"/>
        <w:ind w:firstLine="0"/>
        <w:outlineLvl w:val="1"/>
        <w:rPr>
          <w:rStyle w:val="210"/>
          <w:rFonts w:eastAsiaTheme="minorHAnsi"/>
        </w:rPr>
      </w:pPr>
      <w:hyperlink r:id="rId20" w:anchor="bookmark5" w:history="1">
        <w:bookmarkStart w:id="42" w:name="_Toc29996503"/>
        <w:bookmarkStart w:id="43" w:name="_Toc29998100"/>
        <w:bookmarkStart w:id="44" w:name="_Toc30058663"/>
        <w:bookmarkStart w:id="45" w:name="_Toc31810025"/>
        <w:bookmarkStart w:id="46" w:name="_Toc158810415"/>
        <w:bookmarkStart w:id="47" w:name="_Toc209006907"/>
        <w:bookmarkStart w:id="48" w:name="_Toc227689767"/>
        <w:r w:rsidR="00FE35FA" w:rsidRPr="00FE01CF">
          <w:rPr>
            <w:rStyle w:val="210"/>
            <w:rFonts w:eastAsiaTheme="minorHAnsi"/>
          </w:rPr>
          <w:t xml:space="preserve">Часть </w:t>
        </w:r>
        <w:bookmarkStart w:id="49" w:name="OLE_LINK26"/>
        <w:bookmarkEnd w:id="49"/>
        <w:r w:rsidR="00FE35FA" w:rsidRPr="00FE01CF">
          <w:rPr>
            <w:rStyle w:val="210"/>
            <w:rFonts w:eastAsiaTheme="minorHAnsi"/>
          </w:rPr>
          <w:t>1.2. Источники тепловой энергии</w:t>
        </w:r>
        <w:bookmarkEnd w:id="42"/>
        <w:bookmarkEnd w:id="43"/>
        <w:bookmarkEnd w:id="44"/>
        <w:bookmarkEnd w:id="45"/>
        <w:bookmarkEnd w:id="46"/>
        <w:bookmarkEnd w:id="47"/>
        <w:bookmarkEnd w:id="48"/>
      </w:hyperlink>
    </w:p>
    <w:p w14:paraId="5B1A7252" w14:textId="77777777" w:rsidR="00FE35FA" w:rsidRPr="00FE01CF" w:rsidRDefault="00FE35FA" w:rsidP="00FE35FA">
      <w:pPr>
        <w:tabs>
          <w:tab w:val="left" w:pos="1234"/>
        </w:tabs>
        <w:spacing w:before="120"/>
        <w:contextualSpacing/>
        <w:outlineLvl w:val="3"/>
        <w:rPr>
          <w:rFonts w:cs="Times New Roman"/>
          <w:lang w:eastAsia="ru-RU"/>
        </w:rPr>
      </w:pPr>
      <w:r w:rsidRPr="00FE01CF">
        <w:rPr>
          <w:rFonts w:cs="Times New Roman"/>
          <w:lang w:eastAsia="ru-RU"/>
        </w:rPr>
        <w:t xml:space="preserve">В настоящее время на территории г. Байкальска действует один теплоисточник централизованной системы теплоснабжения – ТЭЦ г. Байкальска. </w:t>
      </w:r>
    </w:p>
    <w:p w14:paraId="20A0926D" w14:textId="77777777" w:rsidR="00FE35FA" w:rsidRPr="00FE01CF" w:rsidRDefault="00FE35FA" w:rsidP="00741D7F">
      <w:pPr>
        <w:pStyle w:val="3"/>
        <w:spacing w:before="120" w:after="60"/>
        <w:rPr>
          <w:rFonts w:eastAsia="Times New Roman" w:cs="Times New Roman"/>
          <w:lang w:eastAsia="ru-RU"/>
        </w:rPr>
      </w:pPr>
      <w:bookmarkStart w:id="50" w:name="_Toc158810416"/>
      <w:bookmarkStart w:id="51" w:name="_Toc227689768"/>
      <w:r w:rsidRPr="00FE01CF">
        <w:rPr>
          <w:rFonts w:eastAsia="Times New Roman" w:cs="Times New Roman"/>
          <w:lang w:eastAsia="ru-RU"/>
        </w:rPr>
        <w:t>1.2.1 Структура и технические характеристики основного оборудования</w:t>
      </w:r>
      <w:bookmarkEnd w:id="50"/>
      <w:bookmarkEnd w:id="51"/>
    </w:p>
    <w:p w14:paraId="4B1E22E2" w14:textId="72A9FDDC" w:rsidR="00FE35FA" w:rsidRPr="00FE01CF" w:rsidRDefault="00FE35FA" w:rsidP="00181E13">
      <w:pPr>
        <w:tabs>
          <w:tab w:val="left" w:pos="1234"/>
        </w:tabs>
        <w:spacing w:before="120"/>
        <w:contextualSpacing/>
        <w:outlineLvl w:val="3"/>
        <w:rPr>
          <w:rFonts w:cs="Times New Roman"/>
          <w:lang w:eastAsia="ru-RU"/>
        </w:rPr>
      </w:pPr>
      <w:r w:rsidRPr="00FE01CF">
        <w:rPr>
          <w:rFonts w:cs="Times New Roman"/>
          <w:lang w:eastAsia="ru-RU"/>
        </w:rPr>
        <w:t>Состав и технические характеристики основного оборудования ТЭЦ г. Байкальск приведены в таблицах 1.2.1.1 ÷ 1.2.1.</w:t>
      </w:r>
      <w:r w:rsidR="00AB0C11" w:rsidRPr="00FE01CF">
        <w:rPr>
          <w:rFonts w:cs="Times New Roman"/>
          <w:lang w:eastAsia="ru-RU"/>
        </w:rPr>
        <w:t>5</w:t>
      </w:r>
      <w:r w:rsidRPr="00FE01CF">
        <w:rPr>
          <w:rFonts w:cs="Times New Roman"/>
          <w:lang w:eastAsia="ru-RU"/>
        </w:rPr>
        <w:t>.</w:t>
      </w:r>
    </w:p>
    <w:p w14:paraId="6C09A4D2" w14:textId="49ECEB11" w:rsidR="009124DB" w:rsidRPr="00FE01CF" w:rsidRDefault="009124DB" w:rsidP="00181E13">
      <w:pPr>
        <w:pStyle w:val="3"/>
        <w:spacing w:before="120" w:after="60"/>
        <w:rPr>
          <w:rFonts w:cs="Times New Roman"/>
        </w:rPr>
      </w:pPr>
      <w:bookmarkStart w:id="52" w:name="_Toc227689769"/>
      <w:r w:rsidRPr="00FE01CF">
        <w:rPr>
          <w:rFonts w:cs="Times New Roman"/>
        </w:rPr>
        <w:t>1.2.2 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52"/>
    </w:p>
    <w:p w14:paraId="4904FE8E" w14:textId="17575770" w:rsidR="009124DB" w:rsidRPr="00FE01CF" w:rsidRDefault="009124DB" w:rsidP="007C365B">
      <w:pPr>
        <w:rPr>
          <w:rFonts w:cs="Times New Roman"/>
          <w:lang w:eastAsia="ru-RU"/>
        </w:rPr>
      </w:pPr>
      <w:r w:rsidRPr="00FE01CF">
        <w:rPr>
          <w:rFonts w:cs="Times New Roman"/>
          <w:lang w:eastAsia="ru-RU"/>
        </w:rPr>
        <w:t xml:space="preserve">Установленная мощность источника тепловой энергии - это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а также на собственные и хозяйственные нужды. Параметры установленной </w:t>
      </w:r>
      <w:r w:rsidR="00741D7F" w:rsidRPr="00FE01CF">
        <w:rPr>
          <w:rFonts w:cs="Times New Roman"/>
          <w:lang w:eastAsia="ru-RU"/>
        </w:rPr>
        <w:t xml:space="preserve">и располагаемой </w:t>
      </w:r>
      <w:r w:rsidRPr="00FE01CF">
        <w:rPr>
          <w:rFonts w:cs="Times New Roman"/>
          <w:lang w:eastAsia="ru-RU"/>
        </w:rPr>
        <w:t xml:space="preserve">тепловой мощности котельного оборудования приведены в таблице </w:t>
      </w:r>
      <w:r w:rsidR="00FE35FA" w:rsidRPr="00FE01CF">
        <w:rPr>
          <w:rFonts w:cs="Times New Roman"/>
          <w:lang w:eastAsia="ru-RU"/>
        </w:rPr>
        <w:t>1.2.</w:t>
      </w:r>
      <w:r w:rsidR="00181E13">
        <w:rPr>
          <w:rFonts w:cs="Times New Roman"/>
          <w:lang w:eastAsia="ru-RU"/>
        </w:rPr>
        <w:t>2</w:t>
      </w:r>
      <w:r w:rsidR="00FE35FA" w:rsidRPr="00FE01CF">
        <w:rPr>
          <w:rFonts w:cs="Times New Roman"/>
          <w:lang w:eastAsia="ru-RU"/>
        </w:rPr>
        <w:t>.1</w:t>
      </w:r>
      <w:r w:rsidR="00AF3621" w:rsidRPr="00FE01CF">
        <w:rPr>
          <w:rFonts w:cs="Times New Roman"/>
          <w:lang w:eastAsia="ru-RU"/>
        </w:rPr>
        <w:t>.</w:t>
      </w:r>
    </w:p>
    <w:p w14:paraId="4C2C901D" w14:textId="3C586C3F" w:rsidR="007C365B" w:rsidRPr="00FE01CF" w:rsidRDefault="007C365B" w:rsidP="007C365B">
      <w:pPr>
        <w:spacing w:before="120"/>
        <w:ind w:firstLine="0"/>
        <w:rPr>
          <w:rFonts w:cs="Times New Roman"/>
        </w:rPr>
      </w:pPr>
      <w:r w:rsidRPr="00FE01CF">
        <w:rPr>
          <w:rFonts w:cs="Times New Roman"/>
        </w:rPr>
        <w:lastRenderedPageBreak/>
        <w:t>Таблица 1.2.</w:t>
      </w:r>
      <w:r w:rsidR="00181E13">
        <w:rPr>
          <w:rFonts w:cs="Times New Roman"/>
        </w:rPr>
        <w:t>2</w:t>
      </w:r>
      <w:r w:rsidRPr="00FE01CF">
        <w:rPr>
          <w:rFonts w:cs="Times New Roman"/>
        </w:rPr>
        <w:t xml:space="preserve">.1. </w:t>
      </w:r>
      <w:r w:rsidRPr="00FE01CF">
        <w:rPr>
          <w:rFonts w:cs="Times New Roman"/>
          <w:lang w:eastAsia="ru-RU"/>
        </w:rPr>
        <w:t>Параметры установленной и располагаемой тепловой мощности котельного оборудования</w:t>
      </w:r>
    </w:p>
    <w:tbl>
      <w:tblPr>
        <w:tblW w:w="8489" w:type="dxa"/>
        <w:jc w:val="center"/>
        <w:tblLook w:val="04A0" w:firstRow="1" w:lastRow="0" w:firstColumn="1" w:lastColumn="0" w:noHBand="0" w:noVBand="1"/>
      </w:tblPr>
      <w:tblGrid>
        <w:gridCol w:w="1293"/>
        <w:gridCol w:w="1674"/>
        <w:gridCol w:w="1560"/>
        <w:gridCol w:w="2075"/>
        <w:gridCol w:w="1887"/>
      </w:tblGrid>
      <w:tr w:rsidR="00741D7F" w:rsidRPr="00FE01CF" w14:paraId="16722A85" w14:textId="77777777" w:rsidTr="00181E13">
        <w:trPr>
          <w:trHeight w:val="1891"/>
          <w:jc w:val="center"/>
        </w:trPr>
        <w:tc>
          <w:tcPr>
            <w:tcW w:w="1293" w:type="dxa"/>
            <w:tcBorders>
              <w:top w:val="single" w:sz="8" w:space="0" w:color="auto"/>
              <w:left w:val="single" w:sz="8" w:space="0" w:color="auto"/>
              <w:bottom w:val="nil"/>
              <w:right w:val="nil"/>
            </w:tcBorders>
            <w:shd w:val="clear" w:color="auto" w:fill="auto"/>
            <w:vAlign w:val="center"/>
            <w:hideMark/>
          </w:tcPr>
          <w:p w14:paraId="5B6B3439" w14:textId="77777777" w:rsidR="00741D7F" w:rsidRPr="00FE01CF" w:rsidRDefault="00741D7F" w:rsidP="005566AB">
            <w:pPr>
              <w:spacing w:line="240" w:lineRule="auto"/>
              <w:ind w:firstLine="0"/>
              <w:jc w:val="center"/>
              <w:rPr>
                <w:rFonts w:eastAsia="Times New Roman" w:cs="Times New Roman"/>
                <w:bCs/>
                <w:color w:val="000000"/>
                <w:sz w:val="22"/>
                <w:lang w:eastAsia="ru-RU"/>
              </w:rPr>
            </w:pPr>
            <w:r w:rsidRPr="00FE01CF">
              <w:rPr>
                <w:rFonts w:eastAsiaTheme="minorEastAsia" w:cs="Times New Roman"/>
                <w:bCs/>
                <w:color w:val="000000"/>
                <w:sz w:val="22"/>
                <w:lang w:eastAsia="ru-RU"/>
              </w:rPr>
              <w:t>Год</w:t>
            </w:r>
          </w:p>
        </w:tc>
        <w:tc>
          <w:tcPr>
            <w:tcW w:w="1674" w:type="dxa"/>
            <w:tcBorders>
              <w:top w:val="single" w:sz="8" w:space="0" w:color="auto"/>
              <w:left w:val="single" w:sz="8" w:space="0" w:color="auto"/>
              <w:bottom w:val="nil"/>
              <w:right w:val="single" w:sz="8" w:space="0" w:color="auto"/>
            </w:tcBorders>
            <w:shd w:val="clear" w:color="auto" w:fill="auto"/>
            <w:vAlign w:val="center"/>
            <w:hideMark/>
          </w:tcPr>
          <w:p w14:paraId="3ABF4E8A" w14:textId="77777777" w:rsidR="00741D7F" w:rsidRPr="00FE01CF" w:rsidRDefault="00741D7F" w:rsidP="005566AB">
            <w:pPr>
              <w:spacing w:line="240" w:lineRule="auto"/>
              <w:ind w:firstLine="0"/>
              <w:jc w:val="center"/>
              <w:rPr>
                <w:rFonts w:eastAsia="Times New Roman" w:cs="Times New Roman"/>
                <w:bCs/>
                <w:color w:val="000000"/>
                <w:sz w:val="22"/>
                <w:lang w:eastAsia="ru-RU"/>
              </w:rPr>
            </w:pPr>
            <w:r w:rsidRPr="00FE01CF">
              <w:rPr>
                <w:rFonts w:eastAsiaTheme="minorEastAsia" w:cs="Times New Roman"/>
                <w:bCs/>
                <w:color w:val="000000"/>
                <w:sz w:val="22"/>
                <w:lang w:eastAsia="ru-RU"/>
              </w:rPr>
              <w:t>Установленная тепловая мощность, общая Гкал/ч</w:t>
            </w:r>
          </w:p>
        </w:tc>
        <w:tc>
          <w:tcPr>
            <w:tcW w:w="1560" w:type="dxa"/>
            <w:tcBorders>
              <w:top w:val="single" w:sz="8" w:space="0" w:color="auto"/>
              <w:left w:val="nil"/>
              <w:bottom w:val="nil"/>
              <w:right w:val="single" w:sz="8" w:space="0" w:color="auto"/>
            </w:tcBorders>
            <w:shd w:val="clear" w:color="auto" w:fill="auto"/>
            <w:vAlign w:val="center"/>
            <w:hideMark/>
          </w:tcPr>
          <w:p w14:paraId="5834EA2F" w14:textId="77777777" w:rsidR="00741D7F" w:rsidRPr="00FE01CF" w:rsidRDefault="00741D7F" w:rsidP="005566AB">
            <w:pPr>
              <w:spacing w:line="240" w:lineRule="auto"/>
              <w:ind w:firstLine="0"/>
              <w:jc w:val="center"/>
              <w:rPr>
                <w:rFonts w:eastAsia="Times New Roman" w:cs="Times New Roman"/>
                <w:bCs/>
                <w:color w:val="000000"/>
                <w:sz w:val="22"/>
                <w:lang w:eastAsia="ru-RU"/>
              </w:rPr>
            </w:pPr>
            <w:r w:rsidRPr="00FE01CF">
              <w:rPr>
                <w:rFonts w:eastAsiaTheme="minorEastAsia" w:cs="Times New Roman"/>
                <w:bCs/>
                <w:color w:val="000000"/>
                <w:sz w:val="22"/>
                <w:lang w:eastAsia="ru-RU"/>
              </w:rPr>
              <w:t>Отборы паровых турбин, Гкал/ч</w:t>
            </w:r>
          </w:p>
        </w:tc>
        <w:tc>
          <w:tcPr>
            <w:tcW w:w="2075" w:type="dxa"/>
            <w:tcBorders>
              <w:top w:val="single" w:sz="8" w:space="0" w:color="auto"/>
              <w:left w:val="nil"/>
              <w:bottom w:val="nil"/>
              <w:right w:val="single" w:sz="8" w:space="0" w:color="auto"/>
            </w:tcBorders>
            <w:shd w:val="clear" w:color="auto" w:fill="auto"/>
            <w:vAlign w:val="center"/>
            <w:hideMark/>
          </w:tcPr>
          <w:p w14:paraId="0108F60E" w14:textId="77777777" w:rsidR="00741D7F" w:rsidRPr="00FE01CF" w:rsidRDefault="00741D7F" w:rsidP="005566AB">
            <w:pPr>
              <w:spacing w:line="240" w:lineRule="auto"/>
              <w:ind w:firstLine="0"/>
              <w:jc w:val="center"/>
              <w:rPr>
                <w:rFonts w:eastAsia="Times New Roman" w:cs="Times New Roman"/>
                <w:bCs/>
                <w:color w:val="000000"/>
                <w:sz w:val="22"/>
                <w:lang w:eastAsia="ru-RU"/>
              </w:rPr>
            </w:pPr>
            <w:r w:rsidRPr="00FE01CF">
              <w:rPr>
                <w:rFonts w:eastAsiaTheme="minorEastAsia" w:cs="Times New Roman"/>
                <w:bCs/>
                <w:color w:val="000000"/>
                <w:sz w:val="22"/>
                <w:lang w:eastAsia="ru-RU"/>
              </w:rPr>
              <w:t>Располагаемая тепловая мощность  после отборов паровых турбин, затрат на СН и станционных потерь, Гкал/ч</w:t>
            </w:r>
          </w:p>
        </w:tc>
        <w:tc>
          <w:tcPr>
            <w:tcW w:w="1887" w:type="dxa"/>
            <w:tcBorders>
              <w:top w:val="single" w:sz="8" w:space="0" w:color="auto"/>
              <w:left w:val="nil"/>
              <w:bottom w:val="nil"/>
              <w:right w:val="single" w:sz="8" w:space="0" w:color="auto"/>
            </w:tcBorders>
            <w:shd w:val="clear" w:color="auto" w:fill="auto"/>
            <w:vAlign w:val="center"/>
            <w:hideMark/>
          </w:tcPr>
          <w:p w14:paraId="4FD4168E" w14:textId="77777777" w:rsidR="00741D7F" w:rsidRPr="00FE01CF" w:rsidRDefault="00741D7F" w:rsidP="005566AB">
            <w:pPr>
              <w:spacing w:line="240" w:lineRule="auto"/>
              <w:ind w:firstLine="0"/>
              <w:jc w:val="center"/>
              <w:rPr>
                <w:rFonts w:eastAsia="Times New Roman" w:cs="Times New Roman"/>
                <w:bCs/>
                <w:color w:val="000000"/>
                <w:sz w:val="22"/>
                <w:lang w:eastAsia="ru-RU"/>
              </w:rPr>
            </w:pPr>
            <w:r w:rsidRPr="00FE01CF">
              <w:rPr>
                <w:rFonts w:eastAsia="Times New Roman" w:cs="Times New Roman"/>
                <w:bCs/>
                <w:color w:val="000000"/>
                <w:sz w:val="22"/>
                <w:lang w:eastAsia="ru-RU"/>
              </w:rPr>
              <w:t>Присоединенная расчетная тепловая нагрузка в горячей воде (на коллекторах станции, Гкал/ч</w:t>
            </w:r>
          </w:p>
        </w:tc>
      </w:tr>
      <w:tr w:rsidR="00741D7F" w:rsidRPr="00FE01CF" w14:paraId="333EBD70" w14:textId="77777777" w:rsidTr="00181E13">
        <w:trPr>
          <w:trHeight w:val="293"/>
          <w:jc w:val="center"/>
        </w:trPr>
        <w:tc>
          <w:tcPr>
            <w:tcW w:w="1293"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4D5E298" w14:textId="77777777" w:rsidR="00741D7F" w:rsidRPr="00FE01CF" w:rsidRDefault="00741D7F" w:rsidP="00741D7F">
            <w:pPr>
              <w:spacing w:line="240" w:lineRule="auto"/>
              <w:ind w:firstLine="0"/>
              <w:jc w:val="right"/>
              <w:rPr>
                <w:rFonts w:eastAsia="Times New Roman" w:cs="Times New Roman"/>
                <w:bCs/>
                <w:color w:val="000000"/>
                <w:sz w:val="22"/>
                <w:lang w:eastAsia="ru-RU"/>
              </w:rPr>
            </w:pPr>
            <w:r w:rsidRPr="00FE01CF">
              <w:rPr>
                <w:rFonts w:eastAsia="Times New Roman" w:cs="Times New Roman"/>
                <w:bCs/>
                <w:color w:val="000000"/>
                <w:sz w:val="22"/>
                <w:szCs w:val="20"/>
                <w:lang w:eastAsia="ru-RU"/>
              </w:rPr>
              <w:t>2022</w:t>
            </w:r>
          </w:p>
        </w:tc>
        <w:tc>
          <w:tcPr>
            <w:tcW w:w="1674" w:type="dxa"/>
            <w:tcBorders>
              <w:top w:val="single" w:sz="8" w:space="0" w:color="auto"/>
              <w:left w:val="nil"/>
              <w:bottom w:val="single" w:sz="8" w:space="0" w:color="auto"/>
              <w:right w:val="single" w:sz="8" w:space="0" w:color="auto"/>
            </w:tcBorders>
            <w:shd w:val="clear" w:color="auto" w:fill="auto"/>
            <w:vAlign w:val="center"/>
            <w:hideMark/>
          </w:tcPr>
          <w:p w14:paraId="0C62B67E" w14:textId="77777777" w:rsidR="00741D7F" w:rsidRPr="00FE01CF" w:rsidRDefault="00741D7F" w:rsidP="00741D7F">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292,8</w:t>
            </w:r>
          </w:p>
        </w:tc>
        <w:tc>
          <w:tcPr>
            <w:tcW w:w="1560" w:type="dxa"/>
            <w:tcBorders>
              <w:top w:val="single" w:sz="8" w:space="0" w:color="auto"/>
              <w:left w:val="nil"/>
              <w:bottom w:val="single" w:sz="8" w:space="0" w:color="auto"/>
              <w:right w:val="single" w:sz="8" w:space="0" w:color="auto"/>
            </w:tcBorders>
            <w:shd w:val="clear" w:color="auto" w:fill="auto"/>
            <w:vAlign w:val="center"/>
            <w:hideMark/>
          </w:tcPr>
          <w:p w14:paraId="41FFA803" w14:textId="77777777" w:rsidR="00741D7F" w:rsidRPr="00FE01CF" w:rsidRDefault="00741D7F" w:rsidP="00741D7F">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szCs w:val="20"/>
                <w:lang w:eastAsia="ru-RU"/>
              </w:rPr>
              <w:t>154,9</w:t>
            </w:r>
          </w:p>
        </w:tc>
        <w:tc>
          <w:tcPr>
            <w:tcW w:w="2075" w:type="dxa"/>
            <w:tcBorders>
              <w:top w:val="single" w:sz="8" w:space="0" w:color="auto"/>
              <w:left w:val="nil"/>
              <w:bottom w:val="single" w:sz="8" w:space="0" w:color="auto"/>
              <w:right w:val="single" w:sz="8" w:space="0" w:color="auto"/>
            </w:tcBorders>
            <w:shd w:val="clear" w:color="auto" w:fill="auto"/>
            <w:vAlign w:val="center"/>
            <w:hideMark/>
          </w:tcPr>
          <w:p w14:paraId="07DD4353" w14:textId="77777777" w:rsidR="00741D7F" w:rsidRPr="00FE01CF" w:rsidRDefault="00741D7F" w:rsidP="00741D7F">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116,98</w:t>
            </w:r>
          </w:p>
        </w:tc>
        <w:tc>
          <w:tcPr>
            <w:tcW w:w="1887" w:type="dxa"/>
            <w:tcBorders>
              <w:top w:val="single" w:sz="8" w:space="0" w:color="auto"/>
              <w:left w:val="nil"/>
              <w:bottom w:val="single" w:sz="8" w:space="0" w:color="auto"/>
              <w:right w:val="single" w:sz="8" w:space="0" w:color="auto"/>
            </w:tcBorders>
            <w:shd w:val="clear" w:color="auto" w:fill="auto"/>
            <w:vAlign w:val="center"/>
            <w:hideMark/>
          </w:tcPr>
          <w:p w14:paraId="4E6C7E86" w14:textId="77777777" w:rsidR="00741D7F" w:rsidRPr="00FE01CF" w:rsidRDefault="00741D7F" w:rsidP="00741D7F">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57,274</w:t>
            </w:r>
          </w:p>
        </w:tc>
      </w:tr>
      <w:tr w:rsidR="00741D7F" w:rsidRPr="00FE01CF" w14:paraId="1B5D0B9E" w14:textId="77777777" w:rsidTr="00181E13">
        <w:trPr>
          <w:trHeight w:val="293"/>
          <w:jc w:val="center"/>
        </w:trPr>
        <w:tc>
          <w:tcPr>
            <w:tcW w:w="1293" w:type="dxa"/>
            <w:tcBorders>
              <w:top w:val="nil"/>
              <w:left w:val="single" w:sz="8" w:space="0" w:color="auto"/>
              <w:bottom w:val="single" w:sz="8" w:space="0" w:color="auto"/>
              <w:right w:val="single" w:sz="8" w:space="0" w:color="auto"/>
            </w:tcBorders>
            <w:shd w:val="clear" w:color="auto" w:fill="auto"/>
            <w:vAlign w:val="center"/>
            <w:hideMark/>
          </w:tcPr>
          <w:p w14:paraId="08F6349A" w14:textId="77777777" w:rsidR="00741D7F" w:rsidRPr="00FE01CF" w:rsidRDefault="00741D7F" w:rsidP="00741D7F">
            <w:pPr>
              <w:spacing w:line="240" w:lineRule="auto"/>
              <w:ind w:firstLine="0"/>
              <w:jc w:val="right"/>
              <w:rPr>
                <w:rFonts w:eastAsia="Times New Roman" w:cs="Times New Roman"/>
                <w:bCs/>
                <w:color w:val="000000"/>
                <w:sz w:val="22"/>
                <w:lang w:eastAsia="ru-RU"/>
              </w:rPr>
            </w:pPr>
            <w:r w:rsidRPr="00FE01CF">
              <w:rPr>
                <w:rFonts w:eastAsia="Times New Roman" w:cs="Times New Roman"/>
                <w:bCs/>
                <w:color w:val="000000"/>
                <w:sz w:val="22"/>
                <w:szCs w:val="20"/>
                <w:lang w:eastAsia="ru-RU"/>
              </w:rPr>
              <w:t>2023</w:t>
            </w:r>
          </w:p>
        </w:tc>
        <w:tc>
          <w:tcPr>
            <w:tcW w:w="1674" w:type="dxa"/>
            <w:tcBorders>
              <w:top w:val="nil"/>
              <w:left w:val="nil"/>
              <w:bottom w:val="single" w:sz="8" w:space="0" w:color="auto"/>
              <w:right w:val="single" w:sz="8" w:space="0" w:color="auto"/>
            </w:tcBorders>
            <w:shd w:val="clear" w:color="auto" w:fill="auto"/>
            <w:hideMark/>
          </w:tcPr>
          <w:p w14:paraId="684CB349" w14:textId="0059BC39" w:rsidR="00741D7F" w:rsidRPr="00FE01CF" w:rsidRDefault="00741D7F" w:rsidP="00741D7F">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292,8</w:t>
            </w:r>
          </w:p>
        </w:tc>
        <w:tc>
          <w:tcPr>
            <w:tcW w:w="1560" w:type="dxa"/>
            <w:tcBorders>
              <w:top w:val="nil"/>
              <w:left w:val="nil"/>
              <w:bottom w:val="single" w:sz="8" w:space="0" w:color="auto"/>
              <w:right w:val="single" w:sz="8" w:space="0" w:color="auto"/>
            </w:tcBorders>
            <w:shd w:val="clear" w:color="auto" w:fill="auto"/>
            <w:vAlign w:val="center"/>
            <w:hideMark/>
          </w:tcPr>
          <w:p w14:paraId="6186F253" w14:textId="77777777" w:rsidR="00741D7F" w:rsidRPr="00FE01CF" w:rsidRDefault="00741D7F" w:rsidP="00741D7F">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szCs w:val="20"/>
                <w:lang w:eastAsia="ru-RU"/>
              </w:rPr>
              <w:t>154,9</w:t>
            </w:r>
          </w:p>
        </w:tc>
        <w:tc>
          <w:tcPr>
            <w:tcW w:w="2075" w:type="dxa"/>
            <w:tcBorders>
              <w:top w:val="nil"/>
              <w:left w:val="nil"/>
              <w:bottom w:val="single" w:sz="8" w:space="0" w:color="auto"/>
              <w:right w:val="single" w:sz="8" w:space="0" w:color="auto"/>
            </w:tcBorders>
            <w:shd w:val="clear" w:color="auto" w:fill="auto"/>
            <w:vAlign w:val="center"/>
            <w:hideMark/>
          </w:tcPr>
          <w:p w14:paraId="110B4F32" w14:textId="77777777" w:rsidR="00741D7F" w:rsidRPr="00FE01CF" w:rsidRDefault="00741D7F" w:rsidP="00741D7F">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116,98</w:t>
            </w:r>
          </w:p>
        </w:tc>
        <w:tc>
          <w:tcPr>
            <w:tcW w:w="1887" w:type="dxa"/>
            <w:tcBorders>
              <w:top w:val="nil"/>
              <w:left w:val="nil"/>
              <w:bottom w:val="single" w:sz="8" w:space="0" w:color="auto"/>
              <w:right w:val="single" w:sz="8" w:space="0" w:color="auto"/>
            </w:tcBorders>
            <w:shd w:val="clear" w:color="auto" w:fill="auto"/>
            <w:vAlign w:val="center"/>
            <w:hideMark/>
          </w:tcPr>
          <w:p w14:paraId="79E9D9FF" w14:textId="77777777" w:rsidR="00741D7F" w:rsidRPr="00FE01CF" w:rsidRDefault="00741D7F" w:rsidP="00741D7F">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57,274</w:t>
            </w:r>
          </w:p>
        </w:tc>
      </w:tr>
      <w:tr w:rsidR="00741D7F" w:rsidRPr="00FE01CF" w14:paraId="7AFC9FC6" w14:textId="77777777" w:rsidTr="00181E13">
        <w:trPr>
          <w:trHeight w:val="293"/>
          <w:jc w:val="center"/>
        </w:trPr>
        <w:tc>
          <w:tcPr>
            <w:tcW w:w="1293" w:type="dxa"/>
            <w:tcBorders>
              <w:top w:val="nil"/>
              <w:left w:val="single" w:sz="8" w:space="0" w:color="auto"/>
              <w:bottom w:val="single" w:sz="8" w:space="0" w:color="auto"/>
              <w:right w:val="single" w:sz="8" w:space="0" w:color="auto"/>
            </w:tcBorders>
            <w:shd w:val="clear" w:color="auto" w:fill="auto"/>
            <w:vAlign w:val="center"/>
            <w:hideMark/>
          </w:tcPr>
          <w:p w14:paraId="5B93692A" w14:textId="77777777" w:rsidR="00741D7F" w:rsidRPr="00FE01CF" w:rsidRDefault="00741D7F" w:rsidP="00741D7F">
            <w:pPr>
              <w:spacing w:line="240" w:lineRule="auto"/>
              <w:ind w:firstLine="0"/>
              <w:jc w:val="right"/>
              <w:rPr>
                <w:rFonts w:eastAsia="Times New Roman" w:cs="Times New Roman"/>
                <w:bCs/>
                <w:color w:val="000000"/>
                <w:sz w:val="22"/>
                <w:lang w:eastAsia="ru-RU"/>
              </w:rPr>
            </w:pPr>
            <w:r w:rsidRPr="00FE01CF">
              <w:rPr>
                <w:rFonts w:eastAsia="Times New Roman" w:cs="Times New Roman"/>
                <w:bCs/>
                <w:color w:val="000000"/>
                <w:sz w:val="22"/>
                <w:szCs w:val="20"/>
                <w:lang w:eastAsia="ru-RU"/>
              </w:rPr>
              <w:t>2024</w:t>
            </w:r>
          </w:p>
        </w:tc>
        <w:tc>
          <w:tcPr>
            <w:tcW w:w="1674" w:type="dxa"/>
            <w:tcBorders>
              <w:top w:val="nil"/>
              <w:left w:val="nil"/>
              <w:bottom w:val="single" w:sz="8" w:space="0" w:color="auto"/>
              <w:right w:val="single" w:sz="8" w:space="0" w:color="auto"/>
            </w:tcBorders>
            <w:shd w:val="clear" w:color="auto" w:fill="auto"/>
            <w:hideMark/>
          </w:tcPr>
          <w:p w14:paraId="41365603" w14:textId="641D54CA" w:rsidR="00741D7F" w:rsidRPr="00FE01CF" w:rsidRDefault="00741D7F" w:rsidP="00741D7F">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292,8</w:t>
            </w:r>
          </w:p>
        </w:tc>
        <w:tc>
          <w:tcPr>
            <w:tcW w:w="1560" w:type="dxa"/>
            <w:tcBorders>
              <w:top w:val="nil"/>
              <w:left w:val="nil"/>
              <w:bottom w:val="single" w:sz="8" w:space="0" w:color="auto"/>
              <w:right w:val="single" w:sz="8" w:space="0" w:color="auto"/>
            </w:tcBorders>
            <w:shd w:val="clear" w:color="auto" w:fill="auto"/>
            <w:vAlign w:val="center"/>
            <w:hideMark/>
          </w:tcPr>
          <w:p w14:paraId="5C8E7E31" w14:textId="77777777" w:rsidR="00741D7F" w:rsidRPr="00FE01CF" w:rsidRDefault="00741D7F" w:rsidP="00741D7F">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154,9</w:t>
            </w:r>
          </w:p>
        </w:tc>
        <w:tc>
          <w:tcPr>
            <w:tcW w:w="2075" w:type="dxa"/>
            <w:tcBorders>
              <w:top w:val="nil"/>
              <w:left w:val="nil"/>
              <w:bottom w:val="single" w:sz="8" w:space="0" w:color="auto"/>
              <w:right w:val="single" w:sz="8" w:space="0" w:color="auto"/>
            </w:tcBorders>
            <w:shd w:val="clear" w:color="auto" w:fill="auto"/>
            <w:vAlign w:val="center"/>
            <w:hideMark/>
          </w:tcPr>
          <w:p w14:paraId="618BF41E" w14:textId="77777777" w:rsidR="00741D7F" w:rsidRPr="00FE01CF" w:rsidRDefault="00741D7F" w:rsidP="00741D7F">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116,98</w:t>
            </w:r>
          </w:p>
        </w:tc>
        <w:tc>
          <w:tcPr>
            <w:tcW w:w="1887" w:type="dxa"/>
            <w:tcBorders>
              <w:top w:val="nil"/>
              <w:left w:val="nil"/>
              <w:bottom w:val="single" w:sz="8" w:space="0" w:color="auto"/>
              <w:right w:val="single" w:sz="8" w:space="0" w:color="auto"/>
            </w:tcBorders>
            <w:shd w:val="clear" w:color="auto" w:fill="auto"/>
            <w:vAlign w:val="center"/>
            <w:hideMark/>
          </w:tcPr>
          <w:p w14:paraId="51210654" w14:textId="77777777" w:rsidR="00741D7F" w:rsidRPr="00FE01CF" w:rsidRDefault="00741D7F" w:rsidP="00741D7F">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57,274</w:t>
            </w:r>
          </w:p>
        </w:tc>
      </w:tr>
      <w:tr w:rsidR="00741D7F" w:rsidRPr="00FE01CF" w14:paraId="650D01BB" w14:textId="77777777" w:rsidTr="00181E13">
        <w:trPr>
          <w:trHeight w:val="293"/>
          <w:jc w:val="center"/>
        </w:trPr>
        <w:tc>
          <w:tcPr>
            <w:tcW w:w="1293" w:type="dxa"/>
            <w:tcBorders>
              <w:top w:val="nil"/>
              <w:left w:val="single" w:sz="8" w:space="0" w:color="auto"/>
              <w:bottom w:val="single" w:sz="8" w:space="0" w:color="auto"/>
              <w:right w:val="single" w:sz="8" w:space="0" w:color="auto"/>
            </w:tcBorders>
            <w:shd w:val="clear" w:color="auto" w:fill="auto"/>
            <w:vAlign w:val="center"/>
            <w:hideMark/>
          </w:tcPr>
          <w:p w14:paraId="488A7846" w14:textId="77777777" w:rsidR="00741D7F" w:rsidRPr="00FE01CF" w:rsidRDefault="00741D7F" w:rsidP="00741D7F">
            <w:pPr>
              <w:spacing w:line="240" w:lineRule="auto"/>
              <w:ind w:firstLine="0"/>
              <w:jc w:val="right"/>
              <w:rPr>
                <w:rFonts w:eastAsia="Times New Roman" w:cs="Times New Roman"/>
                <w:bCs/>
                <w:color w:val="000000"/>
                <w:sz w:val="22"/>
                <w:lang w:eastAsia="ru-RU"/>
              </w:rPr>
            </w:pPr>
            <w:r w:rsidRPr="00FE01CF">
              <w:rPr>
                <w:rFonts w:eastAsia="Times New Roman" w:cs="Times New Roman"/>
                <w:bCs/>
                <w:color w:val="000000"/>
                <w:sz w:val="22"/>
                <w:szCs w:val="20"/>
                <w:lang w:eastAsia="ru-RU"/>
              </w:rPr>
              <w:t>2025</w:t>
            </w:r>
          </w:p>
        </w:tc>
        <w:tc>
          <w:tcPr>
            <w:tcW w:w="1674" w:type="dxa"/>
            <w:tcBorders>
              <w:top w:val="nil"/>
              <w:left w:val="nil"/>
              <w:bottom w:val="single" w:sz="8" w:space="0" w:color="auto"/>
              <w:right w:val="single" w:sz="8" w:space="0" w:color="auto"/>
            </w:tcBorders>
            <w:shd w:val="clear" w:color="auto" w:fill="auto"/>
            <w:hideMark/>
          </w:tcPr>
          <w:p w14:paraId="0334ED53" w14:textId="4EEAF55A" w:rsidR="00741D7F" w:rsidRPr="00FE01CF" w:rsidRDefault="00741D7F" w:rsidP="00741D7F">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292,8</w:t>
            </w:r>
          </w:p>
        </w:tc>
        <w:tc>
          <w:tcPr>
            <w:tcW w:w="1560" w:type="dxa"/>
            <w:tcBorders>
              <w:top w:val="nil"/>
              <w:left w:val="nil"/>
              <w:bottom w:val="single" w:sz="8" w:space="0" w:color="auto"/>
              <w:right w:val="single" w:sz="8" w:space="0" w:color="auto"/>
            </w:tcBorders>
            <w:shd w:val="clear" w:color="auto" w:fill="auto"/>
            <w:vAlign w:val="center"/>
            <w:hideMark/>
          </w:tcPr>
          <w:p w14:paraId="20813F1A" w14:textId="77777777" w:rsidR="00741D7F" w:rsidRPr="00FE01CF" w:rsidRDefault="00741D7F" w:rsidP="00741D7F">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154,9</w:t>
            </w:r>
          </w:p>
        </w:tc>
        <w:tc>
          <w:tcPr>
            <w:tcW w:w="2075" w:type="dxa"/>
            <w:tcBorders>
              <w:top w:val="nil"/>
              <w:left w:val="nil"/>
              <w:bottom w:val="single" w:sz="8" w:space="0" w:color="auto"/>
              <w:right w:val="single" w:sz="8" w:space="0" w:color="auto"/>
            </w:tcBorders>
            <w:shd w:val="clear" w:color="auto" w:fill="auto"/>
            <w:vAlign w:val="center"/>
            <w:hideMark/>
          </w:tcPr>
          <w:p w14:paraId="195E99E6" w14:textId="77777777" w:rsidR="00741D7F" w:rsidRPr="00FE01CF" w:rsidRDefault="00741D7F" w:rsidP="00741D7F">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116,98</w:t>
            </w:r>
          </w:p>
        </w:tc>
        <w:tc>
          <w:tcPr>
            <w:tcW w:w="1887" w:type="dxa"/>
            <w:tcBorders>
              <w:top w:val="nil"/>
              <w:left w:val="nil"/>
              <w:bottom w:val="single" w:sz="8" w:space="0" w:color="auto"/>
              <w:right w:val="single" w:sz="8" w:space="0" w:color="auto"/>
            </w:tcBorders>
            <w:shd w:val="clear" w:color="auto" w:fill="auto"/>
            <w:vAlign w:val="center"/>
            <w:hideMark/>
          </w:tcPr>
          <w:p w14:paraId="5D42C1AD" w14:textId="42199C65" w:rsidR="00741D7F" w:rsidRPr="00FE01CF" w:rsidRDefault="00741D7F" w:rsidP="00076F3F">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57,</w:t>
            </w:r>
            <w:r w:rsidR="00076F3F">
              <w:rPr>
                <w:rFonts w:eastAsia="Times New Roman" w:cs="Times New Roman"/>
                <w:color w:val="000000"/>
                <w:sz w:val="22"/>
                <w:lang w:eastAsia="ru-RU"/>
              </w:rPr>
              <w:t>75</w:t>
            </w:r>
          </w:p>
        </w:tc>
      </w:tr>
      <w:tr w:rsidR="00741D7F" w:rsidRPr="00FE01CF" w14:paraId="59054272" w14:textId="77777777" w:rsidTr="00181E13">
        <w:trPr>
          <w:trHeight w:val="293"/>
          <w:jc w:val="center"/>
        </w:trPr>
        <w:tc>
          <w:tcPr>
            <w:tcW w:w="1293" w:type="dxa"/>
            <w:tcBorders>
              <w:top w:val="nil"/>
              <w:left w:val="single" w:sz="8" w:space="0" w:color="auto"/>
              <w:bottom w:val="single" w:sz="8" w:space="0" w:color="auto"/>
              <w:right w:val="single" w:sz="8" w:space="0" w:color="auto"/>
            </w:tcBorders>
            <w:shd w:val="clear" w:color="auto" w:fill="auto"/>
            <w:vAlign w:val="center"/>
            <w:hideMark/>
          </w:tcPr>
          <w:p w14:paraId="3F0854C0" w14:textId="77777777" w:rsidR="00741D7F" w:rsidRPr="00FE01CF" w:rsidRDefault="00741D7F" w:rsidP="00741D7F">
            <w:pPr>
              <w:spacing w:line="240" w:lineRule="auto"/>
              <w:ind w:firstLine="0"/>
              <w:jc w:val="right"/>
              <w:rPr>
                <w:rFonts w:eastAsia="Times New Roman" w:cs="Times New Roman"/>
                <w:bCs/>
                <w:color w:val="000000"/>
                <w:sz w:val="22"/>
                <w:lang w:eastAsia="ru-RU"/>
              </w:rPr>
            </w:pPr>
            <w:r w:rsidRPr="00FE01CF">
              <w:rPr>
                <w:rFonts w:eastAsia="Times New Roman" w:cs="Times New Roman"/>
                <w:bCs/>
                <w:color w:val="000000"/>
                <w:sz w:val="22"/>
                <w:szCs w:val="20"/>
                <w:lang w:eastAsia="ru-RU"/>
              </w:rPr>
              <w:t>2026</w:t>
            </w:r>
          </w:p>
        </w:tc>
        <w:tc>
          <w:tcPr>
            <w:tcW w:w="1674" w:type="dxa"/>
            <w:tcBorders>
              <w:top w:val="nil"/>
              <w:left w:val="nil"/>
              <w:bottom w:val="single" w:sz="8" w:space="0" w:color="auto"/>
              <w:right w:val="single" w:sz="8" w:space="0" w:color="auto"/>
            </w:tcBorders>
            <w:shd w:val="clear" w:color="auto" w:fill="auto"/>
            <w:hideMark/>
          </w:tcPr>
          <w:p w14:paraId="3DA82038" w14:textId="14E333AB" w:rsidR="00741D7F" w:rsidRPr="00FE01CF" w:rsidRDefault="00741D7F" w:rsidP="00741D7F">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292,8</w:t>
            </w:r>
          </w:p>
        </w:tc>
        <w:tc>
          <w:tcPr>
            <w:tcW w:w="1560" w:type="dxa"/>
            <w:tcBorders>
              <w:top w:val="nil"/>
              <w:left w:val="nil"/>
              <w:bottom w:val="single" w:sz="8" w:space="0" w:color="auto"/>
              <w:right w:val="single" w:sz="8" w:space="0" w:color="auto"/>
            </w:tcBorders>
            <w:shd w:val="clear" w:color="auto" w:fill="auto"/>
            <w:vAlign w:val="center"/>
            <w:hideMark/>
          </w:tcPr>
          <w:p w14:paraId="75E8CF58" w14:textId="77777777" w:rsidR="00741D7F" w:rsidRPr="00FE01CF" w:rsidRDefault="00741D7F" w:rsidP="00741D7F">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154,9</w:t>
            </w:r>
          </w:p>
        </w:tc>
        <w:tc>
          <w:tcPr>
            <w:tcW w:w="2075" w:type="dxa"/>
            <w:tcBorders>
              <w:top w:val="nil"/>
              <w:left w:val="nil"/>
              <w:bottom w:val="single" w:sz="8" w:space="0" w:color="auto"/>
              <w:right w:val="single" w:sz="8" w:space="0" w:color="auto"/>
            </w:tcBorders>
            <w:shd w:val="clear" w:color="auto" w:fill="auto"/>
            <w:vAlign w:val="center"/>
            <w:hideMark/>
          </w:tcPr>
          <w:p w14:paraId="7F675C59" w14:textId="77777777" w:rsidR="00741D7F" w:rsidRPr="00FE01CF" w:rsidRDefault="00741D7F" w:rsidP="00741D7F">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116,98</w:t>
            </w:r>
          </w:p>
        </w:tc>
        <w:tc>
          <w:tcPr>
            <w:tcW w:w="1887" w:type="dxa"/>
            <w:tcBorders>
              <w:top w:val="nil"/>
              <w:left w:val="nil"/>
              <w:bottom w:val="single" w:sz="8" w:space="0" w:color="auto"/>
              <w:right w:val="single" w:sz="8" w:space="0" w:color="auto"/>
            </w:tcBorders>
            <w:shd w:val="clear" w:color="auto" w:fill="auto"/>
            <w:vAlign w:val="center"/>
            <w:hideMark/>
          </w:tcPr>
          <w:p w14:paraId="3B4ECC6D" w14:textId="0F5CF919" w:rsidR="00741D7F" w:rsidRPr="00FE01CF" w:rsidRDefault="00741D7F" w:rsidP="00076F3F">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57,</w:t>
            </w:r>
            <w:r w:rsidR="00076F3F">
              <w:rPr>
                <w:rFonts w:eastAsia="Times New Roman" w:cs="Times New Roman"/>
                <w:color w:val="000000"/>
                <w:sz w:val="22"/>
                <w:lang w:eastAsia="ru-RU"/>
              </w:rPr>
              <w:t>75</w:t>
            </w:r>
          </w:p>
        </w:tc>
      </w:tr>
    </w:tbl>
    <w:p w14:paraId="7A7C863E" w14:textId="77777777" w:rsidR="00076F3F" w:rsidRDefault="00076F3F" w:rsidP="00BF10E7">
      <w:pPr>
        <w:rPr>
          <w:rFonts w:cs="Times New Roman"/>
          <w:lang w:eastAsia="ru-RU"/>
        </w:rPr>
      </w:pPr>
    </w:p>
    <w:p w14:paraId="33F8EFDD" w14:textId="5A134C5E" w:rsidR="00BF10E7" w:rsidRDefault="00181E13" w:rsidP="00BF10E7">
      <w:pPr>
        <w:rPr>
          <w:rFonts w:cs="Times New Roman"/>
          <w:lang w:eastAsia="ru-RU"/>
        </w:rPr>
      </w:pPr>
      <w:r>
        <w:rPr>
          <w:rFonts w:cs="Times New Roman"/>
          <w:lang w:eastAsia="ru-RU"/>
        </w:rPr>
        <w:t>В табл. 1.2.2.1. присоединенная нагрузка указана</w:t>
      </w:r>
      <w:r w:rsidR="00076F3F">
        <w:rPr>
          <w:rFonts w:cs="Times New Roman"/>
          <w:lang w:eastAsia="ru-RU"/>
        </w:rPr>
        <w:t xml:space="preserve"> 57,274</w:t>
      </w:r>
      <w:r>
        <w:rPr>
          <w:rFonts w:cs="Times New Roman"/>
          <w:lang w:eastAsia="ru-RU"/>
        </w:rPr>
        <w:t xml:space="preserve"> по оценкам ООО «Теплоснабжение». Фактическая нагрузка с учетом потерь в тепловых сетях выше (см. разделы </w:t>
      </w:r>
      <w:r w:rsidR="00815D09">
        <w:rPr>
          <w:rFonts w:cs="Times New Roman"/>
          <w:lang w:eastAsia="ru-RU"/>
        </w:rPr>
        <w:t>1.3, 1.4 и</w:t>
      </w:r>
      <w:r w:rsidR="005F2818">
        <w:rPr>
          <w:rFonts w:cs="Times New Roman"/>
          <w:lang w:eastAsia="ru-RU"/>
        </w:rPr>
        <w:t xml:space="preserve"> </w:t>
      </w:r>
      <w:r w:rsidR="00815D09">
        <w:rPr>
          <w:rFonts w:cs="Times New Roman"/>
          <w:lang w:eastAsia="ru-RU"/>
        </w:rPr>
        <w:t>1.6)</w:t>
      </w:r>
    </w:p>
    <w:p w14:paraId="79341650" w14:textId="2EA4325C" w:rsidR="00181E13" w:rsidRDefault="00181E13" w:rsidP="00181E13">
      <w:pPr>
        <w:pStyle w:val="a0"/>
      </w:pPr>
    </w:p>
    <w:p w14:paraId="6C2CCE02" w14:textId="77777777" w:rsidR="00181E13" w:rsidRPr="00181E13" w:rsidRDefault="00181E13" w:rsidP="00181E13">
      <w:pPr>
        <w:pStyle w:val="a0"/>
        <w:sectPr w:rsidR="00181E13" w:rsidRPr="00181E13">
          <w:pgSz w:w="11906" w:h="16838"/>
          <w:pgMar w:top="1134" w:right="850" w:bottom="1134" w:left="1701" w:header="708" w:footer="708" w:gutter="0"/>
          <w:cols w:space="708"/>
          <w:docGrid w:linePitch="360"/>
        </w:sectPr>
      </w:pPr>
    </w:p>
    <w:p w14:paraId="360AF8A8" w14:textId="07EE0B38" w:rsidR="00BF10E7" w:rsidRPr="00FE01CF" w:rsidRDefault="00BF10E7" w:rsidP="005566AB">
      <w:pPr>
        <w:ind w:firstLine="0"/>
        <w:jc w:val="left"/>
        <w:rPr>
          <w:rFonts w:cs="Times New Roman"/>
        </w:rPr>
      </w:pPr>
      <w:r w:rsidRPr="00FE01CF">
        <w:rPr>
          <w:rFonts w:cs="Times New Roman"/>
        </w:rPr>
        <w:lastRenderedPageBreak/>
        <w:t>Таблица 1.2.1.</w:t>
      </w:r>
      <w:r w:rsidR="00AB0C11" w:rsidRPr="00FE01CF">
        <w:rPr>
          <w:rFonts w:cs="Times New Roman"/>
        </w:rPr>
        <w:t>2</w:t>
      </w:r>
      <w:r w:rsidRPr="00FE01CF">
        <w:rPr>
          <w:rFonts w:cs="Times New Roman"/>
        </w:rPr>
        <w:t>. Технические характеристики теплофикационных турбоагрегатов источника тепловой энергии, за 202</w:t>
      </w:r>
      <w:r w:rsidR="009C5166" w:rsidRPr="00FE01CF">
        <w:rPr>
          <w:rFonts w:cs="Times New Roman"/>
        </w:rPr>
        <w:t>6</w:t>
      </w:r>
      <w:r w:rsidRPr="00FE01CF">
        <w:rPr>
          <w:rFonts w:cs="Times New Roman"/>
        </w:rPr>
        <w:t xml:space="preserve"> год</w:t>
      </w:r>
    </w:p>
    <w:tbl>
      <w:tblPr>
        <w:tblStyle w:val="101"/>
        <w:tblW w:w="50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5"/>
        <w:gridCol w:w="1479"/>
        <w:gridCol w:w="1651"/>
        <w:gridCol w:w="1131"/>
        <w:gridCol w:w="1239"/>
        <w:gridCol w:w="745"/>
        <w:gridCol w:w="1186"/>
        <w:gridCol w:w="1131"/>
        <w:gridCol w:w="1330"/>
        <w:gridCol w:w="1432"/>
        <w:gridCol w:w="1327"/>
        <w:gridCol w:w="1426"/>
      </w:tblGrid>
      <w:tr w:rsidR="00BF10E7" w:rsidRPr="00FE01CF" w14:paraId="448D2547" w14:textId="77777777" w:rsidTr="007C365B">
        <w:trPr>
          <w:cnfStyle w:val="100000000000" w:firstRow="1" w:lastRow="0" w:firstColumn="0" w:lastColumn="0" w:oddVBand="0" w:evenVBand="0" w:oddHBand="0" w:evenHBand="0" w:firstRowFirstColumn="0" w:firstRowLastColumn="0" w:lastRowFirstColumn="0" w:lastRowLastColumn="0"/>
          <w:trHeight w:val="278"/>
          <w:tblHeader/>
          <w:jc w:val="center"/>
        </w:trPr>
        <w:tc>
          <w:tcPr>
            <w:cnfStyle w:val="001000000100" w:firstRow="0" w:lastRow="0" w:firstColumn="1" w:lastColumn="0" w:oddVBand="0" w:evenVBand="0" w:oddHBand="0" w:evenHBand="0" w:firstRowFirstColumn="1" w:firstRowLastColumn="0" w:lastRowFirstColumn="0" w:lastRowLastColumn="0"/>
            <w:tcW w:w="183" w:type="pct"/>
            <w:vMerge w:val="restart"/>
            <w:tcBorders>
              <w:top w:val="single" w:sz="6" w:space="0" w:color="auto"/>
              <w:left w:val="single" w:sz="6" w:space="0" w:color="auto"/>
              <w:bottom w:val="single" w:sz="6" w:space="0" w:color="auto"/>
              <w:right w:val="single" w:sz="6" w:space="0" w:color="auto"/>
            </w:tcBorders>
            <w:shd w:val="clear" w:color="auto" w:fill="auto"/>
          </w:tcPr>
          <w:p w14:paraId="5DF2046B" w14:textId="77777777" w:rsidR="00BF10E7" w:rsidRPr="00FE01CF" w:rsidRDefault="00BF10E7" w:rsidP="00BF10E7">
            <w:pPr>
              <w:ind w:firstLine="0"/>
              <w:jc w:val="center"/>
              <w:rPr>
                <w:b w:val="0"/>
                <w:sz w:val="18"/>
                <w:szCs w:val="18"/>
              </w:rPr>
            </w:pPr>
            <w:r w:rsidRPr="00FE01CF">
              <w:rPr>
                <w:b w:val="0"/>
                <w:sz w:val="18"/>
                <w:szCs w:val="18"/>
              </w:rPr>
              <w:t>Ст.</w:t>
            </w:r>
          </w:p>
          <w:p w14:paraId="28A07056" w14:textId="77777777" w:rsidR="00BF10E7" w:rsidRPr="00FE01CF" w:rsidRDefault="00BF10E7" w:rsidP="00BF10E7">
            <w:pPr>
              <w:ind w:firstLine="0"/>
              <w:jc w:val="center"/>
              <w:rPr>
                <w:b w:val="0"/>
                <w:sz w:val="18"/>
                <w:szCs w:val="18"/>
              </w:rPr>
            </w:pPr>
            <w:r w:rsidRPr="00FE01CF">
              <w:rPr>
                <w:b w:val="0"/>
                <w:sz w:val="18"/>
                <w:szCs w:val="18"/>
              </w:rPr>
              <w:t>№</w:t>
            </w:r>
          </w:p>
        </w:tc>
        <w:tc>
          <w:tcPr>
            <w:tcW w:w="506" w:type="pct"/>
            <w:vMerge w:val="restart"/>
            <w:tcBorders>
              <w:top w:val="single" w:sz="6" w:space="0" w:color="auto"/>
              <w:left w:val="single" w:sz="6" w:space="0" w:color="auto"/>
              <w:bottom w:val="single" w:sz="6" w:space="0" w:color="auto"/>
              <w:right w:val="single" w:sz="6" w:space="0" w:color="auto"/>
            </w:tcBorders>
            <w:shd w:val="clear" w:color="auto" w:fill="auto"/>
          </w:tcPr>
          <w:p w14:paraId="2E026990"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FE01CF">
              <w:rPr>
                <w:b w:val="0"/>
                <w:sz w:val="18"/>
                <w:szCs w:val="18"/>
              </w:rPr>
              <w:t>Тип</w:t>
            </w:r>
          </w:p>
          <w:p w14:paraId="2D987661"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FE01CF">
              <w:rPr>
                <w:b w:val="0"/>
                <w:sz w:val="18"/>
                <w:szCs w:val="18"/>
              </w:rPr>
              <w:t>и марка оборудования</w:t>
            </w:r>
          </w:p>
        </w:tc>
        <w:tc>
          <w:tcPr>
            <w:tcW w:w="565" w:type="pct"/>
            <w:vMerge w:val="restart"/>
            <w:tcBorders>
              <w:top w:val="single" w:sz="6" w:space="0" w:color="auto"/>
              <w:left w:val="single" w:sz="6" w:space="0" w:color="auto"/>
              <w:bottom w:val="single" w:sz="6" w:space="0" w:color="auto"/>
              <w:right w:val="single" w:sz="6" w:space="0" w:color="auto"/>
            </w:tcBorders>
            <w:shd w:val="clear" w:color="auto" w:fill="auto"/>
          </w:tcPr>
          <w:p w14:paraId="4D024280"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FE01CF">
              <w:rPr>
                <w:b w:val="0"/>
                <w:sz w:val="18"/>
                <w:szCs w:val="18"/>
              </w:rPr>
              <w:t>Завод-</w:t>
            </w:r>
          </w:p>
          <w:p w14:paraId="6ABE0B7A"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FE01CF">
              <w:rPr>
                <w:b w:val="0"/>
                <w:sz w:val="18"/>
                <w:szCs w:val="18"/>
              </w:rPr>
              <w:t>изготовитель</w:t>
            </w:r>
          </w:p>
        </w:tc>
        <w:tc>
          <w:tcPr>
            <w:tcW w:w="387" w:type="pct"/>
            <w:vMerge w:val="restart"/>
            <w:tcBorders>
              <w:top w:val="single" w:sz="6" w:space="0" w:color="auto"/>
              <w:left w:val="single" w:sz="6" w:space="0" w:color="auto"/>
              <w:bottom w:val="single" w:sz="6" w:space="0" w:color="auto"/>
              <w:right w:val="single" w:sz="6" w:space="0" w:color="auto"/>
            </w:tcBorders>
            <w:shd w:val="clear" w:color="auto" w:fill="auto"/>
          </w:tcPr>
          <w:p w14:paraId="17CB4581"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FE01CF">
              <w:rPr>
                <w:b w:val="0"/>
                <w:sz w:val="18"/>
                <w:szCs w:val="18"/>
              </w:rPr>
              <w:t>Давление</w:t>
            </w:r>
          </w:p>
          <w:p w14:paraId="6C3614D7"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FE01CF">
              <w:rPr>
                <w:b w:val="0"/>
                <w:sz w:val="18"/>
                <w:szCs w:val="18"/>
              </w:rPr>
              <w:t>острого</w:t>
            </w:r>
          </w:p>
          <w:p w14:paraId="71CA7809"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FE01CF">
              <w:rPr>
                <w:b w:val="0"/>
                <w:sz w:val="18"/>
                <w:szCs w:val="18"/>
              </w:rPr>
              <w:t>пара,</w:t>
            </w:r>
          </w:p>
          <w:p w14:paraId="7F6BDBE4"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FE01CF">
              <w:rPr>
                <w:b w:val="0"/>
                <w:sz w:val="18"/>
                <w:szCs w:val="18"/>
              </w:rPr>
              <w:t>кгс/см²</w:t>
            </w:r>
          </w:p>
        </w:tc>
        <w:tc>
          <w:tcPr>
            <w:tcW w:w="424" w:type="pct"/>
            <w:vMerge w:val="restart"/>
            <w:tcBorders>
              <w:top w:val="single" w:sz="6" w:space="0" w:color="auto"/>
              <w:left w:val="single" w:sz="6" w:space="0" w:color="auto"/>
              <w:bottom w:val="single" w:sz="6" w:space="0" w:color="auto"/>
              <w:right w:val="single" w:sz="6" w:space="0" w:color="auto"/>
            </w:tcBorders>
            <w:shd w:val="clear" w:color="auto" w:fill="auto"/>
          </w:tcPr>
          <w:p w14:paraId="67DFA5F3"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FE01CF">
              <w:rPr>
                <w:b w:val="0"/>
                <w:sz w:val="18"/>
                <w:szCs w:val="18"/>
              </w:rPr>
              <w:t>Температура острого</w:t>
            </w:r>
          </w:p>
          <w:p w14:paraId="09EE3951"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FE01CF">
              <w:rPr>
                <w:b w:val="0"/>
                <w:sz w:val="18"/>
                <w:szCs w:val="18"/>
              </w:rPr>
              <w:t>пара, °С</w:t>
            </w:r>
          </w:p>
        </w:tc>
        <w:tc>
          <w:tcPr>
            <w:tcW w:w="255" w:type="pct"/>
            <w:vMerge w:val="restart"/>
            <w:tcBorders>
              <w:top w:val="single" w:sz="6" w:space="0" w:color="auto"/>
              <w:left w:val="single" w:sz="6" w:space="0" w:color="auto"/>
              <w:bottom w:val="single" w:sz="6" w:space="0" w:color="auto"/>
              <w:right w:val="single" w:sz="6" w:space="0" w:color="auto"/>
            </w:tcBorders>
            <w:shd w:val="clear" w:color="auto" w:fill="auto"/>
          </w:tcPr>
          <w:p w14:paraId="13198A55"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FE01CF">
              <w:rPr>
                <w:b w:val="0"/>
                <w:sz w:val="18"/>
                <w:szCs w:val="18"/>
              </w:rPr>
              <w:t>УЭМ,</w:t>
            </w:r>
          </w:p>
          <w:p w14:paraId="55DC914E"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FE01CF">
              <w:rPr>
                <w:b w:val="0"/>
                <w:sz w:val="18"/>
                <w:szCs w:val="18"/>
              </w:rPr>
              <w:t>МВт</w:t>
            </w:r>
          </w:p>
        </w:tc>
        <w:tc>
          <w:tcPr>
            <w:tcW w:w="1248" w:type="pct"/>
            <w:gridSpan w:val="3"/>
            <w:tcBorders>
              <w:top w:val="single" w:sz="6" w:space="0" w:color="auto"/>
              <w:left w:val="single" w:sz="6" w:space="0" w:color="auto"/>
              <w:bottom w:val="single" w:sz="6" w:space="0" w:color="auto"/>
              <w:right w:val="single" w:sz="6" w:space="0" w:color="auto"/>
            </w:tcBorders>
            <w:shd w:val="clear" w:color="auto" w:fill="auto"/>
          </w:tcPr>
          <w:p w14:paraId="09BF408B"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FE01CF">
              <w:rPr>
                <w:b w:val="0"/>
                <w:sz w:val="18"/>
                <w:szCs w:val="18"/>
              </w:rPr>
              <w:t>УТМ, Гкал/ч</w:t>
            </w:r>
          </w:p>
        </w:tc>
        <w:tc>
          <w:tcPr>
            <w:tcW w:w="490" w:type="pct"/>
            <w:vMerge w:val="restart"/>
            <w:tcBorders>
              <w:top w:val="single" w:sz="6" w:space="0" w:color="auto"/>
              <w:left w:val="single" w:sz="6" w:space="0" w:color="auto"/>
              <w:bottom w:val="single" w:sz="6" w:space="0" w:color="auto"/>
              <w:right w:val="single" w:sz="6" w:space="0" w:color="auto"/>
            </w:tcBorders>
            <w:shd w:val="clear" w:color="auto" w:fill="auto"/>
          </w:tcPr>
          <w:p w14:paraId="091BDADC"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FE01CF">
              <w:rPr>
                <w:b w:val="0"/>
                <w:sz w:val="18"/>
                <w:szCs w:val="18"/>
              </w:rPr>
              <w:t>Год ввода</w:t>
            </w:r>
          </w:p>
          <w:p w14:paraId="0CA7CC8B"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FE01CF">
              <w:rPr>
                <w:b w:val="0"/>
                <w:sz w:val="18"/>
                <w:szCs w:val="18"/>
              </w:rPr>
              <w:t>в</w:t>
            </w:r>
          </w:p>
          <w:p w14:paraId="1C5EA0D4"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FE01CF">
              <w:rPr>
                <w:b w:val="0"/>
                <w:sz w:val="18"/>
                <w:szCs w:val="18"/>
              </w:rPr>
              <w:t>эксплуатацию</w:t>
            </w:r>
          </w:p>
        </w:tc>
        <w:tc>
          <w:tcPr>
            <w:tcW w:w="454" w:type="pct"/>
            <w:vMerge w:val="restart"/>
            <w:tcBorders>
              <w:top w:val="single" w:sz="6" w:space="0" w:color="auto"/>
              <w:left w:val="single" w:sz="6" w:space="0" w:color="auto"/>
              <w:bottom w:val="single" w:sz="6" w:space="0" w:color="auto"/>
              <w:right w:val="single" w:sz="6" w:space="0" w:color="auto"/>
            </w:tcBorders>
            <w:shd w:val="clear" w:color="auto" w:fill="auto"/>
          </w:tcPr>
          <w:p w14:paraId="754C9E8F"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b w:val="0"/>
                <w:bCs/>
                <w:sz w:val="18"/>
                <w:szCs w:val="18"/>
              </w:rPr>
            </w:pPr>
            <w:r w:rsidRPr="00FE01CF">
              <w:rPr>
                <w:b w:val="0"/>
                <w:bCs/>
                <w:sz w:val="18"/>
                <w:szCs w:val="18"/>
              </w:rPr>
              <w:t>Наработка</w:t>
            </w:r>
          </w:p>
          <w:p w14:paraId="176BC0F9" w14:textId="121CCB02"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b w:val="0"/>
                <w:bCs/>
                <w:sz w:val="18"/>
                <w:szCs w:val="18"/>
              </w:rPr>
            </w:pPr>
            <w:r w:rsidRPr="00FE01CF">
              <w:rPr>
                <w:b w:val="0"/>
                <w:bCs/>
                <w:sz w:val="18"/>
                <w:szCs w:val="18"/>
              </w:rPr>
              <w:t>на 01.</w:t>
            </w:r>
            <w:r w:rsidR="007E1F7E" w:rsidRPr="00FE01CF">
              <w:rPr>
                <w:b w:val="0"/>
                <w:bCs/>
                <w:sz w:val="18"/>
                <w:szCs w:val="18"/>
              </w:rPr>
              <w:t>01</w:t>
            </w:r>
            <w:r w:rsidRPr="00FE01CF">
              <w:rPr>
                <w:b w:val="0"/>
                <w:bCs/>
                <w:sz w:val="18"/>
                <w:szCs w:val="18"/>
              </w:rPr>
              <w:t>.202</w:t>
            </w:r>
            <w:r w:rsidR="007E1F7E" w:rsidRPr="00FE01CF">
              <w:rPr>
                <w:b w:val="0"/>
                <w:bCs/>
                <w:sz w:val="18"/>
                <w:szCs w:val="18"/>
              </w:rPr>
              <w:t>6</w:t>
            </w:r>
            <w:r w:rsidRPr="00FE01CF">
              <w:rPr>
                <w:b w:val="0"/>
                <w:bCs/>
                <w:sz w:val="18"/>
                <w:szCs w:val="18"/>
              </w:rPr>
              <w:t>,</w:t>
            </w:r>
          </w:p>
          <w:p w14:paraId="1BD6CF06"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FE01CF">
              <w:rPr>
                <w:b w:val="0"/>
                <w:bCs/>
                <w:sz w:val="18"/>
                <w:szCs w:val="18"/>
              </w:rPr>
              <w:t>ч</w:t>
            </w:r>
          </w:p>
        </w:tc>
        <w:tc>
          <w:tcPr>
            <w:tcW w:w="488" w:type="pct"/>
            <w:vMerge w:val="restart"/>
            <w:tcBorders>
              <w:top w:val="single" w:sz="6" w:space="0" w:color="auto"/>
              <w:left w:val="single" w:sz="6" w:space="0" w:color="auto"/>
              <w:bottom w:val="single" w:sz="6" w:space="0" w:color="auto"/>
              <w:right w:val="single" w:sz="6" w:space="0" w:color="auto"/>
            </w:tcBorders>
            <w:shd w:val="clear" w:color="auto" w:fill="auto"/>
          </w:tcPr>
          <w:p w14:paraId="1AD0E65C"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FE01CF">
              <w:rPr>
                <w:b w:val="0"/>
                <w:sz w:val="18"/>
                <w:szCs w:val="18"/>
              </w:rPr>
              <w:t>Состояние</w:t>
            </w:r>
          </w:p>
          <w:p w14:paraId="5B220E58"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FE01CF">
              <w:rPr>
                <w:b w:val="0"/>
                <w:sz w:val="18"/>
                <w:szCs w:val="18"/>
              </w:rPr>
              <w:t>на момент проверки</w:t>
            </w:r>
          </w:p>
        </w:tc>
      </w:tr>
      <w:tr w:rsidR="00BF10E7" w:rsidRPr="00FE01CF" w14:paraId="68FEDF6D" w14:textId="77777777" w:rsidTr="007C365B">
        <w:trPr>
          <w:cnfStyle w:val="100000000000" w:firstRow="1" w:lastRow="0" w:firstColumn="0" w:lastColumn="0" w:oddVBand="0" w:evenVBand="0" w:oddHBand="0" w:evenHBand="0" w:firstRowFirstColumn="0" w:firstRowLastColumn="0" w:lastRowFirstColumn="0" w:lastRowLastColumn="0"/>
          <w:trHeight w:val="656"/>
          <w:tblHeader/>
          <w:jc w:val="center"/>
        </w:trPr>
        <w:tc>
          <w:tcPr>
            <w:cnfStyle w:val="001000000100" w:firstRow="0" w:lastRow="0" w:firstColumn="1" w:lastColumn="0" w:oddVBand="0" w:evenVBand="0" w:oddHBand="0" w:evenHBand="0" w:firstRowFirstColumn="1" w:firstRowLastColumn="0" w:lastRowFirstColumn="0" w:lastRowLastColumn="0"/>
            <w:tcW w:w="183" w:type="pct"/>
            <w:vMerge/>
            <w:tcBorders>
              <w:top w:val="single" w:sz="6" w:space="0" w:color="auto"/>
              <w:left w:val="single" w:sz="6" w:space="0" w:color="auto"/>
              <w:bottom w:val="single" w:sz="6" w:space="0" w:color="auto"/>
              <w:right w:val="single" w:sz="6" w:space="0" w:color="auto"/>
            </w:tcBorders>
            <w:shd w:val="clear" w:color="auto" w:fill="auto"/>
          </w:tcPr>
          <w:p w14:paraId="75DBF06D" w14:textId="77777777" w:rsidR="00BF10E7" w:rsidRPr="00FE01CF" w:rsidRDefault="00BF10E7" w:rsidP="00BF10E7">
            <w:pPr>
              <w:ind w:firstLine="0"/>
              <w:jc w:val="center"/>
              <w:rPr>
                <w:sz w:val="18"/>
                <w:szCs w:val="18"/>
              </w:rPr>
            </w:pPr>
          </w:p>
        </w:tc>
        <w:tc>
          <w:tcPr>
            <w:tcW w:w="506" w:type="pct"/>
            <w:vMerge/>
            <w:tcBorders>
              <w:top w:val="single" w:sz="6" w:space="0" w:color="auto"/>
              <w:left w:val="single" w:sz="6" w:space="0" w:color="auto"/>
              <w:bottom w:val="single" w:sz="6" w:space="0" w:color="auto"/>
              <w:right w:val="single" w:sz="6" w:space="0" w:color="auto"/>
            </w:tcBorders>
            <w:shd w:val="clear" w:color="auto" w:fill="auto"/>
          </w:tcPr>
          <w:p w14:paraId="11A38B6C"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sz w:val="18"/>
                <w:szCs w:val="18"/>
              </w:rPr>
            </w:pPr>
          </w:p>
        </w:tc>
        <w:tc>
          <w:tcPr>
            <w:tcW w:w="565" w:type="pct"/>
            <w:vMerge/>
            <w:tcBorders>
              <w:top w:val="single" w:sz="6" w:space="0" w:color="auto"/>
              <w:left w:val="single" w:sz="6" w:space="0" w:color="auto"/>
              <w:bottom w:val="single" w:sz="6" w:space="0" w:color="auto"/>
              <w:right w:val="single" w:sz="6" w:space="0" w:color="auto"/>
            </w:tcBorders>
            <w:shd w:val="clear" w:color="auto" w:fill="auto"/>
          </w:tcPr>
          <w:p w14:paraId="4A287198"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sz w:val="18"/>
                <w:szCs w:val="18"/>
              </w:rPr>
            </w:pPr>
          </w:p>
        </w:tc>
        <w:tc>
          <w:tcPr>
            <w:tcW w:w="387" w:type="pct"/>
            <w:vMerge/>
            <w:tcBorders>
              <w:top w:val="single" w:sz="6" w:space="0" w:color="auto"/>
              <w:left w:val="single" w:sz="6" w:space="0" w:color="auto"/>
              <w:bottom w:val="single" w:sz="6" w:space="0" w:color="auto"/>
              <w:right w:val="single" w:sz="6" w:space="0" w:color="auto"/>
            </w:tcBorders>
            <w:shd w:val="clear" w:color="auto" w:fill="auto"/>
          </w:tcPr>
          <w:p w14:paraId="0C9AB960"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sz w:val="18"/>
                <w:szCs w:val="18"/>
              </w:rPr>
            </w:pPr>
          </w:p>
        </w:tc>
        <w:tc>
          <w:tcPr>
            <w:tcW w:w="424" w:type="pct"/>
            <w:vMerge/>
            <w:tcBorders>
              <w:top w:val="single" w:sz="6" w:space="0" w:color="auto"/>
              <w:left w:val="single" w:sz="6" w:space="0" w:color="auto"/>
              <w:bottom w:val="single" w:sz="6" w:space="0" w:color="auto"/>
              <w:right w:val="single" w:sz="6" w:space="0" w:color="auto"/>
            </w:tcBorders>
            <w:shd w:val="clear" w:color="auto" w:fill="auto"/>
          </w:tcPr>
          <w:p w14:paraId="26C65398"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sz w:val="18"/>
                <w:szCs w:val="18"/>
              </w:rPr>
            </w:pPr>
          </w:p>
        </w:tc>
        <w:tc>
          <w:tcPr>
            <w:tcW w:w="255" w:type="pct"/>
            <w:vMerge/>
            <w:tcBorders>
              <w:top w:val="single" w:sz="6" w:space="0" w:color="auto"/>
              <w:left w:val="single" w:sz="6" w:space="0" w:color="auto"/>
              <w:bottom w:val="single" w:sz="6" w:space="0" w:color="auto"/>
              <w:right w:val="single" w:sz="6" w:space="0" w:color="auto"/>
            </w:tcBorders>
            <w:shd w:val="clear" w:color="auto" w:fill="auto"/>
          </w:tcPr>
          <w:p w14:paraId="2181BF25"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sz w:val="18"/>
                <w:szCs w:val="18"/>
              </w:rPr>
            </w:pPr>
          </w:p>
        </w:tc>
        <w:tc>
          <w:tcPr>
            <w:tcW w:w="406" w:type="pct"/>
            <w:tcBorders>
              <w:top w:val="single" w:sz="6" w:space="0" w:color="auto"/>
              <w:left w:val="single" w:sz="6" w:space="0" w:color="auto"/>
              <w:bottom w:val="single" w:sz="6" w:space="0" w:color="auto"/>
              <w:right w:val="single" w:sz="6" w:space="0" w:color="auto"/>
            </w:tcBorders>
            <w:shd w:val="clear" w:color="auto" w:fill="auto"/>
          </w:tcPr>
          <w:p w14:paraId="098EA884"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sz w:val="18"/>
                <w:szCs w:val="18"/>
              </w:rPr>
            </w:pPr>
            <w:r w:rsidRPr="00FE01CF">
              <w:rPr>
                <w:sz w:val="18"/>
                <w:szCs w:val="18"/>
              </w:rPr>
              <w:t>УТМ всего,</w:t>
            </w:r>
          </w:p>
          <w:p w14:paraId="40E37AAA"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sz w:val="18"/>
                <w:szCs w:val="18"/>
              </w:rPr>
            </w:pPr>
            <w:r w:rsidRPr="00FE01CF">
              <w:rPr>
                <w:sz w:val="18"/>
                <w:szCs w:val="18"/>
              </w:rPr>
              <w:t>Гкал/ч</w:t>
            </w:r>
          </w:p>
        </w:tc>
        <w:tc>
          <w:tcPr>
            <w:tcW w:w="387" w:type="pct"/>
            <w:tcBorders>
              <w:top w:val="single" w:sz="6" w:space="0" w:color="auto"/>
              <w:left w:val="single" w:sz="6" w:space="0" w:color="auto"/>
              <w:bottom w:val="single" w:sz="6" w:space="0" w:color="auto"/>
              <w:right w:val="single" w:sz="6" w:space="0" w:color="auto"/>
            </w:tcBorders>
            <w:shd w:val="clear" w:color="auto" w:fill="auto"/>
          </w:tcPr>
          <w:p w14:paraId="71E593C3"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sz w:val="18"/>
                <w:szCs w:val="18"/>
              </w:rPr>
            </w:pPr>
            <w:r w:rsidRPr="00FE01CF">
              <w:rPr>
                <w:sz w:val="18"/>
                <w:szCs w:val="18"/>
              </w:rPr>
              <w:t>отопитель-</w:t>
            </w:r>
          </w:p>
          <w:p w14:paraId="0F628F09"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sz w:val="18"/>
                <w:szCs w:val="18"/>
              </w:rPr>
            </w:pPr>
            <w:r w:rsidRPr="00FE01CF">
              <w:rPr>
                <w:sz w:val="18"/>
                <w:szCs w:val="18"/>
              </w:rPr>
              <w:t>ных отборов</w:t>
            </w:r>
          </w:p>
        </w:tc>
        <w:tc>
          <w:tcPr>
            <w:tcW w:w="455" w:type="pct"/>
            <w:tcBorders>
              <w:top w:val="single" w:sz="6" w:space="0" w:color="auto"/>
              <w:left w:val="single" w:sz="6" w:space="0" w:color="auto"/>
              <w:bottom w:val="single" w:sz="6" w:space="0" w:color="auto"/>
              <w:right w:val="single" w:sz="6" w:space="0" w:color="auto"/>
            </w:tcBorders>
            <w:shd w:val="clear" w:color="auto" w:fill="auto"/>
          </w:tcPr>
          <w:p w14:paraId="53161506"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sz w:val="18"/>
                <w:szCs w:val="18"/>
              </w:rPr>
            </w:pPr>
            <w:r w:rsidRPr="00FE01CF">
              <w:rPr>
                <w:sz w:val="18"/>
                <w:szCs w:val="18"/>
              </w:rPr>
              <w:t>промышлен-ных отборов</w:t>
            </w:r>
          </w:p>
        </w:tc>
        <w:tc>
          <w:tcPr>
            <w:tcW w:w="490" w:type="pct"/>
            <w:vMerge/>
            <w:tcBorders>
              <w:top w:val="single" w:sz="6" w:space="0" w:color="auto"/>
              <w:left w:val="single" w:sz="6" w:space="0" w:color="auto"/>
              <w:bottom w:val="single" w:sz="6" w:space="0" w:color="auto"/>
              <w:right w:val="single" w:sz="6" w:space="0" w:color="auto"/>
            </w:tcBorders>
            <w:shd w:val="clear" w:color="auto" w:fill="auto"/>
          </w:tcPr>
          <w:p w14:paraId="11316F55"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sz w:val="18"/>
                <w:szCs w:val="18"/>
              </w:rPr>
            </w:pPr>
          </w:p>
        </w:tc>
        <w:tc>
          <w:tcPr>
            <w:tcW w:w="454" w:type="pct"/>
            <w:vMerge/>
            <w:tcBorders>
              <w:top w:val="single" w:sz="6" w:space="0" w:color="auto"/>
              <w:left w:val="single" w:sz="6" w:space="0" w:color="auto"/>
              <w:bottom w:val="single" w:sz="6" w:space="0" w:color="auto"/>
              <w:right w:val="single" w:sz="6" w:space="0" w:color="auto"/>
            </w:tcBorders>
            <w:shd w:val="clear" w:color="auto" w:fill="auto"/>
          </w:tcPr>
          <w:p w14:paraId="3088D5CA"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bCs/>
                <w:sz w:val="18"/>
                <w:szCs w:val="18"/>
              </w:rPr>
            </w:pPr>
          </w:p>
        </w:tc>
        <w:tc>
          <w:tcPr>
            <w:tcW w:w="488" w:type="pct"/>
            <w:vMerge/>
            <w:tcBorders>
              <w:top w:val="single" w:sz="6" w:space="0" w:color="auto"/>
              <w:left w:val="single" w:sz="6" w:space="0" w:color="auto"/>
              <w:bottom w:val="single" w:sz="6" w:space="0" w:color="auto"/>
              <w:right w:val="single" w:sz="6" w:space="0" w:color="auto"/>
            </w:tcBorders>
            <w:shd w:val="clear" w:color="auto" w:fill="auto"/>
          </w:tcPr>
          <w:p w14:paraId="0C7E6BEB"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sz w:val="18"/>
                <w:szCs w:val="18"/>
              </w:rPr>
            </w:pPr>
          </w:p>
        </w:tc>
      </w:tr>
      <w:tr w:rsidR="00BF10E7" w:rsidRPr="00FE01CF" w14:paraId="46045DC4" w14:textId="77777777" w:rsidTr="007C365B">
        <w:trPr>
          <w:cnfStyle w:val="100000000000" w:firstRow="1" w:lastRow="0" w:firstColumn="0" w:lastColumn="0" w:oddVBand="0" w:evenVBand="0" w:oddHBand="0" w:evenHBand="0" w:firstRowFirstColumn="0" w:firstRowLastColumn="0" w:lastRowFirstColumn="0" w:lastRowLastColumn="0"/>
          <w:trHeight w:hRule="exact" w:val="510"/>
          <w:tblHeader/>
          <w:jc w:val="center"/>
        </w:trPr>
        <w:tc>
          <w:tcPr>
            <w:cnfStyle w:val="001000000100" w:firstRow="0" w:lastRow="0" w:firstColumn="1" w:lastColumn="0" w:oddVBand="0" w:evenVBand="0" w:oddHBand="0" w:evenHBand="0" w:firstRowFirstColumn="1" w:firstRowLastColumn="0" w:lastRowFirstColumn="0" w:lastRowLastColumn="0"/>
            <w:tcW w:w="5000" w:type="pct"/>
            <w:gridSpan w:val="12"/>
            <w:tcBorders>
              <w:top w:val="single" w:sz="6" w:space="0" w:color="auto"/>
              <w:left w:val="single" w:sz="6" w:space="0" w:color="auto"/>
              <w:bottom w:val="single" w:sz="6" w:space="0" w:color="auto"/>
              <w:right w:val="single" w:sz="6" w:space="0" w:color="auto"/>
            </w:tcBorders>
            <w:shd w:val="clear" w:color="auto" w:fill="auto"/>
          </w:tcPr>
          <w:p w14:paraId="14CE3643" w14:textId="77777777" w:rsidR="00BF10E7" w:rsidRPr="00FE01CF" w:rsidRDefault="00BF10E7" w:rsidP="00BF10E7">
            <w:pPr>
              <w:ind w:firstLine="0"/>
              <w:jc w:val="center"/>
              <w:rPr>
                <w:b w:val="0"/>
                <w:sz w:val="20"/>
              </w:rPr>
            </w:pPr>
            <w:r w:rsidRPr="00FE01CF">
              <w:rPr>
                <w:b w:val="0"/>
                <w:sz w:val="20"/>
              </w:rPr>
              <w:t>ЕТО-1 ООО «Теплоснабжение»</w:t>
            </w:r>
          </w:p>
        </w:tc>
      </w:tr>
      <w:tr w:rsidR="00BF10E7" w:rsidRPr="00FE01CF" w14:paraId="456FBB7B" w14:textId="77777777" w:rsidTr="007C365B">
        <w:trPr>
          <w:trHeight w:val="794"/>
          <w:jc w:val="center"/>
        </w:trPr>
        <w:tc>
          <w:tcPr>
            <w:cnfStyle w:val="001000000000" w:firstRow="0" w:lastRow="0" w:firstColumn="1" w:lastColumn="0" w:oddVBand="0" w:evenVBand="0" w:oddHBand="0" w:evenHBand="0" w:firstRowFirstColumn="0" w:firstRowLastColumn="0" w:lastRowFirstColumn="0" w:lastRowLastColumn="0"/>
            <w:tcW w:w="183" w:type="pct"/>
            <w:tcBorders>
              <w:top w:val="single" w:sz="6" w:space="0" w:color="auto"/>
              <w:left w:val="single" w:sz="6" w:space="0" w:color="auto"/>
              <w:bottom w:val="single" w:sz="6" w:space="0" w:color="auto"/>
              <w:right w:val="single" w:sz="6" w:space="0" w:color="auto"/>
            </w:tcBorders>
            <w:shd w:val="clear" w:color="auto" w:fill="auto"/>
          </w:tcPr>
          <w:p w14:paraId="308DEF3D" w14:textId="77777777" w:rsidR="00BF10E7" w:rsidRPr="00FE01CF" w:rsidRDefault="00BF10E7" w:rsidP="00BF10E7">
            <w:pPr>
              <w:ind w:firstLine="0"/>
              <w:jc w:val="center"/>
              <w:rPr>
                <w:sz w:val="18"/>
                <w:szCs w:val="18"/>
              </w:rPr>
            </w:pPr>
          </w:p>
          <w:p w14:paraId="501FB221" w14:textId="77777777" w:rsidR="00BF10E7" w:rsidRPr="00FE01CF" w:rsidRDefault="00BF10E7" w:rsidP="00BF10E7">
            <w:pPr>
              <w:ind w:firstLine="0"/>
              <w:jc w:val="center"/>
              <w:rPr>
                <w:sz w:val="18"/>
                <w:szCs w:val="18"/>
              </w:rPr>
            </w:pPr>
          </w:p>
          <w:p w14:paraId="6B0173F4" w14:textId="77777777" w:rsidR="00BF10E7" w:rsidRPr="00FE01CF" w:rsidRDefault="00BF10E7" w:rsidP="00BF10E7">
            <w:pPr>
              <w:ind w:firstLine="0"/>
              <w:jc w:val="center"/>
              <w:rPr>
                <w:sz w:val="18"/>
                <w:szCs w:val="18"/>
              </w:rPr>
            </w:pPr>
            <w:r w:rsidRPr="00FE01CF">
              <w:rPr>
                <w:sz w:val="18"/>
                <w:szCs w:val="18"/>
              </w:rPr>
              <w:t>1</w:t>
            </w:r>
          </w:p>
          <w:p w14:paraId="31CA3AEC" w14:textId="77777777" w:rsidR="00BF10E7" w:rsidRPr="00FE01CF" w:rsidRDefault="00BF10E7" w:rsidP="00BF10E7">
            <w:pPr>
              <w:ind w:firstLine="0"/>
              <w:jc w:val="center"/>
              <w:rPr>
                <w:sz w:val="18"/>
                <w:szCs w:val="18"/>
              </w:rPr>
            </w:pPr>
          </w:p>
          <w:p w14:paraId="36433D23" w14:textId="77777777" w:rsidR="00BF10E7" w:rsidRPr="00FE01CF" w:rsidRDefault="00BF10E7" w:rsidP="00BF10E7">
            <w:pPr>
              <w:ind w:firstLine="0"/>
              <w:jc w:val="center"/>
              <w:rPr>
                <w:sz w:val="18"/>
                <w:szCs w:val="18"/>
              </w:rPr>
            </w:pPr>
          </w:p>
        </w:tc>
        <w:tc>
          <w:tcPr>
            <w:tcW w:w="506" w:type="pct"/>
            <w:tcBorders>
              <w:top w:val="single" w:sz="6" w:space="0" w:color="auto"/>
              <w:left w:val="single" w:sz="6" w:space="0" w:color="auto"/>
              <w:bottom w:val="single" w:sz="6" w:space="0" w:color="auto"/>
              <w:right w:val="single" w:sz="6" w:space="0" w:color="auto"/>
            </w:tcBorders>
            <w:shd w:val="clear" w:color="auto" w:fill="auto"/>
          </w:tcPr>
          <w:p w14:paraId="4C8D338B"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r w:rsidRPr="00FE01CF">
              <w:rPr>
                <w:spacing w:val="-4"/>
                <w:sz w:val="18"/>
                <w:szCs w:val="18"/>
              </w:rPr>
              <w:t>Р-12-35/5</w:t>
            </w:r>
          </w:p>
        </w:tc>
        <w:tc>
          <w:tcPr>
            <w:tcW w:w="565" w:type="pct"/>
            <w:tcBorders>
              <w:top w:val="single" w:sz="6" w:space="0" w:color="auto"/>
              <w:left w:val="single" w:sz="6" w:space="0" w:color="auto"/>
              <w:bottom w:val="single" w:sz="6" w:space="0" w:color="auto"/>
              <w:right w:val="single" w:sz="6" w:space="0" w:color="auto"/>
            </w:tcBorders>
            <w:shd w:val="clear" w:color="auto" w:fill="auto"/>
          </w:tcPr>
          <w:p w14:paraId="5FFF2E71"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pacing w:val="-4"/>
                <w:sz w:val="18"/>
                <w:szCs w:val="18"/>
              </w:rPr>
            </w:pPr>
            <w:r w:rsidRPr="00FE01CF">
              <w:rPr>
                <w:spacing w:val="-4"/>
                <w:sz w:val="18"/>
                <w:szCs w:val="18"/>
              </w:rPr>
              <w:t>Калужский</w:t>
            </w:r>
          </w:p>
          <w:p w14:paraId="5BA581D0"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r w:rsidRPr="00FE01CF">
              <w:rPr>
                <w:spacing w:val="-4"/>
                <w:sz w:val="18"/>
                <w:szCs w:val="18"/>
              </w:rPr>
              <w:t>турбинный завод</w:t>
            </w:r>
          </w:p>
        </w:tc>
        <w:tc>
          <w:tcPr>
            <w:tcW w:w="387" w:type="pct"/>
            <w:tcBorders>
              <w:top w:val="single" w:sz="6" w:space="0" w:color="auto"/>
              <w:left w:val="single" w:sz="6" w:space="0" w:color="auto"/>
              <w:bottom w:val="single" w:sz="6" w:space="0" w:color="auto"/>
              <w:right w:val="single" w:sz="6" w:space="0" w:color="auto"/>
            </w:tcBorders>
            <w:shd w:val="clear" w:color="auto" w:fill="auto"/>
          </w:tcPr>
          <w:p w14:paraId="7771DD74"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r w:rsidRPr="00FE01CF">
              <w:rPr>
                <w:sz w:val="18"/>
                <w:szCs w:val="18"/>
              </w:rPr>
              <w:t>35</w:t>
            </w:r>
          </w:p>
        </w:tc>
        <w:tc>
          <w:tcPr>
            <w:tcW w:w="424" w:type="pct"/>
            <w:tcBorders>
              <w:top w:val="single" w:sz="6" w:space="0" w:color="auto"/>
              <w:left w:val="single" w:sz="6" w:space="0" w:color="auto"/>
              <w:bottom w:val="single" w:sz="6" w:space="0" w:color="auto"/>
              <w:right w:val="single" w:sz="6" w:space="0" w:color="auto"/>
            </w:tcBorders>
            <w:shd w:val="clear" w:color="auto" w:fill="auto"/>
          </w:tcPr>
          <w:p w14:paraId="6649A3A0"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r w:rsidRPr="00FE01CF">
              <w:rPr>
                <w:sz w:val="18"/>
                <w:szCs w:val="18"/>
              </w:rPr>
              <w:t>435</w:t>
            </w:r>
          </w:p>
        </w:tc>
        <w:tc>
          <w:tcPr>
            <w:tcW w:w="255" w:type="pct"/>
            <w:tcBorders>
              <w:top w:val="single" w:sz="6" w:space="0" w:color="auto"/>
              <w:left w:val="single" w:sz="6" w:space="0" w:color="auto"/>
              <w:bottom w:val="single" w:sz="6" w:space="0" w:color="auto"/>
              <w:right w:val="single" w:sz="6" w:space="0" w:color="auto"/>
            </w:tcBorders>
            <w:shd w:val="clear" w:color="auto" w:fill="auto"/>
          </w:tcPr>
          <w:p w14:paraId="32170DF6"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r w:rsidRPr="00FE01CF">
              <w:rPr>
                <w:spacing w:val="-4"/>
                <w:sz w:val="18"/>
                <w:szCs w:val="18"/>
              </w:rPr>
              <w:t>4</w:t>
            </w:r>
            <w:r w:rsidRPr="00FE01CF">
              <w:rPr>
                <w:rFonts w:eastAsia="Calibri"/>
              </w:rPr>
              <w:t>*</w:t>
            </w:r>
          </w:p>
        </w:tc>
        <w:tc>
          <w:tcPr>
            <w:tcW w:w="406" w:type="pct"/>
            <w:tcBorders>
              <w:top w:val="single" w:sz="6" w:space="0" w:color="auto"/>
              <w:left w:val="single" w:sz="6" w:space="0" w:color="auto"/>
              <w:bottom w:val="single" w:sz="6" w:space="0" w:color="auto"/>
              <w:right w:val="single" w:sz="6" w:space="0" w:color="auto"/>
            </w:tcBorders>
            <w:shd w:val="clear" w:color="auto" w:fill="auto"/>
          </w:tcPr>
          <w:p w14:paraId="397F723B"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pacing w:val="-4"/>
                <w:sz w:val="18"/>
                <w:szCs w:val="18"/>
              </w:rPr>
            </w:pPr>
            <w:r w:rsidRPr="00FE01CF">
              <w:rPr>
                <w:spacing w:val="-4"/>
                <w:sz w:val="18"/>
                <w:szCs w:val="18"/>
              </w:rPr>
              <w:t>40,9</w:t>
            </w:r>
          </w:p>
        </w:tc>
        <w:tc>
          <w:tcPr>
            <w:tcW w:w="387" w:type="pct"/>
            <w:tcBorders>
              <w:top w:val="single" w:sz="6" w:space="0" w:color="auto"/>
              <w:left w:val="single" w:sz="6" w:space="0" w:color="auto"/>
              <w:bottom w:val="single" w:sz="6" w:space="0" w:color="auto"/>
              <w:right w:val="single" w:sz="6" w:space="0" w:color="auto"/>
            </w:tcBorders>
            <w:shd w:val="clear" w:color="auto" w:fill="auto"/>
          </w:tcPr>
          <w:p w14:paraId="694E0F6F"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pacing w:val="-4"/>
                <w:sz w:val="18"/>
                <w:szCs w:val="18"/>
              </w:rPr>
            </w:pPr>
            <w:r w:rsidRPr="00FE01CF">
              <w:rPr>
                <w:spacing w:val="-4"/>
                <w:sz w:val="18"/>
                <w:szCs w:val="18"/>
              </w:rPr>
              <w:t>0</w:t>
            </w:r>
          </w:p>
        </w:tc>
        <w:tc>
          <w:tcPr>
            <w:tcW w:w="455" w:type="pct"/>
            <w:tcBorders>
              <w:top w:val="single" w:sz="6" w:space="0" w:color="auto"/>
              <w:left w:val="single" w:sz="6" w:space="0" w:color="auto"/>
              <w:bottom w:val="single" w:sz="6" w:space="0" w:color="auto"/>
              <w:right w:val="single" w:sz="6" w:space="0" w:color="auto"/>
            </w:tcBorders>
            <w:shd w:val="clear" w:color="auto" w:fill="auto"/>
          </w:tcPr>
          <w:p w14:paraId="72B2F288"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pacing w:val="-4"/>
                <w:sz w:val="18"/>
                <w:szCs w:val="18"/>
              </w:rPr>
            </w:pPr>
            <w:r w:rsidRPr="00FE01CF">
              <w:rPr>
                <w:spacing w:val="-4"/>
                <w:sz w:val="18"/>
                <w:szCs w:val="18"/>
              </w:rPr>
              <w:t>0</w:t>
            </w:r>
          </w:p>
        </w:tc>
        <w:tc>
          <w:tcPr>
            <w:tcW w:w="490" w:type="pct"/>
            <w:tcBorders>
              <w:top w:val="single" w:sz="6" w:space="0" w:color="auto"/>
              <w:left w:val="single" w:sz="6" w:space="0" w:color="auto"/>
              <w:bottom w:val="single" w:sz="6" w:space="0" w:color="auto"/>
              <w:right w:val="single" w:sz="6" w:space="0" w:color="auto"/>
            </w:tcBorders>
            <w:shd w:val="clear" w:color="auto" w:fill="auto"/>
          </w:tcPr>
          <w:p w14:paraId="560F4A1C"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r w:rsidRPr="00FE01CF">
              <w:rPr>
                <w:spacing w:val="-4"/>
                <w:sz w:val="18"/>
                <w:szCs w:val="18"/>
              </w:rPr>
              <w:t>1966</w:t>
            </w:r>
          </w:p>
        </w:tc>
        <w:tc>
          <w:tcPr>
            <w:tcW w:w="454" w:type="pct"/>
            <w:tcBorders>
              <w:top w:val="single" w:sz="6" w:space="0" w:color="auto"/>
              <w:left w:val="single" w:sz="6" w:space="0" w:color="auto"/>
              <w:bottom w:val="single" w:sz="6" w:space="0" w:color="auto"/>
              <w:right w:val="single" w:sz="6" w:space="0" w:color="auto"/>
            </w:tcBorders>
            <w:shd w:val="clear" w:color="auto" w:fill="auto"/>
          </w:tcPr>
          <w:p w14:paraId="239AF402"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r w:rsidRPr="00FE01CF">
              <w:rPr>
                <w:sz w:val="18"/>
                <w:szCs w:val="18"/>
              </w:rPr>
              <w:t>365 369</w:t>
            </w:r>
          </w:p>
        </w:tc>
        <w:tc>
          <w:tcPr>
            <w:tcW w:w="488" w:type="pct"/>
            <w:tcBorders>
              <w:top w:val="single" w:sz="6" w:space="0" w:color="auto"/>
              <w:left w:val="single" w:sz="6" w:space="0" w:color="auto"/>
              <w:bottom w:val="single" w:sz="6" w:space="0" w:color="auto"/>
              <w:right w:val="single" w:sz="6" w:space="0" w:color="auto"/>
            </w:tcBorders>
            <w:shd w:val="clear" w:color="auto" w:fill="auto"/>
          </w:tcPr>
          <w:p w14:paraId="0A8FB06B"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r w:rsidRPr="00FE01CF">
              <w:rPr>
                <w:sz w:val="18"/>
                <w:szCs w:val="18"/>
              </w:rPr>
              <w:t>резерв</w:t>
            </w:r>
          </w:p>
        </w:tc>
      </w:tr>
      <w:tr w:rsidR="00BF10E7" w:rsidRPr="00FE01CF" w14:paraId="3CF57C73" w14:textId="77777777" w:rsidTr="007C365B">
        <w:trPr>
          <w:trHeight w:val="794"/>
          <w:jc w:val="center"/>
        </w:trPr>
        <w:tc>
          <w:tcPr>
            <w:cnfStyle w:val="001000000000" w:firstRow="0" w:lastRow="0" w:firstColumn="1" w:lastColumn="0" w:oddVBand="0" w:evenVBand="0" w:oddHBand="0" w:evenHBand="0" w:firstRowFirstColumn="0" w:firstRowLastColumn="0" w:lastRowFirstColumn="0" w:lastRowLastColumn="0"/>
            <w:tcW w:w="183" w:type="pct"/>
            <w:tcBorders>
              <w:top w:val="single" w:sz="6" w:space="0" w:color="auto"/>
              <w:left w:val="single" w:sz="6" w:space="0" w:color="auto"/>
              <w:bottom w:val="single" w:sz="6" w:space="0" w:color="auto"/>
              <w:right w:val="single" w:sz="6" w:space="0" w:color="auto"/>
            </w:tcBorders>
            <w:shd w:val="clear" w:color="auto" w:fill="auto"/>
          </w:tcPr>
          <w:p w14:paraId="6A7849E1" w14:textId="77777777" w:rsidR="00BF10E7" w:rsidRPr="00FE01CF" w:rsidRDefault="00BF10E7" w:rsidP="00BF10E7">
            <w:pPr>
              <w:ind w:firstLine="0"/>
              <w:jc w:val="center"/>
              <w:rPr>
                <w:sz w:val="18"/>
                <w:szCs w:val="18"/>
              </w:rPr>
            </w:pPr>
          </w:p>
          <w:p w14:paraId="23B721AB" w14:textId="77777777" w:rsidR="00BF10E7" w:rsidRPr="00FE01CF" w:rsidRDefault="00BF10E7" w:rsidP="00BF10E7">
            <w:pPr>
              <w:ind w:firstLine="0"/>
              <w:jc w:val="center"/>
              <w:rPr>
                <w:sz w:val="18"/>
                <w:szCs w:val="18"/>
              </w:rPr>
            </w:pPr>
          </w:p>
          <w:p w14:paraId="43936A4C" w14:textId="77777777" w:rsidR="00BF10E7" w:rsidRPr="00FE01CF" w:rsidRDefault="00BF10E7" w:rsidP="00BF10E7">
            <w:pPr>
              <w:ind w:firstLine="0"/>
              <w:jc w:val="center"/>
              <w:rPr>
                <w:sz w:val="18"/>
                <w:szCs w:val="18"/>
              </w:rPr>
            </w:pPr>
            <w:r w:rsidRPr="00FE01CF">
              <w:rPr>
                <w:sz w:val="18"/>
                <w:szCs w:val="18"/>
              </w:rPr>
              <w:t>2</w:t>
            </w:r>
          </w:p>
          <w:p w14:paraId="0961C2E6" w14:textId="77777777" w:rsidR="00BF10E7" w:rsidRPr="00FE01CF" w:rsidRDefault="00BF10E7" w:rsidP="00BF10E7">
            <w:pPr>
              <w:ind w:firstLine="0"/>
              <w:jc w:val="center"/>
              <w:rPr>
                <w:sz w:val="18"/>
                <w:szCs w:val="18"/>
              </w:rPr>
            </w:pPr>
          </w:p>
          <w:p w14:paraId="067EAA81" w14:textId="77777777" w:rsidR="00BF10E7" w:rsidRPr="00FE01CF" w:rsidRDefault="00BF10E7" w:rsidP="00BF10E7">
            <w:pPr>
              <w:ind w:firstLine="0"/>
              <w:jc w:val="center"/>
              <w:rPr>
                <w:sz w:val="18"/>
                <w:szCs w:val="18"/>
              </w:rPr>
            </w:pPr>
          </w:p>
        </w:tc>
        <w:tc>
          <w:tcPr>
            <w:tcW w:w="506" w:type="pct"/>
            <w:tcBorders>
              <w:top w:val="single" w:sz="6" w:space="0" w:color="auto"/>
              <w:left w:val="single" w:sz="6" w:space="0" w:color="auto"/>
              <w:bottom w:val="single" w:sz="6" w:space="0" w:color="auto"/>
              <w:right w:val="single" w:sz="6" w:space="0" w:color="auto"/>
            </w:tcBorders>
            <w:shd w:val="clear" w:color="auto" w:fill="auto"/>
          </w:tcPr>
          <w:p w14:paraId="445FCC23"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r w:rsidRPr="00FE01CF">
              <w:rPr>
                <w:spacing w:val="-4"/>
                <w:sz w:val="18"/>
                <w:szCs w:val="18"/>
              </w:rPr>
              <w:t>Р-12-35/5</w:t>
            </w:r>
          </w:p>
        </w:tc>
        <w:tc>
          <w:tcPr>
            <w:tcW w:w="565" w:type="pct"/>
            <w:tcBorders>
              <w:top w:val="single" w:sz="6" w:space="0" w:color="auto"/>
              <w:left w:val="single" w:sz="6" w:space="0" w:color="auto"/>
              <w:bottom w:val="single" w:sz="6" w:space="0" w:color="auto"/>
              <w:right w:val="single" w:sz="6" w:space="0" w:color="auto"/>
            </w:tcBorders>
            <w:shd w:val="clear" w:color="auto" w:fill="auto"/>
          </w:tcPr>
          <w:p w14:paraId="2A273A2D"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pacing w:val="-4"/>
                <w:sz w:val="18"/>
                <w:szCs w:val="18"/>
              </w:rPr>
            </w:pPr>
            <w:r w:rsidRPr="00FE01CF">
              <w:rPr>
                <w:spacing w:val="-4"/>
                <w:sz w:val="18"/>
                <w:szCs w:val="18"/>
              </w:rPr>
              <w:t>Калужский</w:t>
            </w:r>
          </w:p>
          <w:p w14:paraId="3DEF938F"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r w:rsidRPr="00FE01CF">
              <w:rPr>
                <w:spacing w:val="-4"/>
                <w:sz w:val="18"/>
                <w:szCs w:val="18"/>
              </w:rPr>
              <w:t>турбинный завод</w:t>
            </w:r>
          </w:p>
        </w:tc>
        <w:tc>
          <w:tcPr>
            <w:tcW w:w="387" w:type="pct"/>
            <w:tcBorders>
              <w:top w:val="single" w:sz="6" w:space="0" w:color="auto"/>
              <w:left w:val="single" w:sz="6" w:space="0" w:color="auto"/>
              <w:bottom w:val="single" w:sz="6" w:space="0" w:color="auto"/>
              <w:right w:val="single" w:sz="6" w:space="0" w:color="auto"/>
            </w:tcBorders>
            <w:shd w:val="clear" w:color="auto" w:fill="auto"/>
          </w:tcPr>
          <w:p w14:paraId="2AFCAC2B"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r w:rsidRPr="00FE01CF">
              <w:rPr>
                <w:sz w:val="18"/>
                <w:szCs w:val="18"/>
              </w:rPr>
              <w:t>35</w:t>
            </w:r>
          </w:p>
        </w:tc>
        <w:tc>
          <w:tcPr>
            <w:tcW w:w="424" w:type="pct"/>
            <w:tcBorders>
              <w:top w:val="single" w:sz="6" w:space="0" w:color="auto"/>
              <w:left w:val="single" w:sz="6" w:space="0" w:color="auto"/>
              <w:bottom w:val="single" w:sz="6" w:space="0" w:color="auto"/>
              <w:right w:val="single" w:sz="6" w:space="0" w:color="auto"/>
            </w:tcBorders>
            <w:shd w:val="clear" w:color="auto" w:fill="auto"/>
          </w:tcPr>
          <w:p w14:paraId="3A65B195"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r w:rsidRPr="00FE01CF">
              <w:rPr>
                <w:sz w:val="18"/>
                <w:szCs w:val="18"/>
              </w:rPr>
              <w:t>435</w:t>
            </w:r>
          </w:p>
        </w:tc>
        <w:tc>
          <w:tcPr>
            <w:tcW w:w="255" w:type="pct"/>
            <w:tcBorders>
              <w:top w:val="single" w:sz="6" w:space="0" w:color="auto"/>
              <w:left w:val="single" w:sz="6" w:space="0" w:color="auto"/>
              <w:bottom w:val="single" w:sz="6" w:space="0" w:color="auto"/>
              <w:right w:val="single" w:sz="6" w:space="0" w:color="auto"/>
            </w:tcBorders>
            <w:shd w:val="clear" w:color="auto" w:fill="auto"/>
          </w:tcPr>
          <w:p w14:paraId="6A5A714D"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r w:rsidRPr="00FE01CF">
              <w:rPr>
                <w:spacing w:val="-4"/>
                <w:sz w:val="18"/>
                <w:szCs w:val="18"/>
              </w:rPr>
              <w:t>4</w:t>
            </w:r>
            <w:r w:rsidRPr="00FE01CF">
              <w:rPr>
                <w:rFonts w:eastAsia="Calibri"/>
              </w:rPr>
              <w:t>*</w:t>
            </w:r>
          </w:p>
        </w:tc>
        <w:tc>
          <w:tcPr>
            <w:tcW w:w="406" w:type="pct"/>
            <w:tcBorders>
              <w:top w:val="single" w:sz="6" w:space="0" w:color="auto"/>
              <w:left w:val="single" w:sz="6" w:space="0" w:color="auto"/>
              <w:bottom w:val="single" w:sz="6" w:space="0" w:color="auto"/>
              <w:right w:val="single" w:sz="6" w:space="0" w:color="auto"/>
            </w:tcBorders>
            <w:shd w:val="clear" w:color="auto" w:fill="auto"/>
          </w:tcPr>
          <w:p w14:paraId="2AB97E73"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pacing w:val="-4"/>
                <w:sz w:val="18"/>
                <w:szCs w:val="18"/>
              </w:rPr>
            </w:pPr>
            <w:r w:rsidRPr="00FE01CF">
              <w:rPr>
                <w:spacing w:val="-4"/>
                <w:sz w:val="18"/>
                <w:szCs w:val="18"/>
              </w:rPr>
              <w:t>40,9</w:t>
            </w:r>
          </w:p>
        </w:tc>
        <w:tc>
          <w:tcPr>
            <w:tcW w:w="387" w:type="pct"/>
            <w:tcBorders>
              <w:top w:val="single" w:sz="6" w:space="0" w:color="auto"/>
              <w:left w:val="single" w:sz="6" w:space="0" w:color="auto"/>
              <w:bottom w:val="single" w:sz="6" w:space="0" w:color="auto"/>
              <w:right w:val="single" w:sz="6" w:space="0" w:color="auto"/>
            </w:tcBorders>
            <w:shd w:val="clear" w:color="auto" w:fill="auto"/>
          </w:tcPr>
          <w:p w14:paraId="2934D5B3"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pacing w:val="-4"/>
                <w:sz w:val="18"/>
                <w:szCs w:val="18"/>
              </w:rPr>
            </w:pPr>
            <w:r w:rsidRPr="00FE01CF">
              <w:rPr>
                <w:spacing w:val="-4"/>
                <w:sz w:val="18"/>
                <w:szCs w:val="18"/>
              </w:rPr>
              <w:t>0</w:t>
            </w:r>
          </w:p>
        </w:tc>
        <w:tc>
          <w:tcPr>
            <w:tcW w:w="455" w:type="pct"/>
            <w:tcBorders>
              <w:top w:val="single" w:sz="6" w:space="0" w:color="auto"/>
              <w:left w:val="single" w:sz="6" w:space="0" w:color="auto"/>
              <w:bottom w:val="single" w:sz="6" w:space="0" w:color="auto"/>
              <w:right w:val="single" w:sz="6" w:space="0" w:color="auto"/>
            </w:tcBorders>
            <w:shd w:val="clear" w:color="auto" w:fill="auto"/>
          </w:tcPr>
          <w:p w14:paraId="6AF6F849"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pacing w:val="-4"/>
                <w:sz w:val="18"/>
                <w:szCs w:val="18"/>
              </w:rPr>
            </w:pPr>
            <w:r w:rsidRPr="00FE01CF">
              <w:rPr>
                <w:spacing w:val="-4"/>
                <w:sz w:val="18"/>
                <w:szCs w:val="18"/>
              </w:rPr>
              <w:t>0</w:t>
            </w:r>
          </w:p>
        </w:tc>
        <w:tc>
          <w:tcPr>
            <w:tcW w:w="490" w:type="pct"/>
            <w:tcBorders>
              <w:top w:val="single" w:sz="6" w:space="0" w:color="auto"/>
              <w:left w:val="single" w:sz="6" w:space="0" w:color="auto"/>
              <w:bottom w:val="single" w:sz="6" w:space="0" w:color="auto"/>
              <w:right w:val="single" w:sz="6" w:space="0" w:color="auto"/>
            </w:tcBorders>
            <w:shd w:val="clear" w:color="auto" w:fill="auto"/>
          </w:tcPr>
          <w:p w14:paraId="1F9FF492"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r w:rsidRPr="00FE01CF">
              <w:rPr>
                <w:spacing w:val="-4"/>
                <w:sz w:val="18"/>
                <w:szCs w:val="18"/>
              </w:rPr>
              <w:t>1966</w:t>
            </w:r>
          </w:p>
        </w:tc>
        <w:tc>
          <w:tcPr>
            <w:tcW w:w="454" w:type="pct"/>
            <w:tcBorders>
              <w:top w:val="single" w:sz="6" w:space="0" w:color="auto"/>
              <w:left w:val="single" w:sz="6" w:space="0" w:color="auto"/>
              <w:bottom w:val="single" w:sz="6" w:space="0" w:color="auto"/>
              <w:right w:val="single" w:sz="6" w:space="0" w:color="auto"/>
            </w:tcBorders>
            <w:shd w:val="clear" w:color="auto" w:fill="auto"/>
          </w:tcPr>
          <w:p w14:paraId="567635D1"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r w:rsidRPr="00FE01CF">
              <w:rPr>
                <w:sz w:val="18"/>
                <w:szCs w:val="18"/>
              </w:rPr>
              <w:t>331 040</w:t>
            </w:r>
          </w:p>
        </w:tc>
        <w:tc>
          <w:tcPr>
            <w:tcW w:w="488" w:type="pct"/>
            <w:tcBorders>
              <w:top w:val="single" w:sz="6" w:space="0" w:color="auto"/>
              <w:left w:val="single" w:sz="6" w:space="0" w:color="auto"/>
              <w:bottom w:val="single" w:sz="6" w:space="0" w:color="auto"/>
              <w:right w:val="single" w:sz="6" w:space="0" w:color="auto"/>
            </w:tcBorders>
            <w:shd w:val="clear" w:color="auto" w:fill="auto"/>
          </w:tcPr>
          <w:p w14:paraId="0FFB7649"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r w:rsidRPr="00FE01CF">
              <w:rPr>
                <w:sz w:val="18"/>
                <w:szCs w:val="18"/>
              </w:rPr>
              <w:t>резерв</w:t>
            </w:r>
          </w:p>
        </w:tc>
      </w:tr>
      <w:tr w:rsidR="00BF10E7" w:rsidRPr="00FE01CF" w14:paraId="6E2C2B30" w14:textId="77777777" w:rsidTr="007C365B">
        <w:trPr>
          <w:trHeight w:val="794"/>
          <w:jc w:val="center"/>
        </w:trPr>
        <w:tc>
          <w:tcPr>
            <w:cnfStyle w:val="001000000000" w:firstRow="0" w:lastRow="0" w:firstColumn="1" w:lastColumn="0" w:oddVBand="0" w:evenVBand="0" w:oddHBand="0" w:evenHBand="0" w:firstRowFirstColumn="0" w:firstRowLastColumn="0" w:lastRowFirstColumn="0" w:lastRowLastColumn="0"/>
            <w:tcW w:w="183" w:type="pct"/>
            <w:tcBorders>
              <w:top w:val="single" w:sz="6" w:space="0" w:color="auto"/>
              <w:left w:val="single" w:sz="6" w:space="0" w:color="auto"/>
              <w:bottom w:val="single" w:sz="6" w:space="0" w:color="auto"/>
              <w:right w:val="single" w:sz="6" w:space="0" w:color="auto"/>
            </w:tcBorders>
            <w:shd w:val="clear" w:color="auto" w:fill="auto"/>
          </w:tcPr>
          <w:p w14:paraId="30B42EE1" w14:textId="77777777" w:rsidR="00BF10E7" w:rsidRPr="00FE01CF" w:rsidRDefault="00BF10E7" w:rsidP="00BF10E7">
            <w:pPr>
              <w:ind w:firstLine="0"/>
              <w:jc w:val="center"/>
              <w:rPr>
                <w:sz w:val="18"/>
                <w:szCs w:val="18"/>
              </w:rPr>
            </w:pPr>
          </w:p>
          <w:p w14:paraId="0B77452F" w14:textId="77777777" w:rsidR="00BF10E7" w:rsidRPr="00FE01CF" w:rsidRDefault="00BF10E7" w:rsidP="00BF10E7">
            <w:pPr>
              <w:ind w:firstLine="0"/>
              <w:jc w:val="center"/>
              <w:rPr>
                <w:sz w:val="18"/>
                <w:szCs w:val="18"/>
              </w:rPr>
            </w:pPr>
          </w:p>
          <w:p w14:paraId="79A5CE93" w14:textId="77777777" w:rsidR="00BF10E7" w:rsidRPr="00FE01CF" w:rsidRDefault="00BF10E7" w:rsidP="00BF10E7">
            <w:pPr>
              <w:ind w:firstLine="0"/>
              <w:jc w:val="center"/>
              <w:rPr>
                <w:sz w:val="18"/>
                <w:szCs w:val="18"/>
              </w:rPr>
            </w:pPr>
            <w:r w:rsidRPr="00FE01CF">
              <w:rPr>
                <w:sz w:val="18"/>
                <w:szCs w:val="18"/>
              </w:rPr>
              <w:t>4</w:t>
            </w:r>
          </w:p>
          <w:p w14:paraId="68F2C793" w14:textId="77777777" w:rsidR="00BF10E7" w:rsidRPr="00FE01CF" w:rsidRDefault="00BF10E7" w:rsidP="00BF10E7">
            <w:pPr>
              <w:ind w:firstLine="0"/>
              <w:jc w:val="center"/>
              <w:rPr>
                <w:sz w:val="18"/>
                <w:szCs w:val="18"/>
              </w:rPr>
            </w:pPr>
          </w:p>
          <w:p w14:paraId="44DF3B14" w14:textId="77777777" w:rsidR="00BF10E7" w:rsidRPr="00FE01CF" w:rsidRDefault="00BF10E7" w:rsidP="00BF10E7">
            <w:pPr>
              <w:ind w:firstLine="0"/>
              <w:jc w:val="center"/>
              <w:rPr>
                <w:sz w:val="18"/>
                <w:szCs w:val="18"/>
              </w:rPr>
            </w:pPr>
          </w:p>
        </w:tc>
        <w:tc>
          <w:tcPr>
            <w:tcW w:w="506" w:type="pct"/>
            <w:tcBorders>
              <w:top w:val="single" w:sz="6" w:space="0" w:color="auto"/>
              <w:left w:val="single" w:sz="6" w:space="0" w:color="auto"/>
              <w:bottom w:val="single" w:sz="6" w:space="0" w:color="auto"/>
              <w:right w:val="single" w:sz="6" w:space="0" w:color="auto"/>
            </w:tcBorders>
            <w:shd w:val="clear" w:color="auto" w:fill="auto"/>
          </w:tcPr>
          <w:p w14:paraId="42EA3E97"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r w:rsidRPr="00FE01CF">
              <w:rPr>
                <w:spacing w:val="-4"/>
                <w:sz w:val="18"/>
                <w:szCs w:val="18"/>
              </w:rPr>
              <w:t>ПР-25-90/10/0,9</w:t>
            </w:r>
          </w:p>
        </w:tc>
        <w:tc>
          <w:tcPr>
            <w:tcW w:w="565" w:type="pct"/>
            <w:tcBorders>
              <w:top w:val="single" w:sz="6" w:space="0" w:color="auto"/>
              <w:left w:val="single" w:sz="6" w:space="0" w:color="auto"/>
              <w:bottom w:val="single" w:sz="6" w:space="0" w:color="auto"/>
              <w:right w:val="single" w:sz="6" w:space="0" w:color="auto"/>
            </w:tcBorders>
            <w:shd w:val="clear" w:color="auto" w:fill="auto"/>
          </w:tcPr>
          <w:p w14:paraId="2F6FF5E8"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r w:rsidRPr="00FE01CF">
              <w:rPr>
                <w:sz w:val="18"/>
                <w:szCs w:val="18"/>
              </w:rPr>
              <w:t>Уральский турбомоторный</w:t>
            </w:r>
          </w:p>
          <w:p w14:paraId="753990F5"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r w:rsidRPr="00FE01CF">
              <w:rPr>
                <w:sz w:val="18"/>
                <w:szCs w:val="18"/>
              </w:rPr>
              <w:t>завод</w:t>
            </w:r>
          </w:p>
        </w:tc>
        <w:tc>
          <w:tcPr>
            <w:tcW w:w="387" w:type="pct"/>
            <w:tcBorders>
              <w:top w:val="single" w:sz="6" w:space="0" w:color="auto"/>
              <w:left w:val="single" w:sz="6" w:space="0" w:color="auto"/>
              <w:bottom w:val="single" w:sz="6" w:space="0" w:color="auto"/>
              <w:right w:val="single" w:sz="6" w:space="0" w:color="auto"/>
            </w:tcBorders>
            <w:shd w:val="clear" w:color="auto" w:fill="auto"/>
          </w:tcPr>
          <w:p w14:paraId="3C7AF260"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r w:rsidRPr="00FE01CF">
              <w:rPr>
                <w:sz w:val="18"/>
                <w:szCs w:val="18"/>
              </w:rPr>
              <w:t>90</w:t>
            </w:r>
          </w:p>
        </w:tc>
        <w:tc>
          <w:tcPr>
            <w:tcW w:w="424" w:type="pct"/>
            <w:tcBorders>
              <w:top w:val="single" w:sz="6" w:space="0" w:color="auto"/>
              <w:left w:val="single" w:sz="6" w:space="0" w:color="auto"/>
              <w:bottom w:val="single" w:sz="6" w:space="0" w:color="auto"/>
              <w:right w:val="single" w:sz="6" w:space="0" w:color="auto"/>
            </w:tcBorders>
            <w:shd w:val="clear" w:color="auto" w:fill="auto"/>
          </w:tcPr>
          <w:p w14:paraId="53B131F4"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r w:rsidRPr="00FE01CF">
              <w:rPr>
                <w:sz w:val="18"/>
                <w:szCs w:val="18"/>
              </w:rPr>
              <w:t>535</w:t>
            </w:r>
          </w:p>
        </w:tc>
        <w:tc>
          <w:tcPr>
            <w:tcW w:w="255" w:type="pct"/>
            <w:tcBorders>
              <w:top w:val="single" w:sz="6" w:space="0" w:color="auto"/>
              <w:left w:val="single" w:sz="6" w:space="0" w:color="auto"/>
              <w:bottom w:val="single" w:sz="6" w:space="0" w:color="auto"/>
              <w:right w:val="single" w:sz="6" w:space="0" w:color="auto"/>
            </w:tcBorders>
            <w:shd w:val="clear" w:color="auto" w:fill="auto"/>
          </w:tcPr>
          <w:p w14:paraId="4FD638C1"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r w:rsidRPr="00FE01CF">
              <w:rPr>
                <w:spacing w:val="-4"/>
                <w:sz w:val="18"/>
                <w:szCs w:val="18"/>
              </w:rPr>
              <w:t>16</w:t>
            </w:r>
            <w:r w:rsidRPr="00FE01CF">
              <w:rPr>
                <w:rFonts w:eastAsia="Calibri"/>
              </w:rPr>
              <w:t>*</w:t>
            </w:r>
          </w:p>
        </w:tc>
        <w:tc>
          <w:tcPr>
            <w:tcW w:w="406" w:type="pct"/>
            <w:tcBorders>
              <w:top w:val="single" w:sz="6" w:space="0" w:color="auto"/>
              <w:left w:val="single" w:sz="6" w:space="0" w:color="auto"/>
              <w:bottom w:val="single" w:sz="6" w:space="0" w:color="auto"/>
              <w:right w:val="single" w:sz="6" w:space="0" w:color="auto"/>
            </w:tcBorders>
            <w:shd w:val="clear" w:color="auto" w:fill="auto"/>
          </w:tcPr>
          <w:p w14:paraId="684C1928"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pacing w:val="-4"/>
                <w:sz w:val="18"/>
                <w:szCs w:val="18"/>
              </w:rPr>
            </w:pPr>
            <w:r w:rsidRPr="00FE01CF">
              <w:rPr>
                <w:spacing w:val="-4"/>
                <w:sz w:val="18"/>
                <w:szCs w:val="18"/>
              </w:rPr>
              <w:t>73,1</w:t>
            </w:r>
          </w:p>
        </w:tc>
        <w:tc>
          <w:tcPr>
            <w:tcW w:w="387" w:type="pct"/>
            <w:tcBorders>
              <w:top w:val="single" w:sz="6" w:space="0" w:color="auto"/>
              <w:left w:val="single" w:sz="6" w:space="0" w:color="auto"/>
              <w:bottom w:val="single" w:sz="6" w:space="0" w:color="auto"/>
              <w:right w:val="single" w:sz="6" w:space="0" w:color="auto"/>
            </w:tcBorders>
            <w:shd w:val="clear" w:color="auto" w:fill="auto"/>
          </w:tcPr>
          <w:p w14:paraId="4A6DF397"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pacing w:val="-4"/>
                <w:sz w:val="18"/>
                <w:szCs w:val="18"/>
              </w:rPr>
            </w:pPr>
            <w:r w:rsidRPr="00FE01CF">
              <w:rPr>
                <w:spacing w:val="-4"/>
                <w:sz w:val="18"/>
                <w:szCs w:val="18"/>
              </w:rPr>
              <w:t>52,3</w:t>
            </w:r>
          </w:p>
        </w:tc>
        <w:tc>
          <w:tcPr>
            <w:tcW w:w="455" w:type="pct"/>
            <w:tcBorders>
              <w:top w:val="single" w:sz="6" w:space="0" w:color="auto"/>
              <w:left w:val="single" w:sz="6" w:space="0" w:color="auto"/>
              <w:bottom w:val="single" w:sz="6" w:space="0" w:color="auto"/>
              <w:right w:val="single" w:sz="6" w:space="0" w:color="auto"/>
            </w:tcBorders>
            <w:shd w:val="clear" w:color="auto" w:fill="auto"/>
          </w:tcPr>
          <w:p w14:paraId="7726BC72"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pacing w:val="-4"/>
                <w:sz w:val="18"/>
                <w:szCs w:val="18"/>
              </w:rPr>
            </w:pPr>
            <w:r w:rsidRPr="00FE01CF">
              <w:rPr>
                <w:spacing w:val="-4"/>
                <w:sz w:val="18"/>
                <w:szCs w:val="18"/>
              </w:rPr>
              <w:t>20,8</w:t>
            </w:r>
          </w:p>
        </w:tc>
        <w:tc>
          <w:tcPr>
            <w:tcW w:w="490" w:type="pct"/>
            <w:tcBorders>
              <w:top w:val="single" w:sz="6" w:space="0" w:color="auto"/>
              <w:left w:val="single" w:sz="6" w:space="0" w:color="auto"/>
              <w:bottom w:val="single" w:sz="6" w:space="0" w:color="auto"/>
              <w:right w:val="single" w:sz="6" w:space="0" w:color="auto"/>
            </w:tcBorders>
            <w:shd w:val="clear" w:color="auto" w:fill="auto"/>
          </w:tcPr>
          <w:p w14:paraId="24186464"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r w:rsidRPr="00FE01CF">
              <w:rPr>
                <w:spacing w:val="-4"/>
                <w:sz w:val="18"/>
                <w:szCs w:val="18"/>
              </w:rPr>
              <w:t>1983</w:t>
            </w:r>
          </w:p>
        </w:tc>
        <w:tc>
          <w:tcPr>
            <w:tcW w:w="454" w:type="pct"/>
            <w:tcBorders>
              <w:top w:val="single" w:sz="6" w:space="0" w:color="auto"/>
              <w:left w:val="single" w:sz="6" w:space="0" w:color="auto"/>
              <w:bottom w:val="single" w:sz="6" w:space="0" w:color="auto"/>
              <w:right w:val="single" w:sz="6" w:space="0" w:color="auto"/>
            </w:tcBorders>
            <w:shd w:val="clear" w:color="auto" w:fill="auto"/>
          </w:tcPr>
          <w:p w14:paraId="2661A1D9" w14:textId="77777777" w:rsidR="007E1F7E" w:rsidRPr="00FE01CF" w:rsidRDefault="007E1F7E" w:rsidP="007E1F7E">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r w:rsidRPr="00FE01CF">
              <w:rPr>
                <w:sz w:val="18"/>
                <w:szCs w:val="18"/>
              </w:rPr>
              <w:t>200728</w:t>
            </w:r>
          </w:p>
          <w:p w14:paraId="56D01749" w14:textId="09051D88"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p>
        </w:tc>
        <w:tc>
          <w:tcPr>
            <w:tcW w:w="488" w:type="pct"/>
            <w:tcBorders>
              <w:top w:val="single" w:sz="6" w:space="0" w:color="auto"/>
              <w:left w:val="single" w:sz="6" w:space="0" w:color="auto"/>
              <w:bottom w:val="single" w:sz="6" w:space="0" w:color="auto"/>
              <w:right w:val="single" w:sz="6" w:space="0" w:color="auto"/>
            </w:tcBorders>
            <w:shd w:val="clear" w:color="auto" w:fill="auto"/>
          </w:tcPr>
          <w:p w14:paraId="081A25E3"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r w:rsidRPr="00FE01CF">
              <w:rPr>
                <w:sz w:val="18"/>
                <w:szCs w:val="18"/>
              </w:rPr>
              <w:t>работа</w:t>
            </w:r>
          </w:p>
        </w:tc>
      </w:tr>
      <w:tr w:rsidR="00BF10E7" w:rsidRPr="00FE01CF" w14:paraId="25B946DF" w14:textId="77777777" w:rsidTr="007C365B">
        <w:trPr>
          <w:trHeight w:val="54"/>
          <w:jc w:val="center"/>
        </w:trPr>
        <w:tc>
          <w:tcPr>
            <w:cnfStyle w:val="001000000000" w:firstRow="0" w:lastRow="0" w:firstColumn="1" w:lastColumn="0" w:oddVBand="0" w:evenVBand="0" w:oddHBand="0" w:evenHBand="0" w:firstRowFirstColumn="0" w:firstRowLastColumn="0" w:lastRowFirstColumn="0" w:lastRowLastColumn="0"/>
            <w:tcW w:w="2065" w:type="pct"/>
            <w:gridSpan w:val="5"/>
            <w:tcBorders>
              <w:top w:val="single" w:sz="6" w:space="0" w:color="auto"/>
              <w:left w:val="single" w:sz="6" w:space="0" w:color="auto"/>
              <w:bottom w:val="single" w:sz="6" w:space="0" w:color="auto"/>
              <w:right w:val="single" w:sz="6" w:space="0" w:color="auto"/>
            </w:tcBorders>
            <w:shd w:val="clear" w:color="auto" w:fill="auto"/>
          </w:tcPr>
          <w:p w14:paraId="2F81B358" w14:textId="77777777" w:rsidR="00BF10E7" w:rsidRPr="00FE01CF" w:rsidRDefault="00BF10E7" w:rsidP="00BF10E7">
            <w:pPr>
              <w:ind w:firstLine="0"/>
              <w:jc w:val="center"/>
              <w:rPr>
                <w:sz w:val="18"/>
                <w:szCs w:val="18"/>
              </w:rPr>
            </w:pPr>
          </w:p>
          <w:p w14:paraId="1DCA07D2" w14:textId="77777777" w:rsidR="00BF10E7" w:rsidRPr="00FE01CF" w:rsidRDefault="00BF10E7" w:rsidP="00BF10E7">
            <w:pPr>
              <w:ind w:firstLine="0"/>
              <w:jc w:val="center"/>
              <w:rPr>
                <w:sz w:val="18"/>
                <w:szCs w:val="18"/>
              </w:rPr>
            </w:pPr>
            <w:r w:rsidRPr="00FE01CF">
              <w:rPr>
                <w:sz w:val="18"/>
                <w:szCs w:val="18"/>
              </w:rPr>
              <w:t>Итого:</w:t>
            </w:r>
          </w:p>
          <w:p w14:paraId="6A9AB663" w14:textId="77777777" w:rsidR="00BF10E7" w:rsidRPr="00FE01CF" w:rsidRDefault="00BF10E7" w:rsidP="00BF10E7">
            <w:pPr>
              <w:ind w:firstLine="0"/>
              <w:jc w:val="center"/>
              <w:rPr>
                <w:sz w:val="18"/>
                <w:szCs w:val="18"/>
              </w:rPr>
            </w:pPr>
          </w:p>
        </w:tc>
        <w:tc>
          <w:tcPr>
            <w:tcW w:w="255" w:type="pct"/>
            <w:tcBorders>
              <w:top w:val="single" w:sz="6" w:space="0" w:color="auto"/>
              <w:left w:val="single" w:sz="6" w:space="0" w:color="auto"/>
              <w:bottom w:val="single" w:sz="6" w:space="0" w:color="auto"/>
              <w:right w:val="single" w:sz="6" w:space="0" w:color="auto"/>
            </w:tcBorders>
            <w:shd w:val="clear" w:color="auto" w:fill="auto"/>
          </w:tcPr>
          <w:p w14:paraId="4C53EF85"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pacing w:val="-4"/>
                <w:sz w:val="18"/>
                <w:szCs w:val="18"/>
              </w:rPr>
            </w:pPr>
            <w:r w:rsidRPr="00FE01CF">
              <w:rPr>
                <w:spacing w:val="-4"/>
                <w:sz w:val="18"/>
                <w:szCs w:val="18"/>
              </w:rPr>
              <w:t>24</w:t>
            </w:r>
          </w:p>
        </w:tc>
        <w:tc>
          <w:tcPr>
            <w:tcW w:w="406" w:type="pct"/>
            <w:tcBorders>
              <w:top w:val="single" w:sz="6" w:space="0" w:color="auto"/>
              <w:left w:val="single" w:sz="6" w:space="0" w:color="auto"/>
              <w:bottom w:val="single" w:sz="6" w:space="0" w:color="auto"/>
              <w:right w:val="single" w:sz="6" w:space="0" w:color="auto"/>
            </w:tcBorders>
            <w:shd w:val="clear" w:color="auto" w:fill="auto"/>
          </w:tcPr>
          <w:p w14:paraId="4B18AF50"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pacing w:val="-4"/>
                <w:sz w:val="18"/>
                <w:szCs w:val="18"/>
              </w:rPr>
            </w:pPr>
            <w:r w:rsidRPr="00FE01CF">
              <w:rPr>
                <w:spacing w:val="-4"/>
                <w:sz w:val="18"/>
                <w:szCs w:val="18"/>
              </w:rPr>
              <w:t>154,9</w:t>
            </w:r>
          </w:p>
        </w:tc>
        <w:tc>
          <w:tcPr>
            <w:tcW w:w="842" w:type="pct"/>
            <w:gridSpan w:val="2"/>
            <w:tcBorders>
              <w:top w:val="single" w:sz="6" w:space="0" w:color="auto"/>
              <w:left w:val="single" w:sz="6" w:space="0" w:color="auto"/>
              <w:bottom w:val="single" w:sz="6" w:space="0" w:color="auto"/>
              <w:right w:val="single" w:sz="6" w:space="0" w:color="auto"/>
            </w:tcBorders>
            <w:shd w:val="clear" w:color="auto" w:fill="auto"/>
          </w:tcPr>
          <w:p w14:paraId="0D0A5C6B"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pacing w:val="-4"/>
                <w:sz w:val="18"/>
                <w:szCs w:val="18"/>
              </w:rPr>
            </w:pPr>
          </w:p>
        </w:tc>
        <w:tc>
          <w:tcPr>
            <w:tcW w:w="490" w:type="pct"/>
            <w:tcBorders>
              <w:top w:val="single" w:sz="6" w:space="0" w:color="auto"/>
              <w:left w:val="single" w:sz="6" w:space="0" w:color="auto"/>
              <w:bottom w:val="single" w:sz="6" w:space="0" w:color="auto"/>
              <w:right w:val="single" w:sz="6" w:space="0" w:color="auto"/>
            </w:tcBorders>
            <w:shd w:val="clear" w:color="auto" w:fill="auto"/>
          </w:tcPr>
          <w:p w14:paraId="61882BDE"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pacing w:val="-4"/>
                <w:sz w:val="18"/>
                <w:szCs w:val="18"/>
              </w:rPr>
            </w:pPr>
          </w:p>
        </w:tc>
        <w:tc>
          <w:tcPr>
            <w:tcW w:w="454" w:type="pct"/>
            <w:tcBorders>
              <w:top w:val="single" w:sz="6" w:space="0" w:color="auto"/>
              <w:left w:val="single" w:sz="6" w:space="0" w:color="auto"/>
              <w:bottom w:val="single" w:sz="6" w:space="0" w:color="auto"/>
              <w:right w:val="single" w:sz="6" w:space="0" w:color="auto"/>
            </w:tcBorders>
            <w:shd w:val="clear" w:color="auto" w:fill="auto"/>
          </w:tcPr>
          <w:p w14:paraId="4007C9ED"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p>
        </w:tc>
        <w:tc>
          <w:tcPr>
            <w:tcW w:w="488" w:type="pct"/>
            <w:tcBorders>
              <w:top w:val="single" w:sz="6" w:space="0" w:color="auto"/>
              <w:left w:val="single" w:sz="6" w:space="0" w:color="auto"/>
              <w:bottom w:val="single" w:sz="6" w:space="0" w:color="auto"/>
              <w:right w:val="single" w:sz="6" w:space="0" w:color="auto"/>
            </w:tcBorders>
            <w:shd w:val="clear" w:color="auto" w:fill="auto"/>
          </w:tcPr>
          <w:p w14:paraId="05DA609E"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p>
        </w:tc>
      </w:tr>
    </w:tbl>
    <w:p w14:paraId="4FE098B3" w14:textId="77777777" w:rsidR="00BF10E7" w:rsidRPr="00FE01CF" w:rsidRDefault="00BF10E7" w:rsidP="00BF10E7">
      <w:pPr>
        <w:tabs>
          <w:tab w:val="left" w:pos="1234"/>
        </w:tabs>
        <w:spacing w:before="120"/>
        <w:contextualSpacing/>
        <w:outlineLvl w:val="3"/>
        <w:rPr>
          <w:rFonts w:cs="Times New Roman"/>
          <w:szCs w:val="24"/>
          <w:lang w:eastAsia="ru-RU"/>
        </w:rPr>
      </w:pPr>
      <w:r w:rsidRPr="00FE01CF">
        <w:rPr>
          <w:rFonts w:cs="Times New Roman"/>
          <w:lang w:eastAsia="ru-RU"/>
        </w:rPr>
        <w:t>*</w:t>
      </w:r>
      <w:r w:rsidRPr="00FE01CF">
        <w:rPr>
          <w:rFonts w:cs="Times New Roman"/>
          <w:szCs w:val="24"/>
          <w:lang w:eastAsia="ru-RU"/>
        </w:rPr>
        <w:t xml:space="preserve">Установленная мощность турбин Р-12-35/5 ст.№№1, 2 – по 4 МВт, ПР-25-90/10/0,9 ст. №4 – 16 МВт, </w:t>
      </w:r>
    </w:p>
    <w:p w14:paraId="4DF39032" w14:textId="047F0979" w:rsidR="00BF10E7" w:rsidRPr="00FE01CF" w:rsidRDefault="00BF10E7" w:rsidP="00BF10E7">
      <w:pPr>
        <w:tabs>
          <w:tab w:val="left" w:pos="1234"/>
        </w:tabs>
        <w:spacing w:before="120"/>
        <w:contextualSpacing/>
        <w:outlineLvl w:val="3"/>
        <w:rPr>
          <w:rFonts w:cs="Times New Roman"/>
          <w:szCs w:val="24"/>
          <w:lang w:eastAsia="ru-RU"/>
        </w:rPr>
      </w:pPr>
      <w:r w:rsidRPr="00FE01CF">
        <w:rPr>
          <w:rFonts w:cs="Times New Roman"/>
          <w:szCs w:val="24"/>
          <w:lang w:eastAsia="ru-RU"/>
        </w:rPr>
        <w:t>согласно актам перемаркировки оборудования турбоагрегатов ТЭЦ ООО «Теплоснабжение»</w:t>
      </w:r>
      <w:r w:rsidR="007E1F7E" w:rsidRPr="00FE01CF">
        <w:rPr>
          <w:rFonts w:cs="Times New Roman"/>
          <w:szCs w:val="24"/>
          <w:lang w:eastAsia="ru-RU"/>
        </w:rPr>
        <w:t xml:space="preserve">, </w:t>
      </w:r>
      <w:r w:rsidRPr="00FE01CF">
        <w:rPr>
          <w:rFonts w:cs="Times New Roman"/>
          <w:szCs w:val="24"/>
          <w:lang w:eastAsia="ru-RU"/>
        </w:rPr>
        <w:t>от 20.08.2015 г. №№ 1-3.</w:t>
      </w:r>
    </w:p>
    <w:p w14:paraId="5B85D4A7" w14:textId="77777777" w:rsidR="00AB0C11" w:rsidRPr="00FE01CF" w:rsidRDefault="00AB0C11">
      <w:pPr>
        <w:spacing w:after="160"/>
        <w:ind w:firstLine="0"/>
        <w:jc w:val="left"/>
        <w:rPr>
          <w:rFonts w:cs="Times New Roman"/>
          <w:b/>
        </w:rPr>
      </w:pPr>
      <w:r w:rsidRPr="00FE01CF">
        <w:rPr>
          <w:rFonts w:cs="Times New Roman"/>
          <w:b/>
        </w:rPr>
        <w:br w:type="page"/>
      </w:r>
    </w:p>
    <w:p w14:paraId="13EFB318" w14:textId="19FEB581" w:rsidR="00BF10E7" w:rsidRPr="00FE01CF" w:rsidRDefault="00BF10E7" w:rsidP="005566AB">
      <w:pPr>
        <w:ind w:firstLine="0"/>
        <w:rPr>
          <w:rFonts w:cs="Times New Roman"/>
        </w:rPr>
      </w:pPr>
      <w:r w:rsidRPr="00FE01CF">
        <w:rPr>
          <w:rFonts w:cs="Times New Roman"/>
        </w:rPr>
        <w:lastRenderedPageBreak/>
        <w:t>Таблица 1.2.1.</w:t>
      </w:r>
      <w:r w:rsidR="00AB0C11" w:rsidRPr="00FE01CF">
        <w:rPr>
          <w:rFonts w:cs="Times New Roman"/>
        </w:rPr>
        <w:t>3</w:t>
      </w:r>
      <w:r w:rsidRPr="00FE01CF">
        <w:rPr>
          <w:rFonts w:cs="Times New Roman"/>
        </w:rPr>
        <w:t>. Технические характеристики энергетических котлоагрегатов источника тепловой энергии за 202</w:t>
      </w:r>
      <w:r w:rsidR="009C5166" w:rsidRPr="00FE01CF">
        <w:rPr>
          <w:rFonts w:cs="Times New Roman"/>
        </w:rPr>
        <w:t>6</w:t>
      </w:r>
      <w:r w:rsidRPr="00FE01CF">
        <w:rPr>
          <w:rFonts w:cs="Times New Roman"/>
        </w:rPr>
        <w:t xml:space="preserve"> год</w:t>
      </w:r>
    </w:p>
    <w:tbl>
      <w:tblPr>
        <w:tblW w:w="14483"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2409"/>
        <w:gridCol w:w="1317"/>
        <w:gridCol w:w="1744"/>
        <w:gridCol w:w="1967"/>
        <w:gridCol w:w="1735"/>
        <w:gridCol w:w="2242"/>
        <w:gridCol w:w="1656"/>
        <w:gridCol w:w="1413"/>
      </w:tblGrid>
      <w:tr w:rsidR="00BF10E7" w:rsidRPr="00FE01CF" w14:paraId="12F8620B" w14:textId="77777777" w:rsidTr="005566AB">
        <w:trPr>
          <w:trHeight w:val="483"/>
        </w:trPr>
        <w:tc>
          <w:tcPr>
            <w:tcW w:w="2409" w:type="dxa"/>
            <w:vMerge w:val="restart"/>
            <w:shd w:val="clear" w:color="auto" w:fill="auto"/>
            <w:vAlign w:val="center"/>
          </w:tcPr>
          <w:p w14:paraId="6DB66CE4"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r w:rsidRPr="00FE01CF">
              <w:rPr>
                <w:rFonts w:eastAsiaTheme="minorEastAsia" w:cs="Times New Roman"/>
                <w:sz w:val="20"/>
                <w:szCs w:val="20"/>
                <w:lang w:eastAsia="ru-RU"/>
              </w:rPr>
              <w:t>Марка котла</w:t>
            </w:r>
          </w:p>
        </w:tc>
        <w:tc>
          <w:tcPr>
            <w:tcW w:w="1317" w:type="dxa"/>
            <w:vMerge w:val="restart"/>
            <w:shd w:val="clear" w:color="auto" w:fill="auto"/>
            <w:vAlign w:val="center"/>
          </w:tcPr>
          <w:p w14:paraId="0A7C6A7B"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r w:rsidRPr="00FE01CF">
              <w:rPr>
                <w:rFonts w:eastAsiaTheme="minorEastAsia" w:cs="Times New Roman"/>
                <w:sz w:val="20"/>
                <w:szCs w:val="20"/>
                <w:lang w:eastAsia="ru-RU"/>
              </w:rPr>
              <w:t>Ст. N</w:t>
            </w:r>
          </w:p>
        </w:tc>
        <w:tc>
          <w:tcPr>
            <w:tcW w:w="1744" w:type="dxa"/>
            <w:vMerge w:val="restart"/>
            <w:shd w:val="clear" w:color="auto" w:fill="auto"/>
            <w:vAlign w:val="center"/>
          </w:tcPr>
          <w:p w14:paraId="620DA9B4"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r w:rsidRPr="00FE01CF">
              <w:rPr>
                <w:rFonts w:eastAsiaTheme="minorEastAsia" w:cs="Times New Roman"/>
                <w:sz w:val="20"/>
                <w:szCs w:val="20"/>
                <w:lang w:eastAsia="ru-RU"/>
              </w:rPr>
              <w:t>Год ввода</w:t>
            </w:r>
          </w:p>
        </w:tc>
        <w:tc>
          <w:tcPr>
            <w:tcW w:w="1967" w:type="dxa"/>
            <w:vMerge w:val="restart"/>
            <w:shd w:val="clear" w:color="auto" w:fill="auto"/>
            <w:vAlign w:val="center"/>
          </w:tcPr>
          <w:p w14:paraId="413440FF" w14:textId="3D221193"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r w:rsidRPr="00FE01CF">
              <w:rPr>
                <w:rFonts w:eastAsiaTheme="minorEastAsia" w:cs="Times New Roman"/>
                <w:sz w:val="20"/>
                <w:szCs w:val="20"/>
                <w:lang w:eastAsia="ru-RU"/>
              </w:rPr>
              <w:t>Производитель</w:t>
            </w:r>
            <w:r w:rsidR="00911E23" w:rsidRPr="00FE01CF">
              <w:rPr>
                <w:rFonts w:eastAsiaTheme="minorEastAsia" w:cs="Times New Roman"/>
                <w:sz w:val="20"/>
                <w:szCs w:val="20"/>
                <w:lang w:eastAsia="ru-RU"/>
              </w:rPr>
              <w:t>-</w:t>
            </w:r>
            <w:r w:rsidRPr="00FE01CF">
              <w:rPr>
                <w:rFonts w:eastAsiaTheme="minorEastAsia" w:cs="Times New Roman"/>
                <w:sz w:val="20"/>
                <w:szCs w:val="20"/>
                <w:lang w:eastAsia="ru-RU"/>
              </w:rPr>
              <w:t>ность,</w:t>
            </w:r>
          </w:p>
          <w:p w14:paraId="0CAE51FA"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r w:rsidRPr="00FE01CF">
              <w:rPr>
                <w:rFonts w:eastAsiaTheme="minorEastAsia" w:cs="Times New Roman"/>
                <w:sz w:val="20"/>
                <w:szCs w:val="20"/>
                <w:lang w:eastAsia="ru-RU"/>
              </w:rPr>
              <w:t>т/ч</w:t>
            </w:r>
          </w:p>
        </w:tc>
        <w:tc>
          <w:tcPr>
            <w:tcW w:w="3977" w:type="dxa"/>
            <w:gridSpan w:val="2"/>
            <w:shd w:val="clear" w:color="auto" w:fill="auto"/>
            <w:vAlign w:val="center"/>
          </w:tcPr>
          <w:p w14:paraId="168BA769"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r w:rsidRPr="00FE01CF">
              <w:rPr>
                <w:rFonts w:eastAsiaTheme="minorEastAsia" w:cs="Times New Roman"/>
                <w:sz w:val="20"/>
                <w:szCs w:val="20"/>
                <w:lang w:eastAsia="ru-RU"/>
              </w:rPr>
              <w:t>Параметры острого пара</w:t>
            </w:r>
          </w:p>
        </w:tc>
        <w:tc>
          <w:tcPr>
            <w:tcW w:w="3069" w:type="dxa"/>
            <w:gridSpan w:val="2"/>
            <w:shd w:val="clear" w:color="auto" w:fill="auto"/>
            <w:vAlign w:val="center"/>
          </w:tcPr>
          <w:p w14:paraId="06A2147B"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r w:rsidRPr="00FE01CF">
              <w:rPr>
                <w:rFonts w:eastAsiaTheme="minorEastAsia" w:cs="Times New Roman"/>
                <w:sz w:val="20"/>
                <w:szCs w:val="20"/>
                <w:lang w:eastAsia="ru-RU"/>
              </w:rPr>
              <w:t>Вид сжигаемого топлива</w:t>
            </w:r>
          </w:p>
        </w:tc>
      </w:tr>
      <w:tr w:rsidR="00BF10E7" w:rsidRPr="00FE01CF" w14:paraId="25C0E375" w14:textId="77777777" w:rsidTr="005566AB">
        <w:trPr>
          <w:trHeight w:val="744"/>
        </w:trPr>
        <w:tc>
          <w:tcPr>
            <w:tcW w:w="2409" w:type="dxa"/>
            <w:vMerge/>
            <w:shd w:val="clear" w:color="auto" w:fill="auto"/>
            <w:vAlign w:val="center"/>
          </w:tcPr>
          <w:p w14:paraId="5DD5EBAE"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p>
        </w:tc>
        <w:tc>
          <w:tcPr>
            <w:tcW w:w="1317" w:type="dxa"/>
            <w:vMerge/>
            <w:shd w:val="clear" w:color="auto" w:fill="auto"/>
            <w:vAlign w:val="center"/>
          </w:tcPr>
          <w:p w14:paraId="72BF4813"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p>
        </w:tc>
        <w:tc>
          <w:tcPr>
            <w:tcW w:w="1744" w:type="dxa"/>
            <w:vMerge/>
            <w:shd w:val="clear" w:color="auto" w:fill="auto"/>
            <w:vAlign w:val="center"/>
          </w:tcPr>
          <w:p w14:paraId="2F3D0740"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p>
        </w:tc>
        <w:tc>
          <w:tcPr>
            <w:tcW w:w="1967" w:type="dxa"/>
            <w:vMerge/>
            <w:shd w:val="clear" w:color="auto" w:fill="auto"/>
            <w:vAlign w:val="center"/>
          </w:tcPr>
          <w:p w14:paraId="534BEFF3"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p>
        </w:tc>
        <w:tc>
          <w:tcPr>
            <w:tcW w:w="1735" w:type="dxa"/>
            <w:shd w:val="clear" w:color="auto" w:fill="auto"/>
            <w:vAlign w:val="center"/>
          </w:tcPr>
          <w:p w14:paraId="234124FB"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r w:rsidRPr="00FE01CF">
              <w:rPr>
                <w:rFonts w:eastAsiaTheme="minorEastAsia" w:cs="Times New Roman"/>
                <w:sz w:val="20"/>
                <w:szCs w:val="20"/>
                <w:lang w:eastAsia="ru-RU"/>
              </w:rPr>
              <w:t xml:space="preserve">давление, </w:t>
            </w:r>
            <w:r w:rsidRPr="00FE01CF">
              <w:rPr>
                <w:rFonts w:eastAsiaTheme="minorEastAsia" w:cs="Times New Roman"/>
                <w:noProof/>
                <w:sz w:val="20"/>
                <w:szCs w:val="20"/>
                <w:lang w:eastAsia="ru-RU"/>
              </w:rPr>
              <w:drawing>
                <wp:inline distT="0" distB="0" distL="0" distR="0" wp14:anchorId="431D29F7" wp14:editId="50DFD2FA">
                  <wp:extent cx="561975" cy="2476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1975" cy="247650"/>
                          </a:xfrm>
                          <a:prstGeom prst="rect">
                            <a:avLst/>
                          </a:prstGeom>
                          <a:noFill/>
                          <a:ln>
                            <a:noFill/>
                          </a:ln>
                        </pic:spPr>
                      </pic:pic>
                    </a:graphicData>
                  </a:graphic>
                </wp:inline>
              </w:drawing>
            </w:r>
          </w:p>
        </w:tc>
        <w:tc>
          <w:tcPr>
            <w:tcW w:w="2242" w:type="dxa"/>
            <w:shd w:val="clear" w:color="auto" w:fill="auto"/>
            <w:vAlign w:val="center"/>
          </w:tcPr>
          <w:p w14:paraId="153473A6"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r w:rsidRPr="00FE01CF">
              <w:rPr>
                <w:rFonts w:eastAsiaTheme="minorEastAsia" w:cs="Times New Roman"/>
                <w:sz w:val="20"/>
                <w:szCs w:val="20"/>
                <w:lang w:eastAsia="ru-RU"/>
              </w:rPr>
              <w:t>температура, °С</w:t>
            </w:r>
          </w:p>
        </w:tc>
        <w:tc>
          <w:tcPr>
            <w:tcW w:w="1656" w:type="dxa"/>
            <w:shd w:val="clear" w:color="auto" w:fill="auto"/>
            <w:vAlign w:val="center"/>
          </w:tcPr>
          <w:p w14:paraId="18455F34"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r w:rsidRPr="00FE01CF">
              <w:rPr>
                <w:rFonts w:eastAsiaTheme="minorEastAsia" w:cs="Times New Roman"/>
                <w:sz w:val="20"/>
                <w:szCs w:val="20"/>
                <w:lang w:eastAsia="ru-RU"/>
              </w:rPr>
              <w:t>основное</w:t>
            </w:r>
          </w:p>
        </w:tc>
        <w:tc>
          <w:tcPr>
            <w:tcW w:w="1413" w:type="dxa"/>
            <w:shd w:val="clear" w:color="auto" w:fill="auto"/>
            <w:vAlign w:val="center"/>
          </w:tcPr>
          <w:p w14:paraId="386214B3"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r w:rsidRPr="00FE01CF">
              <w:rPr>
                <w:rFonts w:eastAsiaTheme="minorEastAsia" w:cs="Times New Roman"/>
                <w:sz w:val="20"/>
                <w:szCs w:val="20"/>
                <w:lang w:eastAsia="ru-RU"/>
              </w:rPr>
              <w:t>резервное</w:t>
            </w:r>
          </w:p>
        </w:tc>
      </w:tr>
      <w:tr w:rsidR="00BF10E7" w:rsidRPr="00FE01CF" w14:paraId="5C8B86C0" w14:textId="77777777" w:rsidTr="005566AB">
        <w:trPr>
          <w:trHeight w:val="454"/>
        </w:trPr>
        <w:tc>
          <w:tcPr>
            <w:tcW w:w="14483" w:type="dxa"/>
            <w:gridSpan w:val="8"/>
            <w:shd w:val="clear" w:color="auto" w:fill="auto"/>
            <w:vAlign w:val="center"/>
          </w:tcPr>
          <w:p w14:paraId="73E2BD77"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lang w:eastAsia="ru-RU"/>
              </w:rPr>
            </w:pPr>
            <w:r w:rsidRPr="00FE01CF">
              <w:rPr>
                <w:rFonts w:eastAsiaTheme="minorEastAsia" w:cs="Times New Roman"/>
                <w:sz w:val="22"/>
                <w:lang w:eastAsia="ru-RU"/>
              </w:rPr>
              <w:t>ЕТО-1 ООО «Теплоснабжение</w:t>
            </w:r>
          </w:p>
        </w:tc>
      </w:tr>
      <w:tr w:rsidR="00BF10E7" w:rsidRPr="00FE01CF" w14:paraId="4C116EA1" w14:textId="77777777" w:rsidTr="005566AB">
        <w:trPr>
          <w:trHeight w:val="454"/>
        </w:trPr>
        <w:tc>
          <w:tcPr>
            <w:tcW w:w="14483" w:type="dxa"/>
            <w:gridSpan w:val="8"/>
            <w:shd w:val="clear" w:color="auto" w:fill="auto"/>
            <w:vAlign w:val="center"/>
          </w:tcPr>
          <w:p w14:paraId="6FBD4BCA"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lang w:eastAsia="ru-RU"/>
              </w:rPr>
            </w:pPr>
            <w:r w:rsidRPr="00FE01CF">
              <w:rPr>
                <w:rFonts w:eastAsiaTheme="minorEastAsia" w:cs="Times New Roman"/>
                <w:sz w:val="22"/>
                <w:lang w:eastAsia="ru-RU"/>
              </w:rPr>
              <w:t>ТЭЦ</w:t>
            </w:r>
          </w:p>
        </w:tc>
      </w:tr>
      <w:tr w:rsidR="00BF10E7" w:rsidRPr="00FE01CF" w14:paraId="6882C616" w14:textId="77777777" w:rsidTr="005566AB">
        <w:trPr>
          <w:trHeight w:val="454"/>
        </w:trPr>
        <w:tc>
          <w:tcPr>
            <w:tcW w:w="2409" w:type="dxa"/>
            <w:shd w:val="clear" w:color="auto" w:fill="auto"/>
            <w:vAlign w:val="center"/>
          </w:tcPr>
          <w:p w14:paraId="53CE0635"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БКЗ-160-100</w:t>
            </w:r>
          </w:p>
        </w:tc>
        <w:tc>
          <w:tcPr>
            <w:tcW w:w="1317" w:type="dxa"/>
            <w:shd w:val="clear" w:color="auto" w:fill="auto"/>
            <w:vAlign w:val="center"/>
          </w:tcPr>
          <w:p w14:paraId="21D0F26D"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7</w:t>
            </w:r>
          </w:p>
        </w:tc>
        <w:tc>
          <w:tcPr>
            <w:tcW w:w="1744" w:type="dxa"/>
            <w:shd w:val="clear" w:color="auto" w:fill="auto"/>
            <w:vAlign w:val="center"/>
          </w:tcPr>
          <w:p w14:paraId="67F10AE6"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1965</w:t>
            </w:r>
          </w:p>
        </w:tc>
        <w:tc>
          <w:tcPr>
            <w:tcW w:w="1967" w:type="dxa"/>
            <w:shd w:val="clear" w:color="auto" w:fill="auto"/>
            <w:vAlign w:val="center"/>
          </w:tcPr>
          <w:p w14:paraId="253C0873"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160</w:t>
            </w:r>
          </w:p>
        </w:tc>
        <w:tc>
          <w:tcPr>
            <w:tcW w:w="1735" w:type="dxa"/>
            <w:shd w:val="clear" w:color="auto" w:fill="auto"/>
            <w:vAlign w:val="center"/>
          </w:tcPr>
          <w:p w14:paraId="0B1CF707"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100</w:t>
            </w:r>
          </w:p>
        </w:tc>
        <w:tc>
          <w:tcPr>
            <w:tcW w:w="2242" w:type="dxa"/>
            <w:shd w:val="clear" w:color="auto" w:fill="auto"/>
            <w:vAlign w:val="center"/>
          </w:tcPr>
          <w:p w14:paraId="713D7373"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540</w:t>
            </w:r>
          </w:p>
        </w:tc>
        <w:tc>
          <w:tcPr>
            <w:tcW w:w="1656" w:type="dxa"/>
            <w:shd w:val="clear" w:color="auto" w:fill="auto"/>
            <w:vAlign w:val="center"/>
          </w:tcPr>
          <w:p w14:paraId="5D82ED8C"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бурый уголь</w:t>
            </w:r>
          </w:p>
        </w:tc>
        <w:tc>
          <w:tcPr>
            <w:tcW w:w="1413" w:type="dxa"/>
            <w:shd w:val="clear" w:color="auto" w:fill="auto"/>
            <w:vAlign w:val="center"/>
          </w:tcPr>
          <w:p w14:paraId="02E00DEC"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нет</w:t>
            </w:r>
          </w:p>
        </w:tc>
      </w:tr>
      <w:tr w:rsidR="00BF10E7" w:rsidRPr="00FE01CF" w14:paraId="07855272" w14:textId="77777777" w:rsidTr="005566AB">
        <w:trPr>
          <w:trHeight w:val="454"/>
        </w:trPr>
        <w:tc>
          <w:tcPr>
            <w:tcW w:w="2409" w:type="dxa"/>
            <w:shd w:val="clear" w:color="auto" w:fill="auto"/>
            <w:vAlign w:val="center"/>
          </w:tcPr>
          <w:p w14:paraId="7BF63267"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БКЗ-160-100</w:t>
            </w:r>
          </w:p>
        </w:tc>
        <w:tc>
          <w:tcPr>
            <w:tcW w:w="1317" w:type="dxa"/>
            <w:shd w:val="clear" w:color="auto" w:fill="auto"/>
            <w:vAlign w:val="center"/>
          </w:tcPr>
          <w:p w14:paraId="2EF8864A"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9</w:t>
            </w:r>
          </w:p>
        </w:tc>
        <w:tc>
          <w:tcPr>
            <w:tcW w:w="1744" w:type="dxa"/>
            <w:shd w:val="clear" w:color="auto" w:fill="auto"/>
            <w:vAlign w:val="center"/>
          </w:tcPr>
          <w:p w14:paraId="0F449BE1"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1967</w:t>
            </w:r>
          </w:p>
        </w:tc>
        <w:tc>
          <w:tcPr>
            <w:tcW w:w="1967" w:type="dxa"/>
            <w:shd w:val="clear" w:color="auto" w:fill="auto"/>
            <w:vAlign w:val="center"/>
          </w:tcPr>
          <w:p w14:paraId="561CB5CB"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160</w:t>
            </w:r>
          </w:p>
        </w:tc>
        <w:tc>
          <w:tcPr>
            <w:tcW w:w="1735" w:type="dxa"/>
            <w:shd w:val="clear" w:color="auto" w:fill="auto"/>
            <w:vAlign w:val="center"/>
          </w:tcPr>
          <w:p w14:paraId="26770949"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100</w:t>
            </w:r>
          </w:p>
        </w:tc>
        <w:tc>
          <w:tcPr>
            <w:tcW w:w="2242" w:type="dxa"/>
            <w:shd w:val="clear" w:color="auto" w:fill="auto"/>
            <w:vAlign w:val="center"/>
          </w:tcPr>
          <w:p w14:paraId="3FABF582"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540</w:t>
            </w:r>
          </w:p>
        </w:tc>
        <w:tc>
          <w:tcPr>
            <w:tcW w:w="1656" w:type="dxa"/>
            <w:shd w:val="clear" w:color="auto" w:fill="auto"/>
            <w:vAlign w:val="center"/>
          </w:tcPr>
          <w:p w14:paraId="42F65AB6"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бурый уголь</w:t>
            </w:r>
          </w:p>
        </w:tc>
        <w:tc>
          <w:tcPr>
            <w:tcW w:w="1413" w:type="dxa"/>
            <w:shd w:val="clear" w:color="auto" w:fill="auto"/>
            <w:vAlign w:val="center"/>
          </w:tcPr>
          <w:p w14:paraId="0002D3D5"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нет</w:t>
            </w:r>
          </w:p>
        </w:tc>
      </w:tr>
      <w:tr w:rsidR="00BF10E7" w:rsidRPr="00FE01CF" w14:paraId="2E5E2663" w14:textId="77777777" w:rsidTr="005566AB">
        <w:trPr>
          <w:trHeight w:val="454"/>
        </w:trPr>
        <w:tc>
          <w:tcPr>
            <w:tcW w:w="2409" w:type="dxa"/>
            <w:shd w:val="clear" w:color="auto" w:fill="auto"/>
            <w:vAlign w:val="center"/>
          </w:tcPr>
          <w:p w14:paraId="20B89E82"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БКЗ-160-100</w:t>
            </w:r>
          </w:p>
        </w:tc>
        <w:tc>
          <w:tcPr>
            <w:tcW w:w="1317" w:type="dxa"/>
            <w:shd w:val="clear" w:color="auto" w:fill="auto"/>
            <w:vAlign w:val="center"/>
          </w:tcPr>
          <w:p w14:paraId="65A5A049"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11</w:t>
            </w:r>
          </w:p>
        </w:tc>
        <w:tc>
          <w:tcPr>
            <w:tcW w:w="1744" w:type="dxa"/>
            <w:shd w:val="clear" w:color="auto" w:fill="auto"/>
            <w:vAlign w:val="center"/>
          </w:tcPr>
          <w:p w14:paraId="1E03070F"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1985</w:t>
            </w:r>
          </w:p>
        </w:tc>
        <w:tc>
          <w:tcPr>
            <w:tcW w:w="1967" w:type="dxa"/>
            <w:shd w:val="clear" w:color="auto" w:fill="auto"/>
            <w:vAlign w:val="center"/>
          </w:tcPr>
          <w:p w14:paraId="75328B8F"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160</w:t>
            </w:r>
          </w:p>
        </w:tc>
        <w:tc>
          <w:tcPr>
            <w:tcW w:w="1735" w:type="dxa"/>
            <w:shd w:val="clear" w:color="auto" w:fill="auto"/>
            <w:vAlign w:val="center"/>
          </w:tcPr>
          <w:p w14:paraId="2F20E73C"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100</w:t>
            </w:r>
          </w:p>
        </w:tc>
        <w:tc>
          <w:tcPr>
            <w:tcW w:w="2242" w:type="dxa"/>
            <w:shd w:val="clear" w:color="auto" w:fill="auto"/>
            <w:vAlign w:val="center"/>
          </w:tcPr>
          <w:p w14:paraId="1C53AD0F"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540</w:t>
            </w:r>
          </w:p>
        </w:tc>
        <w:tc>
          <w:tcPr>
            <w:tcW w:w="1656" w:type="dxa"/>
            <w:shd w:val="clear" w:color="auto" w:fill="auto"/>
            <w:vAlign w:val="center"/>
          </w:tcPr>
          <w:p w14:paraId="5122DE22"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бурый уголь</w:t>
            </w:r>
          </w:p>
        </w:tc>
        <w:tc>
          <w:tcPr>
            <w:tcW w:w="1413" w:type="dxa"/>
            <w:shd w:val="clear" w:color="auto" w:fill="auto"/>
            <w:vAlign w:val="center"/>
          </w:tcPr>
          <w:p w14:paraId="41B09558"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нет</w:t>
            </w:r>
          </w:p>
        </w:tc>
      </w:tr>
    </w:tbl>
    <w:p w14:paraId="6CF38080" w14:textId="6683B456" w:rsidR="00BF10E7" w:rsidRPr="00FE01CF" w:rsidRDefault="00BF10E7" w:rsidP="005566AB">
      <w:pPr>
        <w:spacing w:before="240"/>
        <w:ind w:firstLine="0"/>
        <w:rPr>
          <w:rFonts w:cs="Times New Roman"/>
        </w:rPr>
      </w:pPr>
      <w:r w:rsidRPr="00FE01CF">
        <w:rPr>
          <w:rFonts w:cs="Times New Roman"/>
        </w:rPr>
        <w:t>Таблица 1.2.1.</w:t>
      </w:r>
      <w:r w:rsidR="00AB0C11" w:rsidRPr="00FE01CF">
        <w:rPr>
          <w:rFonts w:cs="Times New Roman"/>
        </w:rPr>
        <w:t>4</w:t>
      </w:r>
      <w:r w:rsidRPr="00FE01CF">
        <w:rPr>
          <w:rFonts w:cs="Times New Roman"/>
        </w:rPr>
        <w:t>. Технические характеристики пиковых водогрейных котлоагрегатов источника тепловой энергии за 202</w:t>
      </w:r>
      <w:r w:rsidR="009C5166" w:rsidRPr="00FE01CF">
        <w:rPr>
          <w:rFonts w:cs="Times New Roman"/>
        </w:rPr>
        <w:t>6</w:t>
      </w:r>
      <w:r w:rsidRPr="00FE01CF">
        <w:rPr>
          <w:rFonts w:cs="Times New Roman"/>
        </w:rPr>
        <w:t xml:space="preserve"> год</w:t>
      </w:r>
    </w:p>
    <w:tbl>
      <w:tblPr>
        <w:tblW w:w="14483"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045"/>
        <w:gridCol w:w="1015"/>
        <w:gridCol w:w="1429"/>
        <w:gridCol w:w="2059"/>
        <w:gridCol w:w="2786"/>
        <w:gridCol w:w="2371"/>
        <w:gridCol w:w="1478"/>
        <w:gridCol w:w="1300"/>
      </w:tblGrid>
      <w:tr w:rsidR="00BF10E7" w:rsidRPr="00FE01CF" w14:paraId="2DB31C66" w14:textId="77777777" w:rsidTr="005566AB">
        <w:trPr>
          <w:trHeight w:val="538"/>
          <w:tblHeader/>
        </w:trPr>
        <w:tc>
          <w:tcPr>
            <w:tcW w:w="2045"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14:paraId="549594DA"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lang w:eastAsia="ru-RU"/>
              </w:rPr>
            </w:pPr>
            <w:r w:rsidRPr="00FE01CF">
              <w:rPr>
                <w:rFonts w:eastAsiaTheme="minorEastAsia" w:cs="Times New Roman"/>
                <w:sz w:val="22"/>
                <w:lang w:eastAsia="ru-RU"/>
              </w:rPr>
              <w:t>Марка котла</w:t>
            </w:r>
          </w:p>
        </w:tc>
        <w:tc>
          <w:tcPr>
            <w:tcW w:w="1015"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14:paraId="097C4DD5"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lang w:eastAsia="ru-RU"/>
              </w:rPr>
            </w:pPr>
            <w:r w:rsidRPr="00FE01CF">
              <w:rPr>
                <w:rFonts w:eastAsiaTheme="minorEastAsia" w:cs="Times New Roman"/>
                <w:sz w:val="22"/>
                <w:lang w:eastAsia="ru-RU"/>
              </w:rPr>
              <w:t>Ст. N</w:t>
            </w:r>
          </w:p>
        </w:tc>
        <w:tc>
          <w:tcPr>
            <w:tcW w:w="1429"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14:paraId="00C2A7AB"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lang w:eastAsia="ru-RU"/>
              </w:rPr>
            </w:pPr>
            <w:r w:rsidRPr="00FE01CF">
              <w:rPr>
                <w:rFonts w:eastAsiaTheme="minorEastAsia" w:cs="Times New Roman"/>
                <w:sz w:val="22"/>
                <w:lang w:eastAsia="ru-RU"/>
              </w:rPr>
              <w:t>Год ввода</w:t>
            </w:r>
          </w:p>
        </w:tc>
        <w:tc>
          <w:tcPr>
            <w:tcW w:w="2059"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14:paraId="46A702F1" w14:textId="57D1E672"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lang w:eastAsia="ru-RU"/>
              </w:rPr>
            </w:pPr>
            <w:r w:rsidRPr="00FE01CF">
              <w:rPr>
                <w:rFonts w:eastAsiaTheme="minorEastAsia" w:cs="Times New Roman"/>
                <w:sz w:val="22"/>
                <w:lang w:eastAsia="ru-RU"/>
              </w:rPr>
              <w:t xml:space="preserve">Производительность, </w:t>
            </w:r>
          </w:p>
          <w:p w14:paraId="1028BDC2"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lang w:eastAsia="ru-RU"/>
              </w:rPr>
            </w:pPr>
            <w:r w:rsidRPr="00FE01CF">
              <w:rPr>
                <w:rFonts w:eastAsiaTheme="minorEastAsia" w:cs="Times New Roman"/>
                <w:sz w:val="22"/>
                <w:lang w:eastAsia="ru-RU"/>
              </w:rPr>
              <w:t>Гкал/ч</w:t>
            </w:r>
          </w:p>
        </w:tc>
        <w:tc>
          <w:tcPr>
            <w:tcW w:w="2786"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14:paraId="06047121"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lang w:eastAsia="ru-RU"/>
              </w:rPr>
            </w:pPr>
            <w:r w:rsidRPr="00FE01CF">
              <w:rPr>
                <w:rFonts w:eastAsiaTheme="minorEastAsia" w:cs="Times New Roman"/>
                <w:sz w:val="22"/>
                <w:lang w:eastAsia="ru-RU"/>
              </w:rPr>
              <w:t>Номинальная температура теплоносителя, °С, на входе в КА</w:t>
            </w:r>
          </w:p>
        </w:tc>
        <w:tc>
          <w:tcPr>
            <w:tcW w:w="2371"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14:paraId="7374B48F"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lang w:eastAsia="ru-RU"/>
              </w:rPr>
            </w:pPr>
            <w:r w:rsidRPr="00FE01CF">
              <w:rPr>
                <w:rFonts w:eastAsiaTheme="minorEastAsia" w:cs="Times New Roman"/>
                <w:sz w:val="22"/>
                <w:lang w:eastAsia="ru-RU"/>
              </w:rPr>
              <w:t>Номинальная температура теплоносителя, °С, на выходе из КА</w:t>
            </w:r>
          </w:p>
        </w:tc>
        <w:tc>
          <w:tcPr>
            <w:tcW w:w="2778"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5F3FCD48"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lang w:eastAsia="ru-RU"/>
              </w:rPr>
            </w:pPr>
            <w:r w:rsidRPr="00FE01CF">
              <w:rPr>
                <w:rFonts w:eastAsiaTheme="minorEastAsia" w:cs="Times New Roman"/>
                <w:sz w:val="22"/>
                <w:lang w:eastAsia="ru-RU"/>
              </w:rPr>
              <w:t>Вид сжигаемого топлива</w:t>
            </w:r>
          </w:p>
        </w:tc>
      </w:tr>
      <w:tr w:rsidR="00BF10E7" w:rsidRPr="00FE01CF" w14:paraId="7E218161" w14:textId="77777777" w:rsidTr="005566AB">
        <w:trPr>
          <w:trHeight w:val="758"/>
          <w:tblHeader/>
        </w:trPr>
        <w:tc>
          <w:tcPr>
            <w:tcW w:w="2045" w:type="dxa"/>
            <w:vMerge/>
            <w:tcBorders>
              <w:top w:val="single" w:sz="8" w:space="0" w:color="auto"/>
              <w:left w:val="single" w:sz="8" w:space="0" w:color="auto"/>
              <w:bottom w:val="single" w:sz="8" w:space="0" w:color="auto"/>
              <w:right w:val="single" w:sz="8" w:space="0" w:color="auto"/>
            </w:tcBorders>
            <w:shd w:val="clear" w:color="auto" w:fill="auto"/>
            <w:vAlign w:val="center"/>
          </w:tcPr>
          <w:p w14:paraId="4B553558"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lang w:eastAsia="ru-RU"/>
              </w:rPr>
            </w:pPr>
          </w:p>
        </w:tc>
        <w:tc>
          <w:tcPr>
            <w:tcW w:w="1015" w:type="dxa"/>
            <w:vMerge/>
            <w:tcBorders>
              <w:top w:val="single" w:sz="8" w:space="0" w:color="auto"/>
              <w:left w:val="single" w:sz="8" w:space="0" w:color="auto"/>
              <w:bottom w:val="single" w:sz="8" w:space="0" w:color="auto"/>
              <w:right w:val="single" w:sz="8" w:space="0" w:color="auto"/>
            </w:tcBorders>
            <w:shd w:val="clear" w:color="auto" w:fill="auto"/>
            <w:vAlign w:val="center"/>
          </w:tcPr>
          <w:p w14:paraId="1EEC44F7"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lang w:eastAsia="ru-RU"/>
              </w:rPr>
            </w:pPr>
          </w:p>
        </w:tc>
        <w:tc>
          <w:tcPr>
            <w:tcW w:w="1429" w:type="dxa"/>
            <w:vMerge/>
            <w:tcBorders>
              <w:top w:val="single" w:sz="8" w:space="0" w:color="auto"/>
              <w:left w:val="single" w:sz="8" w:space="0" w:color="auto"/>
              <w:bottom w:val="single" w:sz="8" w:space="0" w:color="auto"/>
              <w:right w:val="single" w:sz="8" w:space="0" w:color="auto"/>
            </w:tcBorders>
            <w:shd w:val="clear" w:color="auto" w:fill="auto"/>
            <w:vAlign w:val="center"/>
          </w:tcPr>
          <w:p w14:paraId="691E82F5"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lang w:eastAsia="ru-RU"/>
              </w:rPr>
            </w:pPr>
          </w:p>
        </w:tc>
        <w:tc>
          <w:tcPr>
            <w:tcW w:w="2059" w:type="dxa"/>
            <w:vMerge/>
            <w:tcBorders>
              <w:top w:val="single" w:sz="8" w:space="0" w:color="auto"/>
              <w:left w:val="single" w:sz="8" w:space="0" w:color="auto"/>
              <w:bottom w:val="single" w:sz="8" w:space="0" w:color="auto"/>
              <w:right w:val="single" w:sz="8" w:space="0" w:color="auto"/>
            </w:tcBorders>
            <w:shd w:val="clear" w:color="auto" w:fill="auto"/>
            <w:vAlign w:val="center"/>
          </w:tcPr>
          <w:p w14:paraId="5292D8EE"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lang w:eastAsia="ru-RU"/>
              </w:rPr>
            </w:pPr>
          </w:p>
        </w:tc>
        <w:tc>
          <w:tcPr>
            <w:tcW w:w="2786" w:type="dxa"/>
            <w:vMerge/>
            <w:tcBorders>
              <w:top w:val="single" w:sz="8" w:space="0" w:color="auto"/>
              <w:left w:val="single" w:sz="8" w:space="0" w:color="auto"/>
              <w:bottom w:val="single" w:sz="8" w:space="0" w:color="auto"/>
              <w:right w:val="single" w:sz="8" w:space="0" w:color="auto"/>
            </w:tcBorders>
            <w:shd w:val="clear" w:color="auto" w:fill="auto"/>
            <w:vAlign w:val="center"/>
          </w:tcPr>
          <w:p w14:paraId="6698F9D3"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lang w:eastAsia="ru-RU"/>
              </w:rPr>
            </w:pPr>
          </w:p>
        </w:tc>
        <w:tc>
          <w:tcPr>
            <w:tcW w:w="2371" w:type="dxa"/>
            <w:vMerge/>
            <w:tcBorders>
              <w:top w:val="single" w:sz="8" w:space="0" w:color="auto"/>
              <w:left w:val="single" w:sz="8" w:space="0" w:color="auto"/>
              <w:bottom w:val="single" w:sz="8" w:space="0" w:color="auto"/>
              <w:right w:val="single" w:sz="8" w:space="0" w:color="auto"/>
            </w:tcBorders>
            <w:shd w:val="clear" w:color="auto" w:fill="auto"/>
            <w:vAlign w:val="center"/>
          </w:tcPr>
          <w:p w14:paraId="15B50BEA"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lang w:eastAsia="ru-RU"/>
              </w:rPr>
            </w:pPr>
          </w:p>
        </w:tc>
        <w:tc>
          <w:tcPr>
            <w:tcW w:w="1478" w:type="dxa"/>
            <w:tcBorders>
              <w:top w:val="single" w:sz="8" w:space="0" w:color="auto"/>
              <w:left w:val="single" w:sz="8" w:space="0" w:color="auto"/>
              <w:bottom w:val="single" w:sz="8" w:space="0" w:color="auto"/>
              <w:right w:val="single" w:sz="8" w:space="0" w:color="auto"/>
            </w:tcBorders>
            <w:shd w:val="clear" w:color="auto" w:fill="auto"/>
            <w:vAlign w:val="center"/>
          </w:tcPr>
          <w:p w14:paraId="5D96D7F0"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lang w:eastAsia="ru-RU"/>
              </w:rPr>
            </w:pPr>
            <w:r w:rsidRPr="00FE01CF">
              <w:rPr>
                <w:rFonts w:eastAsiaTheme="minorEastAsia" w:cs="Times New Roman"/>
                <w:sz w:val="22"/>
                <w:lang w:eastAsia="ru-RU"/>
              </w:rPr>
              <w:t>основное</w:t>
            </w:r>
          </w:p>
        </w:tc>
        <w:tc>
          <w:tcPr>
            <w:tcW w:w="1300" w:type="dxa"/>
            <w:tcBorders>
              <w:top w:val="single" w:sz="8" w:space="0" w:color="auto"/>
              <w:left w:val="single" w:sz="8" w:space="0" w:color="auto"/>
              <w:bottom w:val="single" w:sz="8" w:space="0" w:color="auto"/>
              <w:right w:val="single" w:sz="8" w:space="0" w:color="auto"/>
            </w:tcBorders>
            <w:shd w:val="clear" w:color="auto" w:fill="auto"/>
            <w:vAlign w:val="center"/>
          </w:tcPr>
          <w:p w14:paraId="7EE6FA69"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lang w:eastAsia="ru-RU"/>
              </w:rPr>
            </w:pPr>
            <w:r w:rsidRPr="00FE01CF">
              <w:rPr>
                <w:rFonts w:eastAsiaTheme="minorEastAsia" w:cs="Times New Roman"/>
                <w:sz w:val="22"/>
                <w:lang w:eastAsia="ru-RU"/>
              </w:rPr>
              <w:t>резервное</w:t>
            </w:r>
          </w:p>
        </w:tc>
      </w:tr>
      <w:tr w:rsidR="00BF10E7" w:rsidRPr="00FE01CF" w14:paraId="101C367D" w14:textId="77777777" w:rsidTr="005566AB">
        <w:trPr>
          <w:trHeight w:val="454"/>
          <w:tblHeader/>
        </w:trPr>
        <w:tc>
          <w:tcPr>
            <w:tcW w:w="14483" w:type="dxa"/>
            <w:gridSpan w:val="8"/>
            <w:tcBorders>
              <w:top w:val="single" w:sz="8" w:space="0" w:color="auto"/>
              <w:left w:val="single" w:sz="8" w:space="0" w:color="auto"/>
              <w:bottom w:val="single" w:sz="8" w:space="0" w:color="auto"/>
              <w:right w:val="single" w:sz="8" w:space="0" w:color="auto"/>
            </w:tcBorders>
            <w:shd w:val="clear" w:color="auto" w:fill="auto"/>
            <w:vAlign w:val="center"/>
          </w:tcPr>
          <w:p w14:paraId="666D7486"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lang w:eastAsia="ru-RU"/>
              </w:rPr>
            </w:pPr>
            <w:r w:rsidRPr="00FE01CF">
              <w:rPr>
                <w:rFonts w:eastAsiaTheme="minorEastAsia" w:cs="Times New Roman"/>
                <w:sz w:val="22"/>
                <w:lang w:eastAsia="ru-RU"/>
              </w:rPr>
              <w:t>ЕТО-1 ООО «Теплоснабжение</w:t>
            </w:r>
          </w:p>
        </w:tc>
      </w:tr>
      <w:tr w:rsidR="00BF10E7" w:rsidRPr="00FE01CF" w14:paraId="0B66C167" w14:textId="77777777" w:rsidTr="005566AB">
        <w:trPr>
          <w:trHeight w:val="557"/>
        </w:trPr>
        <w:tc>
          <w:tcPr>
            <w:tcW w:w="14483" w:type="dxa"/>
            <w:gridSpan w:val="8"/>
            <w:tcBorders>
              <w:top w:val="single" w:sz="8" w:space="0" w:color="auto"/>
              <w:left w:val="single" w:sz="8" w:space="0" w:color="auto"/>
              <w:bottom w:val="single" w:sz="8" w:space="0" w:color="auto"/>
              <w:right w:val="single" w:sz="8" w:space="0" w:color="auto"/>
            </w:tcBorders>
            <w:shd w:val="clear" w:color="auto" w:fill="auto"/>
            <w:vAlign w:val="center"/>
          </w:tcPr>
          <w:p w14:paraId="43E6E187" w14:textId="77777777" w:rsidR="00BF10E7" w:rsidRPr="00FE01CF" w:rsidRDefault="00BF10E7" w:rsidP="00BF10E7">
            <w:pPr>
              <w:widowControl w:val="0"/>
              <w:autoSpaceDE w:val="0"/>
              <w:autoSpaceDN w:val="0"/>
              <w:adjustRightInd w:val="0"/>
              <w:spacing w:line="240" w:lineRule="auto"/>
              <w:jc w:val="center"/>
              <w:rPr>
                <w:rFonts w:eastAsiaTheme="minorEastAsia" w:cs="Times New Roman"/>
                <w:szCs w:val="24"/>
                <w:lang w:eastAsia="ru-RU"/>
              </w:rPr>
            </w:pPr>
            <w:r w:rsidRPr="00FE01CF">
              <w:rPr>
                <w:rFonts w:eastAsiaTheme="minorEastAsia" w:cs="Times New Roman"/>
                <w:szCs w:val="24"/>
                <w:lang w:eastAsia="ru-RU"/>
              </w:rPr>
              <w:t>Пиковые водогрейные котлоагрегаты  на ТЭЦ не установлены</w:t>
            </w:r>
          </w:p>
        </w:tc>
      </w:tr>
    </w:tbl>
    <w:p w14:paraId="4BF25250" w14:textId="77777777" w:rsidR="007E1F7E" w:rsidRPr="00FE01CF" w:rsidRDefault="007E1F7E" w:rsidP="007E1F7E">
      <w:pPr>
        <w:pStyle w:val="a0"/>
      </w:pPr>
      <w:r w:rsidRPr="00FE01CF">
        <w:br w:type="page"/>
      </w:r>
    </w:p>
    <w:p w14:paraId="0016393B" w14:textId="51AFF965" w:rsidR="00BF10E7" w:rsidRPr="00FE01CF" w:rsidRDefault="00BF10E7" w:rsidP="005566AB">
      <w:pPr>
        <w:jc w:val="left"/>
        <w:rPr>
          <w:rFonts w:cs="Times New Roman"/>
          <w:sz w:val="22"/>
        </w:rPr>
      </w:pPr>
      <w:r w:rsidRPr="00FE01CF">
        <w:rPr>
          <w:rFonts w:cs="Times New Roman"/>
        </w:rPr>
        <w:lastRenderedPageBreak/>
        <w:t>Таблица 1.2.1.</w:t>
      </w:r>
      <w:r w:rsidR="00AB0C11" w:rsidRPr="00FE01CF">
        <w:rPr>
          <w:rFonts w:cs="Times New Roman"/>
        </w:rPr>
        <w:t>5</w:t>
      </w:r>
      <w:r w:rsidRPr="00FE01CF">
        <w:rPr>
          <w:rFonts w:cs="Times New Roman"/>
        </w:rPr>
        <w:t xml:space="preserve">. Технические характеристики редукционно-охладительной установки (РОУ) источника тепловой </w:t>
      </w:r>
      <w:r w:rsidRPr="00FE01CF">
        <w:rPr>
          <w:rFonts w:cs="Times New Roman"/>
          <w:sz w:val="22"/>
        </w:rPr>
        <w:t>энергии за 202</w:t>
      </w:r>
      <w:r w:rsidR="009C5166" w:rsidRPr="00FE01CF">
        <w:rPr>
          <w:rFonts w:cs="Times New Roman"/>
          <w:sz w:val="22"/>
        </w:rPr>
        <w:t>6</w:t>
      </w:r>
      <w:r w:rsidRPr="00FE01CF">
        <w:rPr>
          <w:rFonts w:cs="Times New Roman"/>
          <w:sz w:val="22"/>
        </w:rPr>
        <w:t xml:space="preserve"> год</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2948"/>
        <w:gridCol w:w="3440"/>
        <w:gridCol w:w="2939"/>
      </w:tblGrid>
      <w:tr w:rsidR="00BF10E7" w:rsidRPr="00FE01CF" w14:paraId="4179A405" w14:textId="77777777" w:rsidTr="00911E23">
        <w:trPr>
          <w:trHeight w:val="1040"/>
          <w:jc w:val="center"/>
        </w:trPr>
        <w:tc>
          <w:tcPr>
            <w:tcW w:w="2948" w:type="dxa"/>
            <w:shd w:val="clear" w:color="auto" w:fill="auto"/>
            <w:vAlign w:val="center"/>
          </w:tcPr>
          <w:p w14:paraId="6F9E315F"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lang w:eastAsia="ru-RU"/>
              </w:rPr>
            </w:pPr>
            <w:r w:rsidRPr="00FE01CF">
              <w:rPr>
                <w:rFonts w:eastAsiaTheme="minorEastAsia" w:cs="Times New Roman"/>
                <w:sz w:val="22"/>
                <w:lang w:eastAsia="ru-RU"/>
              </w:rPr>
              <w:t>Тип</w:t>
            </w:r>
          </w:p>
        </w:tc>
        <w:tc>
          <w:tcPr>
            <w:tcW w:w="3440" w:type="dxa"/>
            <w:shd w:val="clear" w:color="auto" w:fill="auto"/>
            <w:vAlign w:val="center"/>
          </w:tcPr>
          <w:p w14:paraId="22D8F869"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lang w:eastAsia="ru-RU"/>
              </w:rPr>
            </w:pPr>
            <w:r w:rsidRPr="00FE01CF">
              <w:rPr>
                <w:rFonts w:eastAsiaTheme="minorEastAsia" w:cs="Times New Roman"/>
                <w:sz w:val="22"/>
                <w:lang w:eastAsia="ru-RU"/>
              </w:rPr>
              <w:t>Производительность, т/ч</w:t>
            </w:r>
          </w:p>
        </w:tc>
        <w:tc>
          <w:tcPr>
            <w:tcW w:w="2939" w:type="dxa"/>
            <w:shd w:val="clear" w:color="auto" w:fill="auto"/>
            <w:vAlign w:val="center"/>
          </w:tcPr>
          <w:p w14:paraId="78BE8ECF"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lang w:eastAsia="ru-RU"/>
              </w:rPr>
            </w:pPr>
            <w:r w:rsidRPr="00FE01CF">
              <w:rPr>
                <w:rFonts w:eastAsiaTheme="minorEastAsia" w:cs="Times New Roman"/>
                <w:sz w:val="22"/>
                <w:lang w:eastAsia="ru-RU"/>
              </w:rPr>
              <w:t>Год ввода в эксплуатацию</w:t>
            </w:r>
          </w:p>
        </w:tc>
      </w:tr>
      <w:tr w:rsidR="00BF10E7" w:rsidRPr="00FE01CF" w14:paraId="048AECEB" w14:textId="77777777" w:rsidTr="00911E23">
        <w:trPr>
          <w:trHeight w:val="428"/>
          <w:jc w:val="center"/>
        </w:trPr>
        <w:tc>
          <w:tcPr>
            <w:tcW w:w="9327" w:type="dxa"/>
            <w:gridSpan w:val="3"/>
            <w:shd w:val="clear" w:color="auto" w:fill="auto"/>
            <w:vAlign w:val="center"/>
          </w:tcPr>
          <w:p w14:paraId="7296215D"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lang w:eastAsia="ru-RU"/>
              </w:rPr>
            </w:pPr>
            <w:r w:rsidRPr="00FE01CF">
              <w:rPr>
                <w:rFonts w:eastAsiaTheme="minorEastAsia" w:cs="Times New Roman"/>
                <w:sz w:val="22"/>
                <w:lang w:eastAsia="ru-RU"/>
              </w:rPr>
              <w:t>ЕТО-1 ООО «Теплоснабжение</w:t>
            </w:r>
          </w:p>
        </w:tc>
      </w:tr>
      <w:tr w:rsidR="00BF10E7" w:rsidRPr="00FE01CF" w14:paraId="4B61BE5E" w14:textId="77777777" w:rsidTr="00911E23">
        <w:trPr>
          <w:trHeight w:val="428"/>
          <w:jc w:val="center"/>
        </w:trPr>
        <w:tc>
          <w:tcPr>
            <w:tcW w:w="9327" w:type="dxa"/>
            <w:gridSpan w:val="3"/>
            <w:shd w:val="clear" w:color="auto" w:fill="auto"/>
            <w:vAlign w:val="center"/>
          </w:tcPr>
          <w:p w14:paraId="60AF97DC"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lang w:eastAsia="ru-RU"/>
              </w:rPr>
            </w:pPr>
            <w:r w:rsidRPr="00FE01CF">
              <w:rPr>
                <w:rFonts w:eastAsiaTheme="minorEastAsia" w:cs="Times New Roman"/>
                <w:sz w:val="22"/>
                <w:lang w:eastAsia="ru-RU"/>
              </w:rPr>
              <w:t>ТЭЦ</w:t>
            </w:r>
          </w:p>
        </w:tc>
      </w:tr>
      <w:tr w:rsidR="00BF10E7" w:rsidRPr="00FE01CF" w14:paraId="4F1A829C" w14:textId="77777777" w:rsidTr="00911E23">
        <w:trPr>
          <w:trHeight w:val="428"/>
          <w:jc w:val="center"/>
        </w:trPr>
        <w:tc>
          <w:tcPr>
            <w:tcW w:w="2948" w:type="dxa"/>
            <w:shd w:val="clear" w:color="auto" w:fill="auto"/>
            <w:vAlign w:val="center"/>
          </w:tcPr>
          <w:p w14:paraId="7FD1081E"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РРОУ 100/1,2</w:t>
            </w:r>
          </w:p>
        </w:tc>
        <w:tc>
          <w:tcPr>
            <w:tcW w:w="3440" w:type="dxa"/>
            <w:shd w:val="clear" w:color="auto" w:fill="auto"/>
            <w:vAlign w:val="center"/>
          </w:tcPr>
          <w:p w14:paraId="11315D4A"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30</w:t>
            </w:r>
          </w:p>
        </w:tc>
        <w:tc>
          <w:tcPr>
            <w:tcW w:w="2939" w:type="dxa"/>
            <w:shd w:val="clear" w:color="auto" w:fill="auto"/>
            <w:vAlign w:val="center"/>
          </w:tcPr>
          <w:p w14:paraId="2DD4930F"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2000</w:t>
            </w:r>
          </w:p>
        </w:tc>
      </w:tr>
      <w:tr w:rsidR="00BF10E7" w:rsidRPr="00FE01CF" w14:paraId="4A4EE58D" w14:textId="77777777" w:rsidTr="00911E23">
        <w:trPr>
          <w:trHeight w:val="428"/>
          <w:jc w:val="center"/>
        </w:trPr>
        <w:tc>
          <w:tcPr>
            <w:tcW w:w="2948" w:type="dxa"/>
            <w:shd w:val="clear" w:color="auto" w:fill="auto"/>
            <w:vAlign w:val="center"/>
          </w:tcPr>
          <w:p w14:paraId="4711848C"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БРОУ 100/13 № 1</w:t>
            </w:r>
          </w:p>
        </w:tc>
        <w:tc>
          <w:tcPr>
            <w:tcW w:w="3440" w:type="dxa"/>
            <w:shd w:val="clear" w:color="auto" w:fill="auto"/>
            <w:vAlign w:val="center"/>
          </w:tcPr>
          <w:p w14:paraId="0616BB97"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110</w:t>
            </w:r>
          </w:p>
        </w:tc>
        <w:tc>
          <w:tcPr>
            <w:tcW w:w="2939" w:type="dxa"/>
            <w:shd w:val="clear" w:color="auto" w:fill="auto"/>
            <w:vAlign w:val="center"/>
          </w:tcPr>
          <w:p w14:paraId="31274355"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1997</w:t>
            </w:r>
          </w:p>
        </w:tc>
      </w:tr>
      <w:tr w:rsidR="00BF10E7" w:rsidRPr="00FE01CF" w14:paraId="0CEDB6C6" w14:textId="77777777" w:rsidTr="00911E23">
        <w:trPr>
          <w:trHeight w:val="428"/>
          <w:jc w:val="center"/>
        </w:trPr>
        <w:tc>
          <w:tcPr>
            <w:tcW w:w="2948" w:type="dxa"/>
            <w:shd w:val="clear" w:color="auto" w:fill="auto"/>
            <w:vAlign w:val="center"/>
          </w:tcPr>
          <w:p w14:paraId="4FC92B9D"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БРОУ 100/13 № 2</w:t>
            </w:r>
          </w:p>
        </w:tc>
        <w:tc>
          <w:tcPr>
            <w:tcW w:w="3440" w:type="dxa"/>
            <w:shd w:val="clear" w:color="auto" w:fill="auto"/>
            <w:vAlign w:val="center"/>
          </w:tcPr>
          <w:p w14:paraId="739AF442"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110</w:t>
            </w:r>
          </w:p>
        </w:tc>
        <w:tc>
          <w:tcPr>
            <w:tcW w:w="2939" w:type="dxa"/>
            <w:shd w:val="clear" w:color="auto" w:fill="auto"/>
            <w:vAlign w:val="center"/>
          </w:tcPr>
          <w:p w14:paraId="1A997A18"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1985</w:t>
            </w:r>
          </w:p>
        </w:tc>
      </w:tr>
      <w:tr w:rsidR="00BF10E7" w:rsidRPr="00FE01CF" w14:paraId="564C848C" w14:textId="77777777" w:rsidTr="00911E23">
        <w:trPr>
          <w:trHeight w:val="428"/>
          <w:jc w:val="center"/>
        </w:trPr>
        <w:tc>
          <w:tcPr>
            <w:tcW w:w="2948" w:type="dxa"/>
            <w:shd w:val="clear" w:color="auto" w:fill="auto"/>
            <w:vAlign w:val="center"/>
          </w:tcPr>
          <w:p w14:paraId="16898B6B"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РОУ 100/40</w:t>
            </w:r>
          </w:p>
        </w:tc>
        <w:tc>
          <w:tcPr>
            <w:tcW w:w="3440" w:type="dxa"/>
            <w:shd w:val="clear" w:color="auto" w:fill="auto"/>
            <w:vAlign w:val="center"/>
          </w:tcPr>
          <w:p w14:paraId="35B65845"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120</w:t>
            </w:r>
          </w:p>
        </w:tc>
        <w:tc>
          <w:tcPr>
            <w:tcW w:w="2939" w:type="dxa"/>
            <w:shd w:val="clear" w:color="auto" w:fill="auto"/>
            <w:vAlign w:val="center"/>
          </w:tcPr>
          <w:p w14:paraId="2F652516"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1999</w:t>
            </w:r>
          </w:p>
        </w:tc>
      </w:tr>
      <w:tr w:rsidR="00BF10E7" w:rsidRPr="00FE01CF" w14:paraId="515DDF8F" w14:textId="77777777" w:rsidTr="00911E23">
        <w:trPr>
          <w:trHeight w:val="428"/>
          <w:jc w:val="center"/>
        </w:trPr>
        <w:tc>
          <w:tcPr>
            <w:tcW w:w="2948" w:type="dxa"/>
            <w:shd w:val="clear" w:color="auto" w:fill="auto"/>
            <w:vAlign w:val="center"/>
          </w:tcPr>
          <w:p w14:paraId="5085DA9B"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РОУ 40/13</w:t>
            </w:r>
          </w:p>
        </w:tc>
        <w:tc>
          <w:tcPr>
            <w:tcW w:w="3440" w:type="dxa"/>
            <w:shd w:val="clear" w:color="auto" w:fill="auto"/>
            <w:vAlign w:val="center"/>
          </w:tcPr>
          <w:p w14:paraId="3A204DCA"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120</w:t>
            </w:r>
          </w:p>
        </w:tc>
        <w:tc>
          <w:tcPr>
            <w:tcW w:w="2939" w:type="dxa"/>
            <w:shd w:val="clear" w:color="auto" w:fill="auto"/>
            <w:vAlign w:val="center"/>
          </w:tcPr>
          <w:p w14:paraId="0455244A"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2005</w:t>
            </w:r>
          </w:p>
        </w:tc>
      </w:tr>
      <w:tr w:rsidR="00BF10E7" w:rsidRPr="00FE01CF" w14:paraId="55FB51B6" w14:textId="77777777" w:rsidTr="00911E23">
        <w:trPr>
          <w:trHeight w:val="428"/>
          <w:jc w:val="center"/>
        </w:trPr>
        <w:tc>
          <w:tcPr>
            <w:tcW w:w="2948" w:type="dxa"/>
            <w:shd w:val="clear" w:color="auto" w:fill="auto"/>
            <w:vAlign w:val="center"/>
          </w:tcPr>
          <w:p w14:paraId="19563F07"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РОУ 40/6</w:t>
            </w:r>
          </w:p>
        </w:tc>
        <w:tc>
          <w:tcPr>
            <w:tcW w:w="3440" w:type="dxa"/>
            <w:shd w:val="clear" w:color="auto" w:fill="auto"/>
            <w:vAlign w:val="center"/>
          </w:tcPr>
          <w:p w14:paraId="1CBCAD5C"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120</w:t>
            </w:r>
          </w:p>
        </w:tc>
        <w:tc>
          <w:tcPr>
            <w:tcW w:w="2939" w:type="dxa"/>
            <w:shd w:val="clear" w:color="auto" w:fill="auto"/>
            <w:vAlign w:val="center"/>
          </w:tcPr>
          <w:p w14:paraId="0D5376A5"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2003</w:t>
            </w:r>
          </w:p>
        </w:tc>
      </w:tr>
      <w:tr w:rsidR="00BF10E7" w:rsidRPr="00FE01CF" w14:paraId="457B990D" w14:textId="77777777" w:rsidTr="00911E23">
        <w:trPr>
          <w:trHeight w:val="428"/>
          <w:jc w:val="center"/>
        </w:trPr>
        <w:tc>
          <w:tcPr>
            <w:tcW w:w="2948" w:type="dxa"/>
            <w:shd w:val="clear" w:color="auto" w:fill="auto"/>
            <w:vAlign w:val="center"/>
          </w:tcPr>
          <w:p w14:paraId="257A8EAE"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РОУ 6/1,2</w:t>
            </w:r>
          </w:p>
        </w:tc>
        <w:tc>
          <w:tcPr>
            <w:tcW w:w="3440" w:type="dxa"/>
            <w:shd w:val="clear" w:color="auto" w:fill="auto"/>
            <w:vAlign w:val="center"/>
          </w:tcPr>
          <w:p w14:paraId="69C081B3"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40</w:t>
            </w:r>
          </w:p>
        </w:tc>
        <w:tc>
          <w:tcPr>
            <w:tcW w:w="2939" w:type="dxa"/>
            <w:shd w:val="clear" w:color="auto" w:fill="auto"/>
            <w:vAlign w:val="center"/>
          </w:tcPr>
          <w:p w14:paraId="193C9DBA"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2003</w:t>
            </w:r>
          </w:p>
        </w:tc>
      </w:tr>
    </w:tbl>
    <w:p w14:paraId="31AB4F35" w14:textId="77777777" w:rsidR="00BF10E7" w:rsidRPr="00FE01CF" w:rsidRDefault="00BF10E7" w:rsidP="00BF10E7">
      <w:pPr>
        <w:spacing w:after="160"/>
        <w:ind w:firstLine="0"/>
        <w:jc w:val="left"/>
        <w:rPr>
          <w:rFonts w:cs="Times New Roman"/>
        </w:rPr>
        <w:sectPr w:rsidR="00BF10E7" w:rsidRPr="00FE01CF" w:rsidSect="00AE4D3A">
          <w:pgSz w:w="16838" w:h="11906" w:orient="landscape"/>
          <w:pgMar w:top="1701" w:right="1134" w:bottom="850" w:left="1134" w:header="708" w:footer="708" w:gutter="0"/>
          <w:cols w:space="708"/>
          <w:docGrid w:linePitch="360"/>
        </w:sectPr>
      </w:pPr>
      <w:bookmarkStart w:id="53" w:name="_Toc158810417"/>
    </w:p>
    <w:p w14:paraId="55C5E2C3" w14:textId="77777777" w:rsidR="00BF10E7" w:rsidRPr="00FE01CF" w:rsidRDefault="00BF10E7" w:rsidP="00AB0C11">
      <w:pPr>
        <w:pStyle w:val="3"/>
        <w:rPr>
          <w:rFonts w:eastAsia="Times New Roman" w:cs="Times New Roman"/>
          <w:lang w:eastAsia="ru-RU"/>
        </w:rPr>
      </w:pPr>
      <w:bookmarkStart w:id="54" w:name="_Toc158810418"/>
      <w:bookmarkStart w:id="55" w:name="_Toc227689770"/>
      <w:bookmarkEnd w:id="53"/>
      <w:r w:rsidRPr="00FE01CF">
        <w:rPr>
          <w:rFonts w:eastAsia="Times New Roman" w:cs="Times New Roman"/>
          <w:lang w:eastAsia="ru-RU"/>
        </w:rPr>
        <w:lastRenderedPageBreak/>
        <w:t>1.2.3 Ограничения тепловой мощности и параметров располагаемой тепловой мощности</w:t>
      </w:r>
      <w:bookmarkEnd w:id="54"/>
      <w:bookmarkEnd w:id="55"/>
    </w:p>
    <w:p w14:paraId="2399361F" w14:textId="2959891E" w:rsidR="00BF10E7" w:rsidRPr="00FE01CF" w:rsidRDefault="00BF10E7" w:rsidP="00BF10E7">
      <w:pPr>
        <w:tabs>
          <w:tab w:val="left" w:pos="1234"/>
        </w:tabs>
        <w:spacing w:before="120"/>
        <w:contextualSpacing/>
        <w:outlineLvl w:val="3"/>
        <w:rPr>
          <w:rFonts w:cs="Times New Roman"/>
          <w:lang w:eastAsia="ru-RU"/>
        </w:rPr>
      </w:pPr>
      <w:r w:rsidRPr="00FE01CF">
        <w:rPr>
          <w:rFonts w:cs="Times New Roman"/>
          <w:lang w:eastAsia="ru-RU"/>
        </w:rPr>
        <w:t>Располагаемая мощность источника тепловой энергии - это величина, равная установленной мощности источника тепловой энергии за вычетом мощности, не реализуемой по техническим причинам. Ограничения тепловой мощности котельного оборудования эксплуатирующей организации г. Байкальск представлены в таблице 1.2.3.1.</w:t>
      </w:r>
    </w:p>
    <w:p w14:paraId="77BD3A97" w14:textId="076B7944" w:rsidR="00BC1E74" w:rsidRDefault="00BC1E74" w:rsidP="00BC1E74">
      <w:pPr>
        <w:spacing w:before="120" w:after="60"/>
        <w:ind w:firstLine="0"/>
        <w:rPr>
          <w:rFonts w:cs="Times New Roman"/>
        </w:rPr>
      </w:pPr>
      <w:r w:rsidRPr="00FE01CF">
        <w:rPr>
          <w:rFonts w:cs="Times New Roman"/>
        </w:rPr>
        <w:t>Таблица 1.2.3.1. Установленная и располагаемая тепловая мощность источника тепловой энергии</w:t>
      </w:r>
    </w:p>
    <w:tbl>
      <w:tblPr>
        <w:tblW w:w="9214" w:type="dxa"/>
        <w:tblInd w:w="-10" w:type="dxa"/>
        <w:tblLayout w:type="fixed"/>
        <w:tblLook w:val="04A0" w:firstRow="1" w:lastRow="0" w:firstColumn="1" w:lastColumn="0" w:noHBand="0" w:noVBand="1"/>
      </w:tblPr>
      <w:tblGrid>
        <w:gridCol w:w="1134"/>
        <w:gridCol w:w="1134"/>
        <w:gridCol w:w="993"/>
        <w:gridCol w:w="1862"/>
        <w:gridCol w:w="1493"/>
        <w:gridCol w:w="1468"/>
        <w:gridCol w:w="1130"/>
      </w:tblGrid>
      <w:tr w:rsidR="000369ED" w:rsidRPr="000369ED" w14:paraId="3CBEDF3A" w14:textId="77777777" w:rsidTr="000369ED">
        <w:trPr>
          <w:trHeight w:val="343"/>
        </w:trPr>
        <w:tc>
          <w:tcPr>
            <w:tcW w:w="113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184B56D"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Год</w:t>
            </w:r>
          </w:p>
        </w:tc>
        <w:tc>
          <w:tcPr>
            <w:tcW w:w="3989" w:type="dxa"/>
            <w:gridSpan w:val="3"/>
            <w:tcBorders>
              <w:top w:val="single" w:sz="8" w:space="0" w:color="auto"/>
              <w:left w:val="nil"/>
              <w:bottom w:val="nil"/>
              <w:right w:val="single" w:sz="8" w:space="0" w:color="000000"/>
            </w:tcBorders>
            <w:shd w:val="clear" w:color="auto" w:fill="auto"/>
            <w:vAlign w:val="center"/>
            <w:hideMark/>
          </w:tcPr>
          <w:p w14:paraId="4B30F588"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Установленная мощность, Гкал/ч</w:t>
            </w:r>
          </w:p>
        </w:tc>
        <w:tc>
          <w:tcPr>
            <w:tcW w:w="149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0484191"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Ограничения установленной тепловой мощности при выходе из строя турбин, Гкал/ч</w:t>
            </w:r>
          </w:p>
        </w:tc>
        <w:tc>
          <w:tcPr>
            <w:tcW w:w="146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F082560" w14:textId="1097BADF"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Располагаемая тепловая мощность после отборов на собствен</w:t>
            </w:r>
            <w:r>
              <w:rPr>
                <w:rFonts w:eastAsia="Times New Roman" w:cs="Times New Roman"/>
                <w:color w:val="000000"/>
                <w:sz w:val="20"/>
                <w:szCs w:val="20"/>
                <w:lang w:eastAsia="ru-RU"/>
              </w:rPr>
              <w:t>н</w:t>
            </w:r>
            <w:r w:rsidRPr="000369ED">
              <w:rPr>
                <w:rFonts w:eastAsia="Times New Roman" w:cs="Times New Roman"/>
                <w:color w:val="000000"/>
                <w:sz w:val="20"/>
                <w:szCs w:val="20"/>
                <w:lang w:eastAsia="ru-RU"/>
              </w:rPr>
              <w:t xml:space="preserve">ые нужды </w:t>
            </w:r>
            <w:r>
              <w:rPr>
                <w:rFonts w:eastAsia="Times New Roman" w:cs="Times New Roman"/>
                <w:color w:val="000000"/>
                <w:sz w:val="20"/>
                <w:szCs w:val="20"/>
                <w:lang w:eastAsia="ru-RU"/>
              </w:rPr>
              <w:t>и</w:t>
            </w:r>
            <w:r w:rsidRPr="000369ED">
              <w:rPr>
                <w:rFonts w:eastAsia="Times New Roman" w:cs="Times New Roman"/>
                <w:color w:val="000000"/>
                <w:sz w:val="20"/>
                <w:szCs w:val="20"/>
                <w:lang w:eastAsia="ru-RU"/>
              </w:rPr>
              <w:t xml:space="preserve"> станционных потерь, Гкал/ч</w:t>
            </w:r>
          </w:p>
        </w:tc>
        <w:tc>
          <w:tcPr>
            <w:tcW w:w="113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68EBB93"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Тепловая мощность нетто, Гкал</w:t>
            </w:r>
          </w:p>
        </w:tc>
      </w:tr>
      <w:tr w:rsidR="000369ED" w:rsidRPr="000369ED" w14:paraId="4CF8DE3A" w14:textId="77777777" w:rsidTr="000369ED">
        <w:trPr>
          <w:trHeight w:val="1920"/>
        </w:trPr>
        <w:tc>
          <w:tcPr>
            <w:tcW w:w="1134" w:type="dxa"/>
            <w:vMerge/>
            <w:tcBorders>
              <w:top w:val="single" w:sz="8" w:space="0" w:color="auto"/>
              <w:left w:val="single" w:sz="8" w:space="0" w:color="auto"/>
              <w:bottom w:val="single" w:sz="8" w:space="0" w:color="000000"/>
              <w:right w:val="single" w:sz="8" w:space="0" w:color="auto"/>
            </w:tcBorders>
            <w:vAlign w:val="center"/>
            <w:hideMark/>
          </w:tcPr>
          <w:p w14:paraId="01869256" w14:textId="77777777" w:rsidR="000369ED" w:rsidRPr="000369ED" w:rsidRDefault="000369ED" w:rsidP="000369ED">
            <w:pPr>
              <w:spacing w:line="240" w:lineRule="auto"/>
              <w:ind w:firstLine="0"/>
              <w:jc w:val="left"/>
              <w:rPr>
                <w:rFonts w:eastAsia="Times New Roman" w:cs="Times New Roman"/>
                <w:color w:val="000000"/>
                <w:sz w:val="20"/>
                <w:szCs w:val="20"/>
                <w:lang w:eastAsia="ru-RU"/>
              </w:rPr>
            </w:pPr>
          </w:p>
        </w:tc>
        <w:tc>
          <w:tcPr>
            <w:tcW w:w="113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2A88DB0"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Всего</w:t>
            </w:r>
          </w:p>
        </w:tc>
        <w:tc>
          <w:tcPr>
            <w:tcW w:w="99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750655E"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отборы на турбоагрегаты</w:t>
            </w:r>
          </w:p>
        </w:tc>
        <w:tc>
          <w:tcPr>
            <w:tcW w:w="186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24D909E"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Расчетное потребление тепловой мощности на собственные нужды и станционные потери</w:t>
            </w:r>
          </w:p>
        </w:tc>
        <w:tc>
          <w:tcPr>
            <w:tcW w:w="1493" w:type="dxa"/>
            <w:vMerge/>
            <w:tcBorders>
              <w:top w:val="single" w:sz="8" w:space="0" w:color="auto"/>
              <w:left w:val="single" w:sz="8" w:space="0" w:color="auto"/>
              <w:bottom w:val="single" w:sz="8" w:space="0" w:color="000000"/>
              <w:right w:val="single" w:sz="8" w:space="0" w:color="auto"/>
            </w:tcBorders>
            <w:vAlign w:val="center"/>
            <w:hideMark/>
          </w:tcPr>
          <w:p w14:paraId="14B1C7E1" w14:textId="77777777" w:rsidR="000369ED" w:rsidRPr="000369ED" w:rsidRDefault="000369ED" w:rsidP="000369ED">
            <w:pPr>
              <w:spacing w:line="240" w:lineRule="auto"/>
              <w:ind w:firstLine="0"/>
              <w:jc w:val="left"/>
              <w:rPr>
                <w:rFonts w:eastAsia="Times New Roman" w:cs="Times New Roman"/>
                <w:color w:val="000000"/>
                <w:sz w:val="20"/>
                <w:szCs w:val="20"/>
                <w:lang w:eastAsia="ru-RU"/>
              </w:rPr>
            </w:pPr>
          </w:p>
        </w:tc>
        <w:tc>
          <w:tcPr>
            <w:tcW w:w="1468" w:type="dxa"/>
            <w:vMerge/>
            <w:tcBorders>
              <w:top w:val="single" w:sz="8" w:space="0" w:color="auto"/>
              <w:left w:val="single" w:sz="8" w:space="0" w:color="auto"/>
              <w:bottom w:val="single" w:sz="8" w:space="0" w:color="000000"/>
              <w:right w:val="single" w:sz="8" w:space="0" w:color="auto"/>
            </w:tcBorders>
            <w:vAlign w:val="center"/>
            <w:hideMark/>
          </w:tcPr>
          <w:p w14:paraId="034DCB59" w14:textId="77777777" w:rsidR="000369ED" w:rsidRPr="000369ED" w:rsidRDefault="000369ED" w:rsidP="000369ED">
            <w:pPr>
              <w:spacing w:line="240" w:lineRule="auto"/>
              <w:ind w:firstLine="0"/>
              <w:jc w:val="left"/>
              <w:rPr>
                <w:rFonts w:eastAsia="Times New Roman" w:cs="Times New Roman"/>
                <w:color w:val="000000"/>
                <w:sz w:val="20"/>
                <w:szCs w:val="20"/>
                <w:lang w:eastAsia="ru-RU"/>
              </w:rPr>
            </w:pPr>
          </w:p>
        </w:tc>
        <w:tc>
          <w:tcPr>
            <w:tcW w:w="1130" w:type="dxa"/>
            <w:vMerge/>
            <w:tcBorders>
              <w:top w:val="single" w:sz="8" w:space="0" w:color="auto"/>
              <w:left w:val="single" w:sz="8" w:space="0" w:color="auto"/>
              <w:bottom w:val="single" w:sz="8" w:space="0" w:color="000000"/>
              <w:right w:val="single" w:sz="8" w:space="0" w:color="auto"/>
            </w:tcBorders>
            <w:vAlign w:val="center"/>
            <w:hideMark/>
          </w:tcPr>
          <w:p w14:paraId="5A7EC92E" w14:textId="77777777" w:rsidR="000369ED" w:rsidRPr="000369ED" w:rsidRDefault="000369ED" w:rsidP="000369ED">
            <w:pPr>
              <w:spacing w:line="240" w:lineRule="auto"/>
              <w:ind w:firstLine="0"/>
              <w:jc w:val="left"/>
              <w:rPr>
                <w:rFonts w:eastAsia="Times New Roman" w:cs="Times New Roman"/>
                <w:color w:val="000000"/>
                <w:sz w:val="20"/>
                <w:szCs w:val="20"/>
                <w:lang w:eastAsia="ru-RU"/>
              </w:rPr>
            </w:pPr>
          </w:p>
        </w:tc>
      </w:tr>
      <w:tr w:rsidR="000369ED" w:rsidRPr="000369ED" w14:paraId="225FEDF4" w14:textId="77777777" w:rsidTr="000369ED">
        <w:trPr>
          <w:trHeight w:val="230"/>
        </w:trPr>
        <w:tc>
          <w:tcPr>
            <w:tcW w:w="1134" w:type="dxa"/>
            <w:vMerge/>
            <w:tcBorders>
              <w:top w:val="single" w:sz="8" w:space="0" w:color="auto"/>
              <w:left w:val="single" w:sz="8" w:space="0" w:color="auto"/>
              <w:bottom w:val="single" w:sz="8" w:space="0" w:color="000000"/>
              <w:right w:val="single" w:sz="8" w:space="0" w:color="auto"/>
            </w:tcBorders>
            <w:vAlign w:val="center"/>
            <w:hideMark/>
          </w:tcPr>
          <w:p w14:paraId="027232DD" w14:textId="77777777" w:rsidR="000369ED" w:rsidRPr="000369ED" w:rsidRDefault="000369ED" w:rsidP="000369ED">
            <w:pPr>
              <w:spacing w:line="240" w:lineRule="auto"/>
              <w:ind w:firstLine="0"/>
              <w:jc w:val="left"/>
              <w:rPr>
                <w:rFonts w:eastAsia="Times New Roman" w:cs="Times New Roman"/>
                <w:color w:val="000000"/>
                <w:sz w:val="20"/>
                <w:szCs w:val="20"/>
                <w:lang w:eastAsia="ru-RU"/>
              </w:rPr>
            </w:pPr>
          </w:p>
        </w:tc>
        <w:tc>
          <w:tcPr>
            <w:tcW w:w="1134" w:type="dxa"/>
            <w:vMerge/>
            <w:tcBorders>
              <w:top w:val="single" w:sz="8" w:space="0" w:color="auto"/>
              <w:left w:val="single" w:sz="8" w:space="0" w:color="auto"/>
              <w:bottom w:val="single" w:sz="8" w:space="0" w:color="000000"/>
              <w:right w:val="single" w:sz="8" w:space="0" w:color="auto"/>
            </w:tcBorders>
            <w:vAlign w:val="center"/>
            <w:hideMark/>
          </w:tcPr>
          <w:p w14:paraId="7215E8F3" w14:textId="77777777" w:rsidR="000369ED" w:rsidRPr="000369ED" w:rsidRDefault="000369ED" w:rsidP="000369ED">
            <w:pPr>
              <w:spacing w:line="240" w:lineRule="auto"/>
              <w:ind w:firstLine="0"/>
              <w:jc w:val="left"/>
              <w:rPr>
                <w:rFonts w:eastAsia="Times New Roman" w:cs="Times New Roman"/>
                <w:color w:val="000000"/>
                <w:sz w:val="20"/>
                <w:szCs w:val="20"/>
                <w:lang w:eastAsia="ru-RU"/>
              </w:rPr>
            </w:pPr>
          </w:p>
        </w:tc>
        <w:tc>
          <w:tcPr>
            <w:tcW w:w="993" w:type="dxa"/>
            <w:vMerge/>
            <w:tcBorders>
              <w:top w:val="single" w:sz="8" w:space="0" w:color="auto"/>
              <w:left w:val="single" w:sz="8" w:space="0" w:color="auto"/>
              <w:bottom w:val="single" w:sz="8" w:space="0" w:color="000000"/>
              <w:right w:val="single" w:sz="8" w:space="0" w:color="auto"/>
            </w:tcBorders>
            <w:vAlign w:val="center"/>
            <w:hideMark/>
          </w:tcPr>
          <w:p w14:paraId="4D96B9F9" w14:textId="77777777" w:rsidR="000369ED" w:rsidRPr="000369ED" w:rsidRDefault="000369ED" w:rsidP="000369ED">
            <w:pPr>
              <w:spacing w:line="240" w:lineRule="auto"/>
              <w:ind w:firstLine="0"/>
              <w:jc w:val="left"/>
              <w:rPr>
                <w:rFonts w:eastAsia="Times New Roman" w:cs="Times New Roman"/>
                <w:color w:val="000000"/>
                <w:sz w:val="20"/>
                <w:szCs w:val="20"/>
                <w:lang w:eastAsia="ru-RU"/>
              </w:rPr>
            </w:pPr>
          </w:p>
        </w:tc>
        <w:tc>
          <w:tcPr>
            <w:tcW w:w="1862" w:type="dxa"/>
            <w:vMerge/>
            <w:tcBorders>
              <w:top w:val="single" w:sz="8" w:space="0" w:color="auto"/>
              <w:left w:val="single" w:sz="8" w:space="0" w:color="auto"/>
              <w:bottom w:val="single" w:sz="8" w:space="0" w:color="000000"/>
              <w:right w:val="single" w:sz="8" w:space="0" w:color="auto"/>
            </w:tcBorders>
            <w:vAlign w:val="center"/>
            <w:hideMark/>
          </w:tcPr>
          <w:p w14:paraId="2A69746D" w14:textId="77777777" w:rsidR="000369ED" w:rsidRPr="000369ED" w:rsidRDefault="000369ED" w:rsidP="000369ED">
            <w:pPr>
              <w:spacing w:line="240" w:lineRule="auto"/>
              <w:ind w:firstLine="0"/>
              <w:jc w:val="left"/>
              <w:rPr>
                <w:rFonts w:eastAsia="Times New Roman" w:cs="Times New Roman"/>
                <w:color w:val="000000"/>
                <w:sz w:val="20"/>
                <w:szCs w:val="20"/>
                <w:lang w:eastAsia="ru-RU"/>
              </w:rPr>
            </w:pPr>
          </w:p>
        </w:tc>
        <w:tc>
          <w:tcPr>
            <w:tcW w:w="1493" w:type="dxa"/>
            <w:vMerge/>
            <w:tcBorders>
              <w:top w:val="single" w:sz="8" w:space="0" w:color="auto"/>
              <w:left w:val="single" w:sz="8" w:space="0" w:color="auto"/>
              <w:bottom w:val="single" w:sz="8" w:space="0" w:color="000000"/>
              <w:right w:val="single" w:sz="8" w:space="0" w:color="auto"/>
            </w:tcBorders>
            <w:vAlign w:val="center"/>
            <w:hideMark/>
          </w:tcPr>
          <w:p w14:paraId="2AA453D0" w14:textId="77777777" w:rsidR="000369ED" w:rsidRPr="000369ED" w:rsidRDefault="000369ED" w:rsidP="000369ED">
            <w:pPr>
              <w:spacing w:line="240" w:lineRule="auto"/>
              <w:ind w:firstLine="0"/>
              <w:jc w:val="left"/>
              <w:rPr>
                <w:rFonts w:eastAsia="Times New Roman" w:cs="Times New Roman"/>
                <w:color w:val="000000"/>
                <w:sz w:val="20"/>
                <w:szCs w:val="20"/>
                <w:lang w:eastAsia="ru-RU"/>
              </w:rPr>
            </w:pPr>
          </w:p>
        </w:tc>
        <w:tc>
          <w:tcPr>
            <w:tcW w:w="1468" w:type="dxa"/>
            <w:vMerge/>
            <w:tcBorders>
              <w:top w:val="single" w:sz="8" w:space="0" w:color="auto"/>
              <w:left w:val="single" w:sz="8" w:space="0" w:color="auto"/>
              <w:bottom w:val="single" w:sz="8" w:space="0" w:color="000000"/>
              <w:right w:val="single" w:sz="8" w:space="0" w:color="auto"/>
            </w:tcBorders>
            <w:vAlign w:val="center"/>
            <w:hideMark/>
          </w:tcPr>
          <w:p w14:paraId="7D3020B6" w14:textId="77777777" w:rsidR="000369ED" w:rsidRPr="000369ED" w:rsidRDefault="000369ED" w:rsidP="000369ED">
            <w:pPr>
              <w:spacing w:line="240" w:lineRule="auto"/>
              <w:ind w:firstLine="0"/>
              <w:jc w:val="left"/>
              <w:rPr>
                <w:rFonts w:eastAsia="Times New Roman" w:cs="Times New Roman"/>
                <w:color w:val="000000"/>
                <w:sz w:val="20"/>
                <w:szCs w:val="20"/>
                <w:lang w:eastAsia="ru-RU"/>
              </w:rPr>
            </w:pPr>
          </w:p>
        </w:tc>
        <w:tc>
          <w:tcPr>
            <w:tcW w:w="1130" w:type="dxa"/>
            <w:vMerge/>
            <w:tcBorders>
              <w:top w:val="single" w:sz="8" w:space="0" w:color="auto"/>
              <w:left w:val="single" w:sz="8" w:space="0" w:color="auto"/>
              <w:bottom w:val="single" w:sz="8" w:space="0" w:color="000000"/>
              <w:right w:val="single" w:sz="8" w:space="0" w:color="auto"/>
            </w:tcBorders>
            <w:vAlign w:val="center"/>
            <w:hideMark/>
          </w:tcPr>
          <w:p w14:paraId="3A63D144" w14:textId="77777777" w:rsidR="000369ED" w:rsidRPr="000369ED" w:rsidRDefault="000369ED" w:rsidP="000369ED">
            <w:pPr>
              <w:spacing w:line="240" w:lineRule="auto"/>
              <w:ind w:firstLine="0"/>
              <w:jc w:val="left"/>
              <w:rPr>
                <w:rFonts w:eastAsia="Times New Roman" w:cs="Times New Roman"/>
                <w:color w:val="000000"/>
                <w:sz w:val="20"/>
                <w:szCs w:val="20"/>
                <w:lang w:eastAsia="ru-RU"/>
              </w:rPr>
            </w:pPr>
          </w:p>
        </w:tc>
      </w:tr>
      <w:tr w:rsidR="000369ED" w:rsidRPr="000369ED" w14:paraId="716F9601" w14:textId="77777777" w:rsidTr="000369ED">
        <w:trPr>
          <w:trHeight w:val="293"/>
        </w:trPr>
        <w:tc>
          <w:tcPr>
            <w:tcW w:w="9214"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553871B8"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ЕТО-1 ООО «Теплоснабжение»</w:t>
            </w:r>
          </w:p>
        </w:tc>
      </w:tr>
      <w:tr w:rsidR="000369ED" w:rsidRPr="000369ED" w14:paraId="0A453F80" w14:textId="77777777" w:rsidTr="000369ED">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14:paraId="60DA8F5C"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2021</w:t>
            </w:r>
          </w:p>
        </w:tc>
        <w:tc>
          <w:tcPr>
            <w:tcW w:w="1134" w:type="dxa"/>
            <w:tcBorders>
              <w:top w:val="nil"/>
              <w:left w:val="nil"/>
              <w:bottom w:val="single" w:sz="8" w:space="0" w:color="auto"/>
              <w:right w:val="single" w:sz="8" w:space="0" w:color="auto"/>
            </w:tcBorders>
            <w:shd w:val="clear" w:color="auto" w:fill="auto"/>
            <w:vAlign w:val="center"/>
            <w:hideMark/>
          </w:tcPr>
          <w:p w14:paraId="3BBAA4F3"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292,8</w:t>
            </w:r>
          </w:p>
        </w:tc>
        <w:tc>
          <w:tcPr>
            <w:tcW w:w="993" w:type="dxa"/>
            <w:tcBorders>
              <w:top w:val="nil"/>
              <w:left w:val="nil"/>
              <w:bottom w:val="single" w:sz="8" w:space="0" w:color="auto"/>
              <w:right w:val="single" w:sz="8" w:space="0" w:color="auto"/>
            </w:tcBorders>
            <w:shd w:val="clear" w:color="auto" w:fill="auto"/>
            <w:vAlign w:val="center"/>
            <w:hideMark/>
          </w:tcPr>
          <w:p w14:paraId="0256C0AB"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154,9</w:t>
            </w:r>
          </w:p>
        </w:tc>
        <w:tc>
          <w:tcPr>
            <w:tcW w:w="1862" w:type="dxa"/>
            <w:tcBorders>
              <w:top w:val="nil"/>
              <w:left w:val="nil"/>
              <w:bottom w:val="single" w:sz="8" w:space="0" w:color="auto"/>
              <w:right w:val="single" w:sz="8" w:space="0" w:color="auto"/>
            </w:tcBorders>
            <w:shd w:val="clear" w:color="auto" w:fill="auto"/>
            <w:vAlign w:val="center"/>
            <w:hideMark/>
          </w:tcPr>
          <w:p w14:paraId="552A110C"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24,1</w:t>
            </w:r>
          </w:p>
        </w:tc>
        <w:tc>
          <w:tcPr>
            <w:tcW w:w="1493" w:type="dxa"/>
            <w:tcBorders>
              <w:top w:val="nil"/>
              <w:left w:val="nil"/>
              <w:bottom w:val="single" w:sz="8" w:space="0" w:color="auto"/>
              <w:right w:val="single" w:sz="8" w:space="0" w:color="auto"/>
            </w:tcBorders>
            <w:shd w:val="clear" w:color="auto" w:fill="auto"/>
            <w:vAlign w:val="center"/>
            <w:hideMark/>
          </w:tcPr>
          <w:p w14:paraId="49DCEAA7"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268,7</w:t>
            </w:r>
          </w:p>
        </w:tc>
        <w:tc>
          <w:tcPr>
            <w:tcW w:w="1468" w:type="dxa"/>
            <w:tcBorders>
              <w:top w:val="nil"/>
              <w:left w:val="nil"/>
              <w:bottom w:val="single" w:sz="8" w:space="0" w:color="auto"/>
              <w:right w:val="single" w:sz="8" w:space="0" w:color="auto"/>
            </w:tcBorders>
            <w:shd w:val="clear" w:color="auto" w:fill="auto"/>
            <w:vAlign w:val="center"/>
            <w:hideMark/>
          </w:tcPr>
          <w:p w14:paraId="3B22EBB9"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116,98</w:t>
            </w:r>
          </w:p>
        </w:tc>
        <w:tc>
          <w:tcPr>
            <w:tcW w:w="1130" w:type="dxa"/>
            <w:tcBorders>
              <w:top w:val="nil"/>
              <w:left w:val="nil"/>
              <w:bottom w:val="single" w:sz="8" w:space="0" w:color="auto"/>
              <w:right w:val="single" w:sz="8" w:space="0" w:color="auto"/>
            </w:tcBorders>
            <w:shd w:val="clear" w:color="auto" w:fill="auto"/>
            <w:vAlign w:val="center"/>
            <w:hideMark/>
          </w:tcPr>
          <w:p w14:paraId="45B9F6FE"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116,98</w:t>
            </w:r>
          </w:p>
        </w:tc>
      </w:tr>
      <w:tr w:rsidR="000369ED" w:rsidRPr="000369ED" w14:paraId="7BCF5BE9" w14:textId="77777777" w:rsidTr="000369ED">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14:paraId="1DA1C115"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2022</w:t>
            </w:r>
          </w:p>
        </w:tc>
        <w:tc>
          <w:tcPr>
            <w:tcW w:w="1134" w:type="dxa"/>
            <w:tcBorders>
              <w:top w:val="nil"/>
              <w:left w:val="nil"/>
              <w:bottom w:val="single" w:sz="8" w:space="0" w:color="auto"/>
              <w:right w:val="single" w:sz="8" w:space="0" w:color="auto"/>
            </w:tcBorders>
            <w:shd w:val="clear" w:color="auto" w:fill="auto"/>
            <w:vAlign w:val="center"/>
            <w:hideMark/>
          </w:tcPr>
          <w:p w14:paraId="61790337"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292,8</w:t>
            </w:r>
          </w:p>
        </w:tc>
        <w:tc>
          <w:tcPr>
            <w:tcW w:w="993" w:type="dxa"/>
            <w:tcBorders>
              <w:top w:val="nil"/>
              <w:left w:val="nil"/>
              <w:bottom w:val="single" w:sz="8" w:space="0" w:color="auto"/>
              <w:right w:val="single" w:sz="8" w:space="0" w:color="auto"/>
            </w:tcBorders>
            <w:shd w:val="clear" w:color="auto" w:fill="auto"/>
            <w:vAlign w:val="center"/>
            <w:hideMark/>
          </w:tcPr>
          <w:p w14:paraId="7A7D44D8"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154,9</w:t>
            </w:r>
          </w:p>
        </w:tc>
        <w:tc>
          <w:tcPr>
            <w:tcW w:w="1862" w:type="dxa"/>
            <w:tcBorders>
              <w:top w:val="nil"/>
              <w:left w:val="nil"/>
              <w:bottom w:val="single" w:sz="8" w:space="0" w:color="auto"/>
              <w:right w:val="single" w:sz="8" w:space="0" w:color="auto"/>
            </w:tcBorders>
            <w:shd w:val="clear" w:color="auto" w:fill="auto"/>
            <w:vAlign w:val="center"/>
            <w:hideMark/>
          </w:tcPr>
          <w:p w14:paraId="32C719F1"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19,66</w:t>
            </w:r>
          </w:p>
        </w:tc>
        <w:tc>
          <w:tcPr>
            <w:tcW w:w="1493" w:type="dxa"/>
            <w:tcBorders>
              <w:top w:val="nil"/>
              <w:left w:val="nil"/>
              <w:bottom w:val="single" w:sz="8" w:space="0" w:color="auto"/>
              <w:right w:val="single" w:sz="8" w:space="0" w:color="auto"/>
            </w:tcBorders>
            <w:shd w:val="clear" w:color="auto" w:fill="auto"/>
            <w:vAlign w:val="center"/>
            <w:hideMark/>
          </w:tcPr>
          <w:p w14:paraId="1B3AF59D"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273,14</w:t>
            </w:r>
          </w:p>
        </w:tc>
        <w:tc>
          <w:tcPr>
            <w:tcW w:w="1468" w:type="dxa"/>
            <w:tcBorders>
              <w:top w:val="nil"/>
              <w:left w:val="nil"/>
              <w:bottom w:val="single" w:sz="8" w:space="0" w:color="auto"/>
              <w:right w:val="single" w:sz="8" w:space="0" w:color="auto"/>
            </w:tcBorders>
            <w:shd w:val="clear" w:color="auto" w:fill="auto"/>
            <w:vAlign w:val="center"/>
            <w:hideMark/>
          </w:tcPr>
          <w:p w14:paraId="3FED5151"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116,98</w:t>
            </w:r>
          </w:p>
        </w:tc>
        <w:tc>
          <w:tcPr>
            <w:tcW w:w="1130" w:type="dxa"/>
            <w:tcBorders>
              <w:top w:val="nil"/>
              <w:left w:val="nil"/>
              <w:bottom w:val="single" w:sz="8" w:space="0" w:color="auto"/>
              <w:right w:val="single" w:sz="8" w:space="0" w:color="auto"/>
            </w:tcBorders>
            <w:shd w:val="clear" w:color="auto" w:fill="auto"/>
            <w:vAlign w:val="center"/>
            <w:hideMark/>
          </w:tcPr>
          <w:p w14:paraId="0E555CA2"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116,98</w:t>
            </w:r>
          </w:p>
        </w:tc>
      </w:tr>
      <w:tr w:rsidR="000369ED" w:rsidRPr="000369ED" w14:paraId="49A8F982" w14:textId="77777777" w:rsidTr="000369ED">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14:paraId="5D05E82A"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2023</w:t>
            </w:r>
          </w:p>
        </w:tc>
        <w:tc>
          <w:tcPr>
            <w:tcW w:w="1134" w:type="dxa"/>
            <w:tcBorders>
              <w:top w:val="nil"/>
              <w:left w:val="nil"/>
              <w:bottom w:val="single" w:sz="8" w:space="0" w:color="auto"/>
              <w:right w:val="single" w:sz="8" w:space="0" w:color="auto"/>
            </w:tcBorders>
            <w:shd w:val="clear" w:color="auto" w:fill="auto"/>
            <w:vAlign w:val="center"/>
            <w:hideMark/>
          </w:tcPr>
          <w:p w14:paraId="46A86A1A"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292,8</w:t>
            </w:r>
          </w:p>
        </w:tc>
        <w:tc>
          <w:tcPr>
            <w:tcW w:w="993" w:type="dxa"/>
            <w:tcBorders>
              <w:top w:val="nil"/>
              <w:left w:val="nil"/>
              <w:bottom w:val="single" w:sz="8" w:space="0" w:color="auto"/>
              <w:right w:val="single" w:sz="8" w:space="0" w:color="auto"/>
            </w:tcBorders>
            <w:shd w:val="clear" w:color="auto" w:fill="auto"/>
            <w:vAlign w:val="center"/>
            <w:hideMark/>
          </w:tcPr>
          <w:p w14:paraId="45FB2EED"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154,9</w:t>
            </w:r>
          </w:p>
        </w:tc>
        <w:tc>
          <w:tcPr>
            <w:tcW w:w="1862" w:type="dxa"/>
            <w:tcBorders>
              <w:top w:val="nil"/>
              <w:left w:val="nil"/>
              <w:bottom w:val="single" w:sz="8" w:space="0" w:color="auto"/>
              <w:right w:val="single" w:sz="8" w:space="0" w:color="auto"/>
            </w:tcBorders>
            <w:shd w:val="clear" w:color="auto" w:fill="auto"/>
            <w:vAlign w:val="center"/>
            <w:hideMark/>
          </w:tcPr>
          <w:p w14:paraId="50441EE0"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19,27</w:t>
            </w:r>
          </w:p>
        </w:tc>
        <w:tc>
          <w:tcPr>
            <w:tcW w:w="1493" w:type="dxa"/>
            <w:tcBorders>
              <w:top w:val="nil"/>
              <w:left w:val="nil"/>
              <w:bottom w:val="single" w:sz="8" w:space="0" w:color="auto"/>
              <w:right w:val="single" w:sz="8" w:space="0" w:color="auto"/>
            </w:tcBorders>
            <w:shd w:val="clear" w:color="auto" w:fill="auto"/>
            <w:vAlign w:val="center"/>
            <w:hideMark/>
          </w:tcPr>
          <w:p w14:paraId="60615CFA"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273,53</w:t>
            </w:r>
          </w:p>
        </w:tc>
        <w:tc>
          <w:tcPr>
            <w:tcW w:w="1468" w:type="dxa"/>
            <w:tcBorders>
              <w:top w:val="nil"/>
              <w:left w:val="nil"/>
              <w:bottom w:val="single" w:sz="8" w:space="0" w:color="auto"/>
              <w:right w:val="single" w:sz="8" w:space="0" w:color="auto"/>
            </w:tcBorders>
            <w:shd w:val="clear" w:color="auto" w:fill="auto"/>
            <w:vAlign w:val="center"/>
            <w:hideMark/>
          </w:tcPr>
          <w:p w14:paraId="1238C85A"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116,98</w:t>
            </w:r>
          </w:p>
        </w:tc>
        <w:tc>
          <w:tcPr>
            <w:tcW w:w="1130" w:type="dxa"/>
            <w:tcBorders>
              <w:top w:val="nil"/>
              <w:left w:val="nil"/>
              <w:bottom w:val="single" w:sz="8" w:space="0" w:color="auto"/>
              <w:right w:val="single" w:sz="8" w:space="0" w:color="auto"/>
            </w:tcBorders>
            <w:shd w:val="clear" w:color="auto" w:fill="auto"/>
            <w:vAlign w:val="center"/>
            <w:hideMark/>
          </w:tcPr>
          <w:p w14:paraId="276ADCE5"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116,98</w:t>
            </w:r>
          </w:p>
        </w:tc>
      </w:tr>
      <w:tr w:rsidR="000369ED" w:rsidRPr="000369ED" w14:paraId="30059705" w14:textId="77777777" w:rsidTr="000369ED">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14:paraId="7278D288"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2024</w:t>
            </w:r>
          </w:p>
        </w:tc>
        <w:tc>
          <w:tcPr>
            <w:tcW w:w="1134" w:type="dxa"/>
            <w:tcBorders>
              <w:top w:val="nil"/>
              <w:left w:val="nil"/>
              <w:bottom w:val="single" w:sz="8" w:space="0" w:color="auto"/>
              <w:right w:val="single" w:sz="8" w:space="0" w:color="auto"/>
            </w:tcBorders>
            <w:shd w:val="clear" w:color="auto" w:fill="auto"/>
            <w:vAlign w:val="center"/>
            <w:hideMark/>
          </w:tcPr>
          <w:p w14:paraId="2031913C"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292,8</w:t>
            </w:r>
          </w:p>
        </w:tc>
        <w:tc>
          <w:tcPr>
            <w:tcW w:w="993" w:type="dxa"/>
            <w:tcBorders>
              <w:top w:val="nil"/>
              <w:left w:val="nil"/>
              <w:bottom w:val="single" w:sz="8" w:space="0" w:color="auto"/>
              <w:right w:val="single" w:sz="8" w:space="0" w:color="auto"/>
            </w:tcBorders>
            <w:shd w:val="clear" w:color="auto" w:fill="auto"/>
            <w:vAlign w:val="center"/>
            <w:hideMark/>
          </w:tcPr>
          <w:p w14:paraId="289D7EF1"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154,9</w:t>
            </w:r>
          </w:p>
        </w:tc>
        <w:tc>
          <w:tcPr>
            <w:tcW w:w="1862" w:type="dxa"/>
            <w:tcBorders>
              <w:top w:val="nil"/>
              <w:left w:val="nil"/>
              <w:bottom w:val="single" w:sz="8" w:space="0" w:color="auto"/>
              <w:right w:val="single" w:sz="8" w:space="0" w:color="auto"/>
            </w:tcBorders>
            <w:shd w:val="clear" w:color="auto" w:fill="auto"/>
            <w:vAlign w:val="center"/>
            <w:hideMark/>
          </w:tcPr>
          <w:p w14:paraId="3D1BBCB7"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18,44</w:t>
            </w:r>
          </w:p>
        </w:tc>
        <w:tc>
          <w:tcPr>
            <w:tcW w:w="1493" w:type="dxa"/>
            <w:tcBorders>
              <w:top w:val="nil"/>
              <w:left w:val="nil"/>
              <w:bottom w:val="single" w:sz="8" w:space="0" w:color="auto"/>
              <w:right w:val="single" w:sz="8" w:space="0" w:color="auto"/>
            </w:tcBorders>
            <w:shd w:val="clear" w:color="auto" w:fill="auto"/>
            <w:vAlign w:val="center"/>
            <w:hideMark/>
          </w:tcPr>
          <w:p w14:paraId="6C239829"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274,36</w:t>
            </w:r>
          </w:p>
        </w:tc>
        <w:tc>
          <w:tcPr>
            <w:tcW w:w="1468" w:type="dxa"/>
            <w:tcBorders>
              <w:top w:val="nil"/>
              <w:left w:val="nil"/>
              <w:bottom w:val="single" w:sz="8" w:space="0" w:color="auto"/>
              <w:right w:val="single" w:sz="8" w:space="0" w:color="auto"/>
            </w:tcBorders>
            <w:shd w:val="clear" w:color="auto" w:fill="auto"/>
            <w:vAlign w:val="center"/>
            <w:hideMark/>
          </w:tcPr>
          <w:p w14:paraId="2C915B60"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116,98</w:t>
            </w:r>
          </w:p>
        </w:tc>
        <w:tc>
          <w:tcPr>
            <w:tcW w:w="1130" w:type="dxa"/>
            <w:tcBorders>
              <w:top w:val="nil"/>
              <w:left w:val="nil"/>
              <w:bottom w:val="single" w:sz="8" w:space="0" w:color="auto"/>
              <w:right w:val="single" w:sz="8" w:space="0" w:color="auto"/>
            </w:tcBorders>
            <w:shd w:val="clear" w:color="auto" w:fill="auto"/>
            <w:vAlign w:val="center"/>
            <w:hideMark/>
          </w:tcPr>
          <w:p w14:paraId="5F6B3CBA"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116,98</w:t>
            </w:r>
          </w:p>
        </w:tc>
      </w:tr>
      <w:tr w:rsidR="000369ED" w:rsidRPr="000369ED" w14:paraId="49C95D85" w14:textId="77777777" w:rsidTr="000369ED">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14:paraId="617F606C"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2025</w:t>
            </w:r>
          </w:p>
        </w:tc>
        <w:tc>
          <w:tcPr>
            <w:tcW w:w="1134" w:type="dxa"/>
            <w:tcBorders>
              <w:top w:val="nil"/>
              <w:left w:val="nil"/>
              <w:bottom w:val="single" w:sz="8" w:space="0" w:color="auto"/>
              <w:right w:val="single" w:sz="8" w:space="0" w:color="auto"/>
            </w:tcBorders>
            <w:shd w:val="clear" w:color="auto" w:fill="auto"/>
            <w:vAlign w:val="center"/>
            <w:hideMark/>
          </w:tcPr>
          <w:p w14:paraId="6EA3059E"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292,8</w:t>
            </w:r>
          </w:p>
        </w:tc>
        <w:tc>
          <w:tcPr>
            <w:tcW w:w="993" w:type="dxa"/>
            <w:tcBorders>
              <w:top w:val="nil"/>
              <w:left w:val="nil"/>
              <w:bottom w:val="single" w:sz="8" w:space="0" w:color="auto"/>
              <w:right w:val="single" w:sz="8" w:space="0" w:color="auto"/>
            </w:tcBorders>
            <w:shd w:val="clear" w:color="auto" w:fill="auto"/>
            <w:vAlign w:val="center"/>
            <w:hideMark/>
          </w:tcPr>
          <w:p w14:paraId="7F1B7E4C"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154,9</w:t>
            </w:r>
          </w:p>
        </w:tc>
        <w:tc>
          <w:tcPr>
            <w:tcW w:w="1862" w:type="dxa"/>
            <w:tcBorders>
              <w:top w:val="nil"/>
              <w:left w:val="nil"/>
              <w:bottom w:val="single" w:sz="8" w:space="0" w:color="auto"/>
              <w:right w:val="single" w:sz="8" w:space="0" w:color="auto"/>
            </w:tcBorders>
            <w:shd w:val="clear" w:color="auto" w:fill="auto"/>
            <w:vAlign w:val="center"/>
            <w:hideMark/>
          </w:tcPr>
          <w:p w14:paraId="5CC92C35"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21,67</w:t>
            </w:r>
          </w:p>
        </w:tc>
        <w:tc>
          <w:tcPr>
            <w:tcW w:w="1493" w:type="dxa"/>
            <w:tcBorders>
              <w:top w:val="nil"/>
              <w:left w:val="nil"/>
              <w:bottom w:val="single" w:sz="8" w:space="0" w:color="auto"/>
              <w:right w:val="single" w:sz="8" w:space="0" w:color="auto"/>
            </w:tcBorders>
            <w:shd w:val="clear" w:color="auto" w:fill="auto"/>
            <w:vAlign w:val="center"/>
            <w:hideMark/>
          </w:tcPr>
          <w:p w14:paraId="2CB1DE2C"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271,13</w:t>
            </w:r>
          </w:p>
        </w:tc>
        <w:tc>
          <w:tcPr>
            <w:tcW w:w="1468" w:type="dxa"/>
            <w:tcBorders>
              <w:top w:val="nil"/>
              <w:left w:val="nil"/>
              <w:bottom w:val="single" w:sz="8" w:space="0" w:color="auto"/>
              <w:right w:val="single" w:sz="8" w:space="0" w:color="auto"/>
            </w:tcBorders>
            <w:shd w:val="clear" w:color="auto" w:fill="auto"/>
            <w:vAlign w:val="center"/>
            <w:hideMark/>
          </w:tcPr>
          <w:p w14:paraId="3EA50D8F"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116,98</w:t>
            </w:r>
          </w:p>
        </w:tc>
        <w:tc>
          <w:tcPr>
            <w:tcW w:w="1130" w:type="dxa"/>
            <w:tcBorders>
              <w:top w:val="nil"/>
              <w:left w:val="nil"/>
              <w:bottom w:val="single" w:sz="8" w:space="0" w:color="auto"/>
              <w:right w:val="single" w:sz="8" w:space="0" w:color="auto"/>
            </w:tcBorders>
            <w:shd w:val="clear" w:color="auto" w:fill="auto"/>
            <w:vAlign w:val="center"/>
            <w:hideMark/>
          </w:tcPr>
          <w:p w14:paraId="5D05FD0A"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116,98</w:t>
            </w:r>
          </w:p>
        </w:tc>
      </w:tr>
      <w:tr w:rsidR="000369ED" w:rsidRPr="000369ED" w14:paraId="43CA775B" w14:textId="77777777" w:rsidTr="000369ED">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14:paraId="4D159EF1"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2026</w:t>
            </w:r>
          </w:p>
        </w:tc>
        <w:tc>
          <w:tcPr>
            <w:tcW w:w="1134" w:type="dxa"/>
            <w:tcBorders>
              <w:top w:val="nil"/>
              <w:left w:val="nil"/>
              <w:bottom w:val="single" w:sz="8" w:space="0" w:color="auto"/>
              <w:right w:val="single" w:sz="8" w:space="0" w:color="auto"/>
            </w:tcBorders>
            <w:shd w:val="clear" w:color="auto" w:fill="auto"/>
            <w:vAlign w:val="center"/>
            <w:hideMark/>
          </w:tcPr>
          <w:p w14:paraId="517F6568"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292,8</w:t>
            </w:r>
          </w:p>
        </w:tc>
        <w:tc>
          <w:tcPr>
            <w:tcW w:w="993" w:type="dxa"/>
            <w:tcBorders>
              <w:top w:val="nil"/>
              <w:left w:val="nil"/>
              <w:bottom w:val="single" w:sz="8" w:space="0" w:color="auto"/>
              <w:right w:val="single" w:sz="8" w:space="0" w:color="auto"/>
            </w:tcBorders>
            <w:shd w:val="clear" w:color="auto" w:fill="auto"/>
            <w:vAlign w:val="center"/>
            <w:hideMark/>
          </w:tcPr>
          <w:p w14:paraId="1F62292A"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154,9</w:t>
            </w:r>
          </w:p>
        </w:tc>
        <w:tc>
          <w:tcPr>
            <w:tcW w:w="1862" w:type="dxa"/>
            <w:tcBorders>
              <w:top w:val="nil"/>
              <w:left w:val="nil"/>
              <w:bottom w:val="single" w:sz="8" w:space="0" w:color="auto"/>
              <w:right w:val="single" w:sz="8" w:space="0" w:color="auto"/>
            </w:tcBorders>
            <w:shd w:val="clear" w:color="auto" w:fill="auto"/>
            <w:vAlign w:val="center"/>
            <w:hideMark/>
          </w:tcPr>
          <w:p w14:paraId="13D1F6B2"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20,9</w:t>
            </w:r>
          </w:p>
        </w:tc>
        <w:tc>
          <w:tcPr>
            <w:tcW w:w="1493" w:type="dxa"/>
            <w:tcBorders>
              <w:top w:val="nil"/>
              <w:left w:val="nil"/>
              <w:bottom w:val="single" w:sz="8" w:space="0" w:color="auto"/>
              <w:right w:val="single" w:sz="8" w:space="0" w:color="auto"/>
            </w:tcBorders>
            <w:shd w:val="clear" w:color="auto" w:fill="auto"/>
            <w:vAlign w:val="center"/>
            <w:hideMark/>
          </w:tcPr>
          <w:p w14:paraId="78F1B43F"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271,9</w:t>
            </w:r>
          </w:p>
        </w:tc>
        <w:tc>
          <w:tcPr>
            <w:tcW w:w="1468" w:type="dxa"/>
            <w:tcBorders>
              <w:top w:val="nil"/>
              <w:left w:val="nil"/>
              <w:bottom w:val="single" w:sz="8" w:space="0" w:color="auto"/>
              <w:right w:val="single" w:sz="8" w:space="0" w:color="auto"/>
            </w:tcBorders>
            <w:shd w:val="clear" w:color="auto" w:fill="auto"/>
            <w:vAlign w:val="center"/>
            <w:hideMark/>
          </w:tcPr>
          <w:p w14:paraId="6B9CCDD2"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116,98</w:t>
            </w:r>
          </w:p>
        </w:tc>
        <w:tc>
          <w:tcPr>
            <w:tcW w:w="1130" w:type="dxa"/>
            <w:tcBorders>
              <w:top w:val="nil"/>
              <w:left w:val="nil"/>
              <w:bottom w:val="single" w:sz="8" w:space="0" w:color="auto"/>
              <w:right w:val="single" w:sz="8" w:space="0" w:color="auto"/>
            </w:tcBorders>
            <w:shd w:val="clear" w:color="auto" w:fill="auto"/>
            <w:vAlign w:val="center"/>
            <w:hideMark/>
          </w:tcPr>
          <w:p w14:paraId="7990D1B8"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116,98</w:t>
            </w:r>
          </w:p>
        </w:tc>
      </w:tr>
    </w:tbl>
    <w:p w14:paraId="4117DFC6" w14:textId="5258CC5B" w:rsidR="000369ED" w:rsidRDefault="000369ED" w:rsidP="000369ED">
      <w:pPr>
        <w:pStyle w:val="a0"/>
        <w:rPr>
          <w:lang w:eastAsia="en-US"/>
        </w:rPr>
      </w:pPr>
    </w:p>
    <w:p w14:paraId="217AC63F" w14:textId="77777777" w:rsidR="00BF10E7" w:rsidRPr="00FE01CF" w:rsidRDefault="00BF10E7" w:rsidP="00AB0C11">
      <w:pPr>
        <w:pStyle w:val="3"/>
        <w:rPr>
          <w:rFonts w:eastAsia="Times New Roman" w:cs="Times New Roman"/>
          <w:bCs/>
          <w:iCs/>
          <w:lang w:eastAsia="ru-RU"/>
        </w:rPr>
      </w:pPr>
      <w:bookmarkStart w:id="56" w:name="_Toc158810419"/>
      <w:bookmarkStart w:id="57" w:name="_Toc227689771"/>
      <w:r w:rsidRPr="00FE01CF">
        <w:rPr>
          <w:rFonts w:eastAsia="Times New Roman" w:cs="Times New Roman"/>
          <w:bCs/>
          <w:iCs/>
          <w:lang w:eastAsia="ru-RU"/>
        </w:rPr>
        <w:t>1.2.4.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56"/>
      <w:bookmarkEnd w:id="57"/>
    </w:p>
    <w:p w14:paraId="7E1412CF" w14:textId="77777777" w:rsidR="00BF10E7" w:rsidRPr="00FE01CF" w:rsidRDefault="00BF10E7" w:rsidP="004961B8">
      <w:pPr>
        <w:tabs>
          <w:tab w:val="left" w:pos="1234"/>
        </w:tabs>
        <w:spacing w:before="80" w:line="240" w:lineRule="auto"/>
        <w:contextualSpacing/>
        <w:outlineLvl w:val="3"/>
        <w:rPr>
          <w:rFonts w:cs="Times New Roman"/>
          <w:lang w:eastAsia="ru-RU"/>
        </w:rPr>
      </w:pPr>
      <w:r w:rsidRPr="00FE01CF">
        <w:rPr>
          <w:rFonts w:cs="Times New Roman"/>
          <w:lang w:eastAsia="ru-RU"/>
        </w:rPr>
        <w:t>Данные об объемах потребления тепловой энергии (мощности) и теплоносителя на собственные и хозяйственные нужды, а также параметры тепловой мощности нетто приведены в табл. 1.2.3.1.</w:t>
      </w:r>
    </w:p>
    <w:p w14:paraId="63228AAE" w14:textId="77777777" w:rsidR="00BF10E7" w:rsidRPr="00FE01CF" w:rsidRDefault="00BF10E7" w:rsidP="00AB0C11">
      <w:pPr>
        <w:pStyle w:val="3"/>
        <w:spacing w:before="120" w:after="0"/>
        <w:rPr>
          <w:rFonts w:eastAsia="Times New Roman" w:cs="Times New Roman"/>
          <w:lang w:eastAsia="ru-RU"/>
        </w:rPr>
      </w:pPr>
      <w:bookmarkStart w:id="58" w:name="_Toc158810420"/>
      <w:bookmarkStart w:id="59" w:name="_Toc227689772"/>
      <w:r w:rsidRPr="00FE01CF">
        <w:rPr>
          <w:rFonts w:eastAsia="Times New Roman" w:cs="Times New Roman"/>
          <w:lang w:eastAsia="ru-RU"/>
        </w:rPr>
        <w:t>1.2.5.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58"/>
      <w:bookmarkEnd w:id="59"/>
    </w:p>
    <w:p w14:paraId="3F2F1C3D" w14:textId="3EB2A5B8" w:rsidR="00BF10E7" w:rsidRPr="00FE01CF" w:rsidRDefault="00BF10E7" w:rsidP="004961B8">
      <w:pPr>
        <w:spacing w:line="240" w:lineRule="auto"/>
        <w:rPr>
          <w:rStyle w:val="item-pgtitle-text"/>
          <w:rFonts w:cs="Times New Roman"/>
        </w:rPr>
      </w:pPr>
      <w:r w:rsidRPr="00FE01CF">
        <w:rPr>
          <w:rStyle w:val="item-pgtitle-text"/>
          <w:rFonts w:cs="Times New Roman"/>
        </w:rPr>
        <w:t>В соответствии с «Инструкцией по продлению срока безопасной эксплуатации паровых котлов с рабочим давлением более 4,0 МПа включительно и водогрейных котлов с температурой воды свыше 115</w:t>
      </w:r>
      <w:r w:rsidRPr="00FE01CF">
        <w:rPr>
          <w:rStyle w:val="item-pgtitle-text"/>
          <w:rFonts w:cs="Times New Roman"/>
          <w:vertAlign w:val="superscript"/>
        </w:rPr>
        <w:t>о</w:t>
      </w:r>
      <w:r w:rsidRPr="00FE01CF">
        <w:rPr>
          <w:rStyle w:val="item-pgtitle-text"/>
          <w:rFonts w:cs="Times New Roman"/>
        </w:rPr>
        <w:t>С</w:t>
      </w:r>
      <w:r w:rsidR="00313E58" w:rsidRPr="00FE01CF">
        <w:rPr>
          <w:rStyle w:val="item-pgtitle-text"/>
          <w:rFonts w:cs="Times New Roman"/>
        </w:rPr>
        <w:t xml:space="preserve"> </w:t>
      </w:r>
      <w:r w:rsidRPr="00FE01CF">
        <w:rPr>
          <w:rStyle w:val="item-pgtitle-text"/>
          <w:rFonts w:cs="Times New Roman"/>
        </w:rPr>
        <w:t>СО 153-34.17.469-2003 срок службы котлов принят - паровые водотрубные – 24 года, водогрейные всех типов – 16 лет. Решения о проведении ремонта или продления срока службы данного оборудования принимаются на основании технических освидетельствований и технического диагностирования, проведенных в установленном порядке. Информация о годе ввода оборудования в эксплуатацию и данные по годам последнего освидетельствования и годах продления ресурса представлена в табл. 1.2.5.1. и табл. 1.2.5.2.</w:t>
      </w:r>
    </w:p>
    <w:p w14:paraId="668C63AD" w14:textId="700D921B" w:rsidR="00675328" w:rsidRPr="00FE01CF" w:rsidRDefault="00675328" w:rsidP="00675328">
      <w:pPr>
        <w:pStyle w:val="a0"/>
        <w:rPr>
          <w:lang w:eastAsia="en-US"/>
        </w:rPr>
      </w:pPr>
    </w:p>
    <w:p w14:paraId="18BEA9B0" w14:textId="77777777" w:rsidR="00675328" w:rsidRPr="00FE01CF" w:rsidRDefault="00675328" w:rsidP="00675328">
      <w:pPr>
        <w:pStyle w:val="a0"/>
        <w:rPr>
          <w:lang w:eastAsia="en-US"/>
        </w:rPr>
        <w:sectPr w:rsidR="00675328" w:rsidRPr="00FE01CF" w:rsidSect="00AE4D3A">
          <w:pgSz w:w="11906" w:h="16838"/>
          <w:pgMar w:top="1134" w:right="850" w:bottom="1134" w:left="1701" w:header="708" w:footer="708" w:gutter="0"/>
          <w:cols w:space="708"/>
          <w:docGrid w:linePitch="360"/>
        </w:sectPr>
      </w:pPr>
    </w:p>
    <w:p w14:paraId="6DB93004" w14:textId="5DA51F9E" w:rsidR="00BF10E7" w:rsidRPr="00FE01CF" w:rsidRDefault="00BF10E7" w:rsidP="00BF10E7">
      <w:pPr>
        <w:spacing w:before="400" w:after="200"/>
        <w:ind w:firstLine="0"/>
        <w:rPr>
          <w:rFonts w:cs="Times New Roman"/>
        </w:rPr>
      </w:pPr>
      <w:r w:rsidRPr="00FE01CF">
        <w:rPr>
          <w:rFonts w:cs="Times New Roman"/>
        </w:rPr>
        <w:lastRenderedPageBreak/>
        <w:t>Таблица 1.2.</w:t>
      </w:r>
      <w:r w:rsidR="00AB0C11" w:rsidRPr="00FE01CF">
        <w:rPr>
          <w:rFonts w:cs="Times New Roman"/>
        </w:rPr>
        <w:t>5.1</w:t>
      </w:r>
      <w:r w:rsidRPr="00FE01CF">
        <w:rPr>
          <w:rFonts w:cs="Times New Roman"/>
        </w:rPr>
        <w:t>. Год ввода в эксплуатацию, наработка и год достижения паркового ресурса энергетических котлов источника тепловой энергии</w:t>
      </w:r>
    </w:p>
    <w:tbl>
      <w:tblPr>
        <w:tblW w:w="14601"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884"/>
        <w:gridCol w:w="2376"/>
        <w:gridCol w:w="1560"/>
        <w:gridCol w:w="1459"/>
        <w:gridCol w:w="1829"/>
        <w:gridCol w:w="1843"/>
        <w:gridCol w:w="1738"/>
        <w:gridCol w:w="1402"/>
        <w:gridCol w:w="1510"/>
      </w:tblGrid>
      <w:tr w:rsidR="00BF10E7" w:rsidRPr="00FE01CF" w14:paraId="0BB69DEA" w14:textId="77777777" w:rsidTr="00911E23">
        <w:trPr>
          <w:trHeight w:val="964"/>
        </w:trPr>
        <w:tc>
          <w:tcPr>
            <w:tcW w:w="884" w:type="dxa"/>
            <w:shd w:val="clear" w:color="auto" w:fill="auto"/>
            <w:vAlign w:val="center"/>
          </w:tcPr>
          <w:p w14:paraId="7473F9B1"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r w:rsidRPr="00FE01CF">
              <w:rPr>
                <w:rFonts w:eastAsiaTheme="minorEastAsia" w:cs="Times New Roman"/>
                <w:sz w:val="20"/>
                <w:szCs w:val="20"/>
                <w:lang w:eastAsia="ru-RU"/>
              </w:rPr>
              <w:t>Ст.</w:t>
            </w:r>
          </w:p>
          <w:p w14:paraId="203EFF67"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r w:rsidRPr="00FE01CF">
              <w:rPr>
                <w:rFonts w:eastAsiaTheme="minorEastAsia" w:cs="Times New Roman"/>
                <w:sz w:val="20"/>
                <w:szCs w:val="20"/>
                <w:lang w:eastAsia="ru-RU"/>
              </w:rPr>
              <w:t>N</w:t>
            </w:r>
          </w:p>
        </w:tc>
        <w:tc>
          <w:tcPr>
            <w:tcW w:w="2376" w:type="dxa"/>
            <w:shd w:val="clear" w:color="auto" w:fill="auto"/>
            <w:vAlign w:val="center"/>
          </w:tcPr>
          <w:p w14:paraId="2BD8CEE3"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r w:rsidRPr="00FE01CF">
              <w:rPr>
                <w:rFonts w:eastAsiaTheme="minorEastAsia" w:cs="Times New Roman"/>
                <w:sz w:val="20"/>
                <w:szCs w:val="20"/>
                <w:lang w:eastAsia="ru-RU"/>
              </w:rPr>
              <w:t>Тип котлоагрегата</w:t>
            </w:r>
          </w:p>
        </w:tc>
        <w:tc>
          <w:tcPr>
            <w:tcW w:w="1560" w:type="dxa"/>
            <w:shd w:val="clear" w:color="auto" w:fill="auto"/>
            <w:vAlign w:val="center"/>
          </w:tcPr>
          <w:p w14:paraId="3785A458"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r w:rsidRPr="00FE01CF">
              <w:rPr>
                <w:rFonts w:eastAsiaTheme="minorEastAsia" w:cs="Times New Roman"/>
                <w:sz w:val="20"/>
                <w:szCs w:val="20"/>
                <w:lang w:eastAsia="ru-RU"/>
              </w:rPr>
              <w:t>Год ввода в эксплуатацию</w:t>
            </w:r>
          </w:p>
        </w:tc>
        <w:tc>
          <w:tcPr>
            <w:tcW w:w="1459" w:type="dxa"/>
            <w:shd w:val="clear" w:color="auto" w:fill="auto"/>
            <w:vAlign w:val="center"/>
          </w:tcPr>
          <w:p w14:paraId="1CFEA18F"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r w:rsidRPr="00FE01CF">
              <w:rPr>
                <w:rFonts w:eastAsiaTheme="minorEastAsia" w:cs="Times New Roman"/>
                <w:sz w:val="20"/>
                <w:szCs w:val="20"/>
                <w:lang w:eastAsia="ru-RU"/>
              </w:rPr>
              <w:t>Парковый ресурс, час.</w:t>
            </w:r>
          </w:p>
        </w:tc>
        <w:tc>
          <w:tcPr>
            <w:tcW w:w="1829" w:type="dxa"/>
            <w:shd w:val="clear" w:color="auto" w:fill="auto"/>
            <w:vAlign w:val="center"/>
          </w:tcPr>
          <w:p w14:paraId="6F889967"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r w:rsidRPr="00FE01CF">
              <w:rPr>
                <w:rFonts w:eastAsiaTheme="minorEastAsia" w:cs="Times New Roman"/>
                <w:sz w:val="20"/>
                <w:szCs w:val="20"/>
                <w:lang w:eastAsia="ru-RU"/>
              </w:rPr>
              <w:t>Наработка</w:t>
            </w:r>
          </w:p>
          <w:p w14:paraId="6671F5EF"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r w:rsidRPr="00FE01CF">
              <w:rPr>
                <w:rFonts w:eastAsiaTheme="minorEastAsia" w:cs="Times New Roman"/>
                <w:sz w:val="20"/>
                <w:szCs w:val="20"/>
                <w:lang w:eastAsia="ru-RU"/>
              </w:rPr>
              <w:t>на конец года,  час.</w:t>
            </w:r>
          </w:p>
        </w:tc>
        <w:tc>
          <w:tcPr>
            <w:tcW w:w="1843" w:type="dxa"/>
            <w:shd w:val="clear" w:color="auto" w:fill="auto"/>
            <w:vAlign w:val="center"/>
          </w:tcPr>
          <w:p w14:paraId="3CF4B2DB"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r w:rsidRPr="00FE01CF">
              <w:rPr>
                <w:rFonts w:eastAsiaTheme="minorEastAsia" w:cs="Times New Roman"/>
                <w:sz w:val="20"/>
                <w:szCs w:val="20"/>
                <w:lang w:eastAsia="ru-RU"/>
              </w:rPr>
              <w:t>Год достижения паркового ресурса</w:t>
            </w:r>
          </w:p>
        </w:tc>
        <w:tc>
          <w:tcPr>
            <w:tcW w:w="1738" w:type="dxa"/>
            <w:shd w:val="clear" w:color="auto" w:fill="auto"/>
            <w:vAlign w:val="center"/>
          </w:tcPr>
          <w:p w14:paraId="127E5E04"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r w:rsidRPr="00FE01CF">
              <w:rPr>
                <w:rFonts w:eastAsiaTheme="minorEastAsia" w:cs="Times New Roman"/>
                <w:sz w:val="20"/>
                <w:szCs w:val="20"/>
                <w:lang w:eastAsia="ru-RU"/>
              </w:rPr>
              <w:t>Назначенный ресурс, час.</w:t>
            </w:r>
          </w:p>
        </w:tc>
        <w:tc>
          <w:tcPr>
            <w:tcW w:w="1402" w:type="dxa"/>
            <w:shd w:val="clear" w:color="auto" w:fill="auto"/>
            <w:vAlign w:val="center"/>
          </w:tcPr>
          <w:p w14:paraId="14E98CDB"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r w:rsidRPr="00FE01CF">
              <w:rPr>
                <w:rFonts w:eastAsiaTheme="minorEastAsia" w:cs="Times New Roman"/>
                <w:sz w:val="20"/>
                <w:szCs w:val="20"/>
                <w:lang w:eastAsia="ru-RU"/>
              </w:rPr>
              <w:t>Количество продлений</w:t>
            </w:r>
          </w:p>
        </w:tc>
        <w:tc>
          <w:tcPr>
            <w:tcW w:w="1510" w:type="dxa"/>
            <w:shd w:val="clear" w:color="auto" w:fill="auto"/>
            <w:vAlign w:val="center"/>
          </w:tcPr>
          <w:p w14:paraId="5ECD7962"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r w:rsidRPr="00FE01CF">
              <w:rPr>
                <w:rFonts w:eastAsiaTheme="minorEastAsia" w:cs="Times New Roman"/>
                <w:sz w:val="20"/>
                <w:szCs w:val="20"/>
                <w:lang w:eastAsia="ru-RU"/>
              </w:rPr>
              <w:t>Год достижения назначенного ресурса</w:t>
            </w:r>
          </w:p>
        </w:tc>
      </w:tr>
      <w:tr w:rsidR="00BF10E7" w:rsidRPr="00FE01CF" w14:paraId="3A4BFAAD" w14:textId="77777777" w:rsidTr="00911E23">
        <w:trPr>
          <w:trHeight w:val="340"/>
        </w:trPr>
        <w:tc>
          <w:tcPr>
            <w:tcW w:w="14601" w:type="dxa"/>
            <w:gridSpan w:val="9"/>
            <w:shd w:val="clear" w:color="auto" w:fill="auto"/>
            <w:vAlign w:val="center"/>
          </w:tcPr>
          <w:p w14:paraId="77D4D067"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r w:rsidRPr="00FE01CF">
              <w:rPr>
                <w:rFonts w:eastAsiaTheme="minorEastAsia" w:cs="Times New Roman"/>
                <w:sz w:val="20"/>
                <w:szCs w:val="20"/>
                <w:lang w:eastAsia="ru-RU"/>
              </w:rPr>
              <w:t>ЕТО-1 ООО «Теплоснабжение</w:t>
            </w:r>
          </w:p>
        </w:tc>
      </w:tr>
      <w:tr w:rsidR="00BF10E7" w:rsidRPr="00FE01CF" w14:paraId="1BB536CE" w14:textId="77777777" w:rsidTr="00911E23">
        <w:trPr>
          <w:trHeight w:val="340"/>
        </w:trPr>
        <w:tc>
          <w:tcPr>
            <w:tcW w:w="14601" w:type="dxa"/>
            <w:gridSpan w:val="9"/>
            <w:shd w:val="clear" w:color="auto" w:fill="auto"/>
            <w:vAlign w:val="center"/>
          </w:tcPr>
          <w:p w14:paraId="0FDC910C"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r w:rsidRPr="00FE01CF">
              <w:rPr>
                <w:rFonts w:eastAsiaTheme="minorEastAsia" w:cs="Times New Roman"/>
                <w:sz w:val="20"/>
                <w:szCs w:val="20"/>
                <w:lang w:eastAsia="ru-RU"/>
              </w:rPr>
              <w:t>ТЭЦ</w:t>
            </w:r>
          </w:p>
        </w:tc>
      </w:tr>
      <w:tr w:rsidR="00BF10E7" w:rsidRPr="00FE01CF" w14:paraId="30D7AED5" w14:textId="77777777" w:rsidTr="00911E23">
        <w:trPr>
          <w:trHeight w:val="397"/>
        </w:trPr>
        <w:tc>
          <w:tcPr>
            <w:tcW w:w="884" w:type="dxa"/>
            <w:shd w:val="clear" w:color="auto" w:fill="auto"/>
            <w:vAlign w:val="center"/>
          </w:tcPr>
          <w:p w14:paraId="12042E38"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7</w:t>
            </w:r>
          </w:p>
        </w:tc>
        <w:tc>
          <w:tcPr>
            <w:tcW w:w="2376" w:type="dxa"/>
            <w:shd w:val="clear" w:color="auto" w:fill="auto"/>
            <w:vAlign w:val="center"/>
          </w:tcPr>
          <w:p w14:paraId="456DC25B"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 xml:space="preserve">БКЗ-160-100 </w:t>
            </w:r>
          </w:p>
        </w:tc>
        <w:tc>
          <w:tcPr>
            <w:tcW w:w="1560" w:type="dxa"/>
            <w:shd w:val="clear" w:color="auto" w:fill="auto"/>
            <w:vAlign w:val="center"/>
          </w:tcPr>
          <w:p w14:paraId="1EC5F6C0"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1965</w:t>
            </w:r>
          </w:p>
        </w:tc>
        <w:tc>
          <w:tcPr>
            <w:tcW w:w="1459" w:type="dxa"/>
            <w:shd w:val="clear" w:color="auto" w:fill="auto"/>
            <w:vAlign w:val="center"/>
          </w:tcPr>
          <w:p w14:paraId="2B97E77D"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262 800</w:t>
            </w:r>
          </w:p>
        </w:tc>
        <w:tc>
          <w:tcPr>
            <w:tcW w:w="1829" w:type="dxa"/>
            <w:shd w:val="clear" w:color="auto" w:fill="auto"/>
            <w:vAlign w:val="center"/>
          </w:tcPr>
          <w:p w14:paraId="7D9861AD"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293 128</w:t>
            </w:r>
          </w:p>
        </w:tc>
        <w:tc>
          <w:tcPr>
            <w:tcW w:w="1843" w:type="dxa"/>
            <w:shd w:val="clear" w:color="auto" w:fill="auto"/>
            <w:vAlign w:val="center"/>
          </w:tcPr>
          <w:p w14:paraId="59E81DB0"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1995</w:t>
            </w:r>
          </w:p>
        </w:tc>
        <w:tc>
          <w:tcPr>
            <w:tcW w:w="1738" w:type="dxa"/>
            <w:shd w:val="clear" w:color="auto" w:fill="auto"/>
            <w:vAlign w:val="center"/>
          </w:tcPr>
          <w:p w14:paraId="38C7BBE2"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Назначен только год </w:t>
            </w:r>
          </w:p>
        </w:tc>
        <w:tc>
          <w:tcPr>
            <w:tcW w:w="1402" w:type="dxa"/>
            <w:shd w:val="clear" w:color="auto" w:fill="auto"/>
            <w:vAlign w:val="center"/>
          </w:tcPr>
          <w:p w14:paraId="617FA9DC"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4</w:t>
            </w:r>
          </w:p>
        </w:tc>
        <w:tc>
          <w:tcPr>
            <w:tcW w:w="1510" w:type="dxa"/>
            <w:shd w:val="clear" w:color="auto" w:fill="auto"/>
            <w:vAlign w:val="center"/>
          </w:tcPr>
          <w:p w14:paraId="79A4582D"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2024</w:t>
            </w:r>
          </w:p>
        </w:tc>
      </w:tr>
      <w:tr w:rsidR="00BF10E7" w:rsidRPr="00FE01CF" w14:paraId="17150968" w14:textId="77777777" w:rsidTr="00911E23">
        <w:trPr>
          <w:trHeight w:val="397"/>
        </w:trPr>
        <w:tc>
          <w:tcPr>
            <w:tcW w:w="884" w:type="dxa"/>
            <w:shd w:val="clear" w:color="auto" w:fill="auto"/>
            <w:vAlign w:val="center"/>
          </w:tcPr>
          <w:p w14:paraId="5D5AFE37"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9</w:t>
            </w:r>
          </w:p>
        </w:tc>
        <w:tc>
          <w:tcPr>
            <w:tcW w:w="2376" w:type="dxa"/>
            <w:shd w:val="clear" w:color="auto" w:fill="auto"/>
            <w:vAlign w:val="center"/>
          </w:tcPr>
          <w:p w14:paraId="06D75FD9"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БКЗ-160-100</w:t>
            </w:r>
          </w:p>
        </w:tc>
        <w:tc>
          <w:tcPr>
            <w:tcW w:w="1560" w:type="dxa"/>
            <w:shd w:val="clear" w:color="auto" w:fill="auto"/>
            <w:vAlign w:val="center"/>
          </w:tcPr>
          <w:p w14:paraId="0F84AF79"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1967</w:t>
            </w:r>
          </w:p>
        </w:tc>
        <w:tc>
          <w:tcPr>
            <w:tcW w:w="1459" w:type="dxa"/>
            <w:shd w:val="clear" w:color="auto" w:fill="auto"/>
            <w:vAlign w:val="center"/>
          </w:tcPr>
          <w:p w14:paraId="704C6BCD"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262 800</w:t>
            </w:r>
          </w:p>
        </w:tc>
        <w:tc>
          <w:tcPr>
            <w:tcW w:w="1829" w:type="dxa"/>
            <w:shd w:val="clear" w:color="auto" w:fill="auto"/>
            <w:vAlign w:val="center"/>
          </w:tcPr>
          <w:p w14:paraId="3ED0962D"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254 710</w:t>
            </w:r>
          </w:p>
        </w:tc>
        <w:tc>
          <w:tcPr>
            <w:tcW w:w="1843" w:type="dxa"/>
            <w:shd w:val="clear" w:color="auto" w:fill="auto"/>
            <w:vAlign w:val="center"/>
          </w:tcPr>
          <w:p w14:paraId="631E1C2E"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1997</w:t>
            </w:r>
          </w:p>
        </w:tc>
        <w:tc>
          <w:tcPr>
            <w:tcW w:w="1738" w:type="dxa"/>
            <w:shd w:val="clear" w:color="auto" w:fill="auto"/>
          </w:tcPr>
          <w:p w14:paraId="152BF6C4"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Назначен только год </w:t>
            </w:r>
          </w:p>
        </w:tc>
        <w:tc>
          <w:tcPr>
            <w:tcW w:w="1402" w:type="dxa"/>
            <w:shd w:val="clear" w:color="auto" w:fill="auto"/>
            <w:vAlign w:val="center"/>
          </w:tcPr>
          <w:p w14:paraId="52A67FD0"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4</w:t>
            </w:r>
          </w:p>
        </w:tc>
        <w:tc>
          <w:tcPr>
            <w:tcW w:w="1510" w:type="dxa"/>
            <w:shd w:val="clear" w:color="auto" w:fill="auto"/>
            <w:vAlign w:val="center"/>
          </w:tcPr>
          <w:p w14:paraId="58823AC2"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2025</w:t>
            </w:r>
          </w:p>
        </w:tc>
      </w:tr>
      <w:tr w:rsidR="00BF10E7" w:rsidRPr="00FE01CF" w14:paraId="4F2749D4" w14:textId="77777777" w:rsidTr="00911E23">
        <w:trPr>
          <w:trHeight w:val="397"/>
        </w:trPr>
        <w:tc>
          <w:tcPr>
            <w:tcW w:w="884" w:type="dxa"/>
            <w:shd w:val="clear" w:color="auto" w:fill="auto"/>
            <w:vAlign w:val="center"/>
          </w:tcPr>
          <w:p w14:paraId="1D16A7F6"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11</w:t>
            </w:r>
          </w:p>
        </w:tc>
        <w:tc>
          <w:tcPr>
            <w:tcW w:w="2376" w:type="dxa"/>
            <w:shd w:val="clear" w:color="auto" w:fill="auto"/>
            <w:vAlign w:val="center"/>
          </w:tcPr>
          <w:p w14:paraId="09363F4B"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БКЗ-160-100</w:t>
            </w:r>
          </w:p>
        </w:tc>
        <w:tc>
          <w:tcPr>
            <w:tcW w:w="1560" w:type="dxa"/>
            <w:shd w:val="clear" w:color="auto" w:fill="auto"/>
            <w:vAlign w:val="center"/>
          </w:tcPr>
          <w:p w14:paraId="0126D932"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1985</w:t>
            </w:r>
          </w:p>
        </w:tc>
        <w:tc>
          <w:tcPr>
            <w:tcW w:w="1459" w:type="dxa"/>
            <w:shd w:val="clear" w:color="auto" w:fill="auto"/>
            <w:vAlign w:val="center"/>
          </w:tcPr>
          <w:p w14:paraId="4A670870"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262 800</w:t>
            </w:r>
          </w:p>
        </w:tc>
        <w:tc>
          <w:tcPr>
            <w:tcW w:w="1829" w:type="dxa"/>
            <w:shd w:val="clear" w:color="auto" w:fill="auto"/>
            <w:vAlign w:val="center"/>
          </w:tcPr>
          <w:p w14:paraId="6DBB9025"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143 380</w:t>
            </w:r>
          </w:p>
        </w:tc>
        <w:tc>
          <w:tcPr>
            <w:tcW w:w="1843" w:type="dxa"/>
            <w:shd w:val="clear" w:color="auto" w:fill="auto"/>
            <w:vAlign w:val="center"/>
          </w:tcPr>
          <w:p w14:paraId="4F95D07B"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2015</w:t>
            </w:r>
          </w:p>
        </w:tc>
        <w:tc>
          <w:tcPr>
            <w:tcW w:w="1738" w:type="dxa"/>
            <w:shd w:val="clear" w:color="auto" w:fill="auto"/>
          </w:tcPr>
          <w:p w14:paraId="416BCE08"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Назначен только год </w:t>
            </w:r>
          </w:p>
        </w:tc>
        <w:tc>
          <w:tcPr>
            <w:tcW w:w="1402" w:type="dxa"/>
            <w:shd w:val="clear" w:color="auto" w:fill="auto"/>
            <w:vAlign w:val="center"/>
          </w:tcPr>
          <w:p w14:paraId="5FCBF075"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5</w:t>
            </w:r>
          </w:p>
        </w:tc>
        <w:tc>
          <w:tcPr>
            <w:tcW w:w="1510" w:type="dxa"/>
            <w:shd w:val="clear" w:color="auto" w:fill="auto"/>
            <w:vAlign w:val="center"/>
          </w:tcPr>
          <w:p w14:paraId="2DD49365"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2025</w:t>
            </w:r>
          </w:p>
        </w:tc>
      </w:tr>
    </w:tbl>
    <w:p w14:paraId="31483670" w14:textId="77777777" w:rsidR="00BF10E7" w:rsidRPr="00FE01CF" w:rsidRDefault="00BF10E7" w:rsidP="00BF10E7">
      <w:pPr>
        <w:spacing w:before="400" w:after="200"/>
        <w:ind w:firstLine="0"/>
        <w:rPr>
          <w:rFonts w:cs="Times New Roman"/>
        </w:rPr>
      </w:pPr>
      <w:r w:rsidRPr="00FE01CF">
        <w:rPr>
          <w:rFonts w:cs="Times New Roman"/>
        </w:rPr>
        <w:t>Таблица 1.2.5.2. Год ввода в эксплуатацию, наработка и год достижения паркового ресурса паровых турбин источника тепловой энергии</w:t>
      </w:r>
    </w:p>
    <w:tbl>
      <w:tblPr>
        <w:tblW w:w="14483"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653"/>
        <w:gridCol w:w="1781"/>
        <w:gridCol w:w="1559"/>
        <w:gridCol w:w="1418"/>
        <w:gridCol w:w="1417"/>
        <w:gridCol w:w="1559"/>
        <w:gridCol w:w="1276"/>
        <w:gridCol w:w="1276"/>
        <w:gridCol w:w="1276"/>
        <w:gridCol w:w="1134"/>
        <w:gridCol w:w="1134"/>
      </w:tblGrid>
      <w:tr w:rsidR="00BF10E7" w:rsidRPr="00FE01CF" w14:paraId="02BE86F7" w14:textId="77777777" w:rsidTr="005566AB">
        <w:trPr>
          <w:trHeight w:val="301"/>
        </w:trPr>
        <w:tc>
          <w:tcPr>
            <w:tcW w:w="653" w:type="dxa"/>
            <w:shd w:val="clear" w:color="auto" w:fill="auto"/>
            <w:vAlign w:val="center"/>
          </w:tcPr>
          <w:p w14:paraId="3A5D3A29"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Ст.</w:t>
            </w:r>
          </w:p>
          <w:p w14:paraId="258CF7B6"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N</w:t>
            </w:r>
          </w:p>
        </w:tc>
        <w:tc>
          <w:tcPr>
            <w:tcW w:w="1781" w:type="dxa"/>
            <w:shd w:val="clear" w:color="auto" w:fill="auto"/>
            <w:vAlign w:val="center"/>
          </w:tcPr>
          <w:p w14:paraId="2C07B92A"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Тип турбоагрегата</w:t>
            </w:r>
          </w:p>
        </w:tc>
        <w:tc>
          <w:tcPr>
            <w:tcW w:w="1559" w:type="dxa"/>
            <w:shd w:val="clear" w:color="auto" w:fill="auto"/>
            <w:vAlign w:val="center"/>
          </w:tcPr>
          <w:p w14:paraId="3F575501"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 xml:space="preserve">Год </w:t>
            </w:r>
          </w:p>
          <w:p w14:paraId="1464CB8D" w14:textId="42605BD7" w:rsidR="00BF10E7" w:rsidRPr="00FE01CF" w:rsidRDefault="00BF10E7" w:rsidP="009C5166">
            <w:pPr>
              <w:spacing w:line="240" w:lineRule="auto"/>
              <w:ind w:firstLine="0"/>
              <w:jc w:val="center"/>
              <w:rPr>
                <w:rFonts w:cs="Times New Roman"/>
                <w:sz w:val="18"/>
                <w:szCs w:val="18"/>
              </w:rPr>
            </w:pPr>
            <w:r w:rsidRPr="00FE01CF">
              <w:rPr>
                <w:rFonts w:cs="Times New Roman"/>
                <w:sz w:val="18"/>
                <w:szCs w:val="18"/>
              </w:rPr>
              <w:t>ввода в эксплуатацию</w:t>
            </w:r>
          </w:p>
        </w:tc>
        <w:tc>
          <w:tcPr>
            <w:tcW w:w="1418" w:type="dxa"/>
            <w:shd w:val="clear" w:color="auto" w:fill="auto"/>
            <w:vAlign w:val="center"/>
          </w:tcPr>
          <w:p w14:paraId="79E19EEF"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Парковый ресурс, час.</w:t>
            </w:r>
          </w:p>
        </w:tc>
        <w:tc>
          <w:tcPr>
            <w:tcW w:w="1417" w:type="dxa"/>
            <w:shd w:val="clear" w:color="auto" w:fill="auto"/>
            <w:vAlign w:val="center"/>
          </w:tcPr>
          <w:p w14:paraId="5F9B384C"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Наработка</w:t>
            </w:r>
          </w:p>
          <w:p w14:paraId="60CBB704"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 xml:space="preserve"> на </w:t>
            </w:r>
          </w:p>
          <w:p w14:paraId="0238F484" w14:textId="3F11F153"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01.01.202</w:t>
            </w:r>
            <w:r w:rsidR="007E1F7E" w:rsidRPr="00FE01CF">
              <w:rPr>
                <w:rFonts w:cs="Times New Roman"/>
                <w:sz w:val="18"/>
                <w:szCs w:val="18"/>
              </w:rPr>
              <w:t>6</w:t>
            </w:r>
          </w:p>
          <w:p w14:paraId="5E091A2F"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 xml:space="preserve"> час.</w:t>
            </w:r>
          </w:p>
        </w:tc>
        <w:tc>
          <w:tcPr>
            <w:tcW w:w="1559" w:type="dxa"/>
            <w:shd w:val="clear" w:color="auto" w:fill="auto"/>
            <w:vAlign w:val="center"/>
          </w:tcPr>
          <w:p w14:paraId="1E3E59B1"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Год достижения паркового ресурса</w:t>
            </w:r>
          </w:p>
        </w:tc>
        <w:tc>
          <w:tcPr>
            <w:tcW w:w="1276" w:type="dxa"/>
            <w:shd w:val="clear" w:color="auto" w:fill="auto"/>
            <w:vAlign w:val="center"/>
          </w:tcPr>
          <w:p w14:paraId="590392E5"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Нормативное количество пусков</w:t>
            </w:r>
          </w:p>
        </w:tc>
        <w:tc>
          <w:tcPr>
            <w:tcW w:w="1276" w:type="dxa"/>
            <w:shd w:val="clear" w:color="auto" w:fill="auto"/>
            <w:vAlign w:val="center"/>
          </w:tcPr>
          <w:p w14:paraId="792752D9" w14:textId="1D41D14B" w:rsidR="00BF10E7" w:rsidRPr="00FE01CF" w:rsidRDefault="00BF10E7" w:rsidP="009C5166">
            <w:pPr>
              <w:spacing w:line="240" w:lineRule="auto"/>
              <w:ind w:firstLine="0"/>
              <w:jc w:val="center"/>
              <w:rPr>
                <w:rFonts w:cs="Times New Roman"/>
                <w:sz w:val="18"/>
                <w:szCs w:val="18"/>
              </w:rPr>
            </w:pPr>
            <w:r w:rsidRPr="00FE01CF">
              <w:rPr>
                <w:rFonts w:cs="Times New Roman"/>
                <w:sz w:val="18"/>
                <w:szCs w:val="18"/>
              </w:rPr>
              <w:t>Количество пусков</w:t>
            </w:r>
          </w:p>
        </w:tc>
        <w:tc>
          <w:tcPr>
            <w:tcW w:w="1276" w:type="dxa"/>
            <w:shd w:val="clear" w:color="auto" w:fill="auto"/>
            <w:vAlign w:val="center"/>
          </w:tcPr>
          <w:p w14:paraId="74A2521A" w14:textId="0810FB55" w:rsidR="00BF10E7" w:rsidRPr="00FE01CF" w:rsidRDefault="00BF10E7" w:rsidP="009C5166">
            <w:pPr>
              <w:spacing w:line="240" w:lineRule="auto"/>
              <w:ind w:firstLine="0"/>
              <w:jc w:val="center"/>
              <w:rPr>
                <w:rFonts w:cs="Times New Roman"/>
                <w:sz w:val="18"/>
                <w:szCs w:val="18"/>
              </w:rPr>
            </w:pPr>
            <w:r w:rsidRPr="00FE01CF">
              <w:rPr>
                <w:rFonts w:cs="Times New Roman"/>
                <w:sz w:val="18"/>
                <w:szCs w:val="18"/>
              </w:rPr>
              <w:t>Назначенный ресурс, час.</w:t>
            </w:r>
          </w:p>
        </w:tc>
        <w:tc>
          <w:tcPr>
            <w:tcW w:w="1134" w:type="dxa"/>
            <w:shd w:val="clear" w:color="auto" w:fill="auto"/>
            <w:vAlign w:val="center"/>
          </w:tcPr>
          <w:p w14:paraId="1234B8A4" w14:textId="7B6445A9" w:rsidR="00BF10E7" w:rsidRPr="00FE01CF" w:rsidRDefault="00BF10E7" w:rsidP="009C5166">
            <w:pPr>
              <w:spacing w:line="240" w:lineRule="auto"/>
              <w:ind w:firstLine="0"/>
              <w:jc w:val="center"/>
              <w:rPr>
                <w:rFonts w:cs="Times New Roman"/>
                <w:sz w:val="18"/>
                <w:szCs w:val="18"/>
              </w:rPr>
            </w:pPr>
            <w:r w:rsidRPr="00FE01CF">
              <w:rPr>
                <w:rFonts w:cs="Times New Roman"/>
                <w:sz w:val="18"/>
                <w:szCs w:val="18"/>
              </w:rPr>
              <w:t>Количество продлений</w:t>
            </w:r>
          </w:p>
        </w:tc>
        <w:tc>
          <w:tcPr>
            <w:tcW w:w="1134" w:type="dxa"/>
            <w:shd w:val="clear" w:color="auto" w:fill="auto"/>
            <w:vAlign w:val="center"/>
          </w:tcPr>
          <w:p w14:paraId="0B9C3589"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Год достижения назначенного ресурса</w:t>
            </w:r>
          </w:p>
        </w:tc>
      </w:tr>
      <w:tr w:rsidR="00BF10E7" w:rsidRPr="00FE01CF" w14:paraId="2674C3B5" w14:textId="77777777" w:rsidTr="005566AB">
        <w:trPr>
          <w:trHeight w:val="340"/>
        </w:trPr>
        <w:tc>
          <w:tcPr>
            <w:tcW w:w="14483" w:type="dxa"/>
            <w:gridSpan w:val="11"/>
            <w:shd w:val="clear" w:color="auto" w:fill="auto"/>
            <w:vAlign w:val="center"/>
          </w:tcPr>
          <w:p w14:paraId="624C5C10"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ЕТО-1 ООО «Теплоснабжение</w:t>
            </w:r>
          </w:p>
        </w:tc>
      </w:tr>
      <w:tr w:rsidR="00BF10E7" w:rsidRPr="00FE01CF" w14:paraId="620255F9" w14:textId="77777777" w:rsidTr="005566AB">
        <w:trPr>
          <w:trHeight w:val="510"/>
        </w:trPr>
        <w:tc>
          <w:tcPr>
            <w:tcW w:w="653" w:type="dxa"/>
            <w:shd w:val="clear" w:color="auto" w:fill="auto"/>
            <w:vAlign w:val="center"/>
          </w:tcPr>
          <w:p w14:paraId="6C559B62"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1</w:t>
            </w:r>
          </w:p>
        </w:tc>
        <w:tc>
          <w:tcPr>
            <w:tcW w:w="1781" w:type="dxa"/>
            <w:shd w:val="clear" w:color="auto" w:fill="auto"/>
            <w:vAlign w:val="center"/>
          </w:tcPr>
          <w:p w14:paraId="2B36DEBC"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 xml:space="preserve">Р-12-35/5 </w:t>
            </w:r>
          </w:p>
        </w:tc>
        <w:tc>
          <w:tcPr>
            <w:tcW w:w="1559" w:type="dxa"/>
            <w:shd w:val="clear" w:color="auto" w:fill="auto"/>
            <w:vAlign w:val="center"/>
          </w:tcPr>
          <w:p w14:paraId="730BADEE"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1966</w:t>
            </w:r>
          </w:p>
        </w:tc>
        <w:tc>
          <w:tcPr>
            <w:tcW w:w="1418" w:type="dxa"/>
            <w:shd w:val="clear" w:color="auto" w:fill="auto"/>
            <w:vAlign w:val="center"/>
          </w:tcPr>
          <w:p w14:paraId="221C8949"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Не</w:t>
            </w:r>
          </w:p>
          <w:p w14:paraId="3BCB78E1"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 xml:space="preserve"> установлен</w:t>
            </w:r>
          </w:p>
        </w:tc>
        <w:tc>
          <w:tcPr>
            <w:tcW w:w="1417" w:type="dxa"/>
            <w:shd w:val="clear" w:color="auto" w:fill="auto"/>
            <w:vAlign w:val="center"/>
          </w:tcPr>
          <w:p w14:paraId="07E934E5"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365369</w:t>
            </w:r>
          </w:p>
        </w:tc>
        <w:tc>
          <w:tcPr>
            <w:tcW w:w="1559" w:type="dxa"/>
            <w:shd w:val="clear" w:color="auto" w:fill="auto"/>
            <w:vAlign w:val="center"/>
          </w:tcPr>
          <w:p w14:paraId="189EF0E9"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Не</w:t>
            </w:r>
          </w:p>
          <w:p w14:paraId="248CEB92"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 xml:space="preserve"> установлен</w:t>
            </w:r>
          </w:p>
        </w:tc>
        <w:tc>
          <w:tcPr>
            <w:tcW w:w="1276" w:type="dxa"/>
            <w:shd w:val="clear" w:color="auto" w:fill="auto"/>
            <w:vAlign w:val="center"/>
          </w:tcPr>
          <w:p w14:paraId="4D35FA1C"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319</w:t>
            </w:r>
          </w:p>
        </w:tc>
        <w:tc>
          <w:tcPr>
            <w:tcW w:w="1276" w:type="dxa"/>
            <w:shd w:val="clear" w:color="auto" w:fill="auto"/>
            <w:vAlign w:val="center"/>
          </w:tcPr>
          <w:p w14:paraId="2AC8D53F"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319</w:t>
            </w:r>
          </w:p>
        </w:tc>
        <w:tc>
          <w:tcPr>
            <w:tcW w:w="1276" w:type="dxa"/>
            <w:shd w:val="clear" w:color="auto" w:fill="auto"/>
            <w:vAlign w:val="center"/>
          </w:tcPr>
          <w:p w14:paraId="75A999E4"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Назначен только год </w:t>
            </w:r>
          </w:p>
        </w:tc>
        <w:tc>
          <w:tcPr>
            <w:tcW w:w="1134" w:type="dxa"/>
            <w:shd w:val="clear" w:color="auto" w:fill="auto"/>
            <w:vAlign w:val="center"/>
          </w:tcPr>
          <w:p w14:paraId="0681AF07"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2 </w:t>
            </w:r>
          </w:p>
        </w:tc>
        <w:tc>
          <w:tcPr>
            <w:tcW w:w="1134" w:type="dxa"/>
            <w:shd w:val="clear" w:color="auto" w:fill="auto"/>
            <w:vAlign w:val="center"/>
          </w:tcPr>
          <w:p w14:paraId="382441F0"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2024</w:t>
            </w:r>
          </w:p>
        </w:tc>
      </w:tr>
      <w:tr w:rsidR="00BF10E7" w:rsidRPr="00FE01CF" w14:paraId="7D91E666" w14:textId="77777777" w:rsidTr="005566AB">
        <w:trPr>
          <w:trHeight w:val="510"/>
        </w:trPr>
        <w:tc>
          <w:tcPr>
            <w:tcW w:w="653" w:type="dxa"/>
            <w:shd w:val="clear" w:color="auto" w:fill="auto"/>
            <w:vAlign w:val="center"/>
          </w:tcPr>
          <w:p w14:paraId="0EA91DBB"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2</w:t>
            </w:r>
          </w:p>
        </w:tc>
        <w:tc>
          <w:tcPr>
            <w:tcW w:w="1781" w:type="dxa"/>
            <w:shd w:val="clear" w:color="auto" w:fill="auto"/>
            <w:vAlign w:val="center"/>
          </w:tcPr>
          <w:p w14:paraId="08E65479"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Р-12-35/5</w:t>
            </w:r>
          </w:p>
        </w:tc>
        <w:tc>
          <w:tcPr>
            <w:tcW w:w="1559" w:type="dxa"/>
            <w:shd w:val="clear" w:color="auto" w:fill="auto"/>
            <w:vAlign w:val="center"/>
          </w:tcPr>
          <w:p w14:paraId="074348A7"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1966</w:t>
            </w:r>
          </w:p>
        </w:tc>
        <w:tc>
          <w:tcPr>
            <w:tcW w:w="1418" w:type="dxa"/>
            <w:shd w:val="clear" w:color="auto" w:fill="auto"/>
            <w:vAlign w:val="center"/>
          </w:tcPr>
          <w:p w14:paraId="3B46E5F7"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Не</w:t>
            </w:r>
          </w:p>
          <w:p w14:paraId="29F11085"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 xml:space="preserve"> установлен</w:t>
            </w:r>
          </w:p>
        </w:tc>
        <w:tc>
          <w:tcPr>
            <w:tcW w:w="1417" w:type="dxa"/>
            <w:shd w:val="clear" w:color="auto" w:fill="auto"/>
            <w:vAlign w:val="center"/>
          </w:tcPr>
          <w:p w14:paraId="2013855A"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331040</w:t>
            </w:r>
          </w:p>
        </w:tc>
        <w:tc>
          <w:tcPr>
            <w:tcW w:w="1559" w:type="dxa"/>
            <w:shd w:val="clear" w:color="auto" w:fill="auto"/>
            <w:vAlign w:val="center"/>
          </w:tcPr>
          <w:p w14:paraId="27EF88AA"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Не</w:t>
            </w:r>
          </w:p>
          <w:p w14:paraId="2B5AB9BA"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 xml:space="preserve"> установлен</w:t>
            </w:r>
          </w:p>
        </w:tc>
        <w:tc>
          <w:tcPr>
            <w:tcW w:w="1276" w:type="dxa"/>
            <w:shd w:val="clear" w:color="auto" w:fill="auto"/>
            <w:vAlign w:val="center"/>
          </w:tcPr>
          <w:p w14:paraId="5293D17C"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272</w:t>
            </w:r>
          </w:p>
        </w:tc>
        <w:tc>
          <w:tcPr>
            <w:tcW w:w="1276" w:type="dxa"/>
            <w:shd w:val="clear" w:color="auto" w:fill="auto"/>
            <w:vAlign w:val="center"/>
          </w:tcPr>
          <w:p w14:paraId="0BD875BD"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272</w:t>
            </w:r>
          </w:p>
        </w:tc>
        <w:tc>
          <w:tcPr>
            <w:tcW w:w="1276" w:type="dxa"/>
            <w:shd w:val="clear" w:color="auto" w:fill="auto"/>
            <w:vAlign w:val="center"/>
          </w:tcPr>
          <w:p w14:paraId="0A299886"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Назначен только год </w:t>
            </w:r>
          </w:p>
        </w:tc>
        <w:tc>
          <w:tcPr>
            <w:tcW w:w="1134" w:type="dxa"/>
            <w:shd w:val="clear" w:color="auto" w:fill="auto"/>
            <w:vAlign w:val="center"/>
          </w:tcPr>
          <w:p w14:paraId="78CCFD61"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2</w:t>
            </w:r>
          </w:p>
        </w:tc>
        <w:tc>
          <w:tcPr>
            <w:tcW w:w="1134" w:type="dxa"/>
            <w:shd w:val="clear" w:color="auto" w:fill="auto"/>
            <w:vAlign w:val="center"/>
          </w:tcPr>
          <w:p w14:paraId="6B2174FC"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2024</w:t>
            </w:r>
          </w:p>
        </w:tc>
      </w:tr>
      <w:tr w:rsidR="00BF10E7" w:rsidRPr="00FE01CF" w14:paraId="0E699D97" w14:textId="77777777" w:rsidTr="005566AB">
        <w:trPr>
          <w:trHeight w:val="510"/>
        </w:trPr>
        <w:tc>
          <w:tcPr>
            <w:tcW w:w="653" w:type="dxa"/>
            <w:shd w:val="clear" w:color="auto" w:fill="auto"/>
            <w:vAlign w:val="center"/>
          </w:tcPr>
          <w:p w14:paraId="6140C4D3"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4</w:t>
            </w:r>
          </w:p>
        </w:tc>
        <w:tc>
          <w:tcPr>
            <w:tcW w:w="1781" w:type="dxa"/>
            <w:shd w:val="clear" w:color="auto" w:fill="auto"/>
            <w:vAlign w:val="center"/>
          </w:tcPr>
          <w:p w14:paraId="0CCBB08A"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ПР-25/30-90/10/0,9</w:t>
            </w:r>
          </w:p>
        </w:tc>
        <w:tc>
          <w:tcPr>
            <w:tcW w:w="1559" w:type="dxa"/>
            <w:shd w:val="clear" w:color="auto" w:fill="auto"/>
            <w:vAlign w:val="center"/>
          </w:tcPr>
          <w:p w14:paraId="7D406875"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1983</w:t>
            </w:r>
          </w:p>
        </w:tc>
        <w:tc>
          <w:tcPr>
            <w:tcW w:w="1418" w:type="dxa"/>
            <w:shd w:val="clear" w:color="auto" w:fill="auto"/>
            <w:vAlign w:val="center"/>
          </w:tcPr>
          <w:p w14:paraId="2AF457E7"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262800</w:t>
            </w:r>
          </w:p>
        </w:tc>
        <w:tc>
          <w:tcPr>
            <w:tcW w:w="1417" w:type="dxa"/>
            <w:shd w:val="clear" w:color="auto" w:fill="auto"/>
            <w:vAlign w:val="center"/>
          </w:tcPr>
          <w:p w14:paraId="7ADCF515" w14:textId="3D124646" w:rsidR="00BF10E7" w:rsidRPr="00FE01CF" w:rsidRDefault="007E1F7E" w:rsidP="007E1F7E">
            <w:pPr>
              <w:ind w:firstLine="0"/>
              <w:jc w:val="center"/>
              <w:rPr>
                <w:rFonts w:cs="Times New Roman"/>
                <w:sz w:val="18"/>
                <w:szCs w:val="18"/>
              </w:rPr>
            </w:pPr>
            <w:r w:rsidRPr="00FE01CF">
              <w:rPr>
                <w:rFonts w:cs="Times New Roman"/>
                <w:color w:val="000000"/>
                <w:sz w:val="18"/>
                <w:szCs w:val="18"/>
              </w:rPr>
              <w:t>200728</w:t>
            </w:r>
          </w:p>
        </w:tc>
        <w:tc>
          <w:tcPr>
            <w:tcW w:w="1559" w:type="dxa"/>
            <w:shd w:val="clear" w:color="auto" w:fill="auto"/>
            <w:vAlign w:val="center"/>
          </w:tcPr>
          <w:p w14:paraId="09B3215D"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2013</w:t>
            </w:r>
          </w:p>
        </w:tc>
        <w:tc>
          <w:tcPr>
            <w:tcW w:w="1276" w:type="dxa"/>
            <w:shd w:val="clear" w:color="auto" w:fill="auto"/>
            <w:vAlign w:val="center"/>
          </w:tcPr>
          <w:p w14:paraId="3813B4A4"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138</w:t>
            </w:r>
          </w:p>
        </w:tc>
        <w:tc>
          <w:tcPr>
            <w:tcW w:w="1276" w:type="dxa"/>
            <w:shd w:val="clear" w:color="auto" w:fill="auto"/>
            <w:vAlign w:val="center"/>
          </w:tcPr>
          <w:p w14:paraId="6705D8D5"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138</w:t>
            </w:r>
          </w:p>
        </w:tc>
        <w:tc>
          <w:tcPr>
            <w:tcW w:w="1276" w:type="dxa"/>
            <w:shd w:val="clear" w:color="auto" w:fill="auto"/>
            <w:vAlign w:val="center"/>
          </w:tcPr>
          <w:p w14:paraId="665C5ABD"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Назначен только год </w:t>
            </w:r>
          </w:p>
        </w:tc>
        <w:tc>
          <w:tcPr>
            <w:tcW w:w="1134" w:type="dxa"/>
            <w:shd w:val="clear" w:color="auto" w:fill="auto"/>
            <w:vAlign w:val="center"/>
          </w:tcPr>
          <w:p w14:paraId="0011EC11"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1</w:t>
            </w:r>
          </w:p>
        </w:tc>
        <w:tc>
          <w:tcPr>
            <w:tcW w:w="1134" w:type="dxa"/>
            <w:shd w:val="clear" w:color="auto" w:fill="auto"/>
            <w:vAlign w:val="center"/>
          </w:tcPr>
          <w:p w14:paraId="4A99EEC3" w14:textId="479AA0C3" w:rsidR="00BF10E7" w:rsidRPr="00FE01CF" w:rsidRDefault="00BF10E7" w:rsidP="007E1F7E">
            <w:pPr>
              <w:spacing w:line="240" w:lineRule="auto"/>
              <w:ind w:firstLine="0"/>
              <w:jc w:val="center"/>
              <w:rPr>
                <w:rFonts w:cs="Times New Roman"/>
                <w:sz w:val="18"/>
                <w:szCs w:val="18"/>
              </w:rPr>
            </w:pPr>
            <w:r w:rsidRPr="00FE01CF">
              <w:rPr>
                <w:rFonts w:cs="Times New Roman"/>
                <w:sz w:val="18"/>
                <w:szCs w:val="18"/>
              </w:rPr>
              <w:t>202</w:t>
            </w:r>
            <w:r w:rsidR="007E1F7E" w:rsidRPr="00FE01CF">
              <w:rPr>
                <w:rFonts w:cs="Times New Roman"/>
                <w:sz w:val="18"/>
                <w:szCs w:val="18"/>
              </w:rPr>
              <w:t>5</w:t>
            </w:r>
          </w:p>
        </w:tc>
      </w:tr>
    </w:tbl>
    <w:p w14:paraId="04CF5671" w14:textId="3B76F777" w:rsidR="00BF10E7" w:rsidRPr="00FE01CF" w:rsidRDefault="00BF10E7" w:rsidP="00027E97">
      <w:pPr>
        <w:ind w:firstLine="0"/>
        <w:jc w:val="left"/>
        <w:rPr>
          <w:rFonts w:cs="Times New Roman"/>
        </w:rPr>
      </w:pPr>
      <w:r w:rsidRPr="00FE01CF">
        <w:rPr>
          <w:rFonts w:cs="Times New Roman"/>
        </w:rPr>
        <w:t xml:space="preserve"> </w:t>
      </w:r>
    </w:p>
    <w:p w14:paraId="2133E373" w14:textId="77777777" w:rsidR="00BF10E7" w:rsidRPr="00FE01CF" w:rsidRDefault="00BF10E7" w:rsidP="00BF10E7">
      <w:pPr>
        <w:jc w:val="left"/>
        <w:rPr>
          <w:rFonts w:cs="Times New Roman"/>
        </w:rPr>
        <w:sectPr w:rsidR="00BF10E7" w:rsidRPr="00FE01CF" w:rsidSect="00AE4D3A">
          <w:pgSz w:w="16838" w:h="11906" w:orient="landscape"/>
          <w:pgMar w:top="1701" w:right="1134" w:bottom="850" w:left="1134" w:header="708" w:footer="708" w:gutter="0"/>
          <w:cols w:space="708"/>
          <w:docGrid w:linePitch="360"/>
        </w:sectPr>
      </w:pPr>
    </w:p>
    <w:p w14:paraId="48623425" w14:textId="77777777" w:rsidR="00395AC3" w:rsidRPr="00FE01CF" w:rsidRDefault="00395AC3" w:rsidP="00395AC3">
      <w:pPr>
        <w:pStyle w:val="3"/>
        <w:rPr>
          <w:rFonts w:eastAsia="Times New Roman" w:cs="Times New Roman"/>
          <w:lang w:eastAsia="ru-RU"/>
        </w:rPr>
      </w:pPr>
      <w:bookmarkStart w:id="60" w:name="_Toc227689773"/>
      <w:r w:rsidRPr="00FE01CF">
        <w:rPr>
          <w:rFonts w:eastAsia="Times New Roman" w:cs="Times New Roman"/>
          <w:lang w:eastAsia="ru-RU"/>
        </w:rPr>
        <w:lastRenderedPageBreak/>
        <w:t>1.2.6.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60"/>
    </w:p>
    <w:p w14:paraId="7A774D8C" w14:textId="77777777" w:rsidR="00395AC3" w:rsidRPr="00FE01CF" w:rsidRDefault="00395AC3" w:rsidP="00395AC3">
      <w:pPr>
        <w:spacing w:line="240" w:lineRule="auto"/>
        <w:rPr>
          <w:rFonts w:cs="Times New Roman"/>
        </w:rPr>
      </w:pPr>
      <w:r w:rsidRPr="00FE01CF">
        <w:rPr>
          <w:rFonts w:cs="Times New Roman"/>
        </w:rPr>
        <w:t>На территории г. Байкальска функционирует единственный источник комбинированной выработки тепловой и электрической энергии: теплоэлектроцентраль (ТЭЦ г. Байкальска).</w:t>
      </w:r>
    </w:p>
    <w:p w14:paraId="4DE6F975" w14:textId="77777777" w:rsidR="00395AC3" w:rsidRPr="00FE01CF" w:rsidRDefault="00395AC3" w:rsidP="00395AC3">
      <w:pPr>
        <w:spacing w:line="240" w:lineRule="auto"/>
        <w:rPr>
          <w:rFonts w:cs="Times New Roman"/>
        </w:rPr>
      </w:pPr>
      <w:r w:rsidRPr="00FE01CF">
        <w:rPr>
          <w:rFonts w:cs="Times New Roman"/>
        </w:rPr>
        <w:t>Схема выдачи тепловой мощности, структура теплофикационной установки источника представлены на рисунке 1.2.6.1.</w:t>
      </w:r>
    </w:p>
    <w:p w14:paraId="30FCD240" w14:textId="77777777" w:rsidR="00395AC3" w:rsidRPr="00FE01CF" w:rsidRDefault="00395AC3" w:rsidP="00395AC3">
      <w:pPr>
        <w:ind w:firstLine="0"/>
        <w:jc w:val="center"/>
        <w:rPr>
          <w:rFonts w:cs="Times New Roman"/>
        </w:rPr>
      </w:pPr>
      <w:r w:rsidRPr="00FE01CF">
        <w:rPr>
          <w:rFonts w:cs="Times New Roman"/>
          <w:noProof/>
          <w:lang w:eastAsia="ru-RU"/>
        </w:rPr>
        <w:drawing>
          <wp:inline distT="0" distB="0" distL="0" distR="0" wp14:anchorId="17DAFB0B" wp14:editId="46DD9728">
            <wp:extent cx="4533582" cy="2690620"/>
            <wp:effectExtent l="0" t="0" r="635" b="0"/>
            <wp:docPr id="3" name="Рисунок 3" descr="Схема ТЭЦ БЦБ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Схема ТЭЦ БЦБК"/>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467" t="20154" r="10614" b="5314"/>
                    <a:stretch/>
                  </pic:blipFill>
                  <pic:spPr bwMode="auto">
                    <a:xfrm>
                      <a:off x="0" y="0"/>
                      <a:ext cx="4541183" cy="2695131"/>
                    </a:xfrm>
                    <a:prstGeom prst="rect">
                      <a:avLst/>
                    </a:prstGeom>
                    <a:noFill/>
                    <a:ln>
                      <a:noFill/>
                    </a:ln>
                    <a:extLst>
                      <a:ext uri="{53640926-AAD7-44D8-BBD7-CCE9431645EC}">
                        <a14:shadowObscured xmlns:a14="http://schemas.microsoft.com/office/drawing/2010/main"/>
                      </a:ext>
                    </a:extLst>
                  </pic:spPr>
                </pic:pic>
              </a:graphicData>
            </a:graphic>
          </wp:inline>
        </w:drawing>
      </w:r>
    </w:p>
    <w:p w14:paraId="6E1AA56F" w14:textId="4426DF12" w:rsidR="00395AC3" w:rsidRPr="00FE01CF" w:rsidRDefault="00395AC3" w:rsidP="005566AB">
      <w:pPr>
        <w:ind w:firstLine="0"/>
        <w:jc w:val="center"/>
        <w:rPr>
          <w:rFonts w:cs="Times New Roman"/>
          <w:i/>
          <w:sz w:val="18"/>
          <w:szCs w:val="20"/>
        </w:rPr>
      </w:pPr>
      <w:r w:rsidRPr="00FE01CF">
        <w:rPr>
          <w:rFonts w:cs="Times New Roman"/>
          <w:i/>
          <w:sz w:val="18"/>
          <w:szCs w:val="20"/>
        </w:rPr>
        <w:t>1 – паропровод острого пара к турбине; 2 – паровая турбина ПР-25-90/10/0,9; 3 – электрогенератор; 4 – БРОУ-10/13; 5 – отбор пара на производство; 6 – отбор пара на сетевые подогреватели; 7 – трубопровод химически очищенной воды (ХОВ); 8, 9 – подогреватели ХОВ; 10 – охладитель пара из сальниковых уплотнений; 11 – конденсатоотводчик; 12 – сливной насос; 13 – возврат конденсата с производства; 14 – подогреватель низкого давления; 15 – деаэратор; 16 – питательный электронасос; 17 – подогреватели высокого давления; 18 – трубопровод питательной воды в паровой котел БКЗ-160-100Ф; 19, 25 – слив конденсата в деаэратор; 20 – сетевые подогреватели; 21 – пиковый подогреватель сетевой воды; 22 – потребители тепловой энергии; 23 – сетевой насос; 24 – подпитка тепловой сети.</w:t>
      </w:r>
    </w:p>
    <w:p w14:paraId="0F497868" w14:textId="2A69D933" w:rsidR="00395AC3" w:rsidRPr="00FE01CF" w:rsidRDefault="00395AC3" w:rsidP="005566AB">
      <w:pPr>
        <w:ind w:firstLine="0"/>
        <w:jc w:val="center"/>
        <w:rPr>
          <w:rFonts w:cs="Times New Roman"/>
        </w:rPr>
      </w:pPr>
      <w:r w:rsidRPr="00FE01CF">
        <w:rPr>
          <w:rFonts w:cs="Times New Roman"/>
        </w:rPr>
        <w:t>Рис</w:t>
      </w:r>
      <w:r w:rsidR="005566AB" w:rsidRPr="00FE01CF">
        <w:rPr>
          <w:rFonts w:cs="Times New Roman"/>
        </w:rPr>
        <w:t>.</w:t>
      </w:r>
      <w:r w:rsidRPr="00FE01CF">
        <w:rPr>
          <w:rFonts w:cs="Times New Roman"/>
        </w:rPr>
        <w:t xml:space="preserve"> 1.2.6.1</w:t>
      </w:r>
      <w:r w:rsidR="005566AB" w:rsidRPr="00FE01CF">
        <w:rPr>
          <w:rFonts w:cs="Times New Roman"/>
        </w:rPr>
        <w:t>.</w:t>
      </w:r>
      <w:r w:rsidRPr="00FE01CF">
        <w:rPr>
          <w:rFonts w:cs="Times New Roman"/>
          <w:lang w:eastAsia="ru-RU"/>
        </w:rPr>
        <w:t xml:space="preserve"> </w:t>
      </w:r>
      <w:r w:rsidRPr="00FE01CF">
        <w:rPr>
          <w:rFonts w:cs="Times New Roman"/>
        </w:rPr>
        <w:t>Схема выдачи тепловой мощности и структура теплофикационной установки источника тепловой энергии г. Байкальска</w:t>
      </w:r>
    </w:p>
    <w:p w14:paraId="109CE29C" w14:textId="77777777" w:rsidR="00395AC3" w:rsidRPr="00FE01CF" w:rsidRDefault="00395AC3" w:rsidP="00395AC3">
      <w:pPr>
        <w:spacing w:after="160"/>
        <w:ind w:firstLine="0"/>
        <w:jc w:val="left"/>
        <w:rPr>
          <w:rFonts w:cs="Times New Roman"/>
        </w:rPr>
      </w:pPr>
    </w:p>
    <w:p w14:paraId="6DAE3051" w14:textId="77777777" w:rsidR="00395AC3" w:rsidRPr="00FE01CF" w:rsidRDefault="00395AC3" w:rsidP="00395AC3">
      <w:pPr>
        <w:ind w:firstLine="0"/>
        <w:rPr>
          <w:rFonts w:cs="Times New Roman"/>
        </w:rPr>
      </w:pPr>
      <w:r w:rsidRPr="00FE01CF">
        <w:rPr>
          <w:rFonts w:cs="Times New Roman"/>
        </w:rPr>
        <w:t>Таблица 1.2.6.1- Характеристики теплообменников теплофикационной установки источника тепловой энергии на 2026 г.</w:t>
      </w:r>
    </w:p>
    <w:tbl>
      <w:tblPr>
        <w:tblW w:w="9750" w:type="dxa"/>
        <w:tblInd w:w="-147"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3089"/>
        <w:gridCol w:w="2834"/>
        <w:gridCol w:w="3827"/>
      </w:tblGrid>
      <w:tr w:rsidR="00395AC3" w:rsidRPr="00FE01CF" w14:paraId="56581550" w14:textId="77777777" w:rsidTr="00EA683F">
        <w:trPr>
          <w:trHeight w:val="301"/>
        </w:trPr>
        <w:tc>
          <w:tcPr>
            <w:tcW w:w="309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E8095BA" w14:textId="77777777" w:rsidR="00395AC3" w:rsidRPr="00FE01CF" w:rsidRDefault="00395AC3" w:rsidP="005566AB">
            <w:pPr>
              <w:pStyle w:val="af6"/>
              <w:jc w:val="center"/>
              <w:rPr>
                <w:spacing w:val="0"/>
              </w:rPr>
            </w:pPr>
            <w:r w:rsidRPr="00FE01CF">
              <w:rPr>
                <w:spacing w:val="0"/>
              </w:rPr>
              <w:t>Тип</w:t>
            </w:r>
          </w:p>
        </w:tc>
        <w:tc>
          <w:tcPr>
            <w:tcW w:w="2835"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5FCD59D" w14:textId="77777777" w:rsidR="00395AC3" w:rsidRPr="00FE01CF" w:rsidRDefault="00395AC3" w:rsidP="005566AB">
            <w:pPr>
              <w:pStyle w:val="af6"/>
              <w:jc w:val="center"/>
              <w:rPr>
                <w:spacing w:val="0"/>
              </w:rPr>
            </w:pPr>
            <w:r w:rsidRPr="00FE01CF">
              <w:rPr>
                <w:spacing w:val="0"/>
              </w:rPr>
              <w:t>Мощность, Гкал/ч (МВт)</w:t>
            </w:r>
          </w:p>
        </w:tc>
        <w:tc>
          <w:tcPr>
            <w:tcW w:w="382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F9BC818" w14:textId="77777777" w:rsidR="00395AC3" w:rsidRPr="00FE01CF" w:rsidRDefault="00395AC3" w:rsidP="005566AB">
            <w:pPr>
              <w:pStyle w:val="af6"/>
              <w:jc w:val="center"/>
              <w:rPr>
                <w:spacing w:val="0"/>
              </w:rPr>
            </w:pPr>
            <w:r w:rsidRPr="00FE01CF">
              <w:rPr>
                <w:spacing w:val="0"/>
              </w:rPr>
              <w:t>Расход сетевой воды, т/ч (кг/с)</w:t>
            </w:r>
          </w:p>
        </w:tc>
      </w:tr>
      <w:tr w:rsidR="00395AC3" w:rsidRPr="00FE01CF" w14:paraId="210D05CF" w14:textId="77777777" w:rsidTr="00EA683F">
        <w:trPr>
          <w:trHeight w:val="301"/>
        </w:trPr>
        <w:tc>
          <w:tcPr>
            <w:tcW w:w="9753" w:type="dxa"/>
            <w:gridSpan w:val="3"/>
            <w:tcBorders>
              <w:top w:val="single" w:sz="8" w:space="0" w:color="auto"/>
              <w:left w:val="single" w:sz="8" w:space="0" w:color="auto"/>
              <w:bottom w:val="single" w:sz="8" w:space="0" w:color="auto"/>
              <w:right w:val="single" w:sz="8" w:space="0" w:color="auto"/>
            </w:tcBorders>
            <w:shd w:val="clear" w:color="auto" w:fill="auto"/>
            <w:vAlign w:val="center"/>
            <w:hideMark/>
          </w:tcPr>
          <w:p w14:paraId="0C367AAD" w14:textId="77777777" w:rsidR="00395AC3" w:rsidRPr="00FE01CF" w:rsidRDefault="00395AC3" w:rsidP="005566AB">
            <w:pPr>
              <w:pStyle w:val="af6"/>
              <w:jc w:val="center"/>
              <w:rPr>
                <w:spacing w:val="0"/>
              </w:rPr>
            </w:pPr>
            <w:r w:rsidRPr="00FE01CF">
              <w:rPr>
                <w:spacing w:val="0"/>
              </w:rPr>
              <w:t>Основные бойлеры</w:t>
            </w:r>
          </w:p>
        </w:tc>
      </w:tr>
      <w:tr w:rsidR="00395AC3" w:rsidRPr="00FE01CF" w14:paraId="48A04566" w14:textId="77777777" w:rsidTr="00EA683F">
        <w:trPr>
          <w:trHeight w:val="301"/>
        </w:trPr>
        <w:tc>
          <w:tcPr>
            <w:tcW w:w="309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BA48A34" w14:textId="77777777" w:rsidR="00395AC3" w:rsidRPr="00FE01CF" w:rsidRDefault="00395AC3" w:rsidP="00EA683F">
            <w:pPr>
              <w:pStyle w:val="af6"/>
              <w:rPr>
                <w:spacing w:val="0"/>
              </w:rPr>
            </w:pPr>
            <w:r w:rsidRPr="00FE01CF">
              <w:rPr>
                <w:spacing w:val="0"/>
              </w:rPr>
              <w:t>100 ТНГ П-40-Б9</w:t>
            </w:r>
          </w:p>
        </w:tc>
        <w:tc>
          <w:tcPr>
            <w:tcW w:w="2835" w:type="dxa"/>
            <w:tcBorders>
              <w:top w:val="single" w:sz="8" w:space="0" w:color="auto"/>
              <w:left w:val="single" w:sz="8" w:space="0" w:color="auto"/>
              <w:bottom w:val="single" w:sz="8" w:space="0" w:color="auto"/>
              <w:right w:val="single" w:sz="8" w:space="0" w:color="auto"/>
            </w:tcBorders>
            <w:shd w:val="clear" w:color="auto" w:fill="auto"/>
            <w:hideMark/>
          </w:tcPr>
          <w:p w14:paraId="4256A29D" w14:textId="77777777" w:rsidR="00395AC3" w:rsidRPr="00FE01CF" w:rsidRDefault="00395AC3" w:rsidP="005566AB">
            <w:pPr>
              <w:pStyle w:val="af6"/>
              <w:jc w:val="center"/>
              <w:rPr>
                <w:spacing w:val="0"/>
              </w:rPr>
            </w:pPr>
            <w:r w:rsidRPr="00FE01CF">
              <w:rPr>
                <w:spacing w:val="0"/>
              </w:rPr>
              <w:t>40</w:t>
            </w:r>
          </w:p>
        </w:tc>
        <w:tc>
          <w:tcPr>
            <w:tcW w:w="3828" w:type="dxa"/>
            <w:tcBorders>
              <w:top w:val="single" w:sz="8" w:space="0" w:color="auto"/>
              <w:left w:val="single" w:sz="8" w:space="0" w:color="auto"/>
              <w:bottom w:val="single" w:sz="8" w:space="0" w:color="auto"/>
              <w:right w:val="single" w:sz="8" w:space="0" w:color="auto"/>
            </w:tcBorders>
            <w:shd w:val="clear" w:color="auto" w:fill="auto"/>
            <w:hideMark/>
          </w:tcPr>
          <w:p w14:paraId="10A943F2" w14:textId="77777777" w:rsidR="00395AC3" w:rsidRPr="00FE01CF" w:rsidRDefault="00395AC3" w:rsidP="005566AB">
            <w:pPr>
              <w:pStyle w:val="af6"/>
              <w:jc w:val="center"/>
              <w:rPr>
                <w:spacing w:val="0"/>
              </w:rPr>
            </w:pPr>
            <w:r w:rsidRPr="00FE01CF">
              <w:rPr>
                <w:spacing w:val="0"/>
              </w:rPr>
              <w:t>100</w:t>
            </w:r>
          </w:p>
        </w:tc>
      </w:tr>
      <w:tr w:rsidR="00395AC3" w:rsidRPr="00FE01CF" w14:paraId="2DD9960F" w14:textId="77777777" w:rsidTr="00EA683F">
        <w:trPr>
          <w:trHeight w:val="301"/>
        </w:trPr>
        <w:tc>
          <w:tcPr>
            <w:tcW w:w="309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7933385" w14:textId="77777777" w:rsidR="00395AC3" w:rsidRPr="00FE01CF" w:rsidRDefault="00395AC3" w:rsidP="00EA683F">
            <w:pPr>
              <w:pStyle w:val="af6"/>
              <w:rPr>
                <w:spacing w:val="0"/>
              </w:rPr>
            </w:pPr>
            <w:r w:rsidRPr="00FE01CF">
              <w:rPr>
                <w:spacing w:val="0"/>
              </w:rPr>
              <w:t>100 ТНГ П-40-Б9</w:t>
            </w:r>
          </w:p>
        </w:tc>
        <w:tc>
          <w:tcPr>
            <w:tcW w:w="2835" w:type="dxa"/>
            <w:tcBorders>
              <w:top w:val="single" w:sz="8" w:space="0" w:color="auto"/>
              <w:left w:val="single" w:sz="8" w:space="0" w:color="auto"/>
              <w:bottom w:val="single" w:sz="8" w:space="0" w:color="auto"/>
              <w:right w:val="single" w:sz="8" w:space="0" w:color="auto"/>
            </w:tcBorders>
            <w:shd w:val="clear" w:color="auto" w:fill="auto"/>
            <w:hideMark/>
          </w:tcPr>
          <w:p w14:paraId="752C4A82" w14:textId="77777777" w:rsidR="00395AC3" w:rsidRPr="00FE01CF" w:rsidRDefault="00395AC3" w:rsidP="005566AB">
            <w:pPr>
              <w:pStyle w:val="af6"/>
              <w:jc w:val="center"/>
              <w:rPr>
                <w:spacing w:val="0"/>
              </w:rPr>
            </w:pPr>
            <w:r w:rsidRPr="00FE01CF">
              <w:rPr>
                <w:spacing w:val="0"/>
              </w:rPr>
              <w:t>40</w:t>
            </w:r>
          </w:p>
        </w:tc>
        <w:tc>
          <w:tcPr>
            <w:tcW w:w="3828" w:type="dxa"/>
            <w:tcBorders>
              <w:top w:val="single" w:sz="8" w:space="0" w:color="auto"/>
              <w:left w:val="single" w:sz="8" w:space="0" w:color="auto"/>
              <w:bottom w:val="single" w:sz="8" w:space="0" w:color="auto"/>
              <w:right w:val="single" w:sz="8" w:space="0" w:color="auto"/>
            </w:tcBorders>
            <w:shd w:val="clear" w:color="auto" w:fill="auto"/>
            <w:hideMark/>
          </w:tcPr>
          <w:p w14:paraId="3F334B39" w14:textId="77777777" w:rsidR="00395AC3" w:rsidRPr="00FE01CF" w:rsidRDefault="00395AC3" w:rsidP="005566AB">
            <w:pPr>
              <w:pStyle w:val="af6"/>
              <w:jc w:val="center"/>
              <w:rPr>
                <w:spacing w:val="0"/>
              </w:rPr>
            </w:pPr>
            <w:r w:rsidRPr="00FE01CF">
              <w:rPr>
                <w:spacing w:val="0"/>
              </w:rPr>
              <w:t>100</w:t>
            </w:r>
          </w:p>
        </w:tc>
      </w:tr>
      <w:tr w:rsidR="00395AC3" w:rsidRPr="00FE01CF" w14:paraId="4E38B993" w14:textId="77777777" w:rsidTr="00EA683F">
        <w:trPr>
          <w:trHeight w:val="301"/>
        </w:trPr>
        <w:tc>
          <w:tcPr>
            <w:tcW w:w="309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F5E9AD0" w14:textId="77777777" w:rsidR="00395AC3" w:rsidRPr="00FE01CF" w:rsidRDefault="00395AC3" w:rsidP="00EA683F">
            <w:pPr>
              <w:pStyle w:val="af6"/>
              <w:rPr>
                <w:spacing w:val="0"/>
              </w:rPr>
            </w:pPr>
            <w:r w:rsidRPr="00FE01CF">
              <w:rPr>
                <w:spacing w:val="0"/>
              </w:rPr>
              <w:t>100 ТНГ П-40-Б9</w:t>
            </w:r>
          </w:p>
        </w:tc>
        <w:tc>
          <w:tcPr>
            <w:tcW w:w="2835" w:type="dxa"/>
            <w:tcBorders>
              <w:top w:val="single" w:sz="8" w:space="0" w:color="auto"/>
              <w:left w:val="single" w:sz="8" w:space="0" w:color="auto"/>
              <w:bottom w:val="single" w:sz="8" w:space="0" w:color="auto"/>
              <w:right w:val="single" w:sz="8" w:space="0" w:color="auto"/>
            </w:tcBorders>
            <w:shd w:val="clear" w:color="auto" w:fill="auto"/>
            <w:hideMark/>
          </w:tcPr>
          <w:p w14:paraId="3B65DD7A" w14:textId="77777777" w:rsidR="00395AC3" w:rsidRPr="00FE01CF" w:rsidRDefault="00395AC3" w:rsidP="005566AB">
            <w:pPr>
              <w:pStyle w:val="af6"/>
              <w:jc w:val="center"/>
              <w:rPr>
                <w:spacing w:val="0"/>
              </w:rPr>
            </w:pPr>
            <w:r w:rsidRPr="00FE01CF">
              <w:rPr>
                <w:spacing w:val="0"/>
              </w:rPr>
              <w:t>40</w:t>
            </w:r>
          </w:p>
        </w:tc>
        <w:tc>
          <w:tcPr>
            <w:tcW w:w="3828" w:type="dxa"/>
            <w:tcBorders>
              <w:top w:val="single" w:sz="8" w:space="0" w:color="auto"/>
              <w:left w:val="single" w:sz="8" w:space="0" w:color="auto"/>
              <w:bottom w:val="single" w:sz="8" w:space="0" w:color="auto"/>
              <w:right w:val="single" w:sz="8" w:space="0" w:color="auto"/>
            </w:tcBorders>
            <w:shd w:val="clear" w:color="auto" w:fill="auto"/>
            <w:hideMark/>
          </w:tcPr>
          <w:p w14:paraId="4DEE68D6" w14:textId="77777777" w:rsidR="00395AC3" w:rsidRPr="00FE01CF" w:rsidRDefault="00395AC3" w:rsidP="005566AB">
            <w:pPr>
              <w:pStyle w:val="af6"/>
              <w:jc w:val="center"/>
              <w:rPr>
                <w:spacing w:val="0"/>
              </w:rPr>
            </w:pPr>
            <w:r w:rsidRPr="00FE01CF">
              <w:rPr>
                <w:spacing w:val="0"/>
              </w:rPr>
              <w:t>100</w:t>
            </w:r>
          </w:p>
        </w:tc>
      </w:tr>
      <w:tr w:rsidR="00395AC3" w:rsidRPr="00FE01CF" w14:paraId="781AA51D" w14:textId="77777777" w:rsidTr="00EA683F">
        <w:trPr>
          <w:trHeight w:val="301"/>
        </w:trPr>
        <w:tc>
          <w:tcPr>
            <w:tcW w:w="9753" w:type="dxa"/>
            <w:gridSpan w:val="3"/>
            <w:tcBorders>
              <w:top w:val="single" w:sz="8" w:space="0" w:color="auto"/>
              <w:left w:val="single" w:sz="8" w:space="0" w:color="auto"/>
              <w:bottom w:val="single" w:sz="8" w:space="0" w:color="auto"/>
              <w:right w:val="single" w:sz="8" w:space="0" w:color="auto"/>
            </w:tcBorders>
            <w:shd w:val="clear" w:color="auto" w:fill="auto"/>
            <w:vAlign w:val="center"/>
            <w:hideMark/>
          </w:tcPr>
          <w:p w14:paraId="71342274" w14:textId="0F8E41BF" w:rsidR="00395AC3" w:rsidRPr="00FE01CF" w:rsidRDefault="00395AC3" w:rsidP="005566AB">
            <w:pPr>
              <w:pStyle w:val="af6"/>
              <w:jc w:val="center"/>
              <w:rPr>
                <w:spacing w:val="0"/>
              </w:rPr>
            </w:pPr>
            <w:r w:rsidRPr="00FE01CF">
              <w:rPr>
                <w:spacing w:val="0"/>
              </w:rPr>
              <w:t>Пиковый бойлер</w:t>
            </w:r>
          </w:p>
        </w:tc>
      </w:tr>
      <w:tr w:rsidR="00395AC3" w:rsidRPr="00FE01CF" w14:paraId="51BD683F" w14:textId="77777777" w:rsidTr="00EA683F">
        <w:trPr>
          <w:trHeight w:val="301"/>
        </w:trPr>
        <w:tc>
          <w:tcPr>
            <w:tcW w:w="309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13D35CF" w14:textId="77777777" w:rsidR="00395AC3" w:rsidRPr="00FE01CF" w:rsidRDefault="00395AC3" w:rsidP="00EA683F">
            <w:pPr>
              <w:pStyle w:val="af6"/>
              <w:rPr>
                <w:spacing w:val="0"/>
              </w:rPr>
            </w:pPr>
            <w:r w:rsidRPr="00FE01CF">
              <w:rPr>
                <w:spacing w:val="0"/>
              </w:rPr>
              <w:t>100 ТНГ П-40-Б9</w:t>
            </w:r>
          </w:p>
        </w:tc>
        <w:tc>
          <w:tcPr>
            <w:tcW w:w="2835"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4460BD0" w14:textId="77777777" w:rsidR="00395AC3" w:rsidRPr="00FE01CF" w:rsidRDefault="00395AC3" w:rsidP="005566AB">
            <w:pPr>
              <w:pStyle w:val="af6"/>
              <w:jc w:val="center"/>
              <w:rPr>
                <w:spacing w:val="0"/>
              </w:rPr>
            </w:pPr>
            <w:r w:rsidRPr="00FE01CF">
              <w:rPr>
                <w:spacing w:val="0"/>
              </w:rPr>
              <w:t>40</w:t>
            </w:r>
          </w:p>
        </w:tc>
        <w:tc>
          <w:tcPr>
            <w:tcW w:w="382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E3FD439" w14:textId="77777777" w:rsidR="00395AC3" w:rsidRPr="00FE01CF" w:rsidRDefault="00395AC3" w:rsidP="005566AB">
            <w:pPr>
              <w:pStyle w:val="af6"/>
              <w:jc w:val="center"/>
              <w:rPr>
                <w:spacing w:val="0"/>
              </w:rPr>
            </w:pPr>
            <w:r w:rsidRPr="00FE01CF">
              <w:rPr>
                <w:spacing w:val="0"/>
              </w:rPr>
              <w:t>100</w:t>
            </w:r>
          </w:p>
        </w:tc>
      </w:tr>
      <w:tr w:rsidR="00395AC3" w:rsidRPr="00FE01CF" w14:paraId="16C06587" w14:textId="77777777" w:rsidTr="00EA683F">
        <w:trPr>
          <w:trHeight w:val="301"/>
        </w:trPr>
        <w:tc>
          <w:tcPr>
            <w:tcW w:w="309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A55150C" w14:textId="77777777" w:rsidR="00395AC3" w:rsidRPr="00FE01CF" w:rsidRDefault="00395AC3" w:rsidP="00EA683F">
            <w:pPr>
              <w:pStyle w:val="af6"/>
              <w:rPr>
                <w:spacing w:val="0"/>
              </w:rPr>
            </w:pPr>
            <w:r w:rsidRPr="00FE01CF">
              <w:rPr>
                <w:spacing w:val="0"/>
              </w:rPr>
              <w:t>ПБ №2</w:t>
            </w:r>
          </w:p>
        </w:tc>
        <w:tc>
          <w:tcPr>
            <w:tcW w:w="6663" w:type="dxa"/>
            <w:gridSpan w:val="2"/>
            <w:tcBorders>
              <w:top w:val="single" w:sz="8" w:space="0" w:color="auto"/>
              <w:left w:val="single" w:sz="8" w:space="0" w:color="auto"/>
              <w:bottom w:val="single" w:sz="8" w:space="0" w:color="auto"/>
              <w:right w:val="single" w:sz="8" w:space="0" w:color="auto"/>
            </w:tcBorders>
            <w:shd w:val="clear" w:color="auto" w:fill="auto"/>
            <w:vAlign w:val="center"/>
            <w:hideMark/>
          </w:tcPr>
          <w:p w14:paraId="41014E02" w14:textId="77777777" w:rsidR="005566AB" w:rsidRPr="00FE01CF" w:rsidRDefault="00395AC3" w:rsidP="005566AB">
            <w:pPr>
              <w:pStyle w:val="af6"/>
              <w:jc w:val="center"/>
              <w:rPr>
                <w:spacing w:val="0"/>
              </w:rPr>
            </w:pPr>
            <w:r w:rsidRPr="00FE01CF">
              <w:rPr>
                <w:spacing w:val="0"/>
              </w:rPr>
              <w:t>Выведен из схемы теплофикационной установки, используется</w:t>
            </w:r>
          </w:p>
          <w:p w14:paraId="5D15573B" w14:textId="02C5F005" w:rsidR="00395AC3" w:rsidRPr="00FE01CF" w:rsidRDefault="00395AC3" w:rsidP="005566AB">
            <w:pPr>
              <w:pStyle w:val="af6"/>
              <w:jc w:val="center"/>
              <w:rPr>
                <w:spacing w:val="0"/>
              </w:rPr>
            </w:pPr>
            <w:r w:rsidRPr="00FE01CF">
              <w:rPr>
                <w:spacing w:val="0"/>
              </w:rPr>
              <w:t>для подогрева воды в схеме ГЗУ в зимнее время</w:t>
            </w:r>
          </w:p>
        </w:tc>
      </w:tr>
    </w:tbl>
    <w:p w14:paraId="6E039F84" w14:textId="77777777" w:rsidR="00395AC3" w:rsidRPr="00FE01CF" w:rsidRDefault="00395AC3" w:rsidP="00395AC3">
      <w:pPr>
        <w:pStyle w:val="a0"/>
        <w:rPr>
          <w:lang w:eastAsia="en-US"/>
        </w:rPr>
      </w:pPr>
    </w:p>
    <w:p w14:paraId="1C0B82FE" w14:textId="77777777" w:rsidR="00395AC3" w:rsidRPr="00FE01CF" w:rsidRDefault="00395AC3" w:rsidP="00395AC3">
      <w:pPr>
        <w:spacing w:line="240" w:lineRule="auto"/>
        <w:rPr>
          <w:rFonts w:cs="Times New Roman"/>
        </w:rPr>
      </w:pPr>
      <w:r w:rsidRPr="00FE01CF">
        <w:rPr>
          <w:rFonts w:cs="Times New Roman"/>
        </w:rPr>
        <w:t>Характеристики насосного оборудования представлены в табл. 1.2.6.2.</w:t>
      </w:r>
    </w:p>
    <w:p w14:paraId="078400F1" w14:textId="77777777" w:rsidR="00395AC3" w:rsidRPr="00FE01CF" w:rsidRDefault="00395AC3" w:rsidP="00395AC3">
      <w:pPr>
        <w:pStyle w:val="a0"/>
        <w:rPr>
          <w:lang w:eastAsia="en-US"/>
        </w:rPr>
      </w:pPr>
    </w:p>
    <w:p w14:paraId="6E24E10F" w14:textId="77777777" w:rsidR="00395AC3" w:rsidRPr="00FE01CF" w:rsidRDefault="00395AC3" w:rsidP="00395AC3">
      <w:pPr>
        <w:pStyle w:val="a0"/>
        <w:rPr>
          <w:lang w:eastAsia="en-US"/>
        </w:rPr>
      </w:pPr>
    </w:p>
    <w:p w14:paraId="1AEFEE9A" w14:textId="443541E5" w:rsidR="00BF10E7" w:rsidRPr="00FE01CF" w:rsidRDefault="00BF10E7" w:rsidP="00BF10E7">
      <w:pPr>
        <w:spacing w:before="360"/>
        <w:ind w:firstLine="0"/>
        <w:rPr>
          <w:rFonts w:cs="Times New Roman"/>
        </w:rPr>
      </w:pPr>
      <w:r w:rsidRPr="00FE01CF">
        <w:rPr>
          <w:rFonts w:cs="Times New Roman"/>
        </w:rPr>
        <w:lastRenderedPageBreak/>
        <w:t>Таблица 1.2.6.2. Характеристики насосного оборудования теплофикационной установки источника тепловой энергии за 202</w:t>
      </w:r>
      <w:r w:rsidR="009C5166" w:rsidRPr="00FE01CF">
        <w:rPr>
          <w:rFonts w:cs="Times New Roman"/>
        </w:rPr>
        <w:t>6</w:t>
      </w:r>
      <w:r w:rsidRPr="00FE01CF">
        <w:rPr>
          <w:rFonts w:cs="Times New Roman"/>
        </w:rPr>
        <w:t xml:space="preserve"> г.</w:t>
      </w:r>
    </w:p>
    <w:tbl>
      <w:tblPr>
        <w:tblStyle w:val="121"/>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35"/>
        <w:gridCol w:w="1031"/>
        <w:gridCol w:w="2224"/>
        <w:gridCol w:w="990"/>
        <w:gridCol w:w="1923"/>
        <w:gridCol w:w="1336"/>
      </w:tblGrid>
      <w:tr w:rsidR="00BF10E7" w:rsidRPr="00FE01CF" w14:paraId="34113995" w14:textId="77777777" w:rsidTr="007C365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2" w:type="pct"/>
            <w:hideMark/>
          </w:tcPr>
          <w:p w14:paraId="01A13B67" w14:textId="77777777" w:rsidR="00BF10E7" w:rsidRPr="00FE01CF" w:rsidRDefault="00BF10E7" w:rsidP="00343C5B">
            <w:pPr>
              <w:pStyle w:val="ab"/>
              <w:rPr>
                <w:rFonts w:cs="Times New Roman"/>
                <w:b w:val="0"/>
                <w:szCs w:val="20"/>
              </w:rPr>
            </w:pPr>
            <w:r w:rsidRPr="00FE01CF">
              <w:rPr>
                <w:rFonts w:cs="Times New Roman"/>
                <w:b w:val="0"/>
                <w:szCs w:val="20"/>
              </w:rPr>
              <w:t>Наименование механизма, установки</w:t>
            </w:r>
          </w:p>
        </w:tc>
        <w:tc>
          <w:tcPr>
            <w:tcW w:w="641" w:type="pct"/>
            <w:hideMark/>
          </w:tcPr>
          <w:p w14:paraId="21708D66" w14:textId="77777777" w:rsidR="00BF10E7" w:rsidRPr="00FE01CF" w:rsidRDefault="00BF10E7" w:rsidP="00343C5B">
            <w:pPr>
              <w:pStyle w:val="ab"/>
              <w:cnfStyle w:val="100000000000" w:firstRow="1" w:lastRow="0" w:firstColumn="0" w:lastColumn="0" w:oddVBand="0" w:evenVBand="0" w:oddHBand="0" w:evenHBand="0" w:firstRowFirstColumn="0" w:firstRowLastColumn="0" w:lastRowFirstColumn="0" w:lastRowLastColumn="0"/>
              <w:rPr>
                <w:rFonts w:cs="Times New Roman"/>
                <w:b w:val="0"/>
                <w:szCs w:val="20"/>
              </w:rPr>
            </w:pPr>
            <w:r w:rsidRPr="00FE01CF">
              <w:rPr>
                <w:rFonts w:cs="Times New Roman"/>
                <w:b w:val="0"/>
                <w:szCs w:val="20"/>
              </w:rPr>
              <w:t>Тип</w:t>
            </w:r>
          </w:p>
        </w:tc>
        <w:tc>
          <w:tcPr>
            <w:tcW w:w="1049" w:type="pct"/>
            <w:hideMark/>
          </w:tcPr>
          <w:p w14:paraId="75ED579F" w14:textId="77777777" w:rsidR="00BF10E7" w:rsidRPr="00FE01CF" w:rsidRDefault="00BF10E7" w:rsidP="00343C5B">
            <w:pPr>
              <w:pStyle w:val="ab"/>
              <w:cnfStyle w:val="100000000000" w:firstRow="1" w:lastRow="0" w:firstColumn="0" w:lastColumn="0" w:oddVBand="0" w:evenVBand="0" w:oddHBand="0" w:evenHBand="0" w:firstRowFirstColumn="0" w:firstRowLastColumn="0" w:lastRowFirstColumn="0" w:lastRowLastColumn="0"/>
              <w:rPr>
                <w:rFonts w:cs="Times New Roman"/>
                <w:b w:val="0"/>
                <w:szCs w:val="20"/>
              </w:rPr>
            </w:pPr>
            <w:r w:rsidRPr="00FE01CF">
              <w:rPr>
                <w:rFonts w:cs="Times New Roman"/>
                <w:b w:val="0"/>
                <w:szCs w:val="20"/>
              </w:rPr>
              <w:t>Производительность, м</w:t>
            </w:r>
            <w:r w:rsidRPr="00FE01CF">
              <w:rPr>
                <w:rFonts w:cs="Times New Roman"/>
                <w:b w:val="0"/>
                <w:szCs w:val="20"/>
                <w:vertAlign w:val="superscript"/>
              </w:rPr>
              <w:t>3</w:t>
            </w:r>
            <w:r w:rsidRPr="00FE01CF">
              <w:rPr>
                <w:rFonts w:cs="Times New Roman"/>
                <w:b w:val="0"/>
                <w:szCs w:val="20"/>
              </w:rPr>
              <w:t xml:space="preserve"> / ч</w:t>
            </w:r>
          </w:p>
        </w:tc>
        <w:tc>
          <w:tcPr>
            <w:tcW w:w="619" w:type="pct"/>
            <w:hideMark/>
          </w:tcPr>
          <w:p w14:paraId="2D4764BD" w14:textId="77777777" w:rsidR="00BF10E7" w:rsidRPr="00FE01CF" w:rsidRDefault="00BF10E7" w:rsidP="00343C5B">
            <w:pPr>
              <w:pStyle w:val="ab"/>
              <w:cnfStyle w:val="100000000000" w:firstRow="1" w:lastRow="0" w:firstColumn="0" w:lastColumn="0" w:oddVBand="0" w:evenVBand="0" w:oddHBand="0" w:evenHBand="0" w:firstRowFirstColumn="0" w:firstRowLastColumn="0" w:lastRowFirstColumn="0" w:lastRowLastColumn="0"/>
              <w:rPr>
                <w:rFonts w:cs="Times New Roman"/>
                <w:b w:val="0"/>
                <w:szCs w:val="20"/>
              </w:rPr>
            </w:pPr>
            <w:r w:rsidRPr="00FE01CF">
              <w:rPr>
                <w:rFonts w:cs="Times New Roman"/>
                <w:b w:val="0"/>
                <w:szCs w:val="20"/>
              </w:rPr>
              <w:t>Напор, м вод. ст.</w:t>
            </w:r>
          </w:p>
        </w:tc>
        <w:tc>
          <w:tcPr>
            <w:tcW w:w="959" w:type="pct"/>
            <w:hideMark/>
          </w:tcPr>
          <w:p w14:paraId="26F06D2B" w14:textId="77777777" w:rsidR="00BF10E7" w:rsidRPr="00FE01CF" w:rsidRDefault="00BF10E7" w:rsidP="00343C5B">
            <w:pPr>
              <w:pStyle w:val="ab"/>
              <w:cnfStyle w:val="100000000000" w:firstRow="1" w:lastRow="0" w:firstColumn="0" w:lastColumn="0" w:oddVBand="0" w:evenVBand="0" w:oddHBand="0" w:evenHBand="0" w:firstRowFirstColumn="0" w:firstRowLastColumn="0" w:lastRowFirstColumn="0" w:lastRowLastColumn="0"/>
              <w:rPr>
                <w:rFonts w:cs="Times New Roman"/>
                <w:b w:val="0"/>
                <w:szCs w:val="20"/>
              </w:rPr>
            </w:pPr>
            <w:r w:rsidRPr="00FE01CF">
              <w:rPr>
                <w:rFonts w:cs="Times New Roman"/>
                <w:b w:val="0"/>
                <w:szCs w:val="20"/>
              </w:rPr>
              <w:t>Установленная мощность электродвигателя, кВт</w:t>
            </w:r>
          </w:p>
        </w:tc>
        <w:tc>
          <w:tcPr>
            <w:tcW w:w="659" w:type="pct"/>
            <w:hideMark/>
          </w:tcPr>
          <w:p w14:paraId="7098E189" w14:textId="77777777" w:rsidR="00BF10E7" w:rsidRPr="00FE01CF" w:rsidRDefault="00BF10E7" w:rsidP="00343C5B">
            <w:pPr>
              <w:pStyle w:val="ab"/>
              <w:cnfStyle w:val="100000000000" w:firstRow="1" w:lastRow="0" w:firstColumn="0" w:lastColumn="0" w:oddVBand="0" w:evenVBand="0" w:oddHBand="0" w:evenHBand="0" w:firstRowFirstColumn="0" w:firstRowLastColumn="0" w:lastRowFirstColumn="0" w:lastRowLastColumn="0"/>
              <w:rPr>
                <w:rFonts w:cs="Times New Roman"/>
                <w:b w:val="0"/>
                <w:szCs w:val="20"/>
              </w:rPr>
            </w:pPr>
            <w:r w:rsidRPr="00FE01CF">
              <w:rPr>
                <w:rFonts w:cs="Times New Roman"/>
                <w:b w:val="0"/>
                <w:szCs w:val="20"/>
              </w:rPr>
              <w:t>Количество механизмов</w:t>
            </w:r>
          </w:p>
        </w:tc>
      </w:tr>
      <w:tr w:rsidR="00BF10E7" w:rsidRPr="00FE01CF" w14:paraId="504A89DE" w14:textId="77777777" w:rsidTr="007C36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6"/>
            <w:hideMark/>
          </w:tcPr>
          <w:p w14:paraId="13DAE9DD" w14:textId="77777777" w:rsidR="00BF10E7" w:rsidRPr="00FE01CF" w:rsidRDefault="00BF10E7" w:rsidP="00343C5B">
            <w:pPr>
              <w:pStyle w:val="ab"/>
              <w:rPr>
                <w:rFonts w:cs="Times New Roman"/>
                <w:b w:val="0"/>
                <w:szCs w:val="20"/>
              </w:rPr>
            </w:pPr>
            <w:r w:rsidRPr="00FE01CF">
              <w:rPr>
                <w:rFonts w:cs="Times New Roman"/>
                <w:b w:val="0"/>
                <w:szCs w:val="20"/>
              </w:rPr>
              <w:t>ЕТО-1 ООО «Теплоснабжение»</w:t>
            </w:r>
          </w:p>
        </w:tc>
      </w:tr>
      <w:tr w:rsidR="00BF10E7" w:rsidRPr="00FE01CF" w14:paraId="1C9A3D1A" w14:textId="77777777" w:rsidTr="007C365B">
        <w:tc>
          <w:tcPr>
            <w:cnfStyle w:val="001000000000" w:firstRow="0" w:lastRow="0" w:firstColumn="1" w:lastColumn="0" w:oddVBand="0" w:evenVBand="0" w:oddHBand="0" w:evenHBand="0" w:firstRowFirstColumn="0" w:firstRowLastColumn="0" w:lastRowFirstColumn="0" w:lastRowLastColumn="0"/>
            <w:tcW w:w="5000" w:type="pct"/>
            <w:gridSpan w:val="6"/>
            <w:hideMark/>
          </w:tcPr>
          <w:p w14:paraId="5697E788" w14:textId="77777777" w:rsidR="00BF10E7" w:rsidRPr="00FE01CF" w:rsidRDefault="00BF10E7" w:rsidP="00343C5B">
            <w:pPr>
              <w:pStyle w:val="ab"/>
              <w:rPr>
                <w:rFonts w:cs="Times New Roman"/>
                <w:b w:val="0"/>
                <w:szCs w:val="20"/>
              </w:rPr>
            </w:pPr>
            <w:r w:rsidRPr="00FE01CF">
              <w:rPr>
                <w:rFonts w:cs="Times New Roman"/>
                <w:b w:val="0"/>
                <w:szCs w:val="20"/>
              </w:rPr>
              <w:t>ТЭЦ</w:t>
            </w:r>
          </w:p>
        </w:tc>
      </w:tr>
      <w:tr w:rsidR="00BF10E7" w:rsidRPr="00FE01CF" w14:paraId="688FC71E" w14:textId="77777777" w:rsidTr="007C36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2" w:type="pct"/>
            <w:hideMark/>
          </w:tcPr>
          <w:p w14:paraId="6426C91D" w14:textId="77777777" w:rsidR="00BF10E7" w:rsidRPr="00FE01CF" w:rsidRDefault="00BF10E7" w:rsidP="00343C5B">
            <w:pPr>
              <w:pStyle w:val="ab"/>
              <w:rPr>
                <w:rFonts w:eastAsia="Times New Roman" w:cs="Times New Roman"/>
                <w:b w:val="0"/>
                <w:spacing w:val="-6"/>
                <w:szCs w:val="20"/>
              </w:rPr>
            </w:pPr>
            <w:r w:rsidRPr="00FE01CF">
              <w:rPr>
                <w:rFonts w:eastAsia="Times New Roman" w:cs="Times New Roman"/>
                <w:b w:val="0"/>
                <w:spacing w:val="-6"/>
                <w:szCs w:val="20"/>
              </w:rPr>
              <w:t>НСВ (насос сырой воды)</w:t>
            </w:r>
          </w:p>
        </w:tc>
        <w:tc>
          <w:tcPr>
            <w:tcW w:w="641" w:type="pct"/>
            <w:hideMark/>
          </w:tcPr>
          <w:p w14:paraId="3EFE3FFE" w14:textId="77777777" w:rsidR="00BF10E7" w:rsidRPr="00FE01CF" w:rsidRDefault="00BF10E7" w:rsidP="00343C5B">
            <w:pPr>
              <w:pStyle w:val="ab"/>
              <w:cnfStyle w:val="000000100000" w:firstRow="0" w:lastRow="0" w:firstColumn="0" w:lastColumn="0" w:oddVBand="0" w:evenVBand="0" w:oddHBand="1" w:evenHBand="0" w:firstRowFirstColumn="0" w:firstRowLastColumn="0" w:lastRowFirstColumn="0" w:lastRowLastColumn="0"/>
              <w:rPr>
                <w:rFonts w:eastAsia="Times New Roman" w:cs="Times New Roman"/>
                <w:spacing w:val="-6"/>
                <w:szCs w:val="20"/>
              </w:rPr>
            </w:pPr>
            <w:r w:rsidRPr="00FE01CF">
              <w:rPr>
                <w:rFonts w:eastAsia="Times New Roman" w:cs="Times New Roman"/>
                <w:spacing w:val="-6"/>
                <w:szCs w:val="20"/>
              </w:rPr>
              <w:t>ЦН-400-105</w:t>
            </w:r>
          </w:p>
        </w:tc>
        <w:tc>
          <w:tcPr>
            <w:tcW w:w="1049" w:type="pct"/>
            <w:hideMark/>
          </w:tcPr>
          <w:p w14:paraId="3AE9C0AD" w14:textId="77777777" w:rsidR="00BF10E7" w:rsidRPr="00FE01CF" w:rsidRDefault="00BF10E7" w:rsidP="00343C5B">
            <w:pPr>
              <w:pStyle w:val="ab"/>
              <w:cnfStyle w:val="000000100000" w:firstRow="0" w:lastRow="0" w:firstColumn="0" w:lastColumn="0" w:oddVBand="0" w:evenVBand="0" w:oddHBand="1" w:evenHBand="0" w:firstRowFirstColumn="0" w:firstRowLastColumn="0" w:lastRowFirstColumn="0" w:lastRowLastColumn="0"/>
              <w:rPr>
                <w:rFonts w:eastAsia="Times New Roman" w:cs="Times New Roman"/>
                <w:spacing w:val="-6"/>
                <w:szCs w:val="20"/>
              </w:rPr>
            </w:pPr>
            <w:r w:rsidRPr="00FE01CF">
              <w:rPr>
                <w:rFonts w:eastAsia="Times New Roman" w:cs="Times New Roman"/>
                <w:spacing w:val="-6"/>
                <w:szCs w:val="20"/>
              </w:rPr>
              <w:t>400,00</w:t>
            </w:r>
          </w:p>
        </w:tc>
        <w:tc>
          <w:tcPr>
            <w:tcW w:w="619" w:type="pct"/>
            <w:hideMark/>
          </w:tcPr>
          <w:p w14:paraId="349178AD" w14:textId="77777777" w:rsidR="00BF10E7" w:rsidRPr="00FE01CF" w:rsidRDefault="00BF10E7" w:rsidP="00343C5B">
            <w:pPr>
              <w:pStyle w:val="ab"/>
              <w:cnfStyle w:val="000000100000" w:firstRow="0" w:lastRow="0" w:firstColumn="0" w:lastColumn="0" w:oddVBand="0" w:evenVBand="0" w:oddHBand="1" w:evenHBand="0" w:firstRowFirstColumn="0" w:firstRowLastColumn="0" w:lastRowFirstColumn="0" w:lastRowLastColumn="0"/>
              <w:rPr>
                <w:rFonts w:eastAsia="Times New Roman" w:cs="Times New Roman"/>
                <w:spacing w:val="-6"/>
                <w:szCs w:val="20"/>
              </w:rPr>
            </w:pPr>
            <w:r w:rsidRPr="00FE01CF">
              <w:rPr>
                <w:rFonts w:eastAsia="Times New Roman" w:cs="Times New Roman"/>
                <w:spacing w:val="-6"/>
                <w:szCs w:val="20"/>
              </w:rPr>
              <w:t>105</w:t>
            </w:r>
          </w:p>
        </w:tc>
        <w:tc>
          <w:tcPr>
            <w:tcW w:w="959" w:type="pct"/>
            <w:hideMark/>
          </w:tcPr>
          <w:p w14:paraId="4BCF57CB" w14:textId="77777777" w:rsidR="00BF10E7" w:rsidRPr="00FE01CF" w:rsidRDefault="00BF10E7" w:rsidP="00343C5B">
            <w:pPr>
              <w:pStyle w:val="ab"/>
              <w:cnfStyle w:val="000000100000" w:firstRow="0" w:lastRow="0" w:firstColumn="0" w:lastColumn="0" w:oddVBand="0" w:evenVBand="0" w:oddHBand="1" w:evenHBand="0" w:firstRowFirstColumn="0" w:firstRowLastColumn="0" w:lastRowFirstColumn="0" w:lastRowLastColumn="0"/>
              <w:rPr>
                <w:rFonts w:eastAsia="Times New Roman" w:cs="Times New Roman"/>
                <w:spacing w:val="-6"/>
                <w:szCs w:val="20"/>
              </w:rPr>
            </w:pPr>
            <w:r w:rsidRPr="00FE01CF">
              <w:rPr>
                <w:rFonts w:eastAsia="Times New Roman" w:cs="Times New Roman"/>
                <w:spacing w:val="-6"/>
                <w:szCs w:val="20"/>
              </w:rPr>
              <w:t>143</w:t>
            </w:r>
          </w:p>
        </w:tc>
        <w:tc>
          <w:tcPr>
            <w:tcW w:w="659" w:type="pct"/>
            <w:hideMark/>
          </w:tcPr>
          <w:p w14:paraId="6C67E381" w14:textId="77777777" w:rsidR="00BF10E7" w:rsidRPr="00FE01CF" w:rsidRDefault="00BF10E7" w:rsidP="00343C5B">
            <w:pPr>
              <w:pStyle w:val="ab"/>
              <w:cnfStyle w:val="000000100000" w:firstRow="0" w:lastRow="0" w:firstColumn="0" w:lastColumn="0" w:oddVBand="0" w:evenVBand="0" w:oddHBand="1" w:evenHBand="0" w:firstRowFirstColumn="0" w:firstRowLastColumn="0" w:lastRowFirstColumn="0" w:lastRowLastColumn="0"/>
              <w:rPr>
                <w:rFonts w:cs="Times New Roman"/>
                <w:szCs w:val="20"/>
              </w:rPr>
            </w:pPr>
            <w:r w:rsidRPr="00FE01CF">
              <w:rPr>
                <w:rFonts w:cs="Times New Roman"/>
                <w:szCs w:val="20"/>
              </w:rPr>
              <w:t>4</w:t>
            </w:r>
          </w:p>
        </w:tc>
      </w:tr>
      <w:tr w:rsidR="00BF10E7" w:rsidRPr="00FE01CF" w14:paraId="303F5508" w14:textId="77777777" w:rsidTr="007C365B">
        <w:tc>
          <w:tcPr>
            <w:cnfStyle w:val="001000000000" w:firstRow="0" w:lastRow="0" w:firstColumn="1" w:lastColumn="0" w:oddVBand="0" w:evenVBand="0" w:oddHBand="0" w:evenHBand="0" w:firstRowFirstColumn="0" w:firstRowLastColumn="0" w:lastRowFirstColumn="0" w:lastRowLastColumn="0"/>
            <w:tcW w:w="1072" w:type="pct"/>
            <w:hideMark/>
          </w:tcPr>
          <w:p w14:paraId="6ED6C275" w14:textId="77777777" w:rsidR="00BF10E7" w:rsidRPr="00FE01CF" w:rsidRDefault="00BF10E7" w:rsidP="00343C5B">
            <w:pPr>
              <w:pStyle w:val="ab"/>
              <w:rPr>
                <w:rFonts w:eastAsia="Times New Roman" w:cs="Times New Roman"/>
                <w:b w:val="0"/>
                <w:spacing w:val="-6"/>
                <w:szCs w:val="20"/>
              </w:rPr>
            </w:pPr>
            <w:r w:rsidRPr="00FE01CF">
              <w:rPr>
                <w:rFonts w:eastAsia="Times New Roman" w:cs="Times New Roman"/>
                <w:b w:val="0"/>
                <w:spacing w:val="-6"/>
                <w:szCs w:val="20"/>
              </w:rPr>
              <w:t>НПТС (насос подпитки тепловой сети) ст.№ 1</w:t>
            </w:r>
          </w:p>
        </w:tc>
        <w:tc>
          <w:tcPr>
            <w:tcW w:w="641" w:type="pct"/>
            <w:hideMark/>
          </w:tcPr>
          <w:p w14:paraId="3FEEE64F" w14:textId="77777777" w:rsidR="00BF10E7" w:rsidRPr="00FE01CF" w:rsidRDefault="00BF10E7" w:rsidP="00343C5B">
            <w:pPr>
              <w:pStyle w:val="ab"/>
              <w:cnfStyle w:val="000000000000" w:firstRow="0" w:lastRow="0" w:firstColumn="0" w:lastColumn="0" w:oddVBand="0" w:evenVBand="0" w:oddHBand="0" w:evenHBand="0" w:firstRowFirstColumn="0" w:firstRowLastColumn="0" w:lastRowFirstColumn="0" w:lastRowLastColumn="0"/>
              <w:rPr>
                <w:rFonts w:eastAsia="Times New Roman" w:cs="Times New Roman"/>
                <w:spacing w:val="-6"/>
                <w:szCs w:val="20"/>
              </w:rPr>
            </w:pPr>
            <w:r w:rsidRPr="00FE01CF">
              <w:rPr>
                <w:rFonts w:eastAsia="Times New Roman" w:cs="Times New Roman"/>
                <w:spacing w:val="-6"/>
                <w:szCs w:val="20"/>
              </w:rPr>
              <w:t>KRS-125/375</w:t>
            </w:r>
          </w:p>
        </w:tc>
        <w:tc>
          <w:tcPr>
            <w:tcW w:w="1049" w:type="pct"/>
            <w:hideMark/>
          </w:tcPr>
          <w:p w14:paraId="4B063C71" w14:textId="77777777" w:rsidR="00BF10E7" w:rsidRPr="00FE01CF" w:rsidRDefault="00BF10E7" w:rsidP="00343C5B">
            <w:pPr>
              <w:pStyle w:val="ab"/>
              <w:cnfStyle w:val="000000000000" w:firstRow="0" w:lastRow="0" w:firstColumn="0" w:lastColumn="0" w:oddVBand="0" w:evenVBand="0" w:oddHBand="0" w:evenHBand="0" w:firstRowFirstColumn="0" w:firstRowLastColumn="0" w:lastRowFirstColumn="0" w:lastRowLastColumn="0"/>
              <w:rPr>
                <w:rFonts w:eastAsia="Times New Roman" w:cs="Times New Roman"/>
                <w:spacing w:val="-6"/>
                <w:szCs w:val="20"/>
              </w:rPr>
            </w:pPr>
            <w:r w:rsidRPr="00FE01CF">
              <w:rPr>
                <w:rFonts w:eastAsia="Times New Roman" w:cs="Times New Roman"/>
                <w:spacing w:val="-6"/>
                <w:szCs w:val="20"/>
              </w:rPr>
              <w:t>125,00</w:t>
            </w:r>
          </w:p>
        </w:tc>
        <w:tc>
          <w:tcPr>
            <w:tcW w:w="619" w:type="pct"/>
            <w:hideMark/>
          </w:tcPr>
          <w:p w14:paraId="4949896D" w14:textId="77777777" w:rsidR="00BF10E7" w:rsidRPr="00FE01CF" w:rsidRDefault="00BF10E7" w:rsidP="00343C5B">
            <w:pPr>
              <w:pStyle w:val="ab"/>
              <w:cnfStyle w:val="000000000000" w:firstRow="0" w:lastRow="0" w:firstColumn="0" w:lastColumn="0" w:oddVBand="0" w:evenVBand="0" w:oddHBand="0" w:evenHBand="0" w:firstRowFirstColumn="0" w:firstRowLastColumn="0" w:lastRowFirstColumn="0" w:lastRowLastColumn="0"/>
              <w:rPr>
                <w:rFonts w:eastAsia="Times New Roman" w:cs="Times New Roman"/>
                <w:spacing w:val="-6"/>
                <w:szCs w:val="20"/>
              </w:rPr>
            </w:pPr>
            <w:r w:rsidRPr="00FE01CF">
              <w:rPr>
                <w:rFonts w:eastAsia="Times New Roman" w:cs="Times New Roman"/>
                <w:spacing w:val="-6"/>
                <w:szCs w:val="20"/>
              </w:rPr>
              <w:t>375</w:t>
            </w:r>
          </w:p>
        </w:tc>
        <w:tc>
          <w:tcPr>
            <w:tcW w:w="959" w:type="pct"/>
            <w:hideMark/>
          </w:tcPr>
          <w:p w14:paraId="2529F44A" w14:textId="77777777" w:rsidR="00BF10E7" w:rsidRPr="00FE01CF" w:rsidRDefault="00BF10E7" w:rsidP="00343C5B">
            <w:pPr>
              <w:pStyle w:val="ab"/>
              <w:cnfStyle w:val="000000000000" w:firstRow="0" w:lastRow="0" w:firstColumn="0" w:lastColumn="0" w:oddVBand="0" w:evenVBand="0" w:oddHBand="0" w:evenHBand="0" w:firstRowFirstColumn="0" w:firstRowLastColumn="0" w:lastRowFirstColumn="0" w:lastRowLastColumn="0"/>
              <w:rPr>
                <w:rFonts w:eastAsia="Times New Roman" w:cs="Times New Roman"/>
                <w:spacing w:val="-6"/>
                <w:szCs w:val="20"/>
              </w:rPr>
            </w:pPr>
            <w:r w:rsidRPr="00FE01CF">
              <w:rPr>
                <w:rFonts w:eastAsia="Times New Roman" w:cs="Times New Roman"/>
                <w:spacing w:val="-6"/>
                <w:szCs w:val="20"/>
              </w:rPr>
              <w:t>157</w:t>
            </w:r>
          </w:p>
        </w:tc>
        <w:tc>
          <w:tcPr>
            <w:tcW w:w="659" w:type="pct"/>
            <w:hideMark/>
          </w:tcPr>
          <w:p w14:paraId="558D7E9E" w14:textId="77777777" w:rsidR="00BF10E7" w:rsidRPr="00FE01CF" w:rsidRDefault="00BF10E7" w:rsidP="00343C5B">
            <w:pPr>
              <w:pStyle w:val="ab"/>
              <w:cnfStyle w:val="000000000000" w:firstRow="0" w:lastRow="0" w:firstColumn="0" w:lastColumn="0" w:oddVBand="0" w:evenVBand="0" w:oddHBand="0" w:evenHBand="0" w:firstRowFirstColumn="0" w:firstRowLastColumn="0" w:lastRowFirstColumn="0" w:lastRowLastColumn="0"/>
              <w:rPr>
                <w:rFonts w:cs="Times New Roman"/>
                <w:szCs w:val="20"/>
              </w:rPr>
            </w:pPr>
            <w:r w:rsidRPr="00FE01CF">
              <w:rPr>
                <w:rFonts w:cs="Times New Roman"/>
                <w:szCs w:val="20"/>
              </w:rPr>
              <w:t>1</w:t>
            </w:r>
          </w:p>
        </w:tc>
      </w:tr>
      <w:tr w:rsidR="00BF10E7" w:rsidRPr="00FE01CF" w14:paraId="39D5966A" w14:textId="77777777" w:rsidTr="007C36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2" w:type="pct"/>
            <w:hideMark/>
          </w:tcPr>
          <w:p w14:paraId="08ADE163" w14:textId="77777777" w:rsidR="00BF10E7" w:rsidRPr="00FE01CF" w:rsidRDefault="00BF10E7" w:rsidP="00343C5B">
            <w:pPr>
              <w:pStyle w:val="ab"/>
              <w:rPr>
                <w:rFonts w:eastAsia="Times New Roman" w:cs="Times New Roman"/>
                <w:b w:val="0"/>
                <w:spacing w:val="-6"/>
                <w:szCs w:val="20"/>
              </w:rPr>
            </w:pPr>
            <w:r w:rsidRPr="00FE01CF">
              <w:rPr>
                <w:rFonts w:eastAsia="Times New Roman" w:cs="Times New Roman"/>
                <w:b w:val="0"/>
                <w:spacing w:val="-6"/>
                <w:szCs w:val="20"/>
              </w:rPr>
              <w:t>НПТС (насос подпитки тепловой сети) ст.№ 2</w:t>
            </w:r>
          </w:p>
        </w:tc>
        <w:tc>
          <w:tcPr>
            <w:tcW w:w="641" w:type="pct"/>
            <w:hideMark/>
          </w:tcPr>
          <w:p w14:paraId="11AC3F67" w14:textId="77777777" w:rsidR="00BF10E7" w:rsidRPr="00FE01CF" w:rsidRDefault="00BF10E7" w:rsidP="00343C5B">
            <w:pPr>
              <w:pStyle w:val="ab"/>
              <w:cnfStyle w:val="000000100000" w:firstRow="0" w:lastRow="0" w:firstColumn="0" w:lastColumn="0" w:oddVBand="0" w:evenVBand="0" w:oddHBand="1" w:evenHBand="0" w:firstRowFirstColumn="0" w:firstRowLastColumn="0" w:lastRowFirstColumn="0" w:lastRowLastColumn="0"/>
              <w:rPr>
                <w:rFonts w:eastAsia="Times New Roman" w:cs="Times New Roman"/>
                <w:spacing w:val="-6"/>
                <w:szCs w:val="20"/>
              </w:rPr>
            </w:pPr>
            <w:r w:rsidRPr="00FE01CF">
              <w:rPr>
                <w:rFonts w:eastAsia="Times New Roman" w:cs="Times New Roman"/>
                <w:spacing w:val="-6"/>
                <w:szCs w:val="20"/>
              </w:rPr>
              <w:t>8К-12</w:t>
            </w:r>
          </w:p>
        </w:tc>
        <w:tc>
          <w:tcPr>
            <w:tcW w:w="1049" w:type="pct"/>
            <w:hideMark/>
          </w:tcPr>
          <w:p w14:paraId="1808FAE2" w14:textId="77777777" w:rsidR="00BF10E7" w:rsidRPr="00FE01CF" w:rsidRDefault="00BF10E7" w:rsidP="00343C5B">
            <w:pPr>
              <w:pStyle w:val="ab"/>
              <w:cnfStyle w:val="000000100000" w:firstRow="0" w:lastRow="0" w:firstColumn="0" w:lastColumn="0" w:oddVBand="0" w:evenVBand="0" w:oddHBand="1" w:evenHBand="0" w:firstRowFirstColumn="0" w:firstRowLastColumn="0" w:lastRowFirstColumn="0" w:lastRowLastColumn="0"/>
              <w:rPr>
                <w:rFonts w:eastAsia="Times New Roman" w:cs="Times New Roman"/>
                <w:spacing w:val="-6"/>
                <w:szCs w:val="20"/>
              </w:rPr>
            </w:pPr>
            <w:r w:rsidRPr="00FE01CF">
              <w:rPr>
                <w:rFonts w:eastAsia="Times New Roman" w:cs="Times New Roman"/>
                <w:spacing w:val="-6"/>
                <w:szCs w:val="20"/>
              </w:rPr>
              <w:t>290,00</w:t>
            </w:r>
          </w:p>
        </w:tc>
        <w:tc>
          <w:tcPr>
            <w:tcW w:w="619" w:type="pct"/>
            <w:hideMark/>
          </w:tcPr>
          <w:p w14:paraId="2B8D66E0" w14:textId="77777777" w:rsidR="00BF10E7" w:rsidRPr="00FE01CF" w:rsidRDefault="00BF10E7" w:rsidP="00343C5B">
            <w:pPr>
              <w:pStyle w:val="ab"/>
              <w:cnfStyle w:val="000000100000" w:firstRow="0" w:lastRow="0" w:firstColumn="0" w:lastColumn="0" w:oddVBand="0" w:evenVBand="0" w:oddHBand="1" w:evenHBand="0" w:firstRowFirstColumn="0" w:firstRowLastColumn="0" w:lastRowFirstColumn="0" w:lastRowLastColumn="0"/>
              <w:rPr>
                <w:rFonts w:eastAsia="Times New Roman" w:cs="Times New Roman"/>
                <w:spacing w:val="-6"/>
                <w:szCs w:val="20"/>
              </w:rPr>
            </w:pPr>
            <w:r w:rsidRPr="00FE01CF">
              <w:rPr>
                <w:rFonts w:eastAsia="Times New Roman" w:cs="Times New Roman"/>
                <w:spacing w:val="-6"/>
                <w:szCs w:val="20"/>
              </w:rPr>
              <w:t>30</w:t>
            </w:r>
          </w:p>
        </w:tc>
        <w:tc>
          <w:tcPr>
            <w:tcW w:w="959" w:type="pct"/>
            <w:hideMark/>
          </w:tcPr>
          <w:p w14:paraId="6AB070BF" w14:textId="77777777" w:rsidR="00BF10E7" w:rsidRPr="00FE01CF" w:rsidRDefault="00BF10E7" w:rsidP="00343C5B">
            <w:pPr>
              <w:pStyle w:val="ab"/>
              <w:cnfStyle w:val="000000100000" w:firstRow="0" w:lastRow="0" w:firstColumn="0" w:lastColumn="0" w:oddVBand="0" w:evenVBand="0" w:oddHBand="1" w:evenHBand="0" w:firstRowFirstColumn="0" w:firstRowLastColumn="0" w:lastRowFirstColumn="0" w:lastRowLastColumn="0"/>
              <w:rPr>
                <w:rFonts w:eastAsia="Times New Roman" w:cs="Times New Roman"/>
                <w:spacing w:val="-6"/>
                <w:szCs w:val="20"/>
              </w:rPr>
            </w:pPr>
            <w:r w:rsidRPr="00FE01CF">
              <w:rPr>
                <w:rFonts w:eastAsia="Times New Roman" w:cs="Times New Roman"/>
                <w:spacing w:val="-6"/>
                <w:szCs w:val="20"/>
              </w:rPr>
              <w:t>30</w:t>
            </w:r>
          </w:p>
        </w:tc>
        <w:tc>
          <w:tcPr>
            <w:tcW w:w="659" w:type="pct"/>
            <w:hideMark/>
          </w:tcPr>
          <w:p w14:paraId="0DE23345" w14:textId="77777777" w:rsidR="00BF10E7" w:rsidRPr="00FE01CF" w:rsidRDefault="00BF10E7" w:rsidP="00343C5B">
            <w:pPr>
              <w:pStyle w:val="ab"/>
              <w:cnfStyle w:val="000000100000" w:firstRow="0" w:lastRow="0" w:firstColumn="0" w:lastColumn="0" w:oddVBand="0" w:evenVBand="0" w:oddHBand="1" w:evenHBand="0" w:firstRowFirstColumn="0" w:firstRowLastColumn="0" w:lastRowFirstColumn="0" w:lastRowLastColumn="0"/>
              <w:rPr>
                <w:rFonts w:cs="Times New Roman"/>
                <w:szCs w:val="20"/>
              </w:rPr>
            </w:pPr>
            <w:r w:rsidRPr="00FE01CF">
              <w:rPr>
                <w:rFonts w:cs="Times New Roman"/>
                <w:szCs w:val="20"/>
              </w:rPr>
              <w:t>1</w:t>
            </w:r>
          </w:p>
        </w:tc>
      </w:tr>
      <w:tr w:rsidR="00BF10E7" w:rsidRPr="00FE01CF" w14:paraId="17DCCAAF" w14:textId="77777777" w:rsidTr="007C365B">
        <w:tc>
          <w:tcPr>
            <w:cnfStyle w:val="001000000000" w:firstRow="0" w:lastRow="0" w:firstColumn="1" w:lastColumn="0" w:oddVBand="0" w:evenVBand="0" w:oddHBand="0" w:evenHBand="0" w:firstRowFirstColumn="0" w:firstRowLastColumn="0" w:lastRowFirstColumn="0" w:lastRowLastColumn="0"/>
            <w:tcW w:w="1072" w:type="pct"/>
            <w:hideMark/>
          </w:tcPr>
          <w:p w14:paraId="51F82AC3" w14:textId="77777777" w:rsidR="00BF10E7" w:rsidRPr="00FE01CF" w:rsidRDefault="00BF10E7" w:rsidP="00343C5B">
            <w:pPr>
              <w:pStyle w:val="ab"/>
              <w:rPr>
                <w:rFonts w:eastAsia="Times New Roman" w:cs="Times New Roman"/>
                <w:b w:val="0"/>
                <w:spacing w:val="-6"/>
                <w:szCs w:val="20"/>
              </w:rPr>
            </w:pPr>
            <w:r w:rsidRPr="00FE01CF">
              <w:rPr>
                <w:rFonts w:eastAsia="Times New Roman" w:cs="Times New Roman"/>
                <w:b w:val="0"/>
                <w:spacing w:val="-6"/>
                <w:szCs w:val="20"/>
              </w:rPr>
              <w:t>НПТС (насос подпитки тепловой сети) ст.№ 3</w:t>
            </w:r>
          </w:p>
        </w:tc>
        <w:tc>
          <w:tcPr>
            <w:tcW w:w="641" w:type="pct"/>
            <w:hideMark/>
          </w:tcPr>
          <w:p w14:paraId="388D54E8" w14:textId="77777777" w:rsidR="00BF10E7" w:rsidRPr="00FE01CF" w:rsidRDefault="00BF10E7" w:rsidP="00343C5B">
            <w:pPr>
              <w:pStyle w:val="ab"/>
              <w:cnfStyle w:val="000000000000" w:firstRow="0" w:lastRow="0" w:firstColumn="0" w:lastColumn="0" w:oddVBand="0" w:evenVBand="0" w:oddHBand="0" w:evenHBand="0" w:firstRowFirstColumn="0" w:firstRowLastColumn="0" w:lastRowFirstColumn="0" w:lastRowLastColumn="0"/>
              <w:rPr>
                <w:rFonts w:eastAsia="Times New Roman" w:cs="Times New Roman"/>
                <w:spacing w:val="-6"/>
                <w:szCs w:val="20"/>
              </w:rPr>
            </w:pPr>
            <w:r w:rsidRPr="00FE01CF">
              <w:rPr>
                <w:rFonts w:eastAsia="Times New Roman" w:cs="Times New Roman"/>
                <w:spacing w:val="-6"/>
                <w:szCs w:val="20"/>
              </w:rPr>
              <w:t>KRS-150/425</w:t>
            </w:r>
          </w:p>
        </w:tc>
        <w:tc>
          <w:tcPr>
            <w:tcW w:w="1049" w:type="pct"/>
            <w:hideMark/>
          </w:tcPr>
          <w:p w14:paraId="20FF087F" w14:textId="77777777" w:rsidR="00BF10E7" w:rsidRPr="00FE01CF" w:rsidRDefault="00BF10E7" w:rsidP="00343C5B">
            <w:pPr>
              <w:pStyle w:val="ab"/>
              <w:cnfStyle w:val="000000000000" w:firstRow="0" w:lastRow="0" w:firstColumn="0" w:lastColumn="0" w:oddVBand="0" w:evenVBand="0" w:oddHBand="0" w:evenHBand="0" w:firstRowFirstColumn="0" w:firstRowLastColumn="0" w:lastRowFirstColumn="0" w:lastRowLastColumn="0"/>
              <w:rPr>
                <w:rFonts w:eastAsia="Times New Roman" w:cs="Times New Roman"/>
                <w:spacing w:val="-6"/>
                <w:szCs w:val="20"/>
              </w:rPr>
            </w:pPr>
            <w:r w:rsidRPr="00FE01CF">
              <w:rPr>
                <w:rFonts w:eastAsia="Times New Roman" w:cs="Times New Roman"/>
                <w:spacing w:val="-6"/>
                <w:szCs w:val="20"/>
              </w:rPr>
              <w:t>150,00</w:t>
            </w:r>
          </w:p>
        </w:tc>
        <w:tc>
          <w:tcPr>
            <w:tcW w:w="619" w:type="pct"/>
            <w:hideMark/>
          </w:tcPr>
          <w:p w14:paraId="72F5BD29" w14:textId="77777777" w:rsidR="00BF10E7" w:rsidRPr="00FE01CF" w:rsidRDefault="00BF10E7" w:rsidP="00343C5B">
            <w:pPr>
              <w:pStyle w:val="ab"/>
              <w:cnfStyle w:val="000000000000" w:firstRow="0" w:lastRow="0" w:firstColumn="0" w:lastColumn="0" w:oddVBand="0" w:evenVBand="0" w:oddHBand="0" w:evenHBand="0" w:firstRowFirstColumn="0" w:firstRowLastColumn="0" w:lastRowFirstColumn="0" w:lastRowLastColumn="0"/>
              <w:rPr>
                <w:rFonts w:eastAsia="Times New Roman" w:cs="Times New Roman"/>
                <w:spacing w:val="-6"/>
                <w:szCs w:val="20"/>
              </w:rPr>
            </w:pPr>
            <w:r w:rsidRPr="00FE01CF">
              <w:rPr>
                <w:rFonts w:eastAsia="Times New Roman" w:cs="Times New Roman"/>
                <w:spacing w:val="-6"/>
                <w:szCs w:val="20"/>
              </w:rPr>
              <w:t>425</w:t>
            </w:r>
          </w:p>
        </w:tc>
        <w:tc>
          <w:tcPr>
            <w:tcW w:w="959" w:type="pct"/>
            <w:hideMark/>
          </w:tcPr>
          <w:p w14:paraId="5866C39B" w14:textId="77777777" w:rsidR="00BF10E7" w:rsidRPr="00FE01CF" w:rsidRDefault="00BF10E7" w:rsidP="00343C5B">
            <w:pPr>
              <w:pStyle w:val="ab"/>
              <w:cnfStyle w:val="000000000000" w:firstRow="0" w:lastRow="0" w:firstColumn="0" w:lastColumn="0" w:oddVBand="0" w:evenVBand="0" w:oddHBand="0" w:evenHBand="0" w:firstRowFirstColumn="0" w:firstRowLastColumn="0" w:lastRowFirstColumn="0" w:lastRowLastColumn="0"/>
              <w:rPr>
                <w:rFonts w:eastAsia="Times New Roman" w:cs="Times New Roman"/>
                <w:spacing w:val="-6"/>
                <w:szCs w:val="20"/>
              </w:rPr>
            </w:pPr>
            <w:r w:rsidRPr="00FE01CF">
              <w:rPr>
                <w:rFonts w:eastAsia="Times New Roman" w:cs="Times New Roman"/>
                <w:spacing w:val="-6"/>
                <w:szCs w:val="20"/>
              </w:rPr>
              <w:t>210</w:t>
            </w:r>
          </w:p>
        </w:tc>
        <w:tc>
          <w:tcPr>
            <w:tcW w:w="659" w:type="pct"/>
            <w:hideMark/>
          </w:tcPr>
          <w:p w14:paraId="796AF8EE" w14:textId="77777777" w:rsidR="00BF10E7" w:rsidRPr="00FE01CF" w:rsidRDefault="00BF10E7" w:rsidP="00343C5B">
            <w:pPr>
              <w:pStyle w:val="ab"/>
              <w:cnfStyle w:val="000000000000" w:firstRow="0" w:lastRow="0" w:firstColumn="0" w:lastColumn="0" w:oddVBand="0" w:evenVBand="0" w:oddHBand="0" w:evenHBand="0" w:firstRowFirstColumn="0" w:firstRowLastColumn="0" w:lastRowFirstColumn="0" w:lastRowLastColumn="0"/>
              <w:rPr>
                <w:rFonts w:cs="Times New Roman"/>
                <w:szCs w:val="20"/>
              </w:rPr>
            </w:pPr>
            <w:r w:rsidRPr="00FE01CF">
              <w:rPr>
                <w:rFonts w:cs="Times New Roman"/>
                <w:szCs w:val="20"/>
              </w:rPr>
              <w:t>1</w:t>
            </w:r>
          </w:p>
        </w:tc>
      </w:tr>
      <w:tr w:rsidR="00BF10E7" w:rsidRPr="00FE01CF" w14:paraId="53D5626E" w14:textId="77777777" w:rsidTr="007C36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2" w:type="pct"/>
            <w:hideMark/>
          </w:tcPr>
          <w:p w14:paraId="0C5857BF" w14:textId="77777777" w:rsidR="00BF10E7" w:rsidRPr="00FE01CF" w:rsidRDefault="00BF10E7" w:rsidP="00343C5B">
            <w:pPr>
              <w:pStyle w:val="ab"/>
              <w:rPr>
                <w:rFonts w:eastAsia="Times New Roman" w:cs="Times New Roman"/>
                <w:b w:val="0"/>
                <w:spacing w:val="-6"/>
                <w:szCs w:val="20"/>
              </w:rPr>
            </w:pPr>
            <w:r w:rsidRPr="00FE01CF">
              <w:rPr>
                <w:rFonts w:eastAsia="Times New Roman" w:cs="Times New Roman"/>
                <w:b w:val="0"/>
                <w:spacing w:val="-6"/>
                <w:szCs w:val="20"/>
              </w:rPr>
              <w:t>НПТС (насос подпитки тепловой сети) ст.№4</w:t>
            </w:r>
          </w:p>
        </w:tc>
        <w:tc>
          <w:tcPr>
            <w:tcW w:w="641" w:type="pct"/>
            <w:hideMark/>
          </w:tcPr>
          <w:p w14:paraId="342AE865" w14:textId="77777777" w:rsidR="00BF10E7" w:rsidRPr="00FE01CF" w:rsidRDefault="00BF10E7" w:rsidP="00343C5B">
            <w:pPr>
              <w:pStyle w:val="ab"/>
              <w:cnfStyle w:val="000000100000" w:firstRow="0" w:lastRow="0" w:firstColumn="0" w:lastColumn="0" w:oddVBand="0" w:evenVBand="0" w:oddHBand="1" w:evenHBand="0" w:firstRowFirstColumn="0" w:firstRowLastColumn="0" w:lastRowFirstColumn="0" w:lastRowLastColumn="0"/>
              <w:rPr>
                <w:rFonts w:eastAsia="Times New Roman" w:cs="Times New Roman"/>
                <w:spacing w:val="-6"/>
                <w:szCs w:val="20"/>
              </w:rPr>
            </w:pPr>
            <w:r w:rsidRPr="00FE01CF">
              <w:rPr>
                <w:rFonts w:eastAsia="Times New Roman" w:cs="Times New Roman"/>
                <w:spacing w:val="-6"/>
                <w:szCs w:val="20"/>
              </w:rPr>
              <w:t>KRS-150/425</w:t>
            </w:r>
          </w:p>
        </w:tc>
        <w:tc>
          <w:tcPr>
            <w:tcW w:w="1049" w:type="pct"/>
            <w:hideMark/>
          </w:tcPr>
          <w:p w14:paraId="6D223265" w14:textId="77777777" w:rsidR="00BF10E7" w:rsidRPr="00FE01CF" w:rsidRDefault="00BF10E7" w:rsidP="00343C5B">
            <w:pPr>
              <w:pStyle w:val="ab"/>
              <w:cnfStyle w:val="000000100000" w:firstRow="0" w:lastRow="0" w:firstColumn="0" w:lastColumn="0" w:oddVBand="0" w:evenVBand="0" w:oddHBand="1" w:evenHBand="0" w:firstRowFirstColumn="0" w:firstRowLastColumn="0" w:lastRowFirstColumn="0" w:lastRowLastColumn="0"/>
              <w:rPr>
                <w:rFonts w:eastAsia="Times New Roman" w:cs="Times New Roman"/>
                <w:spacing w:val="-6"/>
                <w:szCs w:val="20"/>
              </w:rPr>
            </w:pPr>
            <w:r w:rsidRPr="00FE01CF">
              <w:rPr>
                <w:rFonts w:eastAsia="Times New Roman" w:cs="Times New Roman"/>
                <w:spacing w:val="-6"/>
                <w:szCs w:val="20"/>
              </w:rPr>
              <w:t>150,00</w:t>
            </w:r>
          </w:p>
        </w:tc>
        <w:tc>
          <w:tcPr>
            <w:tcW w:w="619" w:type="pct"/>
            <w:hideMark/>
          </w:tcPr>
          <w:p w14:paraId="53F44660" w14:textId="77777777" w:rsidR="00BF10E7" w:rsidRPr="00FE01CF" w:rsidRDefault="00BF10E7" w:rsidP="00343C5B">
            <w:pPr>
              <w:pStyle w:val="ab"/>
              <w:cnfStyle w:val="000000100000" w:firstRow="0" w:lastRow="0" w:firstColumn="0" w:lastColumn="0" w:oddVBand="0" w:evenVBand="0" w:oddHBand="1" w:evenHBand="0" w:firstRowFirstColumn="0" w:firstRowLastColumn="0" w:lastRowFirstColumn="0" w:lastRowLastColumn="0"/>
              <w:rPr>
                <w:rFonts w:eastAsia="Times New Roman" w:cs="Times New Roman"/>
                <w:spacing w:val="-6"/>
                <w:szCs w:val="20"/>
              </w:rPr>
            </w:pPr>
            <w:r w:rsidRPr="00FE01CF">
              <w:rPr>
                <w:rFonts w:eastAsia="Times New Roman" w:cs="Times New Roman"/>
                <w:spacing w:val="-6"/>
                <w:szCs w:val="20"/>
              </w:rPr>
              <w:t>425</w:t>
            </w:r>
          </w:p>
        </w:tc>
        <w:tc>
          <w:tcPr>
            <w:tcW w:w="959" w:type="pct"/>
            <w:hideMark/>
          </w:tcPr>
          <w:p w14:paraId="5D3CAA1D" w14:textId="77777777" w:rsidR="00BF10E7" w:rsidRPr="00FE01CF" w:rsidRDefault="00BF10E7" w:rsidP="00343C5B">
            <w:pPr>
              <w:pStyle w:val="ab"/>
              <w:cnfStyle w:val="000000100000" w:firstRow="0" w:lastRow="0" w:firstColumn="0" w:lastColumn="0" w:oddVBand="0" w:evenVBand="0" w:oddHBand="1" w:evenHBand="0" w:firstRowFirstColumn="0" w:firstRowLastColumn="0" w:lastRowFirstColumn="0" w:lastRowLastColumn="0"/>
              <w:rPr>
                <w:rFonts w:eastAsia="Times New Roman" w:cs="Times New Roman"/>
                <w:spacing w:val="-6"/>
                <w:szCs w:val="20"/>
              </w:rPr>
            </w:pPr>
            <w:r w:rsidRPr="00FE01CF">
              <w:rPr>
                <w:rFonts w:eastAsia="Times New Roman" w:cs="Times New Roman"/>
                <w:spacing w:val="-6"/>
                <w:szCs w:val="20"/>
              </w:rPr>
              <w:t>210</w:t>
            </w:r>
          </w:p>
        </w:tc>
        <w:tc>
          <w:tcPr>
            <w:tcW w:w="659" w:type="pct"/>
            <w:hideMark/>
          </w:tcPr>
          <w:p w14:paraId="7B57012F" w14:textId="77777777" w:rsidR="00BF10E7" w:rsidRPr="00FE01CF" w:rsidRDefault="00BF10E7" w:rsidP="00343C5B">
            <w:pPr>
              <w:pStyle w:val="ab"/>
              <w:cnfStyle w:val="000000100000" w:firstRow="0" w:lastRow="0" w:firstColumn="0" w:lastColumn="0" w:oddVBand="0" w:evenVBand="0" w:oddHBand="1" w:evenHBand="0" w:firstRowFirstColumn="0" w:firstRowLastColumn="0" w:lastRowFirstColumn="0" w:lastRowLastColumn="0"/>
              <w:rPr>
                <w:rFonts w:cs="Times New Roman"/>
                <w:szCs w:val="20"/>
              </w:rPr>
            </w:pPr>
            <w:r w:rsidRPr="00FE01CF">
              <w:rPr>
                <w:rFonts w:cs="Times New Roman"/>
                <w:szCs w:val="20"/>
              </w:rPr>
              <w:t>1</w:t>
            </w:r>
          </w:p>
        </w:tc>
      </w:tr>
      <w:tr w:rsidR="00BF10E7" w:rsidRPr="00FE01CF" w14:paraId="346DB462" w14:textId="77777777" w:rsidTr="007C365B">
        <w:tc>
          <w:tcPr>
            <w:cnfStyle w:val="001000000000" w:firstRow="0" w:lastRow="0" w:firstColumn="1" w:lastColumn="0" w:oddVBand="0" w:evenVBand="0" w:oddHBand="0" w:evenHBand="0" w:firstRowFirstColumn="0" w:firstRowLastColumn="0" w:lastRowFirstColumn="0" w:lastRowLastColumn="0"/>
            <w:tcW w:w="1072" w:type="pct"/>
            <w:hideMark/>
          </w:tcPr>
          <w:p w14:paraId="3C2E07A1" w14:textId="77777777" w:rsidR="00BF10E7" w:rsidRPr="00FE01CF" w:rsidRDefault="00BF10E7" w:rsidP="00343C5B">
            <w:pPr>
              <w:pStyle w:val="ab"/>
              <w:rPr>
                <w:rFonts w:eastAsia="Times New Roman" w:cs="Times New Roman"/>
                <w:b w:val="0"/>
                <w:spacing w:val="-6"/>
                <w:szCs w:val="20"/>
              </w:rPr>
            </w:pPr>
            <w:r w:rsidRPr="00FE01CF">
              <w:rPr>
                <w:rFonts w:eastAsia="Times New Roman" w:cs="Times New Roman"/>
                <w:b w:val="0"/>
                <w:spacing w:val="-6"/>
                <w:szCs w:val="20"/>
              </w:rPr>
              <w:t xml:space="preserve">СН (сетевой насос) </w:t>
            </w:r>
          </w:p>
        </w:tc>
        <w:tc>
          <w:tcPr>
            <w:tcW w:w="641" w:type="pct"/>
            <w:hideMark/>
          </w:tcPr>
          <w:p w14:paraId="4CE77405" w14:textId="77777777" w:rsidR="00BF10E7" w:rsidRPr="00FE01CF" w:rsidRDefault="00BF10E7" w:rsidP="00343C5B">
            <w:pPr>
              <w:pStyle w:val="ab"/>
              <w:cnfStyle w:val="000000000000" w:firstRow="0" w:lastRow="0" w:firstColumn="0" w:lastColumn="0" w:oddVBand="0" w:evenVBand="0" w:oddHBand="0" w:evenHBand="0" w:firstRowFirstColumn="0" w:firstRowLastColumn="0" w:lastRowFirstColumn="0" w:lastRowLastColumn="0"/>
              <w:rPr>
                <w:rFonts w:eastAsia="Times New Roman" w:cs="Times New Roman"/>
                <w:spacing w:val="-6"/>
                <w:szCs w:val="20"/>
              </w:rPr>
            </w:pPr>
            <w:r w:rsidRPr="00FE01CF">
              <w:rPr>
                <w:rFonts w:eastAsia="Times New Roman" w:cs="Times New Roman"/>
                <w:spacing w:val="-6"/>
                <w:szCs w:val="20"/>
              </w:rPr>
              <w:t>ЦН-400</w:t>
            </w:r>
          </w:p>
        </w:tc>
        <w:tc>
          <w:tcPr>
            <w:tcW w:w="1049" w:type="pct"/>
            <w:hideMark/>
          </w:tcPr>
          <w:p w14:paraId="665AB70F" w14:textId="77777777" w:rsidR="00BF10E7" w:rsidRPr="00FE01CF" w:rsidRDefault="00BF10E7" w:rsidP="00343C5B">
            <w:pPr>
              <w:pStyle w:val="ab"/>
              <w:cnfStyle w:val="000000000000" w:firstRow="0" w:lastRow="0" w:firstColumn="0" w:lastColumn="0" w:oddVBand="0" w:evenVBand="0" w:oddHBand="0" w:evenHBand="0" w:firstRowFirstColumn="0" w:firstRowLastColumn="0" w:lastRowFirstColumn="0" w:lastRowLastColumn="0"/>
              <w:rPr>
                <w:rFonts w:eastAsia="Times New Roman" w:cs="Times New Roman"/>
                <w:spacing w:val="-6"/>
                <w:szCs w:val="20"/>
              </w:rPr>
            </w:pPr>
            <w:r w:rsidRPr="00FE01CF">
              <w:rPr>
                <w:rFonts w:eastAsia="Times New Roman" w:cs="Times New Roman"/>
                <w:spacing w:val="-6"/>
                <w:szCs w:val="20"/>
              </w:rPr>
              <w:t>400,00</w:t>
            </w:r>
          </w:p>
        </w:tc>
        <w:tc>
          <w:tcPr>
            <w:tcW w:w="619" w:type="pct"/>
            <w:hideMark/>
          </w:tcPr>
          <w:p w14:paraId="412DB316" w14:textId="77777777" w:rsidR="00BF10E7" w:rsidRPr="00FE01CF" w:rsidRDefault="00BF10E7" w:rsidP="00343C5B">
            <w:pPr>
              <w:pStyle w:val="ab"/>
              <w:cnfStyle w:val="000000000000" w:firstRow="0" w:lastRow="0" w:firstColumn="0" w:lastColumn="0" w:oddVBand="0" w:evenVBand="0" w:oddHBand="0" w:evenHBand="0" w:firstRowFirstColumn="0" w:firstRowLastColumn="0" w:lastRowFirstColumn="0" w:lastRowLastColumn="0"/>
              <w:rPr>
                <w:rFonts w:eastAsia="Times New Roman" w:cs="Times New Roman"/>
                <w:spacing w:val="-6"/>
                <w:szCs w:val="20"/>
              </w:rPr>
            </w:pPr>
            <w:r w:rsidRPr="00FE01CF">
              <w:rPr>
                <w:rFonts w:eastAsia="Times New Roman" w:cs="Times New Roman"/>
                <w:spacing w:val="-6"/>
                <w:szCs w:val="20"/>
              </w:rPr>
              <w:t>105</w:t>
            </w:r>
          </w:p>
        </w:tc>
        <w:tc>
          <w:tcPr>
            <w:tcW w:w="959" w:type="pct"/>
            <w:hideMark/>
          </w:tcPr>
          <w:p w14:paraId="113C1768" w14:textId="77777777" w:rsidR="00BF10E7" w:rsidRPr="00FE01CF" w:rsidRDefault="00BF10E7" w:rsidP="00343C5B">
            <w:pPr>
              <w:pStyle w:val="ab"/>
              <w:cnfStyle w:val="000000000000" w:firstRow="0" w:lastRow="0" w:firstColumn="0" w:lastColumn="0" w:oddVBand="0" w:evenVBand="0" w:oddHBand="0" w:evenHBand="0" w:firstRowFirstColumn="0" w:firstRowLastColumn="0" w:lastRowFirstColumn="0" w:lastRowLastColumn="0"/>
              <w:rPr>
                <w:rFonts w:eastAsia="Times New Roman" w:cs="Times New Roman"/>
                <w:spacing w:val="-6"/>
                <w:szCs w:val="20"/>
              </w:rPr>
            </w:pPr>
            <w:r w:rsidRPr="00FE01CF">
              <w:rPr>
                <w:rFonts w:eastAsia="Times New Roman" w:cs="Times New Roman"/>
                <w:spacing w:val="-6"/>
                <w:szCs w:val="20"/>
              </w:rPr>
              <w:t>143</w:t>
            </w:r>
          </w:p>
        </w:tc>
        <w:tc>
          <w:tcPr>
            <w:tcW w:w="659" w:type="pct"/>
            <w:hideMark/>
          </w:tcPr>
          <w:p w14:paraId="495A9E0A" w14:textId="77777777" w:rsidR="00BF10E7" w:rsidRPr="00FE01CF" w:rsidRDefault="00BF10E7" w:rsidP="00343C5B">
            <w:pPr>
              <w:pStyle w:val="ab"/>
              <w:cnfStyle w:val="000000000000" w:firstRow="0" w:lastRow="0" w:firstColumn="0" w:lastColumn="0" w:oddVBand="0" w:evenVBand="0" w:oddHBand="0" w:evenHBand="0" w:firstRowFirstColumn="0" w:firstRowLastColumn="0" w:lastRowFirstColumn="0" w:lastRowLastColumn="0"/>
              <w:rPr>
                <w:rFonts w:cs="Times New Roman"/>
                <w:szCs w:val="20"/>
              </w:rPr>
            </w:pPr>
            <w:r w:rsidRPr="00FE01CF">
              <w:rPr>
                <w:rFonts w:cs="Times New Roman"/>
                <w:szCs w:val="20"/>
              </w:rPr>
              <w:t>5</w:t>
            </w:r>
          </w:p>
        </w:tc>
      </w:tr>
    </w:tbl>
    <w:p w14:paraId="6FADE9C4" w14:textId="77777777" w:rsidR="00BF10E7" w:rsidRPr="00FE01CF" w:rsidRDefault="00BF10E7" w:rsidP="00BF10E7">
      <w:pPr>
        <w:jc w:val="center"/>
        <w:rPr>
          <w:rFonts w:cs="Times New Roman"/>
        </w:rPr>
      </w:pPr>
    </w:p>
    <w:p w14:paraId="7DEE000E" w14:textId="77777777" w:rsidR="00BF10E7" w:rsidRPr="00FE01CF" w:rsidRDefault="00BF10E7" w:rsidP="00AB0C11">
      <w:pPr>
        <w:pStyle w:val="3"/>
        <w:rPr>
          <w:rFonts w:eastAsia="Times New Roman" w:cs="Times New Roman"/>
          <w:lang w:eastAsia="ru-RU"/>
        </w:rPr>
      </w:pPr>
      <w:bookmarkStart w:id="61" w:name="_Toc158810422"/>
      <w:bookmarkStart w:id="62" w:name="_Toc227689774"/>
      <w:r w:rsidRPr="00FE01CF">
        <w:rPr>
          <w:rFonts w:eastAsia="Times New Roman" w:cs="Times New Roman"/>
          <w:lang w:eastAsia="ru-RU"/>
        </w:rPr>
        <w:t>1.2.7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61"/>
      <w:bookmarkEnd w:id="62"/>
    </w:p>
    <w:p w14:paraId="72046796" w14:textId="5675C5E5" w:rsidR="00BF10E7" w:rsidRPr="00FE01CF" w:rsidRDefault="00BF10E7" w:rsidP="00CB3612">
      <w:pPr>
        <w:tabs>
          <w:tab w:val="left" w:pos="1234"/>
        </w:tabs>
        <w:spacing w:before="120"/>
        <w:contextualSpacing/>
        <w:outlineLvl w:val="3"/>
        <w:rPr>
          <w:rFonts w:cs="Times New Roman"/>
          <w:iCs/>
        </w:rPr>
      </w:pPr>
      <w:r w:rsidRPr="00FE01CF">
        <w:rPr>
          <w:rFonts w:cs="Times New Roman"/>
          <w:lang w:eastAsia="ru-RU"/>
        </w:rPr>
        <w:t xml:space="preserve">Регулирование отпуска тепловой энергии на территории г. Байкальск - качественное, за счет изменения температуры воды в подающем трубопроводе тепловой сети в зависимости от текущей температуры наружного воздуха при постоянном расходе циркулирующей воды. </w:t>
      </w:r>
      <w:r w:rsidRPr="00FE01CF">
        <w:rPr>
          <w:rFonts w:cs="Times New Roman"/>
        </w:rPr>
        <w:t xml:space="preserve">Первоначальным проектом тепловых сетей предусмотрен температурный график качественного регулирования 130/70 °С. В связи с высоким износом оборудования насосных станций и тепловых сетей на </w:t>
      </w:r>
      <w:r w:rsidRPr="00FE01CF">
        <w:rPr>
          <w:rFonts w:cs="Times New Roman"/>
          <w:iCs/>
        </w:rPr>
        <w:t>выходе ТЭЦ ОАО «БЦБК» температура</w:t>
      </w:r>
      <w:r w:rsidRPr="00FE01CF">
        <w:rPr>
          <w:rFonts w:cs="Times New Roman"/>
        </w:rPr>
        <w:t xml:space="preserve"> </w:t>
      </w:r>
      <w:r w:rsidRPr="00FE01CF">
        <w:rPr>
          <w:rFonts w:cs="Times New Roman"/>
          <w:iCs/>
        </w:rPr>
        <w:t xml:space="preserve">подаваемого на город теплоносителя регулируется по графику </w:t>
      </w:r>
      <w:r w:rsidR="00E66C31" w:rsidRPr="00FE01CF">
        <w:rPr>
          <w:rFonts w:cs="Times New Roman"/>
          <w:lang w:eastAsia="ru-RU"/>
        </w:rPr>
        <w:t>для микрорайона Гагарина 1</w:t>
      </w:r>
      <w:r w:rsidR="00B65B4F" w:rsidRPr="00FE01CF">
        <w:rPr>
          <w:rFonts w:cs="Times New Roman"/>
          <w:lang w:eastAsia="ru-RU"/>
        </w:rPr>
        <w:t xml:space="preserve">05/70°С. </w:t>
      </w:r>
    </w:p>
    <w:p w14:paraId="2E06E15A" w14:textId="6E762EFB" w:rsidR="00BF10E7" w:rsidRPr="00FE01CF" w:rsidRDefault="00BF10E7" w:rsidP="00BF10E7">
      <w:pPr>
        <w:rPr>
          <w:rFonts w:cs="Times New Roman"/>
          <w:iCs/>
        </w:rPr>
      </w:pPr>
      <w:r w:rsidRPr="00FE01CF">
        <w:rPr>
          <w:rFonts w:cs="Times New Roman"/>
          <w:iCs/>
        </w:rPr>
        <w:t xml:space="preserve">Снижение температуры на подающем трубопроводе вызвано </w:t>
      </w:r>
      <w:r w:rsidR="00E66C31" w:rsidRPr="00FE01CF">
        <w:rPr>
          <w:rFonts w:cs="Times New Roman"/>
          <w:iCs/>
        </w:rPr>
        <w:t xml:space="preserve">плохим состоянием тепловых сетей, </w:t>
      </w:r>
      <w:r w:rsidRPr="00FE01CF">
        <w:rPr>
          <w:rFonts w:cs="Times New Roman"/>
          <w:iCs/>
        </w:rPr>
        <w:t xml:space="preserve">потерями тепловой энергии на магистральном трубопроводе от ТЭЦ до НГВ -1, а также частичной рециркуляцией обратного теплоносителя. </w:t>
      </w:r>
    </w:p>
    <w:p w14:paraId="58FFF6E9" w14:textId="6FED826C" w:rsidR="00BF10E7" w:rsidRPr="00FE01CF" w:rsidRDefault="00BF10E7" w:rsidP="00BF10E7">
      <w:pPr>
        <w:rPr>
          <w:rFonts w:cs="Times New Roman"/>
        </w:rPr>
      </w:pPr>
      <w:r w:rsidRPr="00FE01CF">
        <w:rPr>
          <w:rFonts w:cs="Times New Roman"/>
          <w:iCs/>
        </w:rPr>
        <w:t>В микрорайонах Южный и Строитель согласован температурный график 90/70°С, однако он не выдерживается. В</w:t>
      </w:r>
      <w:r w:rsidRPr="00FE01CF">
        <w:rPr>
          <w:rFonts w:cs="Times New Roman"/>
        </w:rPr>
        <w:t xml:space="preserve"> </w:t>
      </w:r>
      <w:r w:rsidRPr="00FE01CF">
        <w:rPr>
          <w:rFonts w:cs="Times New Roman"/>
          <w:iCs/>
        </w:rPr>
        <w:t>микрорайоне Южный фактический температурный график поддерживается на уровне 85</w:t>
      </w:r>
      <w:r w:rsidR="00B65B4F" w:rsidRPr="00FE01CF">
        <w:rPr>
          <w:rFonts w:cs="Times New Roman"/>
          <w:iCs/>
        </w:rPr>
        <w:t>/</w:t>
      </w:r>
      <w:r w:rsidRPr="00FE01CF">
        <w:rPr>
          <w:rFonts w:cs="Times New Roman"/>
          <w:iCs/>
        </w:rPr>
        <w:t>65°С, а в посёлке Строитель 80</w:t>
      </w:r>
      <w:r w:rsidR="00B65B4F" w:rsidRPr="00FE01CF">
        <w:rPr>
          <w:rFonts w:cs="Times New Roman"/>
          <w:iCs/>
        </w:rPr>
        <w:t>/</w:t>
      </w:r>
      <w:r w:rsidRPr="00FE01CF">
        <w:rPr>
          <w:rFonts w:cs="Times New Roman"/>
          <w:iCs/>
        </w:rPr>
        <w:t>60°С. Причиной снижения температуры теплоносителя на подающих трубопроводах на выходе из НГВ -3 (м-н Южный) и НГВ-4 (м-н Строитель) является многократное подмешивание обратного теплоносителя.</w:t>
      </w:r>
      <w:r w:rsidR="002F6669" w:rsidRPr="00FE01CF">
        <w:rPr>
          <w:rFonts w:cs="Times New Roman"/>
          <w:iCs/>
        </w:rPr>
        <w:t xml:space="preserve"> Многократное подмешивание обратного теплоносителя, в свою очередь, вынужденное, применяется для обеспечения </w:t>
      </w:r>
      <w:r w:rsidR="00803B01" w:rsidRPr="00FE01CF">
        <w:rPr>
          <w:rFonts w:cs="Times New Roman"/>
          <w:iCs/>
        </w:rPr>
        <w:t xml:space="preserve">располагаемого напора у периферийных потребителей в условиях разбалансировки тепловых сетей. </w:t>
      </w:r>
    </w:p>
    <w:p w14:paraId="6EB031D7" w14:textId="77777777" w:rsidR="00BF10E7" w:rsidRPr="00FE01CF" w:rsidRDefault="00BF10E7" w:rsidP="00911E23">
      <w:pPr>
        <w:pStyle w:val="3"/>
        <w:spacing w:before="120" w:after="60" w:line="247" w:lineRule="auto"/>
        <w:rPr>
          <w:rFonts w:eastAsia="Times New Roman" w:cs="Times New Roman"/>
          <w:lang w:eastAsia="ru-RU"/>
        </w:rPr>
      </w:pPr>
      <w:bookmarkStart w:id="63" w:name="_Toc158810423"/>
      <w:bookmarkStart w:id="64" w:name="_Toc227689775"/>
      <w:r w:rsidRPr="00FE01CF">
        <w:rPr>
          <w:rFonts w:eastAsia="Times New Roman" w:cs="Times New Roman"/>
          <w:lang w:eastAsia="ru-RU"/>
        </w:rPr>
        <w:lastRenderedPageBreak/>
        <w:t>1.2.8. Среднегодовая загрузка оборудования</w:t>
      </w:r>
      <w:bookmarkEnd w:id="63"/>
      <w:bookmarkEnd w:id="64"/>
    </w:p>
    <w:p w14:paraId="78750634" w14:textId="77777777" w:rsidR="00BF10E7" w:rsidRPr="00FE01CF" w:rsidRDefault="00BF10E7" w:rsidP="00BF10E7">
      <w:pPr>
        <w:tabs>
          <w:tab w:val="left" w:pos="1234"/>
        </w:tabs>
        <w:spacing w:before="120"/>
        <w:contextualSpacing/>
        <w:outlineLvl w:val="3"/>
        <w:rPr>
          <w:rFonts w:cs="Times New Roman"/>
          <w:lang w:eastAsia="ru-RU"/>
        </w:rPr>
      </w:pPr>
      <w:r w:rsidRPr="00FE01CF">
        <w:rPr>
          <w:rFonts w:cs="Times New Roman"/>
          <w:lang w:eastAsia="ru-RU"/>
        </w:rPr>
        <w:t>Описание среднегодовой загрузки оборудования источника представлено в табл. 1.2.8.1.</w:t>
      </w:r>
    </w:p>
    <w:p w14:paraId="3C7BF7E5" w14:textId="77777777" w:rsidR="00BF10E7" w:rsidRPr="00FE01CF" w:rsidRDefault="00BF10E7" w:rsidP="007C365B">
      <w:pPr>
        <w:spacing w:before="120"/>
        <w:ind w:firstLine="0"/>
        <w:rPr>
          <w:rFonts w:cs="Times New Roman"/>
        </w:rPr>
      </w:pPr>
      <w:r w:rsidRPr="00FE01CF">
        <w:rPr>
          <w:rFonts w:cs="Times New Roman"/>
        </w:rPr>
        <w:t>Таблица 1.2.8.1. Коэффициенты использования установленной электрической мощности и установленной тепловой мощности источника тепловой энергии</w:t>
      </w:r>
    </w:p>
    <w:tbl>
      <w:tblPr>
        <w:tblW w:w="9526"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2689"/>
        <w:gridCol w:w="3260"/>
        <w:gridCol w:w="3577"/>
      </w:tblGrid>
      <w:tr w:rsidR="00BF10E7" w:rsidRPr="00FE01CF" w14:paraId="6B07ED54" w14:textId="77777777" w:rsidTr="005566AB">
        <w:trPr>
          <w:trHeight w:val="648"/>
        </w:trPr>
        <w:tc>
          <w:tcPr>
            <w:tcW w:w="2689" w:type="dxa"/>
            <w:shd w:val="clear" w:color="auto" w:fill="auto"/>
            <w:vAlign w:val="center"/>
          </w:tcPr>
          <w:p w14:paraId="7AE1E188" w14:textId="77777777" w:rsidR="00BF10E7" w:rsidRPr="00FE01CF" w:rsidRDefault="00BF10E7" w:rsidP="00BF10E7">
            <w:pPr>
              <w:spacing w:line="240" w:lineRule="auto"/>
              <w:ind w:firstLine="0"/>
              <w:jc w:val="center"/>
              <w:rPr>
                <w:rFonts w:cs="Times New Roman"/>
                <w:sz w:val="22"/>
              </w:rPr>
            </w:pPr>
            <w:r w:rsidRPr="00FE01CF">
              <w:rPr>
                <w:rFonts w:cs="Times New Roman"/>
                <w:sz w:val="22"/>
              </w:rPr>
              <w:t>Годы (ретроспективный период)</w:t>
            </w:r>
          </w:p>
        </w:tc>
        <w:tc>
          <w:tcPr>
            <w:tcW w:w="3260" w:type="dxa"/>
            <w:shd w:val="clear" w:color="auto" w:fill="auto"/>
            <w:vAlign w:val="center"/>
          </w:tcPr>
          <w:p w14:paraId="46961A56" w14:textId="77777777" w:rsidR="00BF10E7" w:rsidRPr="00FE01CF" w:rsidRDefault="00BF10E7" w:rsidP="00BF10E7">
            <w:pPr>
              <w:spacing w:line="240" w:lineRule="auto"/>
              <w:ind w:firstLine="0"/>
              <w:jc w:val="center"/>
              <w:rPr>
                <w:rFonts w:cs="Times New Roman"/>
                <w:sz w:val="22"/>
              </w:rPr>
            </w:pPr>
            <w:r w:rsidRPr="00FE01CF">
              <w:rPr>
                <w:rFonts w:cs="Times New Roman"/>
                <w:sz w:val="22"/>
              </w:rPr>
              <w:t>КИУ тепловой мощности, %</w:t>
            </w:r>
          </w:p>
        </w:tc>
        <w:tc>
          <w:tcPr>
            <w:tcW w:w="3577" w:type="dxa"/>
            <w:shd w:val="clear" w:color="auto" w:fill="auto"/>
            <w:vAlign w:val="center"/>
          </w:tcPr>
          <w:p w14:paraId="077D3FDE" w14:textId="77777777" w:rsidR="00BF10E7" w:rsidRPr="00FE01CF" w:rsidRDefault="00BF10E7" w:rsidP="00BF10E7">
            <w:pPr>
              <w:spacing w:line="240" w:lineRule="auto"/>
              <w:ind w:firstLine="0"/>
              <w:jc w:val="center"/>
              <w:rPr>
                <w:rFonts w:cs="Times New Roman"/>
                <w:sz w:val="22"/>
              </w:rPr>
            </w:pPr>
            <w:r w:rsidRPr="00FE01CF">
              <w:rPr>
                <w:rFonts w:cs="Times New Roman"/>
                <w:sz w:val="22"/>
              </w:rPr>
              <w:t>КИУ электрической мощности, %</w:t>
            </w:r>
          </w:p>
        </w:tc>
      </w:tr>
      <w:tr w:rsidR="00BF10E7" w:rsidRPr="00FE01CF" w14:paraId="757CBC81" w14:textId="77777777" w:rsidTr="00911E23">
        <w:trPr>
          <w:trHeight w:val="397"/>
        </w:trPr>
        <w:tc>
          <w:tcPr>
            <w:tcW w:w="9526" w:type="dxa"/>
            <w:gridSpan w:val="3"/>
            <w:shd w:val="clear" w:color="auto" w:fill="auto"/>
            <w:vAlign w:val="center"/>
          </w:tcPr>
          <w:p w14:paraId="2A28ACDF" w14:textId="77777777" w:rsidR="00BF10E7" w:rsidRPr="00FE01CF" w:rsidRDefault="00BF10E7" w:rsidP="00BF10E7">
            <w:pPr>
              <w:spacing w:line="240" w:lineRule="auto"/>
              <w:ind w:firstLine="0"/>
              <w:jc w:val="center"/>
              <w:rPr>
                <w:rFonts w:cs="Times New Roman"/>
                <w:sz w:val="22"/>
              </w:rPr>
            </w:pPr>
            <w:r w:rsidRPr="00FE01CF">
              <w:rPr>
                <w:rFonts w:cs="Times New Roman"/>
                <w:sz w:val="22"/>
              </w:rPr>
              <w:t>ЕТО-1 ООО «Теплоснабжение</w:t>
            </w:r>
          </w:p>
        </w:tc>
      </w:tr>
      <w:tr w:rsidR="005B0AAD" w:rsidRPr="00FE01CF" w14:paraId="3494AB46" w14:textId="77777777" w:rsidTr="005B0AAD">
        <w:trPr>
          <w:trHeight w:val="397"/>
        </w:trPr>
        <w:tc>
          <w:tcPr>
            <w:tcW w:w="2689" w:type="dxa"/>
            <w:shd w:val="clear" w:color="auto" w:fill="auto"/>
            <w:vAlign w:val="center"/>
          </w:tcPr>
          <w:p w14:paraId="4D58845E" w14:textId="50C40C78" w:rsidR="005B0AAD" w:rsidRPr="00FE01CF" w:rsidRDefault="005B0AAD" w:rsidP="005B0AAD">
            <w:pPr>
              <w:spacing w:line="240" w:lineRule="auto"/>
              <w:ind w:firstLine="0"/>
              <w:jc w:val="center"/>
              <w:rPr>
                <w:rFonts w:cs="Times New Roman"/>
                <w:sz w:val="22"/>
              </w:rPr>
            </w:pPr>
            <w:r w:rsidRPr="00FE01CF">
              <w:rPr>
                <w:rFonts w:cs="Times New Roman"/>
                <w:sz w:val="22"/>
              </w:rPr>
              <w:t>2022</w:t>
            </w:r>
          </w:p>
        </w:tc>
        <w:tc>
          <w:tcPr>
            <w:tcW w:w="3260" w:type="dxa"/>
            <w:tcBorders>
              <w:top w:val="single" w:sz="8" w:space="0" w:color="auto"/>
              <w:left w:val="nil"/>
              <w:bottom w:val="single" w:sz="8" w:space="0" w:color="auto"/>
              <w:right w:val="single" w:sz="8" w:space="0" w:color="auto"/>
            </w:tcBorders>
            <w:shd w:val="clear" w:color="auto" w:fill="auto"/>
            <w:vAlign w:val="bottom"/>
          </w:tcPr>
          <w:p w14:paraId="57DAEC61" w14:textId="0E75E45B" w:rsidR="005B0AAD" w:rsidRPr="00FE01CF" w:rsidRDefault="005B0AAD" w:rsidP="005B0AAD">
            <w:pPr>
              <w:spacing w:line="240" w:lineRule="auto"/>
              <w:ind w:firstLine="0"/>
              <w:jc w:val="center"/>
              <w:rPr>
                <w:rFonts w:cs="Times New Roman"/>
                <w:sz w:val="22"/>
              </w:rPr>
            </w:pPr>
            <w:r>
              <w:rPr>
                <w:rFonts w:ascii="Calibri" w:hAnsi="Calibri" w:cs="Calibri"/>
                <w:color w:val="000000"/>
                <w:sz w:val="22"/>
              </w:rPr>
              <w:t>42,00</w:t>
            </w:r>
          </w:p>
        </w:tc>
        <w:tc>
          <w:tcPr>
            <w:tcW w:w="3577" w:type="dxa"/>
            <w:tcBorders>
              <w:top w:val="single" w:sz="8" w:space="0" w:color="auto"/>
              <w:left w:val="single" w:sz="8" w:space="0" w:color="auto"/>
              <w:bottom w:val="single" w:sz="8" w:space="0" w:color="auto"/>
              <w:right w:val="single" w:sz="8" w:space="0" w:color="auto"/>
            </w:tcBorders>
            <w:shd w:val="clear" w:color="auto" w:fill="auto"/>
            <w:vAlign w:val="bottom"/>
          </w:tcPr>
          <w:p w14:paraId="04AB241A" w14:textId="6318C8EE" w:rsidR="005B0AAD" w:rsidRPr="00FE01CF" w:rsidRDefault="005B0AAD" w:rsidP="005B0AAD">
            <w:pPr>
              <w:spacing w:line="240" w:lineRule="auto"/>
              <w:ind w:firstLine="0"/>
              <w:jc w:val="center"/>
              <w:rPr>
                <w:rFonts w:cs="Times New Roman"/>
                <w:sz w:val="22"/>
              </w:rPr>
            </w:pPr>
            <w:r>
              <w:rPr>
                <w:rFonts w:ascii="Calibri" w:hAnsi="Calibri" w:cs="Calibri"/>
                <w:color w:val="000000"/>
                <w:sz w:val="22"/>
              </w:rPr>
              <w:t>33,00</w:t>
            </w:r>
          </w:p>
        </w:tc>
      </w:tr>
      <w:tr w:rsidR="005B0AAD" w:rsidRPr="00FE01CF" w14:paraId="00F5ED42" w14:textId="77777777" w:rsidTr="005B0AAD">
        <w:trPr>
          <w:trHeight w:val="397"/>
        </w:trPr>
        <w:tc>
          <w:tcPr>
            <w:tcW w:w="2689" w:type="dxa"/>
            <w:shd w:val="clear" w:color="auto" w:fill="auto"/>
            <w:vAlign w:val="center"/>
          </w:tcPr>
          <w:p w14:paraId="467B6E40" w14:textId="52C2D9F8" w:rsidR="005B0AAD" w:rsidRPr="00FE01CF" w:rsidRDefault="005B0AAD" w:rsidP="005B0AAD">
            <w:pPr>
              <w:spacing w:line="240" w:lineRule="auto"/>
              <w:ind w:firstLine="0"/>
              <w:jc w:val="center"/>
              <w:rPr>
                <w:rFonts w:cs="Times New Roman"/>
                <w:sz w:val="22"/>
              </w:rPr>
            </w:pPr>
            <w:r w:rsidRPr="00FE01CF">
              <w:rPr>
                <w:rFonts w:cs="Times New Roman"/>
                <w:sz w:val="22"/>
              </w:rPr>
              <w:t>2023</w:t>
            </w:r>
          </w:p>
        </w:tc>
        <w:tc>
          <w:tcPr>
            <w:tcW w:w="3260" w:type="dxa"/>
            <w:tcBorders>
              <w:top w:val="single" w:sz="8" w:space="0" w:color="auto"/>
              <w:left w:val="nil"/>
              <w:bottom w:val="single" w:sz="8" w:space="0" w:color="auto"/>
              <w:right w:val="single" w:sz="8" w:space="0" w:color="auto"/>
            </w:tcBorders>
            <w:shd w:val="clear" w:color="auto" w:fill="auto"/>
            <w:vAlign w:val="bottom"/>
          </w:tcPr>
          <w:p w14:paraId="08417494" w14:textId="5DC7AB04" w:rsidR="005B0AAD" w:rsidRPr="00FE01CF" w:rsidRDefault="005B0AAD" w:rsidP="005B0AAD">
            <w:pPr>
              <w:spacing w:line="240" w:lineRule="auto"/>
              <w:ind w:firstLine="0"/>
              <w:jc w:val="center"/>
              <w:rPr>
                <w:rFonts w:cs="Times New Roman"/>
                <w:sz w:val="22"/>
              </w:rPr>
            </w:pPr>
            <w:r>
              <w:rPr>
                <w:rFonts w:ascii="Calibri" w:hAnsi="Calibri" w:cs="Calibri"/>
                <w:color w:val="000000"/>
                <w:sz w:val="22"/>
              </w:rPr>
              <w:t>43,78</w:t>
            </w:r>
          </w:p>
        </w:tc>
        <w:tc>
          <w:tcPr>
            <w:tcW w:w="3577" w:type="dxa"/>
            <w:tcBorders>
              <w:top w:val="single" w:sz="8" w:space="0" w:color="auto"/>
              <w:left w:val="single" w:sz="8" w:space="0" w:color="auto"/>
              <w:bottom w:val="single" w:sz="8" w:space="0" w:color="auto"/>
              <w:right w:val="single" w:sz="8" w:space="0" w:color="auto"/>
            </w:tcBorders>
            <w:shd w:val="clear" w:color="auto" w:fill="auto"/>
            <w:vAlign w:val="bottom"/>
          </w:tcPr>
          <w:p w14:paraId="522217BF" w14:textId="0344C270" w:rsidR="005B0AAD" w:rsidRPr="00FE01CF" w:rsidRDefault="005B0AAD" w:rsidP="005B0AAD">
            <w:pPr>
              <w:spacing w:line="240" w:lineRule="auto"/>
              <w:ind w:firstLine="0"/>
              <w:jc w:val="center"/>
              <w:rPr>
                <w:rFonts w:cs="Times New Roman"/>
                <w:sz w:val="22"/>
              </w:rPr>
            </w:pPr>
            <w:r>
              <w:rPr>
                <w:rFonts w:ascii="Calibri" w:hAnsi="Calibri" w:cs="Calibri"/>
                <w:color w:val="000000"/>
                <w:sz w:val="22"/>
              </w:rPr>
              <w:t>30,41</w:t>
            </w:r>
          </w:p>
        </w:tc>
      </w:tr>
      <w:tr w:rsidR="005B0AAD" w:rsidRPr="00FE01CF" w14:paraId="0D407154" w14:textId="77777777" w:rsidTr="005B0AAD">
        <w:trPr>
          <w:trHeight w:val="397"/>
        </w:trPr>
        <w:tc>
          <w:tcPr>
            <w:tcW w:w="2689" w:type="dxa"/>
            <w:shd w:val="clear" w:color="auto" w:fill="auto"/>
            <w:vAlign w:val="center"/>
          </w:tcPr>
          <w:p w14:paraId="759B9B8B" w14:textId="33F3B38A" w:rsidR="005B0AAD" w:rsidRPr="00FE01CF" w:rsidRDefault="005B0AAD" w:rsidP="005B0AAD">
            <w:pPr>
              <w:spacing w:line="240" w:lineRule="auto"/>
              <w:ind w:firstLine="0"/>
              <w:jc w:val="center"/>
              <w:rPr>
                <w:rFonts w:cs="Times New Roman"/>
                <w:sz w:val="22"/>
              </w:rPr>
            </w:pPr>
            <w:r w:rsidRPr="00FE01CF">
              <w:rPr>
                <w:rFonts w:cs="Times New Roman"/>
                <w:sz w:val="22"/>
              </w:rPr>
              <w:t>2024</w:t>
            </w:r>
          </w:p>
        </w:tc>
        <w:tc>
          <w:tcPr>
            <w:tcW w:w="3260" w:type="dxa"/>
            <w:tcBorders>
              <w:top w:val="single" w:sz="8" w:space="0" w:color="auto"/>
              <w:left w:val="nil"/>
              <w:bottom w:val="single" w:sz="8" w:space="0" w:color="auto"/>
              <w:right w:val="single" w:sz="8" w:space="0" w:color="auto"/>
            </w:tcBorders>
            <w:shd w:val="clear" w:color="auto" w:fill="auto"/>
            <w:vAlign w:val="bottom"/>
          </w:tcPr>
          <w:p w14:paraId="6DAB27E5" w14:textId="100DE208" w:rsidR="005B0AAD" w:rsidRPr="00FE01CF" w:rsidRDefault="005B0AAD" w:rsidP="005B0AAD">
            <w:pPr>
              <w:spacing w:line="240" w:lineRule="auto"/>
              <w:ind w:firstLine="0"/>
              <w:jc w:val="center"/>
              <w:rPr>
                <w:rFonts w:cs="Times New Roman"/>
                <w:sz w:val="22"/>
              </w:rPr>
            </w:pPr>
            <w:r>
              <w:rPr>
                <w:rFonts w:ascii="Calibri" w:hAnsi="Calibri" w:cs="Calibri"/>
                <w:color w:val="000000"/>
                <w:sz w:val="22"/>
              </w:rPr>
              <w:t>38,93</w:t>
            </w:r>
          </w:p>
        </w:tc>
        <w:tc>
          <w:tcPr>
            <w:tcW w:w="3577" w:type="dxa"/>
            <w:tcBorders>
              <w:top w:val="single" w:sz="8" w:space="0" w:color="auto"/>
              <w:left w:val="single" w:sz="8" w:space="0" w:color="auto"/>
              <w:bottom w:val="single" w:sz="8" w:space="0" w:color="auto"/>
              <w:right w:val="single" w:sz="8" w:space="0" w:color="auto"/>
            </w:tcBorders>
            <w:shd w:val="clear" w:color="auto" w:fill="auto"/>
            <w:vAlign w:val="bottom"/>
          </w:tcPr>
          <w:p w14:paraId="5A266012" w14:textId="6989A25C" w:rsidR="005B0AAD" w:rsidRPr="00FE01CF" w:rsidRDefault="005B0AAD" w:rsidP="005B0AAD">
            <w:pPr>
              <w:spacing w:line="240" w:lineRule="auto"/>
              <w:ind w:firstLine="0"/>
              <w:jc w:val="center"/>
              <w:rPr>
                <w:rFonts w:cs="Times New Roman"/>
                <w:sz w:val="22"/>
              </w:rPr>
            </w:pPr>
            <w:r>
              <w:rPr>
                <w:rFonts w:ascii="Calibri" w:hAnsi="Calibri" w:cs="Calibri"/>
                <w:color w:val="000000"/>
                <w:sz w:val="22"/>
              </w:rPr>
              <w:t>30,45</w:t>
            </w:r>
          </w:p>
        </w:tc>
      </w:tr>
      <w:tr w:rsidR="005B0AAD" w:rsidRPr="00FE01CF" w14:paraId="67A23730" w14:textId="77777777" w:rsidTr="005B0AAD">
        <w:trPr>
          <w:trHeight w:val="397"/>
        </w:trPr>
        <w:tc>
          <w:tcPr>
            <w:tcW w:w="2689" w:type="dxa"/>
            <w:shd w:val="clear" w:color="auto" w:fill="auto"/>
            <w:vAlign w:val="center"/>
          </w:tcPr>
          <w:p w14:paraId="7C484E5F" w14:textId="180F359E" w:rsidR="005B0AAD" w:rsidRPr="00FE01CF" w:rsidRDefault="005B0AAD" w:rsidP="005B0AAD">
            <w:pPr>
              <w:spacing w:line="240" w:lineRule="auto"/>
              <w:ind w:firstLine="0"/>
              <w:jc w:val="center"/>
              <w:rPr>
                <w:rFonts w:cs="Times New Roman"/>
                <w:sz w:val="22"/>
              </w:rPr>
            </w:pPr>
            <w:r w:rsidRPr="00FE01CF">
              <w:rPr>
                <w:rFonts w:cs="Times New Roman"/>
                <w:sz w:val="22"/>
              </w:rPr>
              <w:t>2025</w:t>
            </w:r>
          </w:p>
        </w:tc>
        <w:tc>
          <w:tcPr>
            <w:tcW w:w="3260" w:type="dxa"/>
            <w:tcBorders>
              <w:top w:val="single" w:sz="8" w:space="0" w:color="auto"/>
              <w:left w:val="nil"/>
              <w:bottom w:val="single" w:sz="8" w:space="0" w:color="auto"/>
              <w:right w:val="single" w:sz="8" w:space="0" w:color="auto"/>
            </w:tcBorders>
            <w:shd w:val="clear" w:color="auto" w:fill="auto"/>
            <w:vAlign w:val="bottom"/>
          </w:tcPr>
          <w:p w14:paraId="7CF38ED0" w14:textId="77E722F4" w:rsidR="005B0AAD" w:rsidRPr="00FE01CF" w:rsidRDefault="005B0AAD" w:rsidP="005B0AAD">
            <w:pPr>
              <w:spacing w:line="240" w:lineRule="auto"/>
              <w:ind w:firstLine="0"/>
              <w:jc w:val="center"/>
              <w:rPr>
                <w:rFonts w:cs="Times New Roman"/>
                <w:sz w:val="22"/>
              </w:rPr>
            </w:pPr>
            <w:r>
              <w:rPr>
                <w:rFonts w:ascii="Calibri" w:hAnsi="Calibri" w:cs="Calibri"/>
                <w:color w:val="000000"/>
                <w:sz w:val="22"/>
              </w:rPr>
              <w:t>42,51</w:t>
            </w:r>
          </w:p>
        </w:tc>
        <w:tc>
          <w:tcPr>
            <w:tcW w:w="3577" w:type="dxa"/>
            <w:tcBorders>
              <w:top w:val="single" w:sz="8" w:space="0" w:color="auto"/>
              <w:left w:val="single" w:sz="8" w:space="0" w:color="auto"/>
              <w:bottom w:val="single" w:sz="8" w:space="0" w:color="auto"/>
              <w:right w:val="single" w:sz="8" w:space="0" w:color="auto"/>
            </w:tcBorders>
            <w:shd w:val="clear" w:color="auto" w:fill="auto"/>
            <w:vAlign w:val="bottom"/>
          </w:tcPr>
          <w:p w14:paraId="26BACEF4" w14:textId="40A8B91D" w:rsidR="005B0AAD" w:rsidRPr="00FE01CF" w:rsidRDefault="005B0AAD" w:rsidP="005B0AAD">
            <w:pPr>
              <w:spacing w:line="240" w:lineRule="auto"/>
              <w:ind w:firstLine="0"/>
              <w:jc w:val="center"/>
              <w:rPr>
                <w:rFonts w:cs="Times New Roman"/>
                <w:sz w:val="22"/>
              </w:rPr>
            </w:pPr>
            <w:r>
              <w:rPr>
                <w:rFonts w:ascii="Calibri" w:hAnsi="Calibri" w:cs="Calibri"/>
                <w:color w:val="000000"/>
                <w:sz w:val="22"/>
              </w:rPr>
              <w:t>30,63</w:t>
            </w:r>
          </w:p>
        </w:tc>
      </w:tr>
    </w:tbl>
    <w:p w14:paraId="72FD928D" w14:textId="77777777" w:rsidR="00BF10E7" w:rsidRPr="00FE01CF" w:rsidRDefault="00BF10E7" w:rsidP="00AB0C11">
      <w:pPr>
        <w:pStyle w:val="3"/>
        <w:rPr>
          <w:rFonts w:eastAsia="Times New Roman" w:cs="Times New Roman"/>
          <w:lang w:eastAsia="ru-RU"/>
        </w:rPr>
      </w:pPr>
      <w:bookmarkStart w:id="65" w:name="_Toc158810424"/>
      <w:bookmarkStart w:id="66" w:name="_Toc227689776"/>
      <w:r w:rsidRPr="00FE01CF">
        <w:rPr>
          <w:rFonts w:eastAsia="Times New Roman" w:cs="Times New Roman"/>
          <w:lang w:eastAsia="ru-RU"/>
        </w:rPr>
        <w:t>1.2.9. Способы учета тепла, отпущенного в тепловые сети</w:t>
      </w:r>
      <w:bookmarkEnd w:id="65"/>
      <w:bookmarkEnd w:id="66"/>
    </w:p>
    <w:p w14:paraId="04EC10FB" w14:textId="77777777" w:rsidR="00BF10E7" w:rsidRPr="00FE01CF" w:rsidRDefault="00BF10E7" w:rsidP="00CC14B0">
      <w:pPr>
        <w:spacing w:line="247" w:lineRule="auto"/>
        <w:rPr>
          <w:rFonts w:cs="Times New Roman"/>
        </w:rPr>
      </w:pPr>
      <w:r w:rsidRPr="00FE01CF">
        <w:rPr>
          <w:rFonts w:cs="Times New Roman"/>
        </w:rPr>
        <w:t xml:space="preserve">Учет тепловой энергии на источниках тепловой энергии г. Байкальск осуществляется одним из двух способов: </w:t>
      </w:r>
    </w:p>
    <w:p w14:paraId="6F541412" w14:textId="77777777" w:rsidR="00BF10E7" w:rsidRPr="00FE01CF" w:rsidRDefault="00BF10E7" w:rsidP="00CC14B0">
      <w:pPr>
        <w:spacing w:line="247" w:lineRule="auto"/>
        <w:rPr>
          <w:rFonts w:cs="Times New Roman"/>
        </w:rPr>
      </w:pPr>
      <w:r w:rsidRPr="00FE01CF">
        <w:rPr>
          <w:rFonts w:cs="Times New Roman"/>
        </w:rPr>
        <w:t xml:space="preserve">- приборный (на основании данных измерительных комплексов и приборов); </w:t>
      </w:r>
    </w:p>
    <w:p w14:paraId="0792DACC" w14:textId="77777777" w:rsidR="00BF10E7" w:rsidRPr="00FE01CF" w:rsidRDefault="00BF10E7" w:rsidP="00CC14B0">
      <w:pPr>
        <w:spacing w:line="247" w:lineRule="auto"/>
        <w:rPr>
          <w:rFonts w:cs="Times New Roman"/>
        </w:rPr>
      </w:pPr>
      <w:r w:rsidRPr="00FE01CF">
        <w:rPr>
          <w:rFonts w:cs="Times New Roman"/>
        </w:rPr>
        <w:t xml:space="preserve">- расчетный (на основании расчетных показателей). </w:t>
      </w:r>
    </w:p>
    <w:p w14:paraId="27E07916" w14:textId="106D35A6" w:rsidR="00BF10E7" w:rsidRPr="00FE01CF" w:rsidRDefault="00BF10E7" w:rsidP="00CC14B0">
      <w:pPr>
        <w:spacing w:line="247" w:lineRule="auto"/>
        <w:rPr>
          <w:rFonts w:cs="Times New Roman"/>
        </w:rPr>
      </w:pPr>
      <w:r w:rsidRPr="00FE01CF">
        <w:rPr>
          <w:rFonts w:cs="Times New Roman"/>
        </w:rPr>
        <w:t>Данные о способе учета тепловой энергии в зоне действия ЕТО ООО «Т</w:t>
      </w:r>
      <w:r w:rsidR="00675328" w:rsidRPr="00FE01CF">
        <w:rPr>
          <w:rFonts w:cs="Times New Roman"/>
        </w:rPr>
        <w:t>е</w:t>
      </w:r>
      <w:r w:rsidRPr="00FE01CF">
        <w:rPr>
          <w:rFonts w:cs="Times New Roman"/>
        </w:rPr>
        <w:t>плоснабжение» отпущенного в сеть:</w:t>
      </w:r>
    </w:p>
    <w:p w14:paraId="69920493" w14:textId="77777777" w:rsidR="00BF10E7" w:rsidRPr="00FE01CF" w:rsidRDefault="00BF10E7" w:rsidP="00CC14B0">
      <w:pPr>
        <w:spacing w:line="247" w:lineRule="auto"/>
        <w:rPr>
          <w:rFonts w:cs="Times New Roman"/>
        </w:rPr>
      </w:pPr>
      <w:r w:rsidRPr="00FE01CF">
        <w:rPr>
          <w:rFonts w:cs="Times New Roman"/>
        </w:rPr>
        <w:t>- ТЭЦ – расчетный.</w:t>
      </w:r>
    </w:p>
    <w:p w14:paraId="21C67576" w14:textId="77777777" w:rsidR="00BF10E7" w:rsidRPr="00FE01CF" w:rsidRDefault="00BF10E7" w:rsidP="00CC14B0">
      <w:pPr>
        <w:spacing w:line="247" w:lineRule="auto"/>
        <w:rPr>
          <w:rFonts w:cs="Times New Roman"/>
        </w:rPr>
      </w:pPr>
      <w:r w:rsidRPr="00FE01CF">
        <w:rPr>
          <w:rFonts w:cs="Times New Roman"/>
        </w:rPr>
        <w:t>В соответствии с Правилами «Коммерческого учета тепловой энергии, теплоносителя», утвержденными постановлением Правительства Российской Федерации от 18.11.2013 г. №1034, на ТЭЦ, как на источнике, установлен основной узел учета тепловой энергии на выходе из главного корпуса ТЭЦ на магистральной тепловой сети «Сетевая вода - комбинат, Промбаза, город». Перечень приборов учета приведен в таблице 1.2.9.1.</w:t>
      </w:r>
    </w:p>
    <w:p w14:paraId="51041D8A" w14:textId="39EB3C2F" w:rsidR="00BF10E7" w:rsidRPr="00FE01CF" w:rsidRDefault="00BF10E7" w:rsidP="007C365B">
      <w:pPr>
        <w:spacing w:before="240" w:line="247" w:lineRule="auto"/>
        <w:ind w:firstLine="0"/>
        <w:rPr>
          <w:rFonts w:cs="Times New Roman"/>
        </w:rPr>
      </w:pPr>
      <w:r w:rsidRPr="00FE01CF">
        <w:rPr>
          <w:rFonts w:cs="Times New Roman"/>
          <w:noProof/>
          <w:lang w:eastAsia="ru-RU"/>
        </w:rPr>
        <w:t>Таблица 1.2.9.1</w:t>
      </w:r>
      <w:r w:rsidR="005566AB" w:rsidRPr="00FE01CF">
        <w:rPr>
          <w:rFonts w:cs="Times New Roman"/>
          <w:noProof/>
          <w:lang w:eastAsia="ru-RU"/>
        </w:rPr>
        <w:t>.</w:t>
      </w:r>
      <w:r w:rsidRPr="00FE01CF">
        <w:rPr>
          <w:rFonts w:cs="Times New Roman"/>
          <w:noProof/>
          <w:lang w:eastAsia="ru-RU"/>
        </w:rPr>
        <w:t xml:space="preserve"> </w:t>
      </w:r>
      <w:r w:rsidRPr="00FE01CF">
        <w:rPr>
          <w:rFonts w:cs="Times New Roman"/>
        </w:rPr>
        <w:t xml:space="preserve">Перечень приборов учета, установленных на магистральной тепловой сети «Сетевая вода - </w:t>
      </w:r>
      <w:r w:rsidR="00BF6910" w:rsidRPr="00FE01CF">
        <w:rPr>
          <w:rFonts w:cs="Times New Roman"/>
        </w:rPr>
        <w:t>П</w:t>
      </w:r>
      <w:r w:rsidRPr="00FE01CF">
        <w:rPr>
          <w:rFonts w:cs="Times New Roman"/>
        </w:rPr>
        <w:t>ромбаза, город»</w:t>
      </w:r>
    </w:p>
    <w:tbl>
      <w:tblPr>
        <w:tblStyle w:val="15"/>
        <w:tblW w:w="0" w:type="auto"/>
        <w:tblLook w:val="04A0" w:firstRow="1" w:lastRow="0" w:firstColumn="1" w:lastColumn="0" w:noHBand="0" w:noVBand="1"/>
      </w:tblPr>
      <w:tblGrid>
        <w:gridCol w:w="853"/>
        <w:gridCol w:w="6216"/>
        <w:gridCol w:w="2266"/>
      </w:tblGrid>
      <w:tr w:rsidR="00BF10E7" w:rsidRPr="00FE01CF" w14:paraId="0B847DB8" w14:textId="77777777" w:rsidTr="00911E23">
        <w:tc>
          <w:tcPr>
            <w:tcW w:w="856" w:type="dxa"/>
            <w:tcBorders>
              <w:top w:val="single" w:sz="8" w:space="0" w:color="auto"/>
              <w:left w:val="single" w:sz="8" w:space="0" w:color="auto"/>
              <w:bottom w:val="single" w:sz="8" w:space="0" w:color="auto"/>
              <w:right w:val="single" w:sz="8" w:space="0" w:color="auto"/>
            </w:tcBorders>
            <w:hideMark/>
          </w:tcPr>
          <w:p w14:paraId="25EE0D01" w14:textId="77777777" w:rsidR="00BF10E7" w:rsidRPr="00FE01CF" w:rsidRDefault="00BF10E7" w:rsidP="00AB0C11">
            <w:pPr>
              <w:pStyle w:val="af6"/>
            </w:pPr>
            <w:r w:rsidRPr="00FE01CF">
              <w:t>№ п/п</w:t>
            </w:r>
          </w:p>
        </w:tc>
        <w:tc>
          <w:tcPr>
            <w:tcW w:w="6237" w:type="dxa"/>
            <w:tcBorders>
              <w:top w:val="single" w:sz="8" w:space="0" w:color="auto"/>
              <w:left w:val="single" w:sz="8" w:space="0" w:color="auto"/>
              <w:bottom w:val="single" w:sz="8" w:space="0" w:color="auto"/>
              <w:right w:val="single" w:sz="8" w:space="0" w:color="auto"/>
            </w:tcBorders>
            <w:hideMark/>
          </w:tcPr>
          <w:p w14:paraId="387598FC" w14:textId="77777777" w:rsidR="00BF10E7" w:rsidRPr="00FE01CF" w:rsidRDefault="00BF10E7" w:rsidP="00AB0C11">
            <w:pPr>
              <w:pStyle w:val="af6"/>
            </w:pPr>
            <w:r w:rsidRPr="00FE01CF">
              <w:t>Тип прибора</w:t>
            </w:r>
          </w:p>
        </w:tc>
        <w:tc>
          <w:tcPr>
            <w:tcW w:w="2272" w:type="dxa"/>
            <w:tcBorders>
              <w:top w:val="single" w:sz="8" w:space="0" w:color="auto"/>
              <w:left w:val="single" w:sz="8" w:space="0" w:color="auto"/>
              <w:bottom w:val="single" w:sz="8" w:space="0" w:color="auto"/>
              <w:right w:val="single" w:sz="8" w:space="0" w:color="auto"/>
            </w:tcBorders>
            <w:hideMark/>
          </w:tcPr>
          <w:p w14:paraId="127AC92D" w14:textId="77777777" w:rsidR="00BF10E7" w:rsidRPr="00FE01CF" w:rsidRDefault="00BF10E7" w:rsidP="00AB0C11">
            <w:pPr>
              <w:pStyle w:val="af6"/>
            </w:pPr>
            <w:r w:rsidRPr="00FE01CF">
              <w:t>Заводской №</w:t>
            </w:r>
          </w:p>
        </w:tc>
      </w:tr>
      <w:tr w:rsidR="00BF10E7" w:rsidRPr="00FE01CF" w14:paraId="40F87BC7" w14:textId="77777777" w:rsidTr="00911E23">
        <w:tc>
          <w:tcPr>
            <w:tcW w:w="856" w:type="dxa"/>
            <w:tcBorders>
              <w:top w:val="single" w:sz="8" w:space="0" w:color="auto"/>
              <w:left w:val="single" w:sz="8" w:space="0" w:color="auto"/>
              <w:bottom w:val="single" w:sz="8" w:space="0" w:color="auto"/>
              <w:right w:val="single" w:sz="8" w:space="0" w:color="auto"/>
            </w:tcBorders>
            <w:hideMark/>
          </w:tcPr>
          <w:p w14:paraId="74D7C26C" w14:textId="77777777" w:rsidR="00BF10E7" w:rsidRPr="00FE01CF" w:rsidRDefault="00BF10E7" w:rsidP="00AB0C11">
            <w:pPr>
              <w:pStyle w:val="af6"/>
            </w:pPr>
            <w:r w:rsidRPr="00FE01CF">
              <w:t>1</w:t>
            </w:r>
          </w:p>
        </w:tc>
        <w:tc>
          <w:tcPr>
            <w:tcW w:w="6237" w:type="dxa"/>
            <w:tcBorders>
              <w:top w:val="single" w:sz="8" w:space="0" w:color="auto"/>
              <w:left w:val="single" w:sz="8" w:space="0" w:color="auto"/>
              <w:bottom w:val="single" w:sz="8" w:space="0" w:color="auto"/>
              <w:right w:val="single" w:sz="8" w:space="0" w:color="auto"/>
            </w:tcBorders>
            <w:hideMark/>
          </w:tcPr>
          <w:p w14:paraId="144AAD7C" w14:textId="77777777" w:rsidR="00BF10E7" w:rsidRPr="00FE01CF" w:rsidRDefault="00BF10E7" w:rsidP="00CC14B0">
            <w:pPr>
              <w:pStyle w:val="af6"/>
              <w:jc w:val="center"/>
            </w:pPr>
            <w:r w:rsidRPr="00FE01CF">
              <w:t>Тепловычислитель СПТ 961</w:t>
            </w:r>
          </w:p>
        </w:tc>
        <w:tc>
          <w:tcPr>
            <w:tcW w:w="2272" w:type="dxa"/>
            <w:tcBorders>
              <w:top w:val="single" w:sz="8" w:space="0" w:color="auto"/>
              <w:left w:val="single" w:sz="8" w:space="0" w:color="auto"/>
              <w:bottom w:val="single" w:sz="8" w:space="0" w:color="auto"/>
              <w:right w:val="single" w:sz="8" w:space="0" w:color="auto"/>
            </w:tcBorders>
            <w:hideMark/>
          </w:tcPr>
          <w:p w14:paraId="0FEE3874" w14:textId="77777777" w:rsidR="00BF10E7" w:rsidRPr="00FE01CF" w:rsidRDefault="00BF10E7" w:rsidP="00CC14B0">
            <w:pPr>
              <w:pStyle w:val="af6"/>
              <w:jc w:val="center"/>
            </w:pPr>
            <w:r w:rsidRPr="00FE01CF">
              <w:t>2468</w:t>
            </w:r>
          </w:p>
        </w:tc>
      </w:tr>
      <w:tr w:rsidR="00BF10E7" w:rsidRPr="00FE01CF" w14:paraId="0AAE7144" w14:textId="77777777" w:rsidTr="00911E23">
        <w:tc>
          <w:tcPr>
            <w:tcW w:w="9365" w:type="dxa"/>
            <w:gridSpan w:val="3"/>
            <w:tcBorders>
              <w:top w:val="single" w:sz="8" w:space="0" w:color="auto"/>
              <w:left w:val="single" w:sz="8" w:space="0" w:color="auto"/>
              <w:bottom w:val="single" w:sz="8" w:space="0" w:color="auto"/>
              <w:right w:val="single" w:sz="8" w:space="0" w:color="auto"/>
            </w:tcBorders>
            <w:hideMark/>
          </w:tcPr>
          <w:p w14:paraId="17B15FA1" w14:textId="77777777" w:rsidR="00BF10E7" w:rsidRPr="00FE01CF" w:rsidRDefault="00BF10E7" w:rsidP="00AB0C11">
            <w:pPr>
              <w:pStyle w:val="af6"/>
            </w:pPr>
            <w:r w:rsidRPr="00FE01CF">
              <w:t>Подающий трубопровод</w:t>
            </w:r>
          </w:p>
        </w:tc>
      </w:tr>
      <w:tr w:rsidR="00BF10E7" w:rsidRPr="00FE01CF" w14:paraId="168DF9DF" w14:textId="77777777" w:rsidTr="00911E23">
        <w:tc>
          <w:tcPr>
            <w:tcW w:w="856" w:type="dxa"/>
            <w:tcBorders>
              <w:top w:val="single" w:sz="8" w:space="0" w:color="auto"/>
              <w:left w:val="single" w:sz="8" w:space="0" w:color="auto"/>
              <w:bottom w:val="single" w:sz="8" w:space="0" w:color="auto"/>
              <w:right w:val="single" w:sz="8" w:space="0" w:color="auto"/>
            </w:tcBorders>
            <w:hideMark/>
          </w:tcPr>
          <w:p w14:paraId="613C0602" w14:textId="77777777" w:rsidR="00BF10E7" w:rsidRPr="00FE01CF" w:rsidRDefault="00BF10E7" w:rsidP="00AB0C11">
            <w:pPr>
              <w:pStyle w:val="af6"/>
            </w:pPr>
            <w:r w:rsidRPr="00FE01CF">
              <w:t>2</w:t>
            </w:r>
          </w:p>
        </w:tc>
        <w:tc>
          <w:tcPr>
            <w:tcW w:w="6237" w:type="dxa"/>
            <w:tcBorders>
              <w:top w:val="single" w:sz="8" w:space="0" w:color="auto"/>
              <w:left w:val="single" w:sz="8" w:space="0" w:color="auto"/>
              <w:bottom w:val="single" w:sz="8" w:space="0" w:color="auto"/>
              <w:right w:val="single" w:sz="8" w:space="0" w:color="auto"/>
            </w:tcBorders>
            <w:hideMark/>
          </w:tcPr>
          <w:p w14:paraId="56BF5F6E" w14:textId="77777777" w:rsidR="00BF10E7" w:rsidRPr="00FE01CF" w:rsidRDefault="00BF10E7" w:rsidP="00AB0C11">
            <w:pPr>
              <w:pStyle w:val="af6"/>
            </w:pPr>
            <w:r w:rsidRPr="00FE01CF">
              <w:t>Расходомер воды корреляционный ДРК-4</w:t>
            </w:r>
          </w:p>
        </w:tc>
        <w:tc>
          <w:tcPr>
            <w:tcW w:w="2272" w:type="dxa"/>
            <w:tcBorders>
              <w:top w:val="single" w:sz="8" w:space="0" w:color="auto"/>
              <w:left w:val="single" w:sz="8" w:space="0" w:color="auto"/>
              <w:bottom w:val="single" w:sz="8" w:space="0" w:color="auto"/>
              <w:right w:val="single" w:sz="8" w:space="0" w:color="auto"/>
            </w:tcBorders>
            <w:hideMark/>
          </w:tcPr>
          <w:p w14:paraId="06BCDD99" w14:textId="77777777" w:rsidR="00BF10E7" w:rsidRPr="00FE01CF" w:rsidRDefault="00BF10E7" w:rsidP="00CC14B0">
            <w:pPr>
              <w:pStyle w:val="af6"/>
              <w:jc w:val="center"/>
            </w:pPr>
            <w:r w:rsidRPr="00FE01CF">
              <w:t>1135</w:t>
            </w:r>
          </w:p>
        </w:tc>
      </w:tr>
      <w:tr w:rsidR="00BF10E7" w:rsidRPr="00FE01CF" w14:paraId="4B4DF0CD" w14:textId="77777777" w:rsidTr="00911E23">
        <w:tc>
          <w:tcPr>
            <w:tcW w:w="856" w:type="dxa"/>
            <w:tcBorders>
              <w:top w:val="single" w:sz="8" w:space="0" w:color="auto"/>
              <w:left w:val="single" w:sz="8" w:space="0" w:color="auto"/>
              <w:bottom w:val="single" w:sz="8" w:space="0" w:color="auto"/>
              <w:right w:val="single" w:sz="8" w:space="0" w:color="auto"/>
            </w:tcBorders>
            <w:hideMark/>
          </w:tcPr>
          <w:p w14:paraId="5FB797D5" w14:textId="77777777" w:rsidR="00BF10E7" w:rsidRPr="00FE01CF" w:rsidRDefault="00BF10E7" w:rsidP="00AB0C11">
            <w:pPr>
              <w:pStyle w:val="af6"/>
            </w:pPr>
            <w:r w:rsidRPr="00FE01CF">
              <w:t>3</w:t>
            </w:r>
          </w:p>
        </w:tc>
        <w:tc>
          <w:tcPr>
            <w:tcW w:w="6237" w:type="dxa"/>
            <w:tcBorders>
              <w:top w:val="single" w:sz="8" w:space="0" w:color="auto"/>
              <w:left w:val="single" w:sz="8" w:space="0" w:color="auto"/>
              <w:bottom w:val="single" w:sz="8" w:space="0" w:color="auto"/>
              <w:right w:val="single" w:sz="8" w:space="0" w:color="auto"/>
            </w:tcBorders>
            <w:hideMark/>
          </w:tcPr>
          <w:p w14:paraId="2148AC95" w14:textId="77777777" w:rsidR="00BF10E7" w:rsidRPr="00FE01CF" w:rsidRDefault="00BF10E7" w:rsidP="00AB0C11">
            <w:pPr>
              <w:pStyle w:val="af6"/>
            </w:pPr>
            <w:r w:rsidRPr="00FE01CF">
              <w:t>Датчик давления Метран 55</w:t>
            </w:r>
          </w:p>
        </w:tc>
        <w:tc>
          <w:tcPr>
            <w:tcW w:w="2272" w:type="dxa"/>
            <w:tcBorders>
              <w:top w:val="single" w:sz="8" w:space="0" w:color="auto"/>
              <w:left w:val="single" w:sz="8" w:space="0" w:color="auto"/>
              <w:bottom w:val="single" w:sz="8" w:space="0" w:color="auto"/>
              <w:right w:val="single" w:sz="8" w:space="0" w:color="auto"/>
            </w:tcBorders>
            <w:hideMark/>
          </w:tcPr>
          <w:p w14:paraId="7C11A0AC" w14:textId="77777777" w:rsidR="00BF10E7" w:rsidRPr="00FE01CF" w:rsidRDefault="00BF10E7" w:rsidP="00CC14B0">
            <w:pPr>
              <w:pStyle w:val="af6"/>
              <w:jc w:val="center"/>
            </w:pPr>
            <w:r w:rsidRPr="00FE01CF">
              <w:t>352049</w:t>
            </w:r>
          </w:p>
        </w:tc>
      </w:tr>
      <w:tr w:rsidR="00BF10E7" w:rsidRPr="00FE01CF" w14:paraId="2628A79B" w14:textId="77777777" w:rsidTr="00911E23">
        <w:tc>
          <w:tcPr>
            <w:tcW w:w="856" w:type="dxa"/>
            <w:tcBorders>
              <w:top w:val="single" w:sz="8" w:space="0" w:color="auto"/>
              <w:left w:val="single" w:sz="8" w:space="0" w:color="auto"/>
              <w:bottom w:val="single" w:sz="8" w:space="0" w:color="auto"/>
              <w:right w:val="single" w:sz="8" w:space="0" w:color="auto"/>
            </w:tcBorders>
            <w:hideMark/>
          </w:tcPr>
          <w:p w14:paraId="081BCE4E" w14:textId="77777777" w:rsidR="00BF10E7" w:rsidRPr="00FE01CF" w:rsidRDefault="00BF10E7" w:rsidP="00AB0C11">
            <w:pPr>
              <w:pStyle w:val="af6"/>
            </w:pPr>
            <w:r w:rsidRPr="00FE01CF">
              <w:t>4</w:t>
            </w:r>
          </w:p>
        </w:tc>
        <w:tc>
          <w:tcPr>
            <w:tcW w:w="6237" w:type="dxa"/>
            <w:tcBorders>
              <w:top w:val="single" w:sz="8" w:space="0" w:color="auto"/>
              <w:left w:val="single" w:sz="8" w:space="0" w:color="auto"/>
              <w:bottom w:val="single" w:sz="8" w:space="0" w:color="auto"/>
              <w:right w:val="single" w:sz="8" w:space="0" w:color="auto"/>
            </w:tcBorders>
            <w:hideMark/>
          </w:tcPr>
          <w:p w14:paraId="2DC6340B" w14:textId="77777777" w:rsidR="00BF10E7" w:rsidRPr="00FE01CF" w:rsidRDefault="00BF10E7" w:rsidP="00AB0C11">
            <w:pPr>
              <w:pStyle w:val="af6"/>
            </w:pPr>
            <w:r w:rsidRPr="00FE01CF">
              <w:t>Датчик температуры Метран 55 ТСПУ 276-02</w:t>
            </w:r>
          </w:p>
        </w:tc>
        <w:tc>
          <w:tcPr>
            <w:tcW w:w="2272" w:type="dxa"/>
            <w:tcBorders>
              <w:top w:val="single" w:sz="8" w:space="0" w:color="auto"/>
              <w:left w:val="single" w:sz="8" w:space="0" w:color="auto"/>
              <w:bottom w:val="single" w:sz="8" w:space="0" w:color="auto"/>
              <w:right w:val="single" w:sz="8" w:space="0" w:color="auto"/>
            </w:tcBorders>
            <w:hideMark/>
          </w:tcPr>
          <w:p w14:paraId="27C75C32" w14:textId="77777777" w:rsidR="00BF10E7" w:rsidRPr="00FE01CF" w:rsidRDefault="00BF10E7" w:rsidP="00CC14B0">
            <w:pPr>
              <w:pStyle w:val="af6"/>
              <w:jc w:val="center"/>
            </w:pPr>
            <w:r w:rsidRPr="00FE01CF">
              <w:t>632851</w:t>
            </w:r>
          </w:p>
        </w:tc>
      </w:tr>
      <w:tr w:rsidR="00BF10E7" w:rsidRPr="00FE01CF" w14:paraId="640B6A19" w14:textId="77777777" w:rsidTr="00911E23">
        <w:tc>
          <w:tcPr>
            <w:tcW w:w="9365" w:type="dxa"/>
            <w:gridSpan w:val="3"/>
            <w:tcBorders>
              <w:top w:val="single" w:sz="8" w:space="0" w:color="auto"/>
              <w:left w:val="single" w:sz="8" w:space="0" w:color="auto"/>
              <w:bottom w:val="single" w:sz="8" w:space="0" w:color="auto"/>
              <w:right w:val="single" w:sz="8" w:space="0" w:color="auto"/>
            </w:tcBorders>
            <w:hideMark/>
          </w:tcPr>
          <w:p w14:paraId="00B2BD0E" w14:textId="77777777" w:rsidR="00BF10E7" w:rsidRPr="00FE01CF" w:rsidRDefault="00BF10E7" w:rsidP="00CC14B0">
            <w:pPr>
              <w:pStyle w:val="af6"/>
              <w:jc w:val="center"/>
            </w:pPr>
            <w:r w:rsidRPr="00FE01CF">
              <w:t>Обратный трубопровод</w:t>
            </w:r>
          </w:p>
        </w:tc>
      </w:tr>
      <w:tr w:rsidR="00BF10E7" w:rsidRPr="00FE01CF" w14:paraId="55F0CB13" w14:textId="77777777" w:rsidTr="00911E23">
        <w:tc>
          <w:tcPr>
            <w:tcW w:w="856" w:type="dxa"/>
            <w:tcBorders>
              <w:top w:val="single" w:sz="8" w:space="0" w:color="auto"/>
              <w:left w:val="single" w:sz="8" w:space="0" w:color="auto"/>
              <w:bottom w:val="single" w:sz="8" w:space="0" w:color="auto"/>
              <w:right w:val="single" w:sz="8" w:space="0" w:color="auto"/>
            </w:tcBorders>
            <w:hideMark/>
          </w:tcPr>
          <w:p w14:paraId="24F21AC6" w14:textId="77777777" w:rsidR="00BF10E7" w:rsidRPr="00FE01CF" w:rsidRDefault="00BF10E7" w:rsidP="00AB0C11">
            <w:pPr>
              <w:pStyle w:val="af6"/>
            </w:pPr>
            <w:r w:rsidRPr="00FE01CF">
              <w:t>5</w:t>
            </w:r>
          </w:p>
        </w:tc>
        <w:tc>
          <w:tcPr>
            <w:tcW w:w="6237" w:type="dxa"/>
            <w:tcBorders>
              <w:top w:val="single" w:sz="8" w:space="0" w:color="auto"/>
              <w:left w:val="single" w:sz="8" w:space="0" w:color="auto"/>
              <w:bottom w:val="single" w:sz="8" w:space="0" w:color="auto"/>
              <w:right w:val="single" w:sz="8" w:space="0" w:color="auto"/>
            </w:tcBorders>
            <w:hideMark/>
          </w:tcPr>
          <w:p w14:paraId="76F9ED20" w14:textId="77777777" w:rsidR="00BF10E7" w:rsidRPr="00FE01CF" w:rsidRDefault="00BF10E7" w:rsidP="00AB0C11">
            <w:pPr>
              <w:pStyle w:val="af6"/>
            </w:pPr>
            <w:r w:rsidRPr="00FE01CF">
              <w:t>Расходомер воды корреляционный ДРК-4</w:t>
            </w:r>
          </w:p>
        </w:tc>
        <w:tc>
          <w:tcPr>
            <w:tcW w:w="2272" w:type="dxa"/>
            <w:tcBorders>
              <w:top w:val="single" w:sz="8" w:space="0" w:color="auto"/>
              <w:left w:val="single" w:sz="8" w:space="0" w:color="auto"/>
              <w:bottom w:val="single" w:sz="8" w:space="0" w:color="auto"/>
              <w:right w:val="single" w:sz="8" w:space="0" w:color="auto"/>
            </w:tcBorders>
            <w:hideMark/>
          </w:tcPr>
          <w:p w14:paraId="6D0AE49A" w14:textId="77777777" w:rsidR="00BF10E7" w:rsidRPr="00FE01CF" w:rsidRDefault="00BF10E7" w:rsidP="00CC14B0">
            <w:pPr>
              <w:pStyle w:val="af6"/>
              <w:jc w:val="center"/>
            </w:pPr>
            <w:r w:rsidRPr="00FE01CF">
              <w:t>1136</w:t>
            </w:r>
          </w:p>
        </w:tc>
      </w:tr>
      <w:tr w:rsidR="00BF10E7" w:rsidRPr="00FE01CF" w14:paraId="56AF04D4" w14:textId="77777777" w:rsidTr="00911E23">
        <w:tc>
          <w:tcPr>
            <w:tcW w:w="856" w:type="dxa"/>
            <w:tcBorders>
              <w:top w:val="single" w:sz="8" w:space="0" w:color="auto"/>
              <w:left w:val="single" w:sz="8" w:space="0" w:color="auto"/>
              <w:bottom w:val="single" w:sz="8" w:space="0" w:color="auto"/>
              <w:right w:val="single" w:sz="8" w:space="0" w:color="auto"/>
            </w:tcBorders>
            <w:hideMark/>
          </w:tcPr>
          <w:p w14:paraId="11AB7DBC" w14:textId="77777777" w:rsidR="00BF10E7" w:rsidRPr="00FE01CF" w:rsidRDefault="00BF10E7" w:rsidP="00AB0C11">
            <w:pPr>
              <w:pStyle w:val="af6"/>
            </w:pPr>
            <w:r w:rsidRPr="00FE01CF">
              <w:t>6</w:t>
            </w:r>
          </w:p>
        </w:tc>
        <w:tc>
          <w:tcPr>
            <w:tcW w:w="6237" w:type="dxa"/>
            <w:tcBorders>
              <w:top w:val="single" w:sz="8" w:space="0" w:color="auto"/>
              <w:left w:val="single" w:sz="8" w:space="0" w:color="auto"/>
              <w:bottom w:val="single" w:sz="8" w:space="0" w:color="auto"/>
              <w:right w:val="single" w:sz="8" w:space="0" w:color="auto"/>
            </w:tcBorders>
            <w:hideMark/>
          </w:tcPr>
          <w:p w14:paraId="7B034300" w14:textId="77777777" w:rsidR="00BF10E7" w:rsidRPr="00FE01CF" w:rsidRDefault="00BF10E7" w:rsidP="00AB0C11">
            <w:pPr>
              <w:pStyle w:val="af6"/>
            </w:pPr>
            <w:r w:rsidRPr="00FE01CF">
              <w:t>Датчик давления Метран 55</w:t>
            </w:r>
          </w:p>
        </w:tc>
        <w:tc>
          <w:tcPr>
            <w:tcW w:w="2272" w:type="dxa"/>
            <w:tcBorders>
              <w:top w:val="single" w:sz="8" w:space="0" w:color="auto"/>
              <w:left w:val="single" w:sz="8" w:space="0" w:color="auto"/>
              <w:bottom w:val="single" w:sz="8" w:space="0" w:color="auto"/>
              <w:right w:val="single" w:sz="8" w:space="0" w:color="auto"/>
            </w:tcBorders>
            <w:hideMark/>
          </w:tcPr>
          <w:p w14:paraId="472E4F8F" w14:textId="77777777" w:rsidR="00BF10E7" w:rsidRPr="00FE01CF" w:rsidRDefault="00BF10E7" w:rsidP="00CC14B0">
            <w:pPr>
              <w:pStyle w:val="af6"/>
              <w:jc w:val="center"/>
            </w:pPr>
            <w:r w:rsidRPr="00FE01CF">
              <w:t>352051</w:t>
            </w:r>
          </w:p>
        </w:tc>
      </w:tr>
      <w:tr w:rsidR="00BF10E7" w:rsidRPr="00FE01CF" w14:paraId="72870F0E" w14:textId="77777777" w:rsidTr="00911E23">
        <w:tc>
          <w:tcPr>
            <w:tcW w:w="856" w:type="dxa"/>
            <w:tcBorders>
              <w:top w:val="single" w:sz="8" w:space="0" w:color="auto"/>
              <w:left w:val="single" w:sz="8" w:space="0" w:color="auto"/>
              <w:bottom w:val="single" w:sz="8" w:space="0" w:color="auto"/>
              <w:right w:val="single" w:sz="8" w:space="0" w:color="auto"/>
            </w:tcBorders>
            <w:hideMark/>
          </w:tcPr>
          <w:p w14:paraId="135917BA" w14:textId="77777777" w:rsidR="00BF10E7" w:rsidRPr="00FE01CF" w:rsidRDefault="00BF10E7" w:rsidP="00AB0C11">
            <w:pPr>
              <w:pStyle w:val="af6"/>
            </w:pPr>
            <w:r w:rsidRPr="00FE01CF">
              <w:t>7</w:t>
            </w:r>
          </w:p>
        </w:tc>
        <w:tc>
          <w:tcPr>
            <w:tcW w:w="6237" w:type="dxa"/>
            <w:tcBorders>
              <w:top w:val="single" w:sz="8" w:space="0" w:color="auto"/>
              <w:left w:val="single" w:sz="8" w:space="0" w:color="auto"/>
              <w:bottom w:val="single" w:sz="8" w:space="0" w:color="auto"/>
              <w:right w:val="single" w:sz="8" w:space="0" w:color="auto"/>
            </w:tcBorders>
            <w:hideMark/>
          </w:tcPr>
          <w:p w14:paraId="5BF004D3" w14:textId="77777777" w:rsidR="00BF10E7" w:rsidRPr="00FE01CF" w:rsidRDefault="00BF10E7" w:rsidP="00AB0C11">
            <w:pPr>
              <w:pStyle w:val="af6"/>
            </w:pPr>
            <w:r w:rsidRPr="00FE01CF">
              <w:t>Датчик температуры Метран 55 ТСПУ 276-02</w:t>
            </w:r>
          </w:p>
        </w:tc>
        <w:tc>
          <w:tcPr>
            <w:tcW w:w="2272" w:type="dxa"/>
            <w:tcBorders>
              <w:top w:val="single" w:sz="8" w:space="0" w:color="auto"/>
              <w:left w:val="single" w:sz="8" w:space="0" w:color="auto"/>
              <w:bottom w:val="single" w:sz="8" w:space="0" w:color="auto"/>
              <w:right w:val="single" w:sz="8" w:space="0" w:color="auto"/>
            </w:tcBorders>
            <w:hideMark/>
          </w:tcPr>
          <w:p w14:paraId="21F5ECB8" w14:textId="77777777" w:rsidR="00BF10E7" w:rsidRPr="00FE01CF" w:rsidRDefault="00BF10E7" w:rsidP="00CC14B0">
            <w:pPr>
              <w:pStyle w:val="af6"/>
              <w:jc w:val="center"/>
            </w:pPr>
            <w:r w:rsidRPr="00FE01CF">
              <w:t>633954</w:t>
            </w:r>
          </w:p>
        </w:tc>
      </w:tr>
      <w:tr w:rsidR="00BF10E7" w:rsidRPr="00FE01CF" w14:paraId="7E7C3AAA" w14:textId="77777777" w:rsidTr="00911E23">
        <w:tc>
          <w:tcPr>
            <w:tcW w:w="9365" w:type="dxa"/>
            <w:gridSpan w:val="3"/>
            <w:tcBorders>
              <w:top w:val="single" w:sz="8" w:space="0" w:color="auto"/>
              <w:left w:val="single" w:sz="8" w:space="0" w:color="auto"/>
              <w:bottom w:val="single" w:sz="8" w:space="0" w:color="auto"/>
              <w:right w:val="single" w:sz="8" w:space="0" w:color="auto"/>
            </w:tcBorders>
            <w:hideMark/>
          </w:tcPr>
          <w:p w14:paraId="42597F7A" w14:textId="77777777" w:rsidR="00BF10E7" w:rsidRPr="00FE01CF" w:rsidRDefault="00BF10E7" w:rsidP="00CC14B0">
            <w:pPr>
              <w:pStyle w:val="af6"/>
              <w:jc w:val="center"/>
            </w:pPr>
            <w:r w:rsidRPr="00FE01CF">
              <w:t>Подпиточный трубопровод</w:t>
            </w:r>
          </w:p>
        </w:tc>
      </w:tr>
      <w:tr w:rsidR="00BF10E7" w:rsidRPr="00FE01CF" w14:paraId="31D6303D" w14:textId="77777777" w:rsidTr="00911E23">
        <w:tc>
          <w:tcPr>
            <w:tcW w:w="856" w:type="dxa"/>
            <w:tcBorders>
              <w:top w:val="single" w:sz="8" w:space="0" w:color="auto"/>
              <w:left w:val="single" w:sz="8" w:space="0" w:color="auto"/>
              <w:bottom w:val="single" w:sz="8" w:space="0" w:color="auto"/>
              <w:right w:val="single" w:sz="8" w:space="0" w:color="auto"/>
            </w:tcBorders>
            <w:hideMark/>
          </w:tcPr>
          <w:p w14:paraId="7EE399AB" w14:textId="77777777" w:rsidR="00BF10E7" w:rsidRPr="00FE01CF" w:rsidRDefault="00BF10E7" w:rsidP="00AB0C11">
            <w:pPr>
              <w:pStyle w:val="af6"/>
            </w:pPr>
            <w:r w:rsidRPr="00FE01CF">
              <w:t>8</w:t>
            </w:r>
          </w:p>
        </w:tc>
        <w:tc>
          <w:tcPr>
            <w:tcW w:w="6237" w:type="dxa"/>
            <w:tcBorders>
              <w:top w:val="single" w:sz="8" w:space="0" w:color="auto"/>
              <w:left w:val="single" w:sz="8" w:space="0" w:color="auto"/>
              <w:bottom w:val="single" w:sz="8" w:space="0" w:color="auto"/>
              <w:right w:val="single" w:sz="8" w:space="0" w:color="auto"/>
            </w:tcBorders>
            <w:hideMark/>
          </w:tcPr>
          <w:p w14:paraId="7C8B3685" w14:textId="77777777" w:rsidR="00BF10E7" w:rsidRPr="00FE01CF" w:rsidRDefault="00BF10E7" w:rsidP="00AB0C11">
            <w:pPr>
              <w:pStyle w:val="af6"/>
            </w:pPr>
            <w:r w:rsidRPr="00FE01CF">
              <w:t>Датчик давления МПЭ-МИ</w:t>
            </w:r>
          </w:p>
        </w:tc>
        <w:tc>
          <w:tcPr>
            <w:tcW w:w="2272" w:type="dxa"/>
            <w:tcBorders>
              <w:top w:val="single" w:sz="8" w:space="0" w:color="auto"/>
              <w:left w:val="single" w:sz="8" w:space="0" w:color="auto"/>
              <w:bottom w:val="single" w:sz="8" w:space="0" w:color="auto"/>
              <w:right w:val="single" w:sz="8" w:space="0" w:color="auto"/>
            </w:tcBorders>
            <w:hideMark/>
          </w:tcPr>
          <w:p w14:paraId="03B780D5" w14:textId="77777777" w:rsidR="00BF10E7" w:rsidRPr="00FE01CF" w:rsidRDefault="00BF10E7" w:rsidP="00CC14B0">
            <w:pPr>
              <w:pStyle w:val="af6"/>
              <w:jc w:val="center"/>
            </w:pPr>
            <w:r w:rsidRPr="00FE01CF">
              <w:t>484</w:t>
            </w:r>
          </w:p>
        </w:tc>
      </w:tr>
      <w:tr w:rsidR="00BF10E7" w:rsidRPr="00FE01CF" w14:paraId="4930D590" w14:textId="77777777" w:rsidTr="00911E23">
        <w:tc>
          <w:tcPr>
            <w:tcW w:w="856" w:type="dxa"/>
            <w:tcBorders>
              <w:top w:val="single" w:sz="8" w:space="0" w:color="auto"/>
              <w:left w:val="single" w:sz="8" w:space="0" w:color="auto"/>
              <w:bottom w:val="single" w:sz="8" w:space="0" w:color="auto"/>
              <w:right w:val="single" w:sz="8" w:space="0" w:color="auto"/>
            </w:tcBorders>
            <w:hideMark/>
          </w:tcPr>
          <w:p w14:paraId="01056B3B" w14:textId="77777777" w:rsidR="00BF10E7" w:rsidRPr="00FE01CF" w:rsidRDefault="00BF10E7" w:rsidP="00AB0C11">
            <w:pPr>
              <w:pStyle w:val="af6"/>
            </w:pPr>
            <w:r w:rsidRPr="00FE01CF">
              <w:t>9</w:t>
            </w:r>
          </w:p>
        </w:tc>
        <w:tc>
          <w:tcPr>
            <w:tcW w:w="6237" w:type="dxa"/>
            <w:tcBorders>
              <w:top w:val="single" w:sz="8" w:space="0" w:color="auto"/>
              <w:left w:val="single" w:sz="8" w:space="0" w:color="auto"/>
              <w:bottom w:val="single" w:sz="8" w:space="0" w:color="auto"/>
              <w:right w:val="single" w:sz="8" w:space="0" w:color="auto"/>
            </w:tcBorders>
            <w:hideMark/>
          </w:tcPr>
          <w:p w14:paraId="47EF6C75" w14:textId="77777777" w:rsidR="00BF10E7" w:rsidRPr="00FE01CF" w:rsidRDefault="00BF10E7" w:rsidP="00AB0C11">
            <w:pPr>
              <w:pStyle w:val="af6"/>
            </w:pPr>
            <w:r w:rsidRPr="00FE01CF">
              <w:t>Взлет-ЭР</w:t>
            </w:r>
          </w:p>
        </w:tc>
        <w:tc>
          <w:tcPr>
            <w:tcW w:w="2272" w:type="dxa"/>
            <w:tcBorders>
              <w:top w:val="single" w:sz="8" w:space="0" w:color="auto"/>
              <w:left w:val="single" w:sz="8" w:space="0" w:color="auto"/>
              <w:bottom w:val="single" w:sz="8" w:space="0" w:color="auto"/>
              <w:right w:val="single" w:sz="8" w:space="0" w:color="auto"/>
            </w:tcBorders>
            <w:hideMark/>
          </w:tcPr>
          <w:p w14:paraId="47209CEC" w14:textId="77777777" w:rsidR="00BF10E7" w:rsidRPr="00FE01CF" w:rsidRDefault="00BF10E7" w:rsidP="00CC14B0">
            <w:pPr>
              <w:pStyle w:val="af6"/>
              <w:jc w:val="center"/>
            </w:pPr>
            <w:r w:rsidRPr="00FE01CF">
              <w:t>200740</w:t>
            </w:r>
          </w:p>
        </w:tc>
      </w:tr>
      <w:tr w:rsidR="00BF10E7" w:rsidRPr="00FE01CF" w14:paraId="3936AC73" w14:textId="77777777" w:rsidTr="00911E23">
        <w:tc>
          <w:tcPr>
            <w:tcW w:w="856" w:type="dxa"/>
            <w:tcBorders>
              <w:top w:val="single" w:sz="8" w:space="0" w:color="auto"/>
              <w:left w:val="single" w:sz="8" w:space="0" w:color="auto"/>
              <w:bottom w:val="single" w:sz="8" w:space="0" w:color="auto"/>
              <w:right w:val="single" w:sz="8" w:space="0" w:color="auto"/>
            </w:tcBorders>
            <w:hideMark/>
          </w:tcPr>
          <w:p w14:paraId="717DC841" w14:textId="77777777" w:rsidR="00BF10E7" w:rsidRPr="00FE01CF" w:rsidRDefault="00BF10E7" w:rsidP="00AB0C11">
            <w:pPr>
              <w:pStyle w:val="af6"/>
            </w:pPr>
            <w:r w:rsidRPr="00FE01CF">
              <w:t>10</w:t>
            </w:r>
          </w:p>
        </w:tc>
        <w:tc>
          <w:tcPr>
            <w:tcW w:w="6237" w:type="dxa"/>
            <w:tcBorders>
              <w:top w:val="single" w:sz="8" w:space="0" w:color="auto"/>
              <w:left w:val="single" w:sz="8" w:space="0" w:color="auto"/>
              <w:bottom w:val="single" w:sz="8" w:space="0" w:color="auto"/>
              <w:right w:val="single" w:sz="8" w:space="0" w:color="auto"/>
            </w:tcBorders>
            <w:hideMark/>
          </w:tcPr>
          <w:p w14:paraId="017868BE" w14:textId="77777777" w:rsidR="00BF10E7" w:rsidRPr="00FE01CF" w:rsidRDefault="00BF10E7" w:rsidP="00AB0C11">
            <w:pPr>
              <w:pStyle w:val="af6"/>
            </w:pPr>
            <w:r w:rsidRPr="00FE01CF">
              <w:t>Датчик температуры ТСМ-9201, 100М</w:t>
            </w:r>
          </w:p>
        </w:tc>
        <w:tc>
          <w:tcPr>
            <w:tcW w:w="2272" w:type="dxa"/>
            <w:tcBorders>
              <w:top w:val="single" w:sz="8" w:space="0" w:color="auto"/>
              <w:left w:val="single" w:sz="8" w:space="0" w:color="auto"/>
              <w:bottom w:val="single" w:sz="8" w:space="0" w:color="auto"/>
              <w:right w:val="single" w:sz="8" w:space="0" w:color="auto"/>
            </w:tcBorders>
            <w:hideMark/>
          </w:tcPr>
          <w:p w14:paraId="0356EFB5" w14:textId="77777777" w:rsidR="00BF10E7" w:rsidRPr="00FE01CF" w:rsidRDefault="00BF10E7" w:rsidP="00CC14B0">
            <w:pPr>
              <w:pStyle w:val="af6"/>
              <w:jc w:val="center"/>
            </w:pPr>
            <w:r w:rsidRPr="00FE01CF">
              <w:t>54</w:t>
            </w:r>
          </w:p>
        </w:tc>
      </w:tr>
    </w:tbl>
    <w:p w14:paraId="018297DF" w14:textId="45C9C125" w:rsidR="00BF10E7" w:rsidRPr="00FE01CF" w:rsidRDefault="00BF10E7" w:rsidP="00AB0C11">
      <w:pPr>
        <w:pStyle w:val="3"/>
        <w:rPr>
          <w:rFonts w:eastAsia="Times New Roman" w:cs="Times New Roman"/>
          <w:lang w:eastAsia="ru-RU"/>
        </w:rPr>
      </w:pPr>
      <w:bookmarkStart w:id="67" w:name="_Toc158810425"/>
      <w:bookmarkStart w:id="68" w:name="_Toc227689777"/>
      <w:r w:rsidRPr="00FE01CF">
        <w:rPr>
          <w:rFonts w:eastAsia="Times New Roman" w:cs="Times New Roman"/>
          <w:lang w:eastAsia="ru-RU"/>
        </w:rPr>
        <w:t>1.2.10 Статистика отказов и восстановлений оборудования источников тепловой энергии</w:t>
      </w:r>
      <w:bookmarkEnd w:id="67"/>
      <w:bookmarkEnd w:id="68"/>
    </w:p>
    <w:p w14:paraId="0A09034F" w14:textId="288BDC7C" w:rsidR="00BF10E7" w:rsidRPr="00FE01CF" w:rsidRDefault="00BF10E7" w:rsidP="00BF10E7">
      <w:pPr>
        <w:rPr>
          <w:rFonts w:cs="Times New Roman"/>
        </w:rPr>
      </w:pPr>
      <w:r w:rsidRPr="00FE01CF">
        <w:rPr>
          <w:rFonts w:cs="Times New Roman"/>
          <w:spacing w:val="-4"/>
        </w:rPr>
        <w:t>За период 2020-202</w:t>
      </w:r>
      <w:r w:rsidR="00BF6910" w:rsidRPr="00FE01CF">
        <w:rPr>
          <w:rFonts w:cs="Times New Roman"/>
          <w:spacing w:val="-4"/>
        </w:rPr>
        <w:t>6</w:t>
      </w:r>
      <w:r w:rsidRPr="00FE01CF">
        <w:rPr>
          <w:rFonts w:cs="Times New Roman"/>
          <w:spacing w:val="-4"/>
        </w:rPr>
        <w:t xml:space="preserve"> г.г. выявлено </w:t>
      </w:r>
      <w:r w:rsidR="007E1F7E" w:rsidRPr="00FE01CF">
        <w:rPr>
          <w:rFonts w:cs="Times New Roman"/>
          <w:spacing w:val="-4"/>
        </w:rPr>
        <w:t>23</w:t>
      </w:r>
      <w:r w:rsidRPr="00FE01CF">
        <w:rPr>
          <w:rFonts w:cs="Times New Roman"/>
          <w:spacing w:val="-4"/>
        </w:rPr>
        <w:t xml:space="preserve"> авари</w:t>
      </w:r>
      <w:r w:rsidR="00675328" w:rsidRPr="00FE01CF">
        <w:rPr>
          <w:rFonts w:cs="Times New Roman"/>
          <w:spacing w:val="-4"/>
        </w:rPr>
        <w:t>и</w:t>
      </w:r>
      <w:r w:rsidRPr="00FE01CF">
        <w:rPr>
          <w:rFonts w:cs="Times New Roman"/>
          <w:spacing w:val="-4"/>
        </w:rPr>
        <w:t xml:space="preserve">, произошедших по причине повреждения поверхностей нагрева котлоагрегатов (ст. № 7 – 7 повреждений, ст. №№ 9, 11 – по 4 </w:t>
      </w:r>
      <w:r w:rsidRPr="00FE01CF">
        <w:rPr>
          <w:rFonts w:cs="Times New Roman"/>
          <w:spacing w:val="-4"/>
        </w:rPr>
        <w:lastRenderedPageBreak/>
        <w:t>повреждения).</w:t>
      </w:r>
      <w:r w:rsidRPr="00FE01CF">
        <w:rPr>
          <w:rFonts w:cs="Times New Roman"/>
        </w:rPr>
        <w:t xml:space="preserve"> Все остановы котлов с повреждением поверхностей нагрева были выполнены после включения в работу резервного котла (в связи с избыточной тепловой и электрической единичной мощностью в работе находится всегда только один котлоагрегат.</w:t>
      </w:r>
    </w:p>
    <w:p w14:paraId="73AA1647" w14:textId="4D81FA77" w:rsidR="00BF10E7" w:rsidRPr="00FE01CF" w:rsidRDefault="00BF10E7" w:rsidP="00BF10E7">
      <w:pPr>
        <w:rPr>
          <w:rFonts w:cs="Times New Roman"/>
        </w:rPr>
      </w:pPr>
      <w:r w:rsidRPr="00FE01CF">
        <w:rPr>
          <w:rFonts w:cs="Times New Roman"/>
        </w:rPr>
        <w:t>Благодаря значительному резерву по установленной тепловой мощности теплогенерирующего оборудования, прекращений теплоснабжения по причинам аварий не происходило (таблица 1.2.10.</w:t>
      </w:r>
      <w:r w:rsidR="009170F9" w:rsidRPr="00FE01CF">
        <w:rPr>
          <w:rFonts w:cs="Times New Roman"/>
        </w:rPr>
        <w:t>1</w:t>
      </w:r>
      <w:r w:rsidRPr="00FE01CF">
        <w:rPr>
          <w:rFonts w:cs="Times New Roman"/>
        </w:rPr>
        <w:t>).</w:t>
      </w:r>
    </w:p>
    <w:p w14:paraId="5F2585E5" w14:textId="77777777" w:rsidR="00BF10E7" w:rsidRPr="00FE01CF" w:rsidRDefault="00BF10E7" w:rsidP="00BF10E7">
      <w:pPr>
        <w:ind w:firstLine="0"/>
        <w:rPr>
          <w:rFonts w:cs="Times New Roman"/>
        </w:rPr>
      </w:pPr>
    </w:p>
    <w:p w14:paraId="3D8E95CE" w14:textId="74583E6F" w:rsidR="00BF10E7" w:rsidRPr="00FE01CF" w:rsidRDefault="00BF10E7" w:rsidP="00BF10E7">
      <w:pPr>
        <w:ind w:firstLine="0"/>
        <w:rPr>
          <w:rFonts w:eastAsia="Calibri" w:cs="Times New Roman"/>
        </w:rPr>
      </w:pPr>
      <w:r w:rsidRPr="00FE01CF">
        <w:rPr>
          <w:rFonts w:eastAsia="Calibri" w:cs="Times New Roman"/>
        </w:rPr>
        <w:t>Таблица 1.2.10.</w:t>
      </w:r>
      <w:r w:rsidR="009170F9" w:rsidRPr="00FE01CF">
        <w:rPr>
          <w:rFonts w:eastAsia="Calibri" w:cs="Times New Roman"/>
        </w:rPr>
        <w:t>1</w:t>
      </w:r>
      <w:r w:rsidR="005566AB" w:rsidRPr="00FE01CF">
        <w:rPr>
          <w:rFonts w:eastAsia="Calibri" w:cs="Times New Roman"/>
        </w:rPr>
        <w:t xml:space="preserve">. </w:t>
      </w:r>
      <w:r w:rsidRPr="00FE01CF">
        <w:rPr>
          <w:rFonts w:eastAsia="Calibri" w:cs="Times New Roman"/>
        </w:rPr>
        <w:t>Динамика изменения прекращения подачи тепловой энергии от источника тепловой энергии</w:t>
      </w:r>
    </w:p>
    <w:tbl>
      <w:tblPr>
        <w:tblW w:w="9356"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274"/>
        <w:gridCol w:w="2014"/>
        <w:gridCol w:w="2220"/>
        <w:gridCol w:w="3848"/>
      </w:tblGrid>
      <w:tr w:rsidR="00BF10E7" w:rsidRPr="00FE01CF" w14:paraId="1C34903B" w14:textId="77777777" w:rsidTr="005566AB">
        <w:trPr>
          <w:trHeight w:val="301"/>
          <w:tblHeader/>
          <w:jc w:val="center"/>
        </w:trPr>
        <w:tc>
          <w:tcPr>
            <w:tcW w:w="121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215E418" w14:textId="77777777" w:rsidR="00BF10E7" w:rsidRPr="00FE01CF" w:rsidRDefault="00BF10E7" w:rsidP="00BF10E7">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Год</w:t>
            </w:r>
          </w:p>
        </w:tc>
        <w:tc>
          <w:tcPr>
            <w:tcW w:w="192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CDC218B" w14:textId="77777777" w:rsidR="00BF10E7" w:rsidRPr="00FE01CF" w:rsidRDefault="00BF10E7" w:rsidP="00BF10E7">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Количество прекращений</w:t>
            </w:r>
          </w:p>
        </w:tc>
        <w:tc>
          <w:tcPr>
            <w:tcW w:w="212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3FFAD82" w14:textId="77777777" w:rsidR="00BF10E7" w:rsidRPr="00FE01CF" w:rsidRDefault="00BF10E7" w:rsidP="00BF10E7">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Среднее время восстановления, ч</w:t>
            </w:r>
          </w:p>
        </w:tc>
        <w:tc>
          <w:tcPr>
            <w:tcW w:w="368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2B03029" w14:textId="77777777" w:rsidR="00BF10E7" w:rsidRPr="00FE01CF" w:rsidRDefault="00BF10E7" w:rsidP="00BF10E7">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Средний недоотпуск  тепла на одно прекращение теплоснабжения, Гкал/ед.</w:t>
            </w:r>
          </w:p>
        </w:tc>
      </w:tr>
      <w:tr w:rsidR="00BF10E7" w:rsidRPr="00FE01CF" w14:paraId="07F72F9D" w14:textId="77777777" w:rsidTr="005566AB">
        <w:trPr>
          <w:trHeight w:val="301"/>
          <w:jc w:val="center"/>
        </w:trPr>
        <w:tc>
          <w:tcPr>
            <w:tcW w:w="8955" w:type="dxa"/>
            <w:gridSpan w:val="4"/>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278DDA29" w14:textId="77777777" w:rsidR="00BF10E7" w:rsidRPr="00FE01CF" w:rsidRDefault="00BF10E7" w:rsidP="00BF10E7">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ЕТО-1 ООО «Теплоснабжение</w:t>
            </w:r>
          </w:p>
        </w:tc>
      </w:tr>
      <w:tr w:rsidR="00BF10E7" w:rsidRPr="00FE01CF" w14:paraId="28086820" w14:textId="77777777" w:rsidTr="005566AB">
        <w:trPr>
          <w:trHeight w:val="301"/>
          <w:jc w:val="center"/>
        </w:trPr>
        <w:tc>
          <w:tcPr>
            <w:tcW w:w="8955" w:type="dxa"/>
            <w:gridSpan w:val="4"/>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EA4FE9" w14:textId="77777777" w:rsidR="00BF10E7" w:rsidRPr="00FE01CF" w:rsidRDefault="00BF10E7" w:rsidP="00BF10E7">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ТЭЦ</w:t>
            </w:r>
          </w:p>
        </w:tc>
      </w:tr>
      <w:tr w:rsidR="00BF10E7" w:rsidRPr="00FE01CF" w14:paraId="62C83774" w14:textId="77777777" w:rsidTr="005566AB">
        <w:trPr>
          <w:trHeight w:val="301"/>
          <w:jc w:val="center"/>
        </w:trPr>
        <w:tc>
          <w:tcPr>
            <w:tcW w:w="1219" w:type="dxa"/>
            <w:tcBorders>
              <w:top w:val="single" w:sz="4" w:space="0" w:color="auto"/>
              <w:left w:val="single" w:sz="4" w:space="0" w:color="auto"/>
              <w:bottom w:val="single" w:sz="4" w:space="0" w:color="auto"/>
              <w:right w:val="single" w:sz="4" w:space="0" w:color="auto"/>
            </w:tcBorders>
            <w:vAlign w:val="center"/>
            <w:hideMark/>
          </w:tcPr>
          <w:p w14:paraId="658F5C3B" w14:textId="4DD398DE" w:rsidR="00BF10E7" w:rsidRPr="00FE01CF" w:rsidRDefault="00BF10E7" w:rsidP="00BF6910">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202</w:t>
            </w:r>
            <w:r w:rsidR="00BF6910" w:rsidRPr="00FE01CF">
              <w:rPr>
                <w:rFonts w:eastAsia="Times New Roman" w:cs="Times New Roman"/>
                <w:spacing w:val="-6"/>
                <w:sz w:val="20"/>
                <w:szCs w:val="28"/>
                <w:lang w:eastAsia="ru-RU"/>
              </w:rPr>
              <w:t>2</w:t>
            </w:r>
          </w:p>
        </w:tc>
        <w:tc>
          <w:tcPr>
            <w:tcW w:w="7736" w:type="dxa"/>
            <w:gridSpan w:val="3"/>
            <w:tcBorders>
              <w:top w:val="single" w:sz="4" w:space="0" w:color="auto"/>
              <w:left w:val="single" w:sz="4" w:space="0" w:color="auto"/>
              <w:bottom w:val="single" w:sz="4" w:space="0" w:color="auto"/>
              <w:right w:val="single" w:sz="4" w:space="0" w:color="auto"/>
            </w:tcBorders>
            <w:hideMark/>
          </w:tcPr>
          <w:p w14:paraId="47D21DA6" w14:textId="77777777" w:rsidR="00BF10E7" w:rsidRPr="00FE01CF" w:rsidRDefault="00BF10E7" w:rsidP="00BF10E7">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Отказов на теплоисточнике,  приводящих к прекращению теплоснабжения, не было</w:t>
            </w:r>
          </w:p>
        </w:tc>
      </w:tr>
      <w:tr w:rsidR="00BF10E7" w:rsidRPr="00FE01CF" w14:paraId="498993B1" w14:textId="77777777" w:rsidTr="005566AB">
        <w:trPr>
          <w:trHeight w:val="301"/>
          <w:jc w:val="center"/>
        </w:trPr>
        <w:tc>
          <w:tcPr>
            <w:tcW w:w="1219" w:type="dxa"/>
            <w:tcBorders>
              <w:top w:val="single" w:sz="4" w:space="0" w:color="auto"/>
              <w:left w:val="single" w:sz="4" w:space="0" w:color="auto"/>
              <w:bottom w:val="single" w:sz="4" w:space="0" w:color="auto"/>
              <w:right w:val="single" w:sz="4" w:space="0" w:color="auto"/>
            </w:tcBorders>
            <w:vAlign w:val="center"/>
            <w:hideMark/>
          </w:tcPr>
          <w:p w14:paraId="3604484A" w14:textId="07C0305A" w:rsidR="00BF10E7" w:rsidRPr="00FE01CF" w:rsidRDefault="00BF10E7" w:rsidP="00BF6910">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202</w:t>
            </w:r>
            <w:r w:rsidR="00BF6910" w:rsidRPr="00FE01CF">
              <w:rPr>
                <w:rFonts w:eastAsia="Times New Roman" w:cs="Times New Roman"/>
                <w:spacing w:val="-6"/>
                <w:sz w:val="20"/>
                <w:szCs w:val="28"/>
                <w:lang w:eastAsia="ru-RU"/>
              </w:rPr>
              <w:t>3</w:t>
            </w:r>
          </w:p>
        </w:tc>
        <w:tc>
          <w:tcPr>
            <w:tcW w:w="7736" w:type="dxa"/>
            <w:gridSpan w:val="3"/>
            <w:tcBorders>
              <w:top w:val="single" w:sz="4" w:space="0" w:color="auto"/>
              <w:left w:val="single" w:sz="4" w:space="0" w:color="auto"/>
              <w:bottom w:val="single" w:sz="4" w:space="0" w:color="auto"/>
              <w:right w:val="single" w:sz="4" w:space="0" w:color="auto"/>
            </w:tcBorders>
            <w:hideMark/>
          </w:tcPr>
          <w:p w14:paraId="5D560EFB" w14:textId="77777777" w:rsidR="00BF10E7" w:rsidRPr="00FE01CF" w:rsidRDefault="00BF10E7" w:rsidP="00BF10E7">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Отказов на теплоисточнике,  приводящих к прекращению теплоснабжения, не было</w:t>
            </w:r>
          </w:p>
        </w:tc>
      </w:tr>
      <w:tr w:rsidR="00BF10E7" w:rsidRPr="00FE01CF" w14:paraId="65838EC3" w14:textId="77777777" w:rsidTr="005566AB">
        <w:trPr>
          <w:trHeight w:val="301"/>
          <w:jc w:val="center"/>
        </w:trPr>
        <w:tc>
          <w:tcPr>
            <w:tcW w:w="1219" w:type="dxa"/>
            <w:tcBorders>
              <w:top w:val="single" w:sz="4" w:space="0" w:color="auto"/>
              <w:left w:val="single" w:sz="4" w:space="0" w:color="auto"/>
              <w:bottom w:val="single" w:sz="4" w:space="0" w:color="auto"/>
              <w:right w:val="single" w:sz="4" w:space="0" w:color="auto"/>
            </w:tcBorders>
            <w:vAlign w:val="center"/>
            <w:hideMark/>
          </w:tcPr>
          <w:p w14:paraId="3DF3C558" w14:textId="20E207E4" w:rsidR="00BF10E7" w:rsidRPr="00FE01CF" w:rsidRDefault="00BF10E7" w:rsidP="00BF6910">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202</w:t>
            </w:r>
            <w:r w:rsidR="00BF6910" w:rsidRPr="00FE01CF">
              <w:rPr>
                <w:rFonts w:eastAsia="Times New Roman" w:cs="Times New Roman"/>
                <w:spacing w:val="-6"/>
                <w:sz w:val="20"/>
                <w:szCs w:val="28"/>
                <w:lang w:eastAsia="ru-RU"/>
              </w:rPr>
              <w:t>4</w:t>
            </w:r>
          </w:p>
        </w:tc>
        <w:tc>
          <w:tcPr>
            <w:tcW w:w="7736" w:type="dxa"/>
            <w:gridSpan w:val="3"/>
            <w:tcBorders>
              <w:top w:val="single" w:sz="4" w:space="0" w:color="auto"/>
              <w:left w:val="single" w:sz="4" w:space="0" w:color="auto"/>
              <w:bottom w:val="single" w:sz="4" w:space="0" w:color="auto"/>
              <w:right w:val="single" w:sz="4" w:space="0" w:color="auto"/>
            </w:tcBorders>
            <w:vAlign w:val="center"/>
            <w:hideMark/>
          </w:tcPr>
          <w:p w14:paraId="4BE684DA" w14:textId="77777777" w:rsidR="00BF10E7" w:rsidRPr="00FE01CF" w:rsidRDefault="00BF10E7" w:rsidP="00BF10E7">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Отказов на теплоисточнике,  приводящих к прекращению теплоснабжения, не было</w:t>
            </w:r>
          </w:p>
        </w:tc>
      </w:tr>
      <w:tr w:rsidR="00BF10E7" w:rsidRPr="00FE01CF" w14:paraId="732B7B94" w14:textId="77777777" w:rsidTr="005566AB">
        <w:trPr>
          <w:trHeight w:val="301"/>
          <w:jc w:val="center"/>
        </w:trPr>
        <w:tc>
          <w:tcPr>
            <w:tcW w:w="1219" w:type="dxa"/>
            <w:tcBorders>
              <w:top w:val="single" w:sz="4" w:space="0" w:color="auto"/>
              <w:left w:val="single" w:sz="4" w:space="0" w:color="auto"/>
              <w:bottom w:val="single" w:sz="4" w:space="0" w:color="auto"/>
              <w:right w:val="single" w:sz="4" w:space="0" w:color="auto"/>
            </w:tcBorders>
            <w:vAlign w:val="center"/>
            <w:hideMark/>
          </w:tcPr>
          <w:p w14:paraId="0308BA71" w14:textId="19AA5E4A" w:rsidR="00BF10E7" w:rsidRPr="00FE01CF" w:rsidRDefault="00BF10E7" w:rsidP="00BF6910">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202</w:t>
            </w:r>
            <w:r w:rsidR="00BF6910" w:rsidRPr="00FE01CF">
              <w:rPr>
                <w:rFonts w:eastAsia="Times New Roman" w:cs="Times New Roman"/>
                <w:spacing w:val="-6"/>
                <w:sz w:val="20"/>
                <w:szCs w:val="28"/>
                <w:lang w:eastAsia="ru-RU"/>
              </w:rPr>
              <w:t>5</w:t>
            </w:r>
          </w:p>
        </w:tc>
        <w:tc>
          <w:tcPr>
            <w:tcW w:w="7736" w:type="dxa"/>
            <w:gridSpan w:val="3"/>
            <w:tcBorders>
              <w:top w:val="single" w:sz="4" w:space="0" w:color="auto"/>
              <w:left w:val="single" w:sz="4" w:space="0" w:color="auto"/>
              <w:bottom w:val="single" w:sz="4" w:space="0" w:color="auto"/>
              <w:right w:val="single" w:sz="4" w:space="0" w:color="auto"/>
            </w:tcBorders>
            <w:vAlign w:val="center"/>
            <w:hideMark/>
          </w:tcPr>
          <w:p w14:paraId="00E52E3D" w14:textId="77777777" w:rsidR="00BF10E7" w:rsidRPr="00FE01CF" w:rsidRDefault="00BF10E7" w:rsidP="00BF10E7">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Отказов на теплоисточнике,  приводящих к прекращению теплоснабжения, не было</w:t>
            </w:r>
          </w:p>
        </w:tc>
      </w:tr>
      <w:tr w:rsidR="00BF10E7" w:rsidRPr="00FE01CF" w14:paraId="1906F66B" w14:textId="77777777" w:rsidTr="005566AB">
        <w:trPr>
          <w:trHeight w:val="301"/>
          <w:jc w:val="center"/>
        </w:trPr>
        <w:tc>
          <w:tcPr>
            <w:tcW w:w="1219" w:type="dxa"/>
            <w:tcBorders>
              <w:top w:val="single" w:sz="4" w:space="0" w:color="auto"/>
              <w:left w:val="single" w:sz="4" w:space="0" w:color="auto"/>
              <w:bottom w:val="single" w:sz="4" w:space="0" w:color="auto"/>
              <w:right w:val="single" w:sz="4" w:space="0" w:color="auto"/>
            </w:tcBorders>
            <w:vAlign w:val="center"/>
            <w:hideMark/>
          </w:tcPr>
          <w:p w14:paraId="6630CE0D" w14:textId="1FCAA9B8" w:rsidR="00BF10E7" w:rsidRPr="00FE01CF" w:rsidRDefault="00BF10E7" w:rsidP="00BF6910">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202</w:t>
            </w:r>
            <w:r w:rsidR="00BF6910" w:rsidRPr="00FE01CF">
              <w:rPr>
                <w:rFonts w:eastAsia="Times New Roman" w:cs="Times New Roman"/>
                <w:spacing w:val="-6"/>
                <w:sz w:val="20"/>
                <w:szCs w:val="28"/>
                <w:lang w:eastAsia="ru-RU"/>
              </w:rPr>
              <w:t>6</w:t>
            </w:r>
          </w:p>
        </w:tc>
        <w:tc>
          <w:tcPr>
            <w:tcW w:w="7736" w:type="dxa"/>
            <w:gridSpan w:val="3"/>
            <w:tcBorders>
              <w:top w:val="single" w:sz="4" w:space="0" w:color="auto"/>
              <w:left w:val="single" w:sz="4" w:space="0" w:color="auto"/>
              <w:bottom w:val="single" w:sz="4" w:space="0" w:color="auto"/>
              <w:right w:val="single" w:sz="4" w:space="0" w:color="auto"/>
            </w:tcBorders>
            <w:vAlign w:val="center"/>
            <w:hideMark/>
          </w:tcPr>
          <w:p w14:paraId="795DA81A" w14:textId="77777777" w:rsidR="00BF10E7" w:rsidRPr="00FE01CF" w:rsidRDefault="00BF10E7" w:rsidP="00BF10E7">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Отказов на теплоисточнике,  приводящих к прекращению теплоснабжения, не было</w:t>
            </w:r>
          </w:p>
        </w:tc>
      </w:tr>
    </w:tbl>
    <w:p w14:paraId="3B281BD9" w14:textId="77777777" w:rsidR="00BF10E7" w:rsidRPr="00FE01CF" w:rsidRDefault="00BF10E7" w:rsidP="00BF10E7">
      <w:pPr>
        <w:rPr>
          <w:rFonts w:eastAsia="Calibri" w:cs="Times New Roman"/>
        </w:rPr>
      </w:pPr>
    </w:p>
    <w:p w14:paraId="0CC1176C" w14:textId="77777777" w:rsidR="00BF10E7" w:rsidRPr="00FE01CF" w:rsidRDefault="00BF10E7" w:rsidP="00BF10E7">
      <w:pPr>
        <w:rPr>
          <w:rFonts w:eastAsia="Calibri" w:cs="Times New Roman"/>
        </w:rPr>
      </w:pPr>
      <w:r w:rsidRPr="00FE01CF">
        <w:rPr>
          <w:rFonts w:eastAsia="Calibri" w:cs="Times New Roman"/>
        </w:rPr>
        <w:t>В связи со значительной избыточной мощностью теплогенерирующего оборудования прекращения отпуска тепловой энергии с коллекторов ТЭЦ не допускалось.</w:t>
      </w:r>
    </w:p>
    <w:p w14:paraId="66AC3790" w14:textId="77777777" w:rsidR="00BF10E7" w:rsidRPr="00FE01CF" w:rsidRDefault="00BF10E7" w:rsidP="00AB0C11">
      <w:pPr>
        <w:pStyle w:val="3"/>
        <w:rPr>
          <w:rFonts w:eastAsia="Times New Roman" w:cs="Times New Roman"/>
          <w:lang w:eastAsia="ru-RU"/>
        </w:rPr>
      </w:pPr>
      <w:bookmarkStart w:id="69" w:name="_Toc227689778"/>
      <w:r w:rsidRPr="00FE01CF">
        <w:rPr>
          <w:rFonts w:eastAsia="Times New Roman" w:cs="Times New Roman"/>
          <w:lang w:eastAsia="ru-RU"/>
        </w:rPr>
        <w:t>1.2.11 Предписания надзорных органов по запрещению дальнейшей эксплуатации источников тепловой энергии</w:t>
      </w:r>
      <w:bookmarkEnd w:id="69"/>
    </w:p>
    <w:p w14:paraId="77DC8B64" w14:textId="1A816C00" w:rsidR="00BF10E7" w:rsidRPr="00FE01CF" w:rsidRDefault="00BF10E7" w:rsidP="00BF10E7">
      <w:pPr>
        <w:rPr>
          <w:rFonts w:cs="Times New Roman"/>
        </w:rPr>
      </w:pPr>
      <w:r w:rsidRPr="00FE01CF">
        <w:rPr>
          <w:rFonts w:cs="Times New Roman"/>
        </w:rPr>
        <w:t xml:space="preserve">В соответствии с Федеральным законом от 27 июля 2010 г. №190-ФЗ «О теплоснабжении», в соответствии с программой проведения проверки готовности к отопительному периоду теплоснабжающих, теплосетевых организаций и потребителей тепловой энергии Байкальского городского поселения ежегодно в отношении ТЭЦ г. Байкальска, ООО «Теплоснабжение» проводились проверки готовности к отопительному </w:t>
      </w:r>
      <w:r w:rsidR="009170F9" w:rsidRPr="00FE01CF">
        <w:rPr>
          <w:rFonts w:cs="Times New Roman"/>
        </w:rPr>
        <w:t>периоду (</w:t>
      </w:r>
      <w:r w:rsidRPr="00FE01CF">
        <w:rPr>
          <w:rFonts w:cs="Times New Roman"/>
        </w:rPr>
        <w:t>Ростехнадзор, Енис</w:t>
      </w:r>
      <w:r w:rsidR="00BF6910" w:rsidRPr="00FE01CF">
        <w:rPr>
          <w:rFonts w:cs="Times New Roman"/>
        </w:rPr>
        <w:t>ейское управление</w:t>
      </w:r>
      <w:r w:rsidR="009170F9" w:rsidRPr="00FE01CF">
        <w:rPr>
          <w:rFonts w:cs="Times New Roman"/>
        </w:rPr>
        <w:t>)</w:t>
      </w:r>
      <w:r w:rsidR="00BF6910" w:rsidRPr="00FE01CF">
        <w:rPr>
          <w:rFonts w:cs="Times New Roman"/>
        </w:rPr>
        <w:t>.</w:t>
      </w:r>
    </w:p>
    <w:p w14:paraId="62DC73BC" w14:textId="77777777" w:rsidR="00BF10E7" w:rsidRPr="00FE01CF" w:rsidRDefault="00BF10E7" w:rsidP="00BF10E7">
      <w:pPr>
        <w:rPr>
          <w:rFonts w:cs="Times New Roman"/>
        </w:rPr>
      </w:pPr>
      <w:r w:rsidRPr="00FE01CF">
        <w:rPr>
          <w:rFonts w:cs="Times New Roman"/>
        </w:rPr>
        <w:t>В качестве основных предписаний в Справке Ростехнадзора (Енисейское управление) об участии в проверке ТЭЦ и тепловых сетей ООО «Теплоснабжение» указаны следующие позиции:</w:t>
      </w:r>
    </w:p>
    <w:p w14:paraId="3E50EF9A" w14:textId="77777777" w:rsidR="00BF10E7" w:rsidRPr="00FE01CF" w:rsidRDefault="00BF10E7" w:rsidP="00BF10E7">
      <w:pPr>
        <w:rPr>
          <w:rFonts w:cs="Times New Roman"/>
        </w:rPr>
      </w:pPr>
      <w:r w:rsidRPr="00FE01CF">
        <w:rPr>
          <w:rFonts w:cs="Times New Roman"/>
        </w:rPr>
        <w:t>- здание ТЭЦ не проходит ремонт и техническое обслуживание;</w:t>
      </w:r>
    </w:p>
    <w:p w14:paraId="4204CDE6" w14:textId="77777777" w:rsidR="00BF10E7" w:rsidRPr="00FE01CF" w:rsidRDefault="00BF10E7" w:rsidP="00BF10E7">
      <w:pPr>
        <w:rPr>
          <w:rFonts w:cs="Times New Roman"/>
        </w:rPr>
      </w:pPr>
      <w:r w:rsidRPr="00FE01CF">
        <w:rPr>
          <w:rFonts w:cs="Times New Roman"/>
        </w:rPr>
        <w:t>- повреждение тепловой изоляции трубопроводов тепловых сетей внутри здания ТЭЦ;</w:t>
      </w:r>
    </w:p>
    <w:p w14:paraId="4D5BBA0F" w14:textId="77777777" w:rsidR="00BF10E7" w:rsidRPr="00FE01CF" w:rsidRDefault="00BF10E7" w:rsidP="00BF10E7">
      <w:pPr>
        <w:rPr>
          <w:rFonts w:cs="Times New Roman"/>
        </w:rPr>
      </w:pPr>
      <w:r w:rsidRPr="00FE01CF">
        <w:rPr>
          <w:rFonts w:cs="Times New Roman"/>
        </w:rPr>
        <w:t>- использование непроектного топлива на ТЭЦ (п.10 ПТЭ ЭС и С РФ, п. 6.2.25 ПТЭ ТЭ);</w:t>
      </w:r>
    </w:p>
    <w:p w14:paraId="52FDB28E" w14:textId="77777777" w:rsidR="00BF10E7" w:rsidRPr="00FE01CF" w:rsidRDefault="00BF10E7" w:rsidP="00BF10E7">
      <w:pPr>
        <w:rPr>
          <w:rFonts w:cs="Times New Roman"/>
        </w:rPr>
      </w:pPr>
      <w:r w:rsidRPr="00FE01CF">
        <w:rPr>
          <w:rFonts w:cs="Times New Roman"/>
        </w:rPr>
        <w:t>- в помещении топливоподачи предупредительная сигнализация в неисправном состоянии;</w:t>
      </w:r>
    </w:p>
    <w:p w14:paraId="69B7DB02" w14:textId="77777777" w:rsidR="00BF10E7" w:rsidRPr="00FE01CF" w:rsidRDefault="00BF10E7" w:rsidP="00BF10E7">
      <w:pPr>
        <w:rPr>
          <w:rFonts w:cs="Times New Roman"/>
        </w:rPr>
      </w:pPr>
      <w:r w:rsidRPr="00FE01CF">
        <w:rPr>
          <w:rFonts w:cs="Times New Roman"/>
        </w:rPr>
        <w:t xml:space="preserve">- не по всему тракту конвейерной ленты установлены тормозные устройства; </w:t>
      </w:r>
    </w:p>
    <w:p w14:paraId="4D59CB5F" w14:textId="77777777" w:rsidR="00BF10E7" w:rsidRPr="00FE01CF" w:rsidRDefault="00BF10E7" w:rsidP="00BF10E7">
      <w:pPr>
        <w:rPr>
          <w:rFonts w:cs="Times New Roman"/>
        </w:rPr>
      </w:pPr>
      <w:r w:rsidRPr="00FE01CF">
        <w:rPr>
          <w:rFonts w:cs="Times New Roman"/>
        </w:rPr>
        <w:t>- отсутствует защитный кожух электрогенератора, вращающиеся части оборудования не ограждены от случайных прикосновений.</w:t>
      </w:r>
    </w:p>
    <w:p w14:paraId="08DBC7B8" w14:textId="482711E4" w:rsidR="00BF10E7" w:rsidRPr="00FE01CF" w:rsidRDefault="00BF10E7" w:rsidP="00BF10E7">
      <w:pPr>
        <w:rPr>
          <w:rFonts w:cs="Times New Roman"/>
        </w:rPr>
      </w:pPr>
      <w:r w:rsidRPr="00FE01CF">
        <w:rPr>
          <w:rFonts w:cs="Times New Roman"/>
        </w:rPr>
        <w:t xml:space="preserve">В 2022 г. проведена выездная проверка Технической инспекцией ЕЭС </w:t>
      </w:r>
      <w:r w:rsidR="007E1F7E" w:rsidRPr="00FE01CF">
        <w:rPr>
          <w:rFonts w:cs="Times New Roman"/>
        </w:rPr>
        <w:t xml:space="preserve">технического состояния ТЭЦ ООО </w:t>
      </w:r>
      <w:r w:rsidRPr="00FE01CF">
        <w:rPr>
          <w:rFonts w:cs="Times New Roman"/>
        </w:rPr>
        <w:t>«Теплоснабжение» и тепловых сетей в г. Байкальске.</w:t>
      </w:r>
    </w:p>
    <w:p w14:paraId="728986E7" w14:textId="77777777" w:rsidR="00BF10E7" w:rsidRPr="00FE01CF" w:rsidRDefault="00BF10E7" w:rsidP="00BF10E7">
      <w:pPr>
        <w:rPr>
          <w:rFonts w:cs="Times New Roman"/>
        </w:rPr>
      </w:pPr>
      <w:r w:rsidRPr="00FE01CF">
        <w:rPr>
          <w:rFonts w:cs="Times New Roman"/>
        </w:rPr>
        <w:t>В Отчете о результатах выездной проверки в качестве предписаний […] указаны следующие основные позиции:</w:t>
      </w:r>
    </w:p>
    <w:p w14:paraId="21093A70" w14:textId="77777777" w:rsidR="00BF10E7" w:rsidRPr="00FE01CF" w:rsidRDefault="00BF10E7" w:rsidP="00BF10E7">
      <w:pPr>
        <w:rPr>
          <w:rFonts w:cs="Times New Roman"/>
        </w:rPr>
      </w:pPr>
      <w:r w:rsidRPr="00FE01CF">
        <w:rPr>
          <w:rFonts w:cs="Times New Roman"/>
        </w:rPr>
        <w:t>- не выполнен текущий ремонт котлоагрегата БКЗ-160-100 ст. № 7;</w:t>
      </w:r>
    </w:p>
    <w:p w14:paraId="7A13B187" w14:textId="77777777" w:rsidR="00BF10E7" w:rsidRPr="00FE01CF" w:rsidRDefault="00BF10E7" w:rsidP="00BF10E7">
      <w:pPr>
        <w:rPr>
          <w:rFonts w:cs="Times New Roman"/>
        </w:rPr>
      </w:pPr>
      <w:r w:rsidRPr="00FE01CF">
        <w:rPr>
          <w:rFonts w:cs="Times New Roman"/>
        </w:rPr>
        <w:lastRenderedPageBreak/>
        <w:t>- не закончен ремонт котлоагрегата БКЗ 160-100 ст. № 11;</w:t>
      </w:r>
    </w:p>
    <w:p w14:paraId="608E75E3" w14:textId="77777777" w:rsidR="00BF10E7" w:rsidRPr="00FE01CF" w:rsidRDefault="00BF10E7" w:rsidP="00BF10E7">
      <w:pPr>
        <w:rPr>
          <w:rFonts w:cs="Times New Roman"/>
        </w:rPr>
      </w:pPr>
      <w:r w:rsidRPr="00FE01CF">
        <w:rPr>
          <w:rFonts w:cs="Times New Roman"/>
        </w:rPr>
        <w:t>- не выполнен ремонт конвейера КЛ-4 А;</w:t>
      </w:r>
    </w:p>
    <w:p w14:paraId="544D6A64" w14:textId="77777777" w:rsidR="00BF10E7" w:rsidRPr="00FE01CF" w:rsidRDefault="00BF10E7" w:rsidP="00BF10E7">
      <w:pPr>
        <w:rPr>
          <w:rFonts w:cs="Times New Roman"/>
        </w:rPr>
      </w:pPr>
      <w:r w:rsidRPr="00FE01CF">
        <w:rPr>
          <w:rFonts w:cs="Times New Roman"/>
        </w:rPr>
        <w:t xml:space="preserve">- не выполнены текущие ремонты турбин ст. №№ 1 и 4; </w:t>
      </w:r>
    </w:p>
    <w:p w14:paraId="38F771DE" w14:textId="77777777" w:rsidR="00BF10E7" w:rsidRPr="00FE01CF" w:rsidRDefault="00BF10E7" w:rsidP="00BF10E7">
      <w:pPr>
        <w:rPr>
          <w:rFonts w:cs="Times New Roman"/>
        </w:rPr>
      </w:pPr>
      <w:r w:rsidRPr="00FE01CF">
        <w:rPr>
          <w:rFonts w:cs="Times New Roman"/>
        </w:rPr>
        <w:t>- не обеспечивается исправное состояние ВЗП котла ст. № 7. Сопротивление газового тракта ВЗП котла ст. № 7 превышает нормативное в 1,5-2,0 раза, из установленных 6990 труб на 6 кубах ВЗП забито и отглушено 1977 труб (28,3 % от общего количества). С целью повышения эффективности работы котельного оборудования рекомендуется планировать ремонт трубчатых воздухоподогревателей котлоагрегатов;</w:t>
      </w:r>
    </w:p>
    <w:p w14:paraId="07D82EF0" w14:textId="59000123" w:rsidR="00BF10E7" w:rsidRPr="00FE01CF" w:rsidRDefault="00BF10E7" w:rsidP="00BF10E7">
      <w:pPr>
        <w:rPr>
          <w:rFonts w:cs="Times New Roman"/>
        </w:rPr>
      </w:pPr>
      <w:r w:rsidRPr="00FE01CF">
        <w:rPr>
          <w:rFonts w:cs="Times New Roman"/>
        </w:rPr>
        <w:t>- не обеспечено исправное состояни</w:t>
      </w:r>
      <w:r w:rsidR="009170F9" w:rsidRPr="00FE01CF">
        <w:rPr>
          <w:rFonts w:cs="Times New Roman"/>
        </w:rPr>
        <w:t>е</w:t>
      </w:r>
      <w:r w:rsidRPr="00FE01CF">
        <w:rPr>
          <w:rFonts w:cs="Times New Roman"/>
        </w:rPr>
        <w:t xml:space="preserve"> теплового контура котельного отделения;</w:t>
      </w:r>
    </w:p>
    <w:p w14:paraId="0B8D6623" w14:textId="77777777" w:rsidR="00BF10E7" w:rsidRPr="00FE01CF" w:rsidRDefault="00BF10E7" w:rsidP="00BF10E7">
      <w:pPr>
        <w:rPr>
          <w:rFonts w:cs="Times New Roman"/>
        </w:rPr>
      </w:pPr>
      <w:r w:rsidRPr="00FE01CF">
        <w:rPr>
          <w:rFonts w:cs="Times New Roman"/>
        </w:rPr>
        <w:t>- не выполнены в соответствии с утвержденным графиком на 2022 г. запланированные ремонты котлоагрегатов ст. №№ 7, 9 со вспомогательным оборудованием;</w:t>
      </w:r>
    </w:p>
    <w:p w14:paraId="4A9401FD" w14:textId="77777777" w:rsidR="00BF10E7" w:rsidRPr="00FE01CF" w:rsidRDefault="00BF10E7" w:rsidP="00BF10E7">
      <w:pPr>
        <w:rPr>
          <w:rFonts w:cs="Times New Roman"/>
        </w:rPr>
      </w:pPr>
      <w:r w:rsidRPr="00FE01CF">
        <w:rPr>
          <w:rFonts w:cs="Times New Roman"/>
        </w:rPr>
        <w:t>- ввиду отсутствия мест складирования золошлаковых отходов в ближайшие 2-3 года возможность эксплуатации котлов ТЭЦ ООО «Теплоснабжение» будет исчерпана;</w:t>
      </w:r>
    </w:p>
    <w:p w14:paraId="2B1D265F" w14:textId="77777777" w:rsidR="00BF10E7" w:rsidRPr="00FE01CF" w:rsidRDefault="00BF10E7" w:rsidP="00BF10E7">
      <w:pPr>
        <w:rPr>
          <w:rFonts w:cs="Times New Roman"/>
        </w:rPr>
      </w:pPr>
      <w:r w:rsidRPr="00FE01CF">
        <w:rPr>
          <w:rFonts w:cs="Times New Roman"/>
        </w:rPr>
        <w:t>- в проведенные ремонты паровой турбины ст. № 4 не устранены дефекты проточной части, подшипников турбины и протечки масла в системе маслоснабжения;</w:t>
      </w:r>
    </w:p>
    <w:p w14:paraId="1855CDBA" w14:textId="77777777" w:rsidR="00BF10E7" w:rsidRPr="00FE01CF" w:rsidRDefault="00BF10E7" w:rsidP="00BF10E7">
      <w:pPr>
        <w:rPr>
          <w:rFonts w:cs="Times New Roman"/>
        </w:rPr>
      </w:pPr>
      <w:r w:rsidRPr="00FE01CF">
        <w:rPr>
          <w:rFonts w:cs="Times New Roman"/>
        </w:rPr>
        <w:t>- не проведены организационно-технические мероприятия по продлению срока службы (ресурса работы) безопасной эксплуатации турбин ст. №№ 1, 2, 4 и проведению экспертизы промышленной безопасности;</w:t>
      </w:r>
    </w:p>
    <w:p w14:paraId="2EC2096D" w14:textId="77777777" w:rsidR="00BF10E7" w:rsidRPr="00FE01CF" w:rsidRDefault="00BF10E7" w:rsidP="00BF10E7">
      <w:pPr>
        <w:rPr>
          <w:rFonts w:cs="Times New Roman"/>
        </w:rPr>
      </w:pPr>
      <w:r w:rsidRPr="00FE01CF">
        <w:rPr>
          <w:rFonts w:cs="Times New Roman"/>
        </w:rPr>
        <w:t>- не проводились более 12 и 15 лет капитальные ремонты турбин ст. №№ 1, 2 соответственно, провести оценку технического состояния невозможно;</w:t>
      </w:r>
    </w:p>
    <w:p w14:paraId="64F05E8E" w14:textId="77777777" w:rsidR="00BF10E7" w:rsidRPr="00FE01CF" w:rsidRDefault="00BF10E7" w:rsidP="00BF10E7">
      <w:pPr>
        <w:rPr>
          <w:rFonts w:cs="Times New Roman"/>
        </w:rPr>
      </w:pPr>
      <w:r w:rsidRPr="00FE01CF">
        <w:rPr>
          <w:rFonts w:cs="Times New Roman"/>
        </w:rPr>
        <w:t>- не организовано поддержание уровней конденсата греющего пара в корпусах ПВД и восстановление тепловой изоляции фланцевых разъемов ПВД турбины ст. № 4, что увеличивает риски эрозионного износа (повреждения) трубной системы ПВД (охладителя дренажа), регулирующих клапанов уровня и мембранных уплотнений подогревателей и возникновения аварий на ПВД;</w:t>
      </w:r>
    </w:p>
    <w:p w14:paraId="7468641F" w14:textId="77777777" w:rsidR="00BF10E7" w:rsidRPr="00FE01CF" w:rsidRDefault="00BF10E7" w:rsidP="00CB3612">
      <w:pPr>
        <w:spacing w:line="245" w:lineRule="auto"/>
        <w:rPr>
          <w:rFonts w:cs="Times New Roman"/>
        </w:rPr>
      </w:pPr>
      <w:r w:rsidRPr="00FE01CF">
        <w:rPr>
          <w:rFonts w:cs="Times New Roman"/>
        </w:rPr>
        <w:t>-  не обеспечена надежная и безопасная эксплуатация бака-аккумулятора. Стенки бака имеют коррозионный износ более допустимых значений от проектной толщины, что увеличивает риски повреждения бака и недогрева сетевой воды в соответствии с температурным графиком в период ОЗП;</w:t>
      </w:r>
    </w:p>
    <w:p w14:paraId="63D5E0BC" w14:textId="77777777" w:rsidR="00BF10E7" w:rsidRPr="00FE01CF" w:rsidRDefault="00BF10E7" w:rsidP="00CB3612">
      <w:pPr>
        <w:spacing w:line="245" w:lineRule="auto"/>
        <w:rPr>
          <w:rFonts w:cs="Times New Roman"/>
        </w:rPr>
      </w:pPr>
      <w:r w:rsidRPr="00FE01CF">
        <w:rPr>
          <w:rFonts w:cs="Times New Roman"/>
        </w:rPr>
        <w:t>- неисправен указатель уровня пикового бойлера ПБ-1 теплофикационной установки из-за отсутствия исправного датчика, что увеличивает риски недогрева сетевой воды в соответствии с температурным графиком в период ОЗП;</w:t>
      </w:r>
    </w:p>
    <w:p w14:paraId="1F1B86A8" w14:textId="77777777" w:rsidR="00BF10E7" w:rsidRPr="00FE01CF" w:rsidRDefault="00BF10E7" w:rsidP="004A5745">
      <w:pPr>
        <w:spacing w:line="250" w:lineRule="auto"/>
        <w:rPr>
          <w:rFonts w:cs="Times New Roman"/>
        </w:rPr>
      </w:pPr>
      <w:r w:rsidRPr="00FE01CF">
        <w:rPr>
          <w:rFonts w:cs="Times New Roman"/>
        </w:rPr>
        <w:t>- обеспечить создание общего запаса топлива для ТЭЦ ООО «Теплоснабжение», не менее 2910 т;</w:t>
      </w:r>
    </w:p>
    <w:p w14:paraId="7E09A641" w14:textId="77777777" w:rsidR="00BF10E7" w:rsidRPr="00FE01CF" w:rsidRDefault="00BF10E7" w:rsidP="004A5745">
      <w:pPr>
        <w:spacing w:line="250" w:lineRule="auto"/>
        <w:rPr>
          <w:rFonts w:cs="Times New Roman"/>
        </w:rPr>
      </w:pPr>
      <w:r w:rsidRPr="00FE01CF">
        <w:rPr>
          <w:rFonts w:cs="Times New Roman"/>
        </w:rPr>
        <w:t>- оборудовать бункерную галерею топливоподачи быстродействующими автоматическими установками пожарной сигнализации и секционированного дренчерного водяного пожаротушения;</w:t>
      </w:r>
    </w:p>
    <w:p w14:paraId="533C19E7" w14:textId="77777777" w:rsidR="00BF10E7" w:rsidRPr="00FE01CF" w:rsidRDefault="00BF10E7" w:rsidP="004A5745">
      <w:pPr>
        <w:spacing w:line="250" w:lineRule="auto"/>
        <w:rPr>
          <w:rFonts w:cs="Times New Roman"/>
        </w:rPr>
      </w:pPr>
      <w:r w:rsidRPr="00FE01CF">
        <w:rPr>
          <w:rFonts w:cs="Times New Roman"/>
        </w:rPr>
        <w:t>- не обеспечивается автоматическое регулирование технологических параметров котлоагрегатов, не работают в автоматическом режиме регуляторы тягодутьевых механизмов котлоагрегата ст. № 9;</w:t>
      </w:r>
    </w:p>
    <w:p w14:paraId="43BA8A5C" w14:textId="77777777" w:rsidR="00BF10E7" w:rsidRPr="00FE01CF" w:rsidRDefault="00BF10E7" w:rsidP="004A5745">
      <w:pPr>
        <w:spacing w:line="250" w:lineRule="auto"/>
        <w:rPr>
          <w:rFonts w:cs="Times New Roman"/>
        </w:rPr>
      </w:pPr>
      <w:r w:rsidRPr="00FE01CF">
        <w:rPr>
          <w:rFonts w:cs="Times New Roman"/>
        </w:rPr>
        <w:t>- техническое состояние паровых котлов ст. №№ 7, 9 оценивается как работоспособное. Состояние котлоагрегата ст. № 11 оценивается как неработоспособное – находился в ремонте с 26.07.2022 г. по 18.11.2022 г.;</w:t>
      </w:r>
    </w:p>
    <w:p w14:paraId="665AC449" w14:textId="77777777" w:rsidR="00BF10E7" w:rsidRPr="00FE01CF" w:rsidRDefault="00BF10E7" w:rsidP="004A5745">
      <w:pPr>
        <w:spacing w:line="250" w:lineRule="auto"/>
        <w:rPr>
          <w:rFonts w:cs="Times New Roman"/>
        </w:rPr>
      </w:pPr>
      <w:r w:rsidRPr="00FE01CF">
        <w:rPr>
          <w:rFonts w:cs="Times New Roman"/>
        </w:rPr>
        <w:t>- не проведена экспертиза промышленной безопасности паровых турбин ст. №№ 1, 2, 4 по истечении нормативного срока службы;</w:t>
      </w:r>
    </w:p>
    <w:p w14:paraId="43290EB1" w14:textId="77777777" w:rsidR="00BF10E7" w:rsidRPr="00FE01CF" w:rsidRDefault="00BF10E7" w:rsidP="004A5745">
      <w:pPr>
        <w:spacing w:line="250" w:lineRule="auto"/>
        <w:rPr>
          <w:rFonts w:cs="Times New Roman"/>
        </w:rPr>
      </w:pPr>
      <w:r w:rsidRPr="00FE01CF">
        <w:rPr>
          <w:rFonts w:cs="Times New Roman"/>
        </w:rPr>
        <w:t xml:space="preserve">- техническое состояние турбины ст. № 4 оценивается, как работоспособное, неисправное, так как на турбине имеются не устраненные повреждения проточной части, подшипников турбины и подтеки масла в системе маслоснабжения. Оценить фактическое </w:t>
      </w:r>
      <w:r w:rsidRPr="00FE01CF">
        <w:rPr>
          <w:rFonts w:cs="Times New Roman"/>
        </w:rPr>
        <w:lastRenderedPageBreak/>
        <w:t>техническое состояние турбин ст. №№ 1, 2 не представляется возможным из-за отсутствия технической (отчетной ремонтной) документации, длительного (более 12 лет) непроведения капитальных ремонтов и регламентированных обследований. При этом по результатам проведенных технических освидетельствований турбин ст. №№ 1, 2 не устанавливалось фактическое техническое состояние оборудования и не определялась возможность и условия их дальнейшей эксплуатации;</w:t>
      </w:r>
    </w:p>
    <w:p w14:paraId="192584E7" w14:textId="77777777" w:rsidR="00BF10E7" w:rsidRPr="00FE01CF" w:rsidRDefault="00BF10E7" w:rsidP="004A5745">
      <w:pPr>
        <w:spacing w:line="250" w:lineRule="auto"/>
        <w:rPr>
          <w:rFonts w:cs="Times New Roman"/>
        </w:rPr>
      </w:pPr>
      <w:r w:rsidRPr="00FE01CF">
        <w:rPr>
          <w:rFonts w:cs="Times New Roman"/>
        </w:rPr>
        <w:t>- не поддерживается исправное техническое состояние и снижена эксплуатационная надежность оборудования водоподготовительной установки;</w:t>
      </w:r>
    </w:p>
    <w:p w14:paraId="4F685B46" w14:textId="03B635AC" w:rsidR="00BF10E7" w:rsidRPr="00FE01CF" w:rsidRDefault="00BF10E7" w:rsidP="004A5745">
      <w:pPr>
        <w:spacing w:line="250" w:lineRule="auto"/>
        <w:rPr>
          <w:rFonts w:cs="Times New Roman"/>
        </w:rPr>
      </w:pPr>
      <w:r w:rsidRPr="00FE01CF">
        <w:rPr>
          <w:rFonts w:cs="Times New Roman"/>
        </w:rPr>
        <w:t>- техническое состояние оборудования водоподготовительных установок оценивается, как работоспособное.</w:t>
      </w:r>
    </w:p>
    <w:p w14:paraId="71825F99" w14:textId="189913C9" w:rsidR="00BF10E7" w:rsidRPr="00FE01CF" w:rsidRDefault="00BF10E7" w:rsidP="004A5745">
      <w:pPr>
        <w:spacing w:line="250" w:lineRule="auto"/>
        <w:rPr>
          <w:rFonts w:cs="Times New Roman"/>
        </w:rPr>
      </w:pPr>
      <w:r w:rsidRPr="00FE01CF">
        <w:rPr>
          <w:rFonts w:cs="Times New Roman"/>
        </w:rPr>
        <w:t>Выводы комиссии технической инспекции по текущему состоянию ТЭЦ г. Байкальска ООО «Теплоснабжение»:</w:t>
      </w:r>
    </w:p>
    <w:p w14:paraId="319A6240" w14:textId="77777777" w:rsidR="00BF10E7" w:rsidRPr="00FE01CF" w:rsidRDefault="00BF10E7" w:rsidP="004A5745">
      <w:pPr>
        <w:spacing w:line="250" w:lineRule="auto"/>
        <w:rPr>
          <w:rFonts w:cs="Times New Roman"/>
        </w:rPr>
      </w:pPr>
      <w:r w:rsidRPr="00FE01CF">
        <w:rPr>
          <w:rFonts w:cs="Times New Roman"/>
        </w:rPr>
        <w:t>ТЭЦ ООО «Теплоснабжение» предназначалась для обеспечения электрической и тепловой энергией Байкальского целлюлозно-бумажного комбината (ЦБК) и жилого массива г. Байкальска. После закрытия Байкальского ЦБК на ТЭЦ снизились тепловые нагрузки, что, в свою очередь, привело к проблемам по выработке тепловой и электрической энергии.</w:t>
      </w:r>
    </w:p>
    <w:p w14:paraId="0AB7F9DC" w14:textId="77777777" w:rsidR="00BF10E7" w:rsidRPr="00FE01CF" w:rsidRDefault="00BF10E7" w:rsidP="004A5745">
      <w:pPr>
        <w:spacing w:line="250" w:lineRule="auto"/>
        <w:rPr>
          <w:rFonts w:cs="Times New Roman"/>
        </w:rPr>
      </w:pPr>
      <w:r w:rsidRPr="00FE01CF">
        <w:rPr>
          <w:rFonts w:cs="Times New Roman"/>
        </w:rPr>
        <w:t>Работа ТЭЦ с существующим набором оборудования для обеспечения теплоснабжения г. Байкальска неэффективна. Подключенная расчетная тепловая нагрузка потребителей г. Байкальска не превышает 56 Гкал/ч. Из чего следует, что для обеспечения потребителей тепловой энергией в отопительный период достаточно работы одного из трех находящихся в эксплуатации котлов с нагрузкой от 50 до 80% от его установленной мощности (неэкономичный режим).</w:t>
      </w:r>
    </w:p>
    <w:p w14:paraId="4EF920C6" w14:textId="77777777" w:rsidR="00BF10E7" w:rsidRPr="00FE01CF" w:rsidRDefault="00BF10E7" w:rsidP="004A5745">
      <w:pPr>
        <w:spacing w:line="250" w:lineRule="auto"/>
        <w:rPr>
          <w:rFonts w:cs="Times New Roman"/>
        </w:rPr>
      </w:pPr>
      <w:r w:rsidRPr="00FE01CF">
        <w:rPr>
          <w:rFonts w:cs="Times New Roman"/>
        </w:rPr>
        <w:t>Весной, летом и осенью из-за высокой мощности котлоагрегатов (минимально возможное снижение нагрузки до 50%) невостребованная часть тепла сбрасывается без утилизации в каналы гидрозолоудаления, что значительно повышает себестоимость тепловой энергии.</w:t>
      </w:r>
    </w:p>
    <w:p w14:paraId="5D0FEC04" w14:textId="77777777" w:rsidR="00AE4D3A" w:rsidRPr="00FE01CF" w:rsidRDefault="00AE4D3A" w:rsidP="004A5745">
      <w:pPr>
        <w:spacing w:line="250" w:lineRule="auto"/>
        <w:rPr>
          <w:rFonts w:cs="Times New Roman"/>
        </w:rPr>
      </w:pPr>
      <w:r w:rsidRPr="00FE01CF">
        <w:rPr>
          <w:rFonts w:cs="Times New Roman"/>
        </w:rPr>
        <w:t xml:space="preserve">На ТЭЦ установлены турбины с противодавлением. Отсутствие потребителей тепловых нагрузок не позволяет ТЭЦ вырабатывать электрическую энергию в пределах установленной мощности. </w:t>
      </w:r>
    </w:p>
    <w:p w14:paraId="46DE3A02" w14:textId="2105F957" w:rsidR="00AE4D3A" w:rsidRPr="00FE01CF" w:rsidRDefault="00AE4D3A" w:rsidP="00AE4D3A">
      <w:pPr>
        <w:rPr>
          <w:rFonts w:cs="Times New Roman"/>
        </w:rPr>
      </w:pPr>
      <w:r w:rsidRPr="00FE01CF">
        <w:rPr>
          <w:rFonts w:cs="Times New Roman"/>
          <w:b/>
          <w:i/>
        </w:rPr>
        <w:t>Оборудование ТЭЦ находится в техническом состоянии, близком к предельному</w:t>
      </w:r>
      <w:r w:rsidRPr="00FE01CF">
        <w:rPr>
          <w:rFonts w:cs="Times New Roman"/>
        </w:rPr>
        <w:t>. Около 88% состава оборудования работает за пределами паркового ресурса, приближаясь к границам индивидуального (назначенного) ресурса. Капитальные ремонты котлов в течение последних 15 лет не проводились, турбин ст. №№ 1, 2 не проводились более 12 лет, генераторов ст. №№ 1, 2, 4 в течение 13, 16, 11 лет</w:t>
      </w:r>
      <w:r w:rsidR="00CD5556" w:rsidRPr="00FE01CF">
        <w:rPr>
          <w:rFonts w:cs="Times New Roman"/>
        </w:rPr>
        <w:t>,</w:t>
      </w:r>
      <w:r w:rsidRPr="00FE01CF">
        <w:rPr>
          <w:rFonts w:cs="Times New Roman"/>
        </w:rPr>
        <w:t xml:space="preserve"> соответственно.</w:t>
      </w:r>
    </w:p>
    <w:p w14:paraId="56643AE3" w14:textId="5263C69B" w:rsidR="00AE4D3A" w:rsidRPr="00FE01CF" w:rsidRDefault="00AE4D3A" w:rsidP="00AB0C11">
      <w:pPr>
        <w:pStyle w:val="3"/>
        <w:rPr>
          <w:rFonts w:eastAsia="Times New Roman" w:cs="Times New Roman"/>
          <w:lang w:eastAsia="ru-RU"/>
        </w:rPr>
      </w:pPr>
      <w:bookmarkStart w:id="70" w:name="_Toc227689779"/>
      <w:r w:rsidRPr="00FE01CF">
        <w:rPr>
          <w:rFonts w:eastAsia="Times New Roman" w:cs="Times New Roman"/>
          <w:lang w:eastAsia="ru-RU"/>
        </w:rPr>
        <w:t>1.2.12.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70"/>
    </w:p>
    <w:p w14:paraId="5E340056" w14:textId="07D9BA3A" w:rsidR="00AE4D3A" w:rsidRPr="00FE01CF" w:rsidRDefault="00AE4D3A" w:rsidP="00AE4D3A">
      <w:pPr>
        <w:rPr>
          <w:rFonts w:cs="Times New Roman"/>
        </w:rPr>
      </w:pPr>
      <w:r w:rsidRPr="00FE01CF">
        <w:rPr>
          <w:rFonts w:cs="Times New Roman"/>
        </w:rPr>
        <w:t>Источники тепловой энергии, отнесен</w:t>
      </w:r>
      <w:r w:rsidR="00CD5556" w:rsidRPr="00FE01CF">
        <w:rPr>
          <w:rFonts w:cs="Times New Roman"/>
        </w:rPr>
        <w:t>н</w:t>
      </w:r>
      <w:r w:rsidRPr="00FE01CF">
        <w:rPr>
          <w:rFonts w:cs="Times New Roman"/>
        </w:rPr>
        <w:t>ы</w:t>
      </w:r>
      <w:r w:rsidR="00CD5556" w:rsidRPr="00FE01CF">
        <w:rPr>
          <w:rFonts w:cs="Times New Roman"/>
        </w:rPr>
        <w:t>е</w:t>
      </w:r>
      <w:r w:rsidRPr="00FE01CF">
        <w:rPr>
          <w:rFonts w:cs="Times New Roman"/>
        </w:rPr>
        <w:t xml:space="preserve"> к объектам, электрическая мощность которых поставляется в вынужденном режиме в целях, обеспечения надежного теплоснабжения потребителей на территории г. Байкальска отсутствуют.</w:t>
      </w:r>
    </w:p>
    <w:p w14:paraId="0BFDD656" w14:textId="44C75452" w:rsidR="00AE4D3A" w:rsidRPr="00FE01CF" w:rsidRDefault="00AE4D3A" w:rsidP="00AB0C11">
      <w:pPr>
        <w:pStyle w:val="3"/>
        <w:rPr>
          <w:rFonts w:eastAsia="Times New Roman" w:cs="Times New Roman"/>
          <w:lang w:eastAsia="ru-RU"/>
        </w:rPr>
      </w:pPr>
      <w:bookmarkStart w:id="71" w:name="_Toc227689780"/>
      <w:r w:rsidRPr="00FE01CF">
        <w:rPr>
          <w:rFonts w:eastAsia="Times New Roman" w:cs="Times New Roman"/>
          <w:lang w:eastAsia="ru-RU"/>
        </w:rPr>
        <w:t>1.2.13. Иная информация</w:t>
      </w:r>
      <w:bookmarkEnd w:id="71"/>
    </w:p>
    <w:p w14:paraId="241454B8" w14:textId="77777777" w:rsidR="00AE4D3A" w:rsidRPr="00FE01CF" w:rsidRDefault="00AE4D3A" w:rsidP="004A5745">
      <w:pPr>
        <w:spacing w:line="252" w:lineRule="auto"/>
        <w:rPr>
          <w:rFonts w:cs="Times New Roman"/>
        </w:rPr>
      </w:pPr>
      <w:r w:rsidRPr="00FE01CF">
        <w:rPr>
          <w:rFonts w:cs="Times New Roman"/>
        </w:rPr>
        <w:t>а) описание технического состояния источника комбинированной выработки за четыре предыдущих года перед годом актуализации схемы теплоснабжения</w:t>
      </w:r>
    </w:p>
    <w:p w14:paraId="3B02E884" w14:textId="77777777" w:rsidR="00AE4D3A" w:rsidRPr="00FE01CF" w:rsidRDefault="00AE4D3A" w:rsidP="004A5745">
      <w:pPr>
        <w:spacing w:line="252" w:lineRule="auto"/>
        <w:rPr>
          <w:rFonts w:cs="Times New Roman"/>
        </w:rPr>
      </w:pPr>
      <w:r w:rsidRPr="00FE01CF">
        <w:rPr>
          <w:rFonts w:cs="Times New Roman"/>
        </w:rPr>
        <w:lastRenderedPageBreak/>
        <w:t>Техническое состояние источника за четыре предыдущих года описано в п.п. 1.2.1 – 1.2.12 текущей главы.</w:t>
      </w:r>
    </w:p>
    <w:p w14:paraId="799EE957" w14:textId="77777777" w:rsidR="00AE4D3A" w:rsidRPr="00FE01CF" w:rsidRDefault="00AE4D3A" w:rsidP="004A5745">
      <w:pPr>
        <w:spacing w:line="252" w:lineRule="auto"/>
        <w:rPr>
          <w:rFonts w:cs="Times New Roman"/>
        </w:rPr>
      </w:pPr>
      <w:r w:rsidRPr="00FE01CF">
        <w:rPr>
          <w:rFonts w:cs="Times New Roman"/>
        </w:rPr>
        <w:t>б) станционные номера теплофикационных агрегатов, не прошедших конкурентный отбор мощности, источника комбинированной выработки, типов теплофикационных агрегатов и причин не прохождения конкурентного отбора мощности</w:t>
      </w:r>
    </w:p>
    <w:p w14:paraId="606AA331" w14:textId="77777777" w:rsidR="00AE4D3A" w:rsidRPr="00FE01CF" w:rsidRDefault="00AE4D3A" w:rsidP="004A5745">
      <w:pPr>
        <w:spacing w:line="252" w:lineRule="auto"/>
        <w:rPr>
          <w:rFonts w:cs="Times New Roman"/>
        </w:rPr>
      </w:pPr>
      <w:r w:rsidRPr="00FE01CF">
        <w:rPr>
          <w:rFonts w:cs="Times New Roman"/>
        </w:rPr>
        <w:t xml:space="preserve">Не прошедшие конкурентный отбор теплофикационные агрегаты отсутствуют. </w:t>
      </w:r>
    </w:p>
    <w:p w14:paraId="760380EA" w14:textId="77777777" w:rsidR="00AE4D3A" w:rsidRPr="00FE01CF" w:rsidRDefault="00AE4D3A" w:rsidP="004A5745">
      <w:pPr>
        <w:spacing w:line="252" w:lineRule="auto"/>
        <w:rPr>
          <w:rFonts w:cs="Times New Roman"/>
        </w:rPr>
      </w:pPr>
      <w:r w:rsidRPr="00FE01CF">
        <w:rPr>
          <w:rFonts w:cs="Times New Roman"/>
        </w:rPr>
        <w:t>в) характеристики водоподготовительных установок, описание схемы водоподготовки и подпиточных устройств на источнике комбинированной выработки</w:t>
      </w:r>
    </w:p>
    <w:p w14:paraId="7F758358" w14:textId="77777777" w:rsidR="00AE4D3A" w:rsidRPr="00FE01CF" w:rsidRDefault="00AE4D3A" w:rsidP="004A5745">
      <w:pPr>
        <w:spacing w:line="252" w:lineRule="auto"/>
        <w:rPr>
          <w:rFonts w:cs="Times New Roman"/>
        </w:rPr>
      </w:pPr>
      <w:r w:rsidRPr="00FE01CF">
        <w:rPr>
          <w:rFonts w:cs="Times New Roman"/>
        </w:rPr>
        <w:t>Характеристики водоподготовительных установок описаны в части 7 текущей главы.</w:t>
      </w:r>
    </w:p>
    <w:p w14:paraId="5A3CCE5D" w14:textId="48F57B62" w:rsidR="00AE4D3A" w:rsidRPr="004127F5" w:rsidRDefault="00AE4D3A" w:rsidP="004A5745">
      <w:pPr>
        <w:spacing w:line="252" w:lineRule="auto"/>
        <w:rPr>
          <w:rFonts w:cs="Times New Roman"/>
        </w:rPr>
      </w:pPr>
      <w:r w:rsidRPr="004127F5">
        <w:rPr>
          <w:rFonts w:cs="Times New Roman"/>
        </w:rPr>
        <w:t>г) описание проектного и установленного топливного режима источника комбинированной выработки</w:t>
      </w:r>
      <w:r w:rsidR="00A96764" w:rsidRPr="004127F5">
        <w:rPr>
          <w:rFonts w:cs="Times New Roman"/>
        </w:rPr>
        <w:t xml:space="preserve"> </w:t>
      </w:r>
      <w:r w:rsidR="004127F5">
        <w:rPr>
          <w:rFonts w:cs="Times New Roman"/>
        </w:rPr>
        <w:t xml:space="preserve">представлено в </w:t>
      </w:r>
      <w:r w:rsidR="00A96764" w:rsidRPr="004127F5">
        <w:rPr>
          <w:rFonts w:cs="Times New Roman"/>
        </w:rPr>
        <w:t>(табл. 1.2.13.1. (уголь), табл. 1.2.13.2. (мазут)</w:t>
      </w:r>
    </w:p>
    <w:p w14:paraId="5ED6FFCB" w14:textId="77777777" w:rsidR="00AE4D3A" w:rsidRPr="00FE01CF" w:rsidRDefault="00AE4D3A" w:rsidP="004A5745">
      <w:pPr>
        <w:spacing w:line="252" w:lineRule="auto"/>
        <w:rPr>
          <w:rFonts w:cs="Times New Roman"/>
        </w:rPr>
      </w:pPr>
      <w:r w:rsidRPr="00FE01CF">
        <w:rPr>
          <w:rFonts w:cs="Times New Roman"/>
        </w:rPr>
        <w:t>д) характеристики и состояния золоотвалов (для проектного топливного режима источника комбинированной выработки)</w:t>
      </w:r>
    </w:p>
    <w:p w14:paraId="791FFCD0" w14:textId="5A35D530" w:rsidR="00AE4D3A" w:rsidRPr="00FE01CF" w:rsidRDefault="00AE4D3A" w:rsidP="004A5745">
      <w:pPr>
        <w:spacing w:line="252" w:lineRule="auto"/>
        <w:rPr>
          <w:rFonts w:cs="Times New Roman"/>
        </w:rPr>
      </w:pPr>
      <w:r w:rsidRPr="00FE01CF">
        <w:rPr>
          <w:rFonts w:cs="Times New Roman"/>
        </w:rPr>
        <w:t>Складирование золошлаковых отходов осуществляется на единственной карте № 11, первоначально запланированной как «промежуточная» карта. До 2017 г. золошлаковые отходы с карты № 11 посредством драги и пульпопроводов перемещались на карты №№ 4, 7 Байкальского Целлюлозно-бумажного комбината (БЦБК). После отказа в 2017 г. использования карт БЦБК золошлаковые отходы складируются на карте № 11. На ноябрь 2025 года заполнение карты № 11 было реализовано на 100% (500 000 м</w:t>
      </w:r>
      <w:r w:rsidRPr="00FE01CF">
        <w:rPr>
          <w:rFonts w:cs="Times New Roman"/>
          <w:vertAlign w:val="superscript"/>
        </w:rPr>
        <w:t>3</w:t>
      </w:r>
      <w:r w:rsidRPr="00FE01CF">
        <w:rPr>
          <w:rFonts w:cs="Times New Roman"/>
        </w:rPr>
        <w:t>) от проектной вместимости (500 000 м</w:t>
      </w:r>
      <w:r w:rsidRPr="00FE01CF">
        <w:rPr>
          <w:rFonts w:cs="Times New Roman"/>
          <w:vertAlign w:val="superscript"/>
        </w:rPr>
        <w:t>3</w:t>
      </w:r>
      <w:r w:rsidRPr="00FE01CF">
        <w:rPr>
          <w:rFonts w:cs="Times New Roman"/>
        </w:rPr>
        <w:t xml:space="preserve">). В летний сезон, благодаря чрезвычайным мерам, образованы резервы емкости карты №11 для обеспечения сезона 2026 года. После 2026 года все резервы золошлакоотвалов будут исчерпаны. </w:t>
      </w:r>
      <w:r w:rsidR="003850FA" w:rsidRPr="00FE01CF">
        <w:rPr>
          <w:rFonts w:cs="Times New Roman"/>
        </w:rPr>
        <w:t xml:space="preserve">Варианты технических решений организации хранения золошлаковых отходов на период до перевода системы теплоснабжения г. Байкальска на электроотопление представлены в главах 5 и </w:t>
      </w:r>
      <w:r w:rsidR="00066DA2" w:rsidRPr="00FE01CF">
        <w:rPr>
          <w:rFonts w:cs="Times New Roman"/>
        </w:rPr>
        <w:t>7 обосновывающих материалов.</w:t>
      </w:r>
    </w:p>
    <w:p w14:paraId="42C69720" w14:textId="7AF9118B" w:rsidR="00AE4D3A" w:rsidRPr="00FE01CF" w:rsidRDefault="00AE4D3A" w:rsidP="004A5745">
      <w:pPr>
        <w:spacing w:line="252" w:lineRule="auto"/>
        <w:rPr>
          <w:rFonts w:cs="Times New Roman"/>
        </w:rPr>
      </w:pPr>
      <w:r w:rsidRPr="00FE01CF">
        <w:rPr>
          <w:rFonts w:cs="Times New Roman"/>
        </w:rPr>
        <w:t xml:space="preserve">е) </w:t>
      </w:r>
      <w:r w:rsidR="004A5745" w:rsidRPr="00FE01CF">
        <w:rPr>
          <w:rFonts w:cs="Times New Roman"/>
        </w:rPr>
        <w:t>Изменений технических характеристик основного оборудования источников тепловой энергии, за период, предшествующий актуализации схемы теплоснабжения не зафиксировано.</w:t>
      </w:r>
    </w:p>
    <w:p w14:paraId="4558B0CA" w14:textId="7E237642" w:rsidR="00AE4D3A" w:rsidRPr="00FE01CF" w:rsidRDefault="00AE4D3A" w:rsidP="004A5745">
      <w:pPr>
        <w:spacing w:line="252" w:lineRule="auto"/>
        <w:rPr>
          <w:rFonts w:cs="Times New Roman"/>
        </w:rPr>
      </w:pPr>
      <w:r w:rsidRPr="00FE01CF">
        <w:rPr>
          <w:rFonts w:cs="Times New Roman"/>
        </w:rPr>
        <w:t>ж) описание эксплуатационных показателей функционирования исто</w:t>
      </w:r>
      <w:r w:rsidR="004A5745" w:rsidRPr="00FE01CF">
        <w:rPr>
          <w:rFonts w:cs="Times New Roman"/>
        </w:rPr>
        <w:t xml:space="preserve">чника комбинированной выработки </w:t>
      </w:r>
      <w:r w:rsidR="004127F5">
        <w:rPr>
          <w:rFonts w:cs="Times New Roman"/>
        </w:rPr>
        <w:t xml:space="preserve">представлено </w:t>
      </w:r>
      <w:r w:rsidRPr="00FE01CF">
        <w:rPr>
          <w:rFonts w:cs="Times New Roman"/>
        </w:rPr>
        <w:t>в таблиц</w:t>
      </w:r>
      <w:r w:rsidR="004127F5">
        <w:rPr>
          <w:rFonts w:cs="Times New Roman"/>
        </w:rPr>
        <w:t>е</w:t>
      </w:r>
      <w:r w:rsidRPr="00FE01CF">
        <w:rPr>
          <w:rFonts w:cs="Times New Roman"/>
        </w:rPr>
        <w:t xml:space="preserve"> </w:t>
      </w:r>
      <w:r w:rsidR="004127F5">
        <w:rPr>
          <w:rFonts w:cs="Times New Roman"/>
        </w:rPr>
        <w:t>1.2.13.3</w:t>
      </w:r>
    </w:p>
    <w:p w14:paraId="0C1C5F91" w14:textId="4BADF301" w:rsidR="00392684" w:rsidRDefault="00392684" w:rsidP="00B61BEA">
      <w:pPr>
        <w:pStyle w:val="a0"/>
      </w:pPr>
    </w:p>
    <w:p w14:paraId="6B503811" w14:textId="00DC57E0" w:rsidR="00A96764" w:rsidRDefault="00A96764" w:rsidP="00B61BEA">
      <w:pPr>
        <w:pStyle w:val="a0"/>
      </w:pPr>
    </w:p>
    <w:p w14:paraId="2023D2AA" w14:textId="1AFC57C5" w:rsidR="00A96764" w:rsidRDefault="00A96764" w:rsidP="00B61BEA">
      <w:pPr>
        <w:pStyle w:val="a0"/>
      </w:pPr>
    </w:p>
    <w:p w14:paraId="5DBFEAAB" w14:textId="4FB7161E" w:rsidR="00A96764" w:rsidRDefault="00A96764" w:rsidP="00B61BEA">
      <w:pPr>
        <w:pStyle w:val="a0"/>
      </w:pPr>
    </w:p>
    <w:p w14:paraId="3DD86C9E" w14:textId="61C12CB0" w:rsidR="00A96764" w:rsidRDefault="00A96764" w:rsidP="00B61BEA">
      <w:pPr>
        <w:pStyle w:val="a0"/>
      </w:pPr>
    </w:p>
    <w:p w14:paraId="4ADC45E3" w14:textId="77777777" w:rsidR="00A96764" w:rsidRPr="00FE01CF" w:rsidRDefault="00A96764" w:rsidP="00B61BEA">
      <w:pPr>
        <w:pStyle w:val="a0"/>
        <w:sectPr w:rsidR="00A96764" w:rsidRPr="00FE01CF" w:rsidSect="00AE4D3A">
          <w:pgSz w:w="11906" w:h="16838"/>
          <w:pgMar w:top="1134" w:right="850" w:bottom="1134" w:left="1701" w:header="708" w:footer="708" w:gutter="0"/>
          <w:cols w:space="708"/>
          <w:docGrid w:linePitch="360"/>
        </w:sectPr>
      </w:pPr>
    </w:p>
    <w:p w14:paraId="64F3A106" w14:textId="77777777" w:rsidR="00A96764" w:rsidRDefault="00A96764" w:rsidP="00CE0FFF">
      <w:pPr>
        <w:pStyle w:val="17"/>
        <w:ind w:firstLine="0"/>
      </w:pPr>
      <w:r>
        <w:lastRenderedPageBreak/>
        <w:t>Таблица 1.2.13.1. Характеристики и расход твердого топлива, сжигаемого на источнике тепловой энергии, функционирующем в режиме</w:t>
      </w:r>
    </w:p>
    <w:p w14:paraId="33051EBC" w14:textId="71755C7C" w:rsidR="00A96764" w:rsidRDefault="00A96764" w:rsidP="00CE0FFF">
      <w:pPr>
        <w:pStyle w:val="17"/>
        <w:ind w:firstLine="0"/>
      </w:pPr>
      <w:r>
        <w:t>комбинированной выработки электрической и тепловой энергии, в зоне деятельности единой теплоснабжающей организации</w:t>
      </w:r>
    </w:p>
    <w:tbl>
      <w:tblPr>
        <w:tblW w:w="12900" w:type="dxa"/>
        <w:tblInd w:w="-10" w:type="dxa"/>
        <w:tblLayout w:type="fixed"/>
        <w:tblLook w:val="04A0" w:firstRow="1" w:lastRow="0" w:firstColumn="1" w:lastColumn="0" w:noHBand="0" w:noVBand="1"/>
      </w:tblPr>
      <w:tblGrid>
        <w:gridCol w:w="989"/>
        <w:gridCol w:w="2980"/>
        <w:gridCol w:w="1560"/>
        <w:gridCol w:w="1275"/>
        <w:gridCol w:w="1276"/>
        <w:gridCol w:w="1276"/>
        <w:gridCol w:w="1134"/>
        <w:gridCol w:w="1134"/>
        <w:gridCol w:w="1276"/>
      </w:tblGrid>
      <w:tr w:rsidR="00CE0FFF" w:rsidRPr="00A96764" w14:paraId="69C4A6A3" w14:textId="77777777" w:rsidTr="00AF3B42">
        <w:trPr>
          <w:trHeight w:val="270"/>
        </w:trPr>
        <w:tc>
          <w:tcPr>
            <w:tcW w:w="989" w:type="dxa"/>
            <w:vMerge w:val="restart"/>
            <w:tcBorders>
              <w:top w:val="single" w:sz="8" w:space="0" w:color="auto"/>
              <w:left w:val="single" w:sz="8" w:space="0" w:color="auto"/>
              <w:bottom w:val="nil"/>
              <w:right w:val="single" w:sz="8" w:space="0" w:color="auto"/>
            </w:tcBorders>
            <w:shd w:val="clear" w:color="auto" w:fill="auto"/>
            <w:vAlign w:val="center"/>
            <w:hideMark/>
          </w:tcPr>
          <w:p w14:paraId="0EA621D6" w14:textId="77777777" w:rsidR="00CE0FFF" w:rsidRPr="00A96764" w:rsidRDefault="00CE0FFF" w:rsidP="00AF3B42">
            <w:pPr>
              <w:spacing w:line="240" w:lineRule="auto"/>
              <w:ind w:firstLine="0"/>
              <w:jc w:val="left"/>
              <w:rPr>
                <w:rFonts w:ascii="Calibri" w:eastAsia="Times New Roman" w:hAnsi="Calibri" w:cs="Calibri"/>
                <w:color w:val="000000"/>
                <w:sz w:val="20"/>
                <w:szCs w:val="20"/>
                <w:lang w:eastAsia="ru-RU"/>
              </w:rPr>
            </w:pPr>
            <w:r w:rsidRPr="00A96764">
              <w:rPr>
                <w:rFonts w:ascii="Calibri" w:eastAsia="Times New Roman" w:hAnsi="Calibri" w:cs="Calibri"/>
                <w:color w:val="000000"/>
                <w:sz w:val="20"/>
                <w:szCs w:val="20"/>
                <w:lang w:eastAsia="ru-RU"/>
              </w:rPr>
              <w:t>Год</w:t>
            </w:r>
          </w:p>
        </w:tc>
        <w:tc>
          <w:tcPr>
            <w:tcW w:w="11911" w:type="dxa"/>
            <w:gridSpan w:val="8"/>
            <w:tcBorders>
              <w:top w:val="single" w:sz="8" w:space="0" w:color="auto"/>
              <w:left w:val="nil"/>
              <w:bottom w:val="single" w:sz="8" w:space="0" w:color="auto"/>
              <w:right w:val="single" w:sz="8" w:space="0" w:color="auto"/>
            </w:tcBorders>
            <w:shd w:val="clear" w:color="auto" w:fill="auto"/>
            <w:vAlign w:val="center"/>
            <w:hideMark/>
          </w:tcPr>
          <w:p w14:paraId="7D66BF45" w14:textId="30936667" w:rsidR="00CE0FFF" w:rsidRPr="00CE0FFF" w:rsidRDefault="00CE0FFF" w:rsidP="00CE0FFF">
            <w:pPr>
              <w:pStyle w:val="ab"/>
              <w:rPr>
                <w:rFonts w:cs="Times New Roman"/>
                <w:lang w:eastAsia="ru-RU"/>
              </w:rPr>
            </w:pPr>
            <w:r w:rsidRPr="00A96764">
              <w:rPr>
                <w:lang w:eastAsia="ru-RU"/>
              </w:rPr>
              <w:t>Уголь</w:t>
            </w:r>
            <w:r w:rsidRPr="00CE0FFF">
              <w:rPr>
                <w:rFonts w:cs="Times New Roman"/>
                <w:lang w:eastAsia="ru-RU"/>
              </w:rPr>
              <w:t> </w:t>
            </w:r>
          </w:p>
        </w:tc>
      </w:tr>
      <w:tr w:rsidR="00A96764" w:rsidRPr="00A96764" w14:paraId="6C69E500" w14:textId="77777777" w:rsidTr="00A96764">
        <w:trPr>
          <w:trHeight w:val="795"/>
        </w:trPr>
        <w:tc>
          <w:tcPr>
            <w:tcW w:w="989" w:type="dxa"/>
            <w:vMerge/>
            <w:tcBorders>
              <w:top w:val="single" w:sz="8" w:space="0" w:color="auto"/>
              <w:left w:val="single" w:sz="8" w:space="0" w:color="auto"/>
              <w:bottom w:val="nil"/>
              <w:right w:val="single" w:sz="8" w:space="0" w:color="auto"/>
            </w:tcBorders>
            <w:vAlign w:val="center"/>
            <w:hideMark/>
          </w:tcPr>
          <w:p w14:paraId="38399CB3" w14:textId="77777777" w:rsidR="00A96764" w:rsidRPr="00A96764" w:rsidRDefault="00A96764" w:rsidP="00AF3B42">
            <w:pPr>
              <w:spacing w:line="240" w:lineRule="auto"/>
              <w:ind w:firstLine="0"/>
              <w:jc w:val="left"/>
              <w:rPr>
                <w:rFonts w:ascii="Calibri" w:eastAsia="Times New Roman" w:hAnsi="Calibri" w:cs="Calibri"/>
                <w:color w:val="000000"/>
                <w:sz w:val="20"/>
                <w:szCs w:val="20"/>
                <w:lang w:eastAsia="ru-RU"/>
              </w:rPr>
            </w:pPr>
          </w:p>
        </w:tc>
        <w:tc>
          <w:tcPr>
            <w:tcW w:w="2980" w:type="dxa"/>
            <w:tcBorders>
              <w:top w:val="nil"/>
              <w:left w:val="nil"/>
              <w:bottom w:val="single" w:sz="8" w:space="0" w:color="auto"/>
              <w:right w:val="single" w:sz="8" w:space="0" w:color="auto"/>
            </w:tcBorders>
            <w:shd w:val="clear" w:color="auto" w:fill="auto"/>
            <w:vAlign w:val="center"/>
            <w:hideMark/>
          </w:tcPr>
          <w:p w14:paraId="153D3E92" w14:textId="77777777" w:rsidR="00A96764" w:rsidRPr="00A96764" w:rsidRDefault="00A96764" w:rsidP="00CE0FFF">
            <w:pPr>
              <w:pStyle w:val="ab"/>
              <w:rPr>
                <w:lang w:eastAsia="ru-RU"/>
              </w:rPr>
            </w:pPr>
            <w:r w:rsidRPr="00A96764">
              <w:rPr>
                <w:lang w:eastAsia="ru-RU"/>
              </w:rPr>
              <w:t>Марка угля</w:t>
            </w:r>
          </w:p>
        </w:tc>
        <w:tc>
          <w:tcPr>
            <w:tcW w:w="1560" w:type="dxa"/>
            <w:tcBorders>
              <w:top w:val="nil"/>
              <w:left w:val="nil"/>
              <w:bottom w:val="single" w:sz="8" w:space="0" w:color="auto"/>
              <w:right w:val="single" w:sz="8" w:space="0" w:color="auto"/>
            </w:tcBorders>
            <w:shd w:val="clear" w:color="auto" w:fill="auto"/>
            <w:vAlign w:val="center"/>
            <w:hideMark/>
          </w:tcPr>
          <w:p w14:paraId="69961BB6" w14:textId="77777777" w:rsidR="00A96764" w:rsidRPr="00A96764" w:rsidRDefault="00A96764" w:rsidP="00CE0FFF">
            <w:pPr>
              <w:pStyle w:val="ab"/>
              <w:rPr>
                <w:lang w:eastAsia="ru-RU"/>
              </w:rPr>
            </w:pPr>
            <w:r w:rsidRPr="00A96764">
              <w:rPr>
                <w:lang w:eastAsia="ru-RU"/>
              </w:rPr>
              <w:t>калорийность,</w:t>
            </w:r>
          </w:p>
        </w:tc>
        <w:tc>
          <w:tcPr>
            <w:tcW w:w="1275" w:type="dxa"/>
            <w:tcBorders>
              <w:top w:val="nil"/>
              <w:left w:val="nil"/>
              <w:bottom w:val="single" w:sz="8" w:space="0" w:color="auto"/>
              <w:right w:val="single" w:sz="8" w:space="0" w:color="auto"/>
            </w:tcBorders>
            <w:shd w:val="clear" w:color="auto" w:fill="auto"/>
            <w:vAlign w:val="center"/>
            <w:hideMark/>
          </w:tcPr>
          <w:p w14:paraId="3EB2098E" w14:textId="77777777" w:rsidR="00A96764" w:rsidRPr="00A96764" w:rsidRDefault="00A96764" w:rsidP="00CE0FFF">
            <w:pPr>
              <w:pStyle w:val="ab"/>
              <w:rPr>
                <w:lang w:eastAsia="ru-RU"/>
              </w:rPr>
            </w:pPr>
            <w:r w:rsidRPr="00A96764">
              <w:rPr>
                <w:lang w:eastAsia="ru-RU"/>
              </w:rPr>
              <w:t>зольность,</w:t>
            </w:r>
          </w:p>
        </w:tc>
        <w:tc>
          <w:tcPr>
            <w:tcW w:w="1276" w:type="dxa"/>
            <w:tcBorders>
              <w:top w:val="nil"/>
              <w:left w:val="nil"/>
              <w:bottom w:val="single" w:sz="8" w:space="0" w:color="auto"/>
              <w:right w:val="single" w:sz="8" w:space="0" w:color="auto"/>
            </w:tcBorders>
            <w:shd w:val="clear" w:color="auto" w:fill="auto"/>
            <w:vAlign w:val="center"/>
            <w:hideMark/>
          </w:tcPr>
          <w:p w14:paraId="4F2570C4" w14:textId="77777777" w:rsidR="00A96764" w:rsidRPr="00A96764" w:rsidRDefault="00A96764" w:rsidP="00CE0FFF">
            <w:pPr>
              <w:pStyle w:val="ab"/>
              <w:rPr>
                <w:lang w:eastAsia="ru-RU"/>
              </w:rPr>
            </w:pPr>
            <w:r w:rsidRPr="00A96764">
              <w:rPr>
                <w:lang w:eastAsia="ru-RU"/>
              </w:rPr>
              <w:t>влажность,</w:t>
            </w:r>
          </w:p>
        </w:tc>
        <w:tc>
          <w:tcPr>
            <w:tcW w:w="1276" w:type="dxa"/>
            <w:tcBorders>
              <w:top w:val="nil"/>
              <w:left w:val="nil"/>
              <w:bottom w:val="single" w:sz="8" w:space="0" w:color="auto"/>
              <w:right w:val="single" w:sz="8" w:space="0" w:color="auto"/>
            </w:tcBorders>
            <w:shd w:val="clear" w:color="auto" w:fill="auto"/>
            <w:vAlign w:val="center"/>
            <w:hideMark/>
          </w:tcPr>
          <w:p w14:paraId="6A63E36C" w14:textId="77777777" w:rsidR="00A96764" w:rsidRPr="00A96764" w:rsidRDefault="00A96764" w:rsidP="00CE0FFF">
            <w:pPr>
              <w:pStyle w:val="ab"/>
              <w:rPr>
                <w:lang w:eastAsia="ru-RU"/>
              </w:rPr>
            </w:pPr>
            <w:r w:rsidRPr="00A96764">
              <w:rPr>
                <w:lang w:eastAsia="ru-RU"/>
              </w:rPr>
              <w:t>Остаток на начало периода</w:t>
            </w:r>
          </w:p>
        </w:tc>
        <w:tc>
          <w:tcPr>
            <w:tcW w:w="1134" w:type="dxa"/>
            <w:tcBorders>
              <w:top w:val="nil"/>
              <w:left w:val="nil"/>
              <w:bottom w:val="single" w:sz="8" w:space="0" w:color="auto"/>
              <w:right w:val="single" w:sz="8" w:space="0" w:color="auto"/>
            </w:tcBorders>
            <w:shd w:val="clear" w:color="auto" w:fill="auto"/>
            <w:noWrap/>
            <w:vAlign w:val="bottom"/>
            <w:hideMark/>
          </w:tcPr>
          <w:p w14:paraId="1518865F" w14:textId="5C59AA12" w:rsidR="00A96764" w:rsidRPr="00CE0FFF" w:rsidRDefault="003F016C" w:rsidP="00CE0FFF">
            <w:pPr>
              <w:pStyle w:val="ab"/>
              <w:rPr>
                <w:rFonts w:cs="Times New Roman"/>
                <w:lang w:eastAsia="ru-RU"/>
              </w:rPr>
            </w:pPr>
            <w:r>
              <w:rPr>
                <w:rFonts w:cs="Times New Roman"/>
                <w:lang w:eastAsia="ru-RU"/>
              </w:rPr>
              <w:t>П</w:t>
            </w:r>
            <w:r w:rsidR="00A96764" w:rsidRPr="00CE0FFF">
              <w:rPr>
                <w:rFonts w:cs="Times New Roman"/>
                <w:lang w:eastAsia="ru-RU"/>
              </w:rPr>
              <w:t xml:space="preserve">риход </w:t>
            </w:r>
          </w:p>
        </w:tc>
        <w:tc>
          <w:tcPr>
            <w:tcW w:w="1134" w:type="dxa"/>
            <w:tcBorders>
              <w:top w:val="nil"/>
              <w:left w:val="nil"/>
              <w:bottom w:val="single" w:sz="8" w:space="0" w:color="auto"/>
              <w:right w:val="single" w:sz="8" w:space="0" w:color="auto"/>
            </w:tcBorders>
            <w:shd w:val="clear" w:color="auto" w:fill="auto"/>
            <w:noWrap/>
            <w:vAlign w:val="bottom"/>
            <w:hideMark/>
          </w:tcPr>
          <w:p w14:paraId="68E79FB5" w14:textId="77777777" w:rsidR="00A96764" w:rsidRPr="00CE0FFF" w:rsidRDefault="00A96764" w:rsidP="00CE0FFF">
            <w:pPr>
              <w:pStyle w:val="ab"/>
              <w:rPr>
                <w:rFonts w:cs="Times New Roman"/>
                <w:lang w:eastAsia="ru-RU"/>
              </w:rPr>
            </w:pPr>
            <w:r w:rsidRPr="00CE0FFF">
              <w:rPr>
                <w:rFonts w:cs="Times New Roman"/>
                <w:lang w:eastAsia="ru-RU"/>
              </w:rPr>
              <w:t>Расход</w:t>
            </w:r>
          </w:p>
        </w:tc>
        <w:tc>
          <w:tcPr>
            <w:tcW w:w="1276" w:type="dxa"/>
            <w:tcBorders>
              <w:top w:val="nil"/>
              <w:left w:val="nil"/>
              <w:bottom w:val="single" w:sz="8" w:space="0" w:color="auto"/>
              <w:right w:val="single" w:sz="8" w:space="0" w:color="auto"/>
            </w:tcBorders>
            <w:shd w:val="clear" w:color="auto" w:fill="auto"/>
            <w:vAlign w:val="center"/>
            <w:hideMark/>
          </w:tcPr>
          <w:p w14:paraId="18E6E19C" w14:textId="77777777" w:rsidR="00A96764" w:rsidRPr="00CE0FFF" w:rsidRDefault="00A96764" w:rsidP="00CE0FFF">
            <w:pPr>
              <w:pStyle w:val="ab"/>
              <w:rPr>
                <w:rFonts w:cs="Times New Roman"/>
                <w:lang w:eastAsia="ru-RU"/>
              </w:rPr>
            </w:pPr>
            <w:r w:rsidRPr="00CE0FFF">
              <w:rPr>
                <w:rFonts w:cs="Times New Roman"/>
                <w:lang w:eastAsia="ru-RU"/>
              </w:rPr>
              <w:t>Остаток на конец периода</w:t>
            </w:r>
          </w:p>
        </w:tc>
      </w:tr>
      <w:tr w:rsidR="00270A46" w:rsidRPr="00A96764" w14:paraId="4AA52DD9" w14:textId="77777777" w:rsidTr="003F016C">
        <w:trPr>
          <w:trHeight w:val="533"/>
        </w:trPr>
        <w:tc>
          <w:tcPr>
            <w:tcW w:w="989" w:type="dxa"/>
            <w:tcBorders>
              <w:top w:val="nil"/>
              <w:left w:val="single" w:sz="8" w:space="0" w:color="auto"/>
              <w:bottom w:val="single" w:sz="8" w:space="0" w:color="auto"/>
              <w:right w:val="single" w:sz="8" w:space="0" w:color="auto"/>
            </w:tcBorders>
            <w:shd w:val="clear" w:color="auto" w:fill="auto"/>
            <w:vAlign w:val="center"/>
            <w:hideMark/>
          </w:tcPr>
          <w:p w14:paraId="35832E35" w14:textId="77777777" w:rsidR="00270A46" w:rsidRPr="00A96764" w:rsidRDefault="00270A46" w:rsidP="00270A46">
            <w:pPr>
              <w:spacing w:line="240" w:lineRule="auto"/>
              <w:ind w:firstLine="0"/>
              <w:jc w:val="right"/>
              <w:rPr>
                <w:rFonts w:ascii="Calibri" w:eastAsia="Times New Roman" w:hAnsi="Calibri" w:cs="Calibri"/>
                <w:color w:val="000000"/>
                <w:sz w:val="20"/>
                <w:szCs w:val="20"/>
                <w:lang w:eastAsia="ru-RU"/>
              </w:rPr>
            </w:pPr>
            <w:r w:rsidRPr="00A96764">
              <w:rPr>
                <w:rFonts w:ascii="Calibri" w:eastAsia="Times New Roman" w:hAnsi="Calibri" w:cs="Calibri"/>
                <w:color w:val="000000"/>
                <w:sz w:val="20"/>
                <w:szCs w:val="20"/>
                <w:lang w:eastAsia="ru-RU"/>
              </w:rPr>
              <w:t>2021</w:t>
            </w:r>
          </w:p>
        </w:tc>
        <w:tc>
          <w:tcPr>
            <w:tcW w:w="2980" w:type="dxa"/>
            <w:tcBorders>
              <w:top w:val="nil"/>
              <w:left w:val="nil"/>
              <w:bottom w:val="single" w:sz="8" w:space="0" w:color="auto"/>
              <w:right w:val="single" w:sz="8" w:space="0" w:color="auto"/>
            </w:tcBorders>
            <w:shd w:val="clear" w:color="auto" w:fill="auto"/>
            <w:vAlign w:val="center"/>
            <w:hideMark/>
          </w:tcPr>
          <w:p w14:paraId="04906ED0" w14:textId="77777777" w:rsidR="00270A46" w:rsidRPr="00A96764" w:rsidRDefault="00270A46" w:rsidP="00270A46">
            <w:pPr>
              <w:pStyle w:val="ab"/>
              <w:rPr>
                <w:lang w:eastAsia="ru-RU"/>
              </w:rPr>
            </w:pPr>
            <w:r w:rsidRPr="00A96764">
              <w:rPr>
                <w:lang w:eastAsia="ru-RU"/>
              </w:rPr>
              <w:t>3БР (0-300) Мугунского месторождения</w:t>
            </w:r>
          </w:p>
        </w:tc>
        <w:tc>
          <w:tcPr>
            <w:tcW w:w="1560" w:type="dxa"/>
            <w:tcBorders>
              <w:top w:val="nil"/>
              <w:left w:val="nil"/>
              <w:bottom w:val="single" w:sz="8" w:space="0" w:color="auto"/>
              <w:right w:val="single" w:sz="8" w:space="0" w:color="auto"/>
            </w:tcBorders>
            <w:shd w:val="clear" w:color="auto" w:fill="auto"/>
            <w:vAlign w:val="center"/>
            <w:hideMark/>
          </w:tcPr>
          <w:p w14:paraId="33F7E6F2" w14:textId="3B6D9436" w:rsidR="00270A46" w:rsidRPr="00A96764" w:rsidRDefault="00270A46" w:rsidP="00270A46">
            <w:pPr>
              <w:pStyle w:val="ab"/>
              <w:rPr>
                <w:lang w:eastAsia="ru-RU"/>
              </w:rPr>
            </w:pPr>
            <w:r>
              <w:rPr>
                <w:szCs w:val="22"/>
              </w:rPr>
              <w:t>4119</w:t>
            </w:r>
          </w:p>
        </w:tc>
        <w:tc>
          <w:tcPr>
            <w:tcW w:w="1275" w:type="dxa"/>
            <w:tcBorders>
              <w:top w:val="nil"/>
              <w:left w:val="nil"/>
              <w:bottom w:val="single" w:sz="8" w:space="0" w:color="auto"/>
              <w:right w:val="single" w:sz="8" w:space="0" w:color="auto"/>
            </w:tcBorders>
            <w:shd w:val="clear" w:color="auto" w:fill="auto"/>
            <w:vAlign w:val="center"/>
            <w:hideMark/>
          </w:tcPr>
          <w:p w14:paraId="4863B365" w14:textId="0934AD87" w:rsidR="00270A46" w:rsidRPr="00A96764" w:rsidRDefault="00270A46" w:rsidP="00270A46">
            <w:pPr>
              <w:pStyle w:val="ab"/>
              <w:rPr>
                <w:lang w:eastAsia="ru-RU"/>
              </w:rPr>
            </w:pPr>
            <w:r>
              <w:rPr>
                <w:szCs w:val="22"/>
              </w:rPr>
              <w:t>13,28</w:t>
            </w:r>
          </w:p>
        </w:tc>
        <w:tc>
          <w:tcPr>
            <w:tcW w:w="1276" w:type="dxa"/>
            <w:tcBorders>
              <w:top w:val="nil"/>
              <w:left w:val="nil"/>
              <w:bottom w:val="single" w:sz="8" w:space="0" w:color="auto"/>
              <w:right w:val="single" w:sz="8" w:space="0" w:color="auto"/>
            </w:tcBorders>
            <w:shd w:val="clear" w:color="auto" w:fill="auto"/>
            <w:vAlign w:val="center"/>
            <w:hideMark/>
          </w:tcPr>
          <w:p w14:paraId="33E60F98" w14:textId="09D9527E" w:rsidR="00270A46" w:rsidRPr="00A96764" w:rsidRDefault="00270A46" w:rsidP="00270A46">
            <w:pPr>
              <w:pStyle w:val="ab"/>
              <w:rPr>
                <w:lang w:eastAsia="ru-RU"/>
              </w:rPr>
            </w:pPr>
            <w:r>
              <w:rPr>
                <w:szCs w:val="22"/>
              </w:rPr>
              <w:t>26,16</w:t>
            </w:r>
          </w:p>
        </w:tc>
        <w:tc>
          <w:tcPr>
            <w:tcW w:w="1276" w:type="dxa"/>
            <w:tcBorders>
              <w:top w:val="nil"/>
              <w:left w:val="nil"/>
              <w:bottom w:val="single" w:sz="8" w:space="0" w:color="auto"/>
              <w:right w:val="single" w:sz="8" w:space="0" w:color="auto"/>
            </w:tcBorders>
            <w:shd w:val="clear" w:color="auto" w:fill="auto"/>
            <w:vAlign w:val="center"/>
            <w:hideMark/>
          </w:tcPr>
          <w:p w14:paraId="1BF11542" w14:textId="021ADD71" w:rsidR="00270A46" w:rsidRPr="00A96764" w:rsidRDefault="00270A46" w:rsidP="00270A46">
            <w:pPr>
              <w:pStyle w:val="ab"/>
              <w:rPr>
                <w:lang w:eastAsia="ru-RU"/>
              </w:rPr>
            </w:pPr>
            <w:r>
              <w:rPr>
                <w:szCs w:val="22"/>
              </w:rPr>
              <w:t>7624,8</w:t>
            </w:r>
          </w:p>
        </w:tc>
        <w:tc>
          <w:tcPr>
            <w:tcW w:w="1134" w:type="dxa"/>
            <w:tcBorders>
              <w:top w:val="nil"/>
              <w:left w:val="nil"/>
              <w:bottom w:val="single" w:sz="8" w:space="0" w:color="auto"/>
              <w:right w:val="single" w:sz="8" w:space="0" w:color="auto"/>
            </w:tcBorders>
            <w:shd w:val="clear" w:color="auto" w:fill="auto"/>
            <w:noWrap/>
            <w:vAlign w:val="center"/>
            <w:hideMark/>
          </w:tcPr>
          <w:p w14:paraId="0AC9530E" w14:textId="39F7EE4E" w:rsidR="00270A46" w:rsidRPr="003F016C" w:rsidRDefault="00270A46" w:rsidP="00270A46">
            <w:pPr>
              <w:pStyle w:val="ab"/>
            </w:pPr>
            <w:r>
              <w:rPr>
                <w:szCs w:val="22"/>
              </w:rPr>
              <w:t>89600</w:t>
            </w:r>
          </w:p>
        </w:tc>
        <w:tc>
          <w:tcPr>
            <w:tcW w:w="1134" w:type="dxa"/>
            <w:tcBorders>
              <w:top w:val="nil"/>
              <w:left w:val="nil"/>
              <w:bottom w:val="single" w:sz="8" w:space="0" w:color="auto"/>
              <w:right w:val="single" w:sz="8" w:space="0" w:color="auto"/>
            </w:tcBorders>
            <w:shd w:val="clear" w:color="auto" w:fill="auto"/>
            <w:noWrap/>
            <w:vAlign w:val="center"/>
            <w:hideMark/>
          </w:tcPr>
          <w:p w14:paraId="6883FDE6" w14:textId="3655817B" w:rsidR="00270A46" w:rsidRPr="003F016C" w:rsidRDefault="00270A46" w:rsidP="00270A46">
            <w:pPr>
              <w:pStyle w:val="ab"/>
            </w:pPr>
            <w:r>
              <w:rPr>
                <w:szCs w:val="22"/>
              </w:rPr>
              <w:t>88800</w:t>
            </w:r>
          </w:p>
        </w:tc>
        <w:tc>
          <w:tcPr>
            <w:tcW w:w="1276" w:type="dxa"/>
            <w:tcBorders>
              <w:top w:val="nil"/>
              <w:left w:val="nil"/>
              <w:bottom w:val="single" w:sz="8" w:space="0" w:color="auto"/>
              <w:right w:val="single" w:sz="8" w:space="0" w:color="auto"/>
            </w:tcBorders>
            <w:shd w:val="clear" w:color="auto" w:fill="auto"/>
            <w:noWrap/>
            <w:vAlign w:val="center"/>
            <w:hideMark/>
          </w:tcPr>
          <w:p w14:paraId="2AB05B24" w14:textId="1FA1F8FB" w:rsidR="00270A46" w:rsidRPr="003F016C" w:rsidRDefault="00270A46" w:rsidP="00270A46">
            <w:pPr>
              <w:pStyle w:val="ab"/>
            </w:pPr>
            <w:r>
              <w:rPr>
                <w:szCs w:val="22"/>
              </w:rPr>
              <w:t>8424,8</w:t>
            </w:r>
          </w:p>
        </w:tc>
      </w:tr>
      <w:tr w:rsidR="00270A46" w:rsidRPr="00A96764" w14:paraId="1D61D2CD" w14:textId="77777777" w:rsidTr="003F016C">
        <w:trPr>
          <w:trHeight w:val="533"/>
        </w:trPr>
        <w:tc>
          <w:tcPr>
            <w:tcW w:w="989" w:type="dxa"/>
            <w:tcBorders>
              <w:top w:val="nil"/>
              <w:left w:val="single" w:sz="8" w:space="0" w:color="auto"/>
              <w:bottom w:val="single" w:sz="8" w:space="0" w:color="auto"/>
              <w:right w:val="single" w:sz="8" w:space="0" w:color="auto"/>
            </w:tcBorders>
            <w:shd w:val="clear" w:color="auto" w:fill="auto"/>
            <w:vAlign w:val="center"/>
            <w:hideMark/>
          </w:tcPr>
          <w:p w14:paraId="3DDCB965" w14:textId="77777777" w:rsidR="00270A46" w:rsidRPr="00A96764" w:rsidRDefault="00270A46" w:rsidP="00270A46">
            <w:pPr>
              <w:spacing w:line="240" w:lineRule="auto"/>
              <w:ind w:firstLine="0"/>
              <w:jc w:val="right"/>
              <w:rPr>
                <w:rFonts w:ascii="Calibri" w:eastAsia="Times New Roman" w:hAnsi="Calibri" w:cs="Calibri"/>
                <w:color w:val="000000"/>
                <w:sz w:val="20"/>
                <w:szCs w:val="20"/>
                <w:lang w:eastAsia="ru-RU"/>
              </w:rPr>
            </w:pPr>
            <w:r w:rsidRPr="00A96764">
              <w:rPr>
                <w:rFonts w:ascii="Calibri" w:eastAsia="Times New Roman" w:hAnsi="Calibri" w:cs="Calibri"/>
                <w:color w:val="000000"/>
                <w:sz w:val="20"/>
                <w:szCs w:val="20"/>
                <w:lang w:eastAsia="ru-RU"/>
              </w:rPr>
              <w:t>2022</w:t>
            </w:r>
          </w:p>
        </w:tc>
        <w:tc>
          <w:tcPr>
            <w:tcW w:w="2980" w:type="dxa"/>
            <w:tcBorders>
              <w:top w:val="nil"/>
              <w:left w:val="nil"/>
              <w:bottom w:val="single" w:sz="8" w:space="0" w:color="auto"/>
              <w:right w:val="single" w:sz="8" w:space="0" w:color="auto"/>
            </w:tcBorders>
            <w:shd w:val="clear" w:color="auto" w:fill="auto"/>
            <w:vAlign w:val="center"/>
            <w:hideMark/>
          </w:tcPr>
          <w:p w14:paraId="57C1302E" w14:textId="77777777" w:rsidR="00270A46" w:rsidRPr="00A96764" w:rsidRDefault="00270A46" w:rsidP="00270A46">
            <w:pPr>
              <w:pStyle w:val="ab"/>
              <w:rPr>
                <w:lang w:eastAsia="ru-RU"/>
              </w:rPr>
            </w:pPr>
            <w:r w:rsidRPr="00A96764">
              <w:rPr>
                <w:lang w:eastAsia="ru-RU"/>
              </w:rPr>
              <w:t>3БР (0-300) Мугунского месторождения</w:t>
            </w:r>
          </w:p>
        </w:tc>
        <w:tc>
          <w:tcPr>
            <w:tcW w:w="1560" w:type="dxa"/>
            <w:tcBorders>
              <w:top w:val="nil"/>
              <w:left w:val="nil"/>
              <w:bottom w:val="single" w:sz="8" w:space="0" w:color="auto"/>
              <w:right w:val="single" w:sz="8" w:space="0" w:color="auto"/>
            </w:tcBorders>
            <w:shd w:val="clear" w:color="auto" w:fill="auto"/>
            <w:vAlign w:val="center"/>
            <w:hideMark/>
          </w:tcPr>
          <w:p w14:paraId="29624268" w14:textId="6618327F" w:rsidR="00270A46" w:rsidRPr="00A96764" w:rsidRDefault="00270A46" w:rsidP="00270A46">
            <w:pPr>
              <w:pStyle w:val="ab"/>
              <w:rPr>
                <w:lang w:eastAsia="ru-RU"/>
              </w:rPr>
            </w:pPr>
            <w:r>
              <w:rPr>
                <w:szCs w:val="22"/>
              </w:rPr>
              <w:t>4012</w:t>
            </w:r>
          </w:p>
        </w:tc>
        <w:tc>
          <w:tcPr>
            <w:tcW w:w="1275" w:type="dxa"/>
            <w:tcBorders>
              <w:top w:val="nil"/>
              <w:left w:val="nil"/>
              <w:bottom w:val="single" w:sz="8" w:space="0" w:color="auto"/>
              <w:right w:val="single" w:sz="8" w:space="0" w:color="auto"/>
            </w:tcBorders>
            <w:shd w:val="clear" w:color="auto" w:fill="auto"/>
            <w:vAlign w:val="center"/>
            <w:hideMark/>
          </w:tcPr>
          <w:p w14:paraId="399A66A0" w14:textId="07F62663" w:rsidR="00270A46" w:rsidRPr="00A96764" w:rsidRDefault="00270A46" w:rsidP="00270A46">
            <w:pPr>
              <w:pStyle w:val="ab"/>
              <w:rPr>
                <w:lang w:eastAsia="ru-RU"/>
              </w:rPr>
            </w:pPr>
            <w:r>
              <w:rPr>
                <w:szCs w:val="22"/>
              </w:rPr>
              <w:t>16,12</w:t>
            </w:r>
          </w:p>
        </w:tc>
        <w:tc>
          <w:tcPr>
            <w:tcW w:w="1276" w:type="dxa"/>
            <w:tcBorders>
              <w:top w:val="nil"/>
              <w:left w:val="nil"/>
              <w:bottom w:val="single" w:sz="8" w:space="0" w:color="auto"/>
              <w:right w:val="single" w:sz="8" w:space="0" w:color="auto"/>
            </w:tcBorders>
            <w:shd w:val="clear" w:color="auto" w:fill="auto"/>
            <w:vAlign w:val="center"/>
            <w:hideMark/>
          </w:tcPr>
          <w:p w14:paraId="735FCF9B" w14:textId="6194FB64" w:rsidR="00270A46" w:rsidRPr="00A96764" w:rsidRDefault="00270A46" w:rsidP="00270A46">
            <w:pPr>
              <w:pStyle w:val="ab"/>
              <w:rPr>
                <w:lang w:eastAsia="ru-RU"/>
              </w:rPr>
            </w:pPr>
            <w:r>
              <w:rPr>
                <w:szCs w:val="22"/>
              </w:rPr>
              <w:t>26,35</w:t>
            </w:r>
          </w:p>
        </w:tc>
        <w:tc>
          <w:tcPr>
            <w:tcW w:w="1276" w:type="dxa"/>
            <w:tcBorders>
              <w:top w:val="nil"/>
              <w:left w:val="nil"/>
              <w:bottom w:val="single" w:sz="8" w:space="0" w:color="auto"/>
              <w:right w:val="single" w:sz="8" w:space="0" w:color="auto"/>
            </w:tcBorders>
            <w:shd w:val="clear" w:color="auto" w:fill="auto"/>
            <w:vAlign w:val="center"/>
            <w:hideMark/>
          </w:tcPr>
          <w:p w14:paraId="3DAC5216" w14:textId="76FF8B7F" w:rsidR="00270A46" w:rsidRPr="00A96764" w:rsidRDefault="00270A46" w:rsidP="00270A46">
            <w:pPr>
              <w:pStyle w:val="ab"/>
              <w:rPr>
                <w:lang w:eastAsia="ru-RU"/>
              </w:rPr>
            </w:pPr>
            <w:r>
              <w:rPr>
                <w:szCs w:val="22"/>
              </w:rPr>
              <w:t>8424,8</w:t>
            </w:r>
          </w:p>
        </w:tc>
        <w:tc>
          <w:tcPr>
            <w:tcW w:w="1134" w:type="dxa"/>
            <w:tcBorders>
              <w:top w:val="nil"/>
              <w:left w:val="nil"/>
              <w:bottom w:val="single" w:sz="8" w:space="0" w:color="auto"/>
              <w:right w:val="single" w:sz="8" w:space="0" w:color="auto"/>
            </w:tcBorders>
            <w:shd w:val="clear" w:color="auto" w:fill="auto"/>
            <w:noWrap/>
            <w:vAlign w:val="center"/>
            <w:hideMark/>
          </w:tcPr>
          <w:p w14:paraId="16D5FBAC" w14:textId="025E3B4F" w:rsidR="00270A46" w:rsidRPr="003F016C" w:rsidRDefault="00270A46" w:rsidP="00270A46">
            <w:pPr>
              <w:pStyle w:val="ab"/>
            </w:pPr>
            <w:r>
              <w:rPr>
                <w:szCs w:val="22"/>
              </w:rPr>
              <w:t>87062,57</w:t>
            </w:r>
          </w:p>
        </w:tc>
        <w:tc>
          <w:tcPr>
            <w:tcW w:w="1134" w:type="dxa"/>
            <w:tcBorders>
              <w:top w:val="nil"/>
              <w:left w:val="nil"/>
              <w:bottom w:val="single" w:sz="8" w:space="0" w:color="auto"/>
              <w:right w:val="single" w:sz="8" w:space="0" w:color="auto"/>
            </w:tcBorders>
            <w:shd w:val="clear" w:color="auto" w:fill="auto"/>
            <w:noWrap/>
            <w:vAlign w:val="center"/>
            <w:hideMark/>
          </w:tcPr>
          <w:p w14:paraId="2A24BB9E" w14:textId="078F8159" w:rsidR="00270A46" w:rsidRPr="003F016C" w:rsidRDefault="00270A46" w:rsidP="00270A46">
            <w:pPr>
              <w:pStyle w:val="ab"/>
            </w:pPr>
            <w:r>
              <w:rPr>
                <w:szCs w:val="22"/>
              </w:rPr>
              <w:t>89271,01</w:t>
            </w:r>
          </w:p>
        </w:tc>
        <w:tc>
          <w:tcPr>
            <w:tcW w:w="1276" w:type="dxa"/>
            <w:tcBorders>
              <w:top w:val="nil"/>
              <w:left w:val="nil"/>
              <w:bottom w:val="single" w:sz="8" w:space="0" w:color="auto"/>
              <w:right w:val="single" w:sz="8" w:space="0" w:color="auto"/>
            </w:tcBorders>
            <w:shd w:val="clear" w:color="auto" w:fill="auto"/>
            <w:noWrap/>
            <w:vAlign w:val="center"/>
            <w:hideMark/>
          </w:tcPr>
          <w:p w14:paraId="5E3E76D6" w14:textId="72871D5E" w:rsidR="00270A46" w:rsidRPr="003F016C" w:rsidRDefault="00270A46" w:rsidP="00270A46">
            <w:pPr>
              <w:pStyle w:val="ab"/>
            </w:pPr>
            <w:r>
              <w:rPr>
                <w:szCs w:val="22"/>
              </w:rPr>
              <w:t>6216,36</w:t>
            </w:r>
          </w:p>
        </w:tc>
      </w:tr>
      <w:tr w:rsidR="00270A46" w:rsidRPr="00A96764" w14:paraId="03AC2825" w14:textId="77777777" w:rsidTr="003F016C">
        <w:trPr>
          <w:trHeight w:val="533"/>
        </w:trPr>
        <w:tc>
          <w:tcPr>
            <w:tcW w:w="989" w:type="dxa"/>
            <w:tcBorders>
              <w:top w:val="nil"/>
              <w:left w:val="single" w:sz="8" w:space="0" w:color="auto"/>
              <w:bottom w:val="single" w:sz="8" w:space="0" w:color="auto"/>
              <w:right w:val="single" w:sz="8" w:space="0" w:color="auto"/>
            </w:tcBorders>
            <w:shd w:val="clear" w:color="auto" w:fill="auto"/>
            <w:vAlign w:val="center"/>
            <w:hideMark/>
          </w:tcPr>
          <w:p w14:paraId="4CE0BAE5" w14:textId="77777777" w:rsidR="00270A46" w:rsidRPr="00A96764" w:rsidRDefault="00270A46" w:rsidP="00270A46">
            <w:pPr>
              <w:spacing w:line="240" w:lineRule="auto"/>
              <w:ind w:firstLine="0"/>
              <w:jc w:val="right"/>
              <w:rPr>
                <w:rFonts w:ascii="Calibri" w:eastAsia="Times New Roman" w:hAnsi="Calibri" w:cs="Calibri"/>
                <w:color w:val="000000"/>
                <w:sz w:val="20"/>
                <w:szCs w:val="20"/>
                <w:lang w:eastAsia="ru-RU"/>
              </w:rPr>
            </w:pPr>
            <w:r w:rsidRPr="00A96764">
              <w:rPr>
                <w:rFonts w:ascii="Calibri" w:eastAsia="Times New Roman" w:hAnsi="Calibri" w:cs="Calibri"/>
                <w:color w:val="000000"/>
                <w:sz w:val="20"/>
                <w:szCs w:val="20"/>
                <w:lang w:eastAsia="ru-RU"/>
              </w:rPr>
              <w:t>2023</w:t>
            </w:r>
          </w:p>
        </w:tc>
        <w:tc>
          <w:tcPr>
            <w:tcW w:w="2980" w:type="dxa"/>
            <w:tcBorders>
              <w:top w:val="nil"/>
              <w:left w:val="nil"/>
              <w:bottom w:val="single" w:sz="8" w:space="0" w:color="auto"/>
              <w:right w:val="single" w:sz="8" w:space="0" w:color="auto"/>
            </w:tcBorders>
            <w:shd w:val="clear" w:color="auto" w:fill="auto"/>
            <w:vAlign w:val="center"/>
            <w:hideMark/>
          </w:tcPr>
          <w:p w14:paraId="646EB469" w14:textId="77777777" w:rsidR="00270A46" w:rsidRPr="00A96764" w:rsidRDefault="00270A46" w:rsidP="00270A46">
            <w:pPr>
              <w:pStyle w:val="ab"/>
              <w:rPr>
                <w:lang w:eastAsia="ru-RU"/>
              </w:rPr>
            </w:pPr>
            <w:r w:rsidRPr="00A96764">
              <w:rPr>
                <w:lang w:eastAsia="ru-RU"/>
              </w:rPr>
              <w:t>3БР (0-300) Мугунского месторождения</w:t>
            </w:r>
          </w:p>
        </w:tc>
        <w:tc>
          <w:tcPr>
            <w:tcW w:w="1560" w:type="dxa"/>
            <w:tcBorders>
              <w:top w:val="nil"/>
              <w:left w:val="nil"/>
              <w:bottom w:val="single" w:sz="8" w:space="0" w:color="auto"/>
              <w:right w:val="single" w:sz="8" w:space="0" w:color="auto"/>
            </w:tcBorders>
            <w:shd w:val="clear" w:color="auto" w:fill="auto"/>
            <w:vAlign w:val="center"/>
            <w:hideMark/>
          </w:tcPr>
          <w:p w14:paraId="060C1C74" w14:textId="474FA17A" w:rsidR="00270A46" w:rsidRPr="00A96764" w:rsidRDefault="00270A46" w:rsidP="00270A46">
            <w:pPr>
              <w:pStyle w:val="ab"/>
              <w:rPr>
                <w:lang w:eastAsia="ru-RU"/>
              </w:rPr>
            </w:pPr>
            <w:r>
              <w:rPr>
                <w:szCs w:val="22"/>
              </w:rPr>
              <w:t>3880</w:t>
            </w:r>
          </w:p>
        </w:tc>
        <w:tc>
          <w:tcPr>
            <w:tcW w:w="1275" w:type="dxa"/>
            <w:tcBorders>
              <w:top w:val="nil"/>
              <w:left w:val="nil"/>
              <w:bottom w:val="single" w:sz="8" w:space="0" w:color="auto"/>
              <w:right w:val="single" w:sz="8" w:space="0" w:color="auto"/>
            </w:tcBorders>
            <w:shd w:val="clear" w:color="auto" w:fill="auto"/>
            <w:vAlign w:val="center"/>
            <w:hideMark/>
          </w:tcPr>
          <w:p w14:paraId="19AC4EBB" w14:textId="7DA2391A" w:rsidR="00270A46" w:rsidRPr="00A96764" w:rsidRDefault="00270A46" w:rsidP="00270A46">
            <w:pPr>
              <w:pStyle w:val="ab"/>
              <w:rPr>
                <w:lang w:eastAsia="ru-RU"/>
              </w:rPr>
            </w:pPr>
            <w:r>
              <w:rPr>
                <w:szCs w:val="22"/>
              </w:rPr>
              <w:t>16,04</w:t>
            </w:r>
          </w:p>
        </w:tc>
        <w:tc>
          <w:tcPr>
            <w:tcW w:w="1276" w:type="dxa"/>
            <w:tcBorders>
              <w:top w:val="nil"/>
              <w:left w:val="nil"/>
              <w:bottom w:val="single" w:sz="8" w:space="0" w:color="auto"/>
              <w:right w:val="single" w:sz="8" w:space="0" w:color="auto"/>
            </w:tcBorders>
            <w:shd w:val="clear" w:color="auto" w:fill="auto"/>
            <w:vAlign w:val="center"/>
            <w:hideMark/>
          </w:tcPr>
          <w:p w14:paraId="02552571" w14:textId="61E0024B" w:rsidR="00270A46" w:rsidRPr="00A96764" w:rsidRDefault="00270A46" w:rsidP="00270A46">
            <w:pPr>
              <w:pStyle w:val="ab"/>
              <w:rPr>
                <w:lang w:eastAsia="ru-RU"/>
              </w:rPr>
            </w:pPr>
            <w:r>
              <w:rPr>
                <w:szCs w:val="22"/>
              </w:rPr>
              <w:t>25,73</w:t>
            </w:r>
          </w:p>
        </w:tc>
        <w:tc>
          <w:tcPr>
            <w:tcW w:w="1276" w:type="dxa"/>
            <w:tcBorders>
              <w:top w:val="nil"/>
              <w:left w:val="nil"/>
              <w:bottom w:val="single" w:sz="8" w:space="0" w:color="auto"/>
              <w:right w:val="single" w:sz="8" w:space="0" w:color="auto"/>
            </w:tcBorders>
            <w:shd w:val="clear" w:color="auto" w:fill="auto"/>
            <w:vAlign w:val="center"/>
            <w:hideMark/>
          </w:tcPr>
          <w:p w14:paraId="178A1ACC" w14:textId="41FD037A" w:rsidR="00270A46" w:rsidRPr="00A96764" w:rsidRDefault="00270A46" w:rsidP="00270A46">
            <w:pPr>
              <w:pStyle w:val="ab"/>
              <w:rPr>
                <w:lang w:eastAsia="ru-RU"/>
              </w:rPr>
            </w:pPr>
            <w:r>
              <w:rPr>
                <w:szCs w:val="22"/>
              </w:rPr>
              <w:t>6216,36</w:t>
            </w:r>
          </w:p>
        </w:tc>
        <w:tc>
          <w:tcPr>
            <w:tcW w:w="1134" w:type="dxa"/>
            <w:tcBorders>
              <w:top w:val="nil"/>
              <w:left w:val="nil"/>
              <w:bottom w:val="single" w:sz="8" w:space="0" w:color="auto"/>
              <w:right w:val="single" w:sz="8" w:space="0" w:color="auto"/>
            </w:tcBorders>
            <w:shd w:val="clear" w:color="auto" w:fill="auto"/>
            <w:noWrap/>
            <w:vAlign w:val="center"/>
            <w:hideMark/>
          </w:tcPr>
          <w:p w14:paraId="2832C72D" w14:textId="6ED36E77" w:rsidR="00270A46" w:rsidRPr="003F016C" w:rsidRDefault="00270A46" w:rsidP="00270A46">
            <w:pPr>
              <w:pStyle w:val="ab"/>
            </w:pPr>
            <w:r>
              <w:rPr>
                <w:szCs w:val="22"/>
              </w:rPr>
              <w:t>98542,4</w:t>
            </w:r>
          </w:p>
        </w:tc>
        <w:tc>
          <w:tcPr>
            <w:tcW w:w="1134" w:type="dxa"/>
            <w:tcBorders>
              <w:top w:val="nil"/>
              <w:left w:val="nil"/>
              <w:bottom w:val="single" w:sz="8" w:space="0" w:color="auto"/>
              <w:right w:val="single" w:sz="8" w:space="0" w:color="auto"/>
            </w:tcBorders>
            <w:shd w:val="clear" w:color="auto" w:fill="auto"/>
            <w:noWrap/>
            <w:vAlign w:val="center"/>
            <w:hideMark/>
          </w:tcPr>
          <w:p w14:paraId="3F0FC345" w14:textId="361ADF2D" w:rsidR="00270A46" w:rsidRPr="003F016C" w:rsidRDefault="00270A46" w:rsidP="00270A46">
            <w:pPr>
              <w:pStyle w:val="ab"/>
            </w:pPr>
            <w:r>
              <w:rPr>
                <w:szCs w:val="22"/>
              </w:rPr>
              <w:t>93026</w:t>
            </w:r>
          </w:p>
        </w:tc>
        <w:tc>
          <w:tcPr>
            <w:tcW w:w="1276" w:type="dxa"/>
            <w:tcBorders>
              <w:top w:val="nil"/>
              <w:left w:val="nil"/>
              <w:bottom w:val="single" w:sz="8" w:space="0" w:color="auto"/>
              <w:right w:val="single" w:sz="8" w:space="0" w:color="auto"/>
            </w:tcBorders>
            <w:shd w:val="clear" w:color="auto" w:fill="auto"/>
            <w:noWrap/>
            <w:vAlign w:val="center"/>
            <w:hideMark/>
          </w:tcPr>
          <w:p w14:paraId="5AC2F133" w14:textId="08B59DB2" w:rsidR="00270A46" w:rsidRPr="003F016C" w:rsidRDefault="00270A46" w:rsidP="00270A46">
            <w:pPr>
              <w:pStyle w:val="ab"/>
            </w:pPr>
            <w:r>
              <w:rPr>
                <w:szCs w:val="22"/>
              </w:rPr>
              <w:t>11732,76</w:t>
            </w:r>
          </w:p>
        </w:tc>
      </w:tr>
      <w:tr w:rsidR="00270A46" w:rsidRPr="00A96764" w14:paraId="31F81DD4" w14:textId="77777777" w:rsidTr="003F016C">
        <w:trPr>
          <w:trHeight w:val="533"/>
        </w:trPr>
        <w:tc>
          <w:tcPr>
            <w:tcW w:w="989" w:type="dxa"/>
            <w:tcBorders>
              <w:top w:val="nil"/>
              <w:left w:val="single" w:sz="8" w:space="0" w:color="auto"/>
              <w:bottom w:val="single" w:sz="8" w:space="0" w:color="auto"/>
              <w:right w:val="single" w:sz="8" w:space="0" w:color="auto"/>
            </w:tcBorders>
            <w:shd w:val="clear" w:color="auto" w:fill="auto"/>
            <w:vAlign w:val="center"/>
            <w:hideMark/>
          </w:tcPr>
          <w:p w14:paraId="7E8CB528" w14:textId="77777777" w:rsidR="00270A46" w:rsidRPr="00A96764" w:rsidRDefault="00270A46" w:rsidP="00270A46">
            <w:pPr>
              <w:spacing w:line="240" w:lineRule="auto"/>
              <w:ind w:firstLine="0"/>
              <w:jc w:val="right"/>
              <w:rPr>
                <w:rFonts w:ascii="Calibri" w:eastAsia="Times New Roman" w:hAnsi="Calibri" w:cs="Calibri"/>
                <w:color w:val="000000"/>
                <w:sz w:val="20"/>
                <w:szCs w:val="20"/>
                <w:lang w:eastAsia="ru-RU"/>
              </w:rPr>
            </w:pPr>
            <w:r w:rsidRPr="00A96764">
              <w:rPr>
                <w:rFonts w:ascii="Calibri" w:eastAsia="Times New Roman" w:hAnsi="Calibri" w:cs="Calibri"/>
                <w:color w:val="000000"/>
                <w:sz w:val="20"/>
                <w:szCs w:val="20"/>
                <w:lang w:eastAsia="ru-RU"/>
              </w:rPr>
              <w:t>2024</w:t>
            </w:r>
          </w:p>
        </w:tc>
        <w:tc>
          <w:tcPr>
            <w:tcW w:w="2980" w:type="dxa"/>
            <w:tcBorders>
              <w:top w:val="nil"/>
              <w:left w:val="nil"/>
              <w:bottom w:val="single" w:sz="8" w:space="0" w:color="auto"/>
              <w:right w:val="single" w:sz="8" w:space="0" w:color="auto"/>
            </w:tcBorders>
            <w:shd w:val="clear" w:color="auto" w:fill="auto"/>
            <w:vAlign w:val="center"/>
            <w:hideMark/>
          </w:tcPr>
          <w:p w14:paraId="770EB5B1" w14:textId="77777777" w:rsidR="00270A46" w:rsidRPr="00A96764" w:rsidRDefault="00270A46" w:rsidP="00270A46">
            <w:pPr>
              <w:pStyle w:val="ab"/>
              <w:rPr>
                <w:lang w:eastAsia="ru-RU"/>
              </w:rPr>
            </w:pPr>
            <w:r w:rsidRPr="00A96764">
              <w:rPr>
                <w:lang w:eastAsia="ru-RU"/>
              </w:rPr>
              <w:t>3БР (0-300) Мугунского месторождения</w:t>
            </w:r>
          </w:p>
        </w:tc>
        <w:tc>
          <w:tcPr>
            <w:tcW w:w="1560" w:type="dxa"/>
            <w:tcBorders>
              <w:top w:val="nil"/>
              <w:left w:val="nil"/>
              <w:bottom w:val="single" w:sz="8" w:space="0" w:color="auto"/>
              <w:right w:val="single" w:sz="8" w:space="0" w:color="auto"/>
            </w:tcBorders>
            <w:shd w:val="clear" w:color="auto" w:fill="auto"/>
            <w:vAlign w:val="center"/>
            <w:hideMark/>
          </w:tcPr>
          <w:p w14:paraId="0A5D3260" w14:textId="60382F34" w:rsidR="00270A46" w:rsidRPr="00A96764" w:rsidRDefault="00270A46" w:rsidP="00270A46">
            <w:pPr>
              <w:pStyle w:val="ab"/>
              <w:rPr>
                <w:lang w:eastAsia="ru-RU"/>
              </w:rPr>
            </w:pPr>
            <w:r>
              <w:rPr>
                <w:szCs w:val="22"/>
              </w:rPr>
              <w:t>3978</w:t>
            </w:r>
          </w:p>
        </w:tc>
        <w:tc>
          <w:tcPr>
            <w:tcW w:w="1275" w:type="dxa"/>
            <w:tcBorders>
              <w:top w:val="nil"/>
              <w:left w:val="nil"/>
              <w:bottom w:val="single" w:sz="8" w:space="0" w:color="auto"/>
              <w:right w:val="single" w:sz="8" w:space="0" w:color="auto"/>
            </w:tcBorders>
            <w:shd w:val="clear" w:color="auto" w:fill="auto"/>
            <w:vAlign w:val="center"/>
            <w:hideMark/>
          </w:tcPr>
          <w:p w14:paraId="34625615" w14:textId="1D14CCF9" w:rsidR="00270A46" w:rsidRPr="00A96764" w:rsidRDefault="00270A46" w:rsidP="00270A46">
            <w:pPr>
              <w:pStyle w:val="ab"/>
              <w:rPr>
                <w:lang w:eastAsia="ru-RU"/>
              </w:rPr>
            </w:pPr>
            <w:r>
              <w:rPr>
                <w:szCs w:val="22"/>
              </w:rPr>
              <w:t>17,53</w:t>
            </w:r>
          </w:p>
        </w:tc>
        <w:tc>
          <w:tcPr>
            <w:tcW w:w="1276" w:type="dxa"/>
            <w:tcBorders>
              <w:top w:val="nil"/>
              <w:left w:val="nil"/>
              <w:bottom w:val="single" w:sz="8" w:space="0" w:color="auto"/>
              <w:right w:val="single" w:sz="8" w:space="0" w:color="auto"/>
            </w:tcBorders>
            <w:shd w:val="clear" w:color="auto" w:fill="auto"/>
            <w:vAlign w:val="center"/>
            <w:hideMark/>
          </w:tcPr>
          <w:p w14:paraId="3B8D28DD" w14:textId="50EE1542" w:rsidR="00270A46" w:rsidRPr="00A96764" w:rsidRDefault="00270A46" w:rsidP="00270A46">
            <w:pPr>
              <w:pStyle w:val="ab"/>
              <w:rPr>
                <w:lang w:eastAsia="ru-RU"/>
              </w:rPr>
            </w:pPr>
            <w:r>
              <w:rPr>
                <w:szCs w:val="22"/>
              </w:rPr>
              <w:t>25,69</w:t>
            </w:r>
          </w:p>
        </w:tc>
        <w:tc>
          <w:tcPr>
            <w:tcW w:w="1276" w:type="dxa"/>
            <w:tcBorders>
              <w:top w:val="nil"/>
              <w:left w:val="nil"/>
              <w:bottom w:val="single" w:sz="8" w:space="0" w:color="auto"/>
              <w:right w:val="single" w:sz="8" w:space="0" w:color="auto"/>
            </w:tcBorders>
            <w:shd w:val="clear" w:color="auto" w:fill="auto"/>
            <w:vAlign w:val="center"/>
            <w:hideMark/>
          </w:tcPr>
          <w:p w14:paraId="316579D5" w14:textId="4D766EE6" w:rsidR="00270A46" w:rsidRPr="00A96764" w:rsidRDefault="00270A46" w:rsidP="00270A46">
            <w:pPr>
              <w:pStyle w:val="ab"/>
              <w:rPr>
                <w:lang w:eastAsia="ru-RU"/>
              </w:rPr>
            </w:pPr>
            <w:r>
              <w:rPr>
                <w:szCs w:val="22"/>
              </w:rPr>
              <w:t>11732,76</w:t>
            </w:r>
          </w:p>
        </w:tc>
        <w:tc>
          <w:tcPr>
            <w:tcW w:w="1134" w:type="dxa"/>
            <w:tcBorders>
              <w:top w:val="nil"/>
              <w:left w:val="nil"/>
              <w:bottom w:val="single" w:sz="8" w:space="0" w:color="auto"/>
              <w:right w:val="single" w:sz="8" w:space="0" w:color="auto"/>
            </w:tcBorders>
            <w:shd w:val="clear" w:color="auto" w:fill="auto"/>
            <w:noWrap/>
            <w:vAlign w:val="center"/>
            <w:hideMark/>
          </w:tcPr>
          <w:p w14:paraId="1CFFA82A" w14:textId="56C6855E" w:rsidR="00270A46" w:rsidRPr="003F016C" w:rsidRDefault="00270A46" w:rsidP="00270A46">
            <w:pPr>
              <w:pStyle w:val="ab"/>
            </w:pPr>
            <w:r>
              <w:rPr>
                <w:szCs w:val="22"/>
              </w:rPr>
              <w:t>88205,69</w:t>
            </w:r>
          </w:p>
        </w:tc>
        <w:tc>
          <w:tcPr>
            <w:tcW w:w="1134" w:type="dxa"/>
            <w:tcBorders>
              <w:top w:val="nil"/>
              <w:left w:val="nil"/>
              <w:bottom w:val="single" w:sz="8" w:space="0" w:color="auto"/>
              <w:right w:val="single" w:sz="8" w:space="0" w:color="auto"/>
            </w:tcBorders>
            <w:shd w:val="clear" w:color="auto" w:fill="auto"/>
            <w:noWrap/>
            <w:vAlign w:val="center"/>
            <w:hideMark/>
          </w:tcPr>
          <w:p w14:paraId="16E30730" w14:textId="62CC8154" w:rsidR="00270A46" w:rsidRPr="003F016C" w:rsidRDefault="00270A46" w:rsidP="00270A46">
            <w:pPr>
              <w:pStyle w:val="ab"/>
            </w:pPr>
            <w:r>
              <w:rPr>
                <w:szCs w:val="22"/>
              </w:rPr>
              <w:t>90734</w:t>
            </w:r>
          </w:p>
        </w:tc>
        <w:tc>
          <w:tcPr>
            <w:tcW w:w="1276" w:type="dxa"/>
            <w:tcBorders>
              <w:top w:val="nil"/>
              <w:left w:val="nil"/>
              <w:bottom w:val="single" w:sz="8" w:space="0" w:color="auto"/>
              <w:right w:val="single" w:sz="8" w:space="0" w:color="auto"/>
            </w:tcBorders>
            <w:shd w:val="clear" w:color="auto" w:fill="auto"/>
            <w:noWrap/>
            <w:vAlign w:val="center"/>
            <w:hideMark/>
          </w:tcPr>
          <w:p w14:paraId="1E976B32" w14:textId="07D1C1B5" w:rsidR="00270A46" w:rsidRPr="003F016C" w:rsidRDefault="00270A46" w:rsidP="00270A46">
            <w:pPr>
              <w:pStyle w:val="ab"/>
            </w:pPr>
            <w:r>
              <w:rPr>
                <w:szCs w:val="22"/>
              </w:rPr>
              <w:t>9204,45</w:t>
            </w:r>
          </w:p>
        </w:tc>
      </w:tr>
      <w:tr w:rsidR="00270A46" w:rsidRPr="00A96764" w14:paraId="63DAFB2E" w14:textId="77777777" w:rsidTr="003F016C">
        <w:trPr>
          <w:trHeight w:val="533"/>
        </w:trPr>
        <w:tc>
          <w:tcPr>
            <w:tcW w:w="989" w:type="dxa"/>
            <w:tcBorders>
              <w:top w:val="nil"/>
              <w:left w:val="single" w:sz="8" w:space="0" w:color="auto"/>
              <w:bottom w:val="single" w:sz="8" w:space="0" w:color="auto"/>
              <w:right w:val="single" w:sz="8" w:space="0" w:color="auto"/>
            </w:tcBorders>
            <w:shd w:val="clear" w:color="auto" w:fill="auto"/>
            <w:vAlign w:val="center"/>
            <w:hideMark/>
          </w:tcPr>
          <w:p w14:paraId="169D1E7E" w14:textId="77777777" w:rsidR="00270A46" w:rsidRPr="00A96764" w:rsidRDefault="00270A46" w:rsidP="00270A46">
            <w:pPr>
              <w:spacing w:line="240" w:lineRule="auto"/>
              <w:ind w:firstLine="0"/>
              <w:jc w:val="right"/>
              <w:rPr>
                <w:rFonts w:ascii="Calibri" w:eastAsia="Times New Roman" w:hAnsi="Calibri" w:cs="Calibri"/>
                <w:color w:val="000000"/>
                <w:sz w:val="20"/>
                <w:szCs w:val="20"/>
                <w:lang w:eastAsia="ru-RU"/>
              </w:rPr>
            </w:pPr>
            <w:r w:rsidRPr="00A96764">
              <w:rPr>
                <w:rFonts w:ascii="Calibri" w:eastAsia="Times New Roman" w:hAnsi="Calibri" w:cs="Calibri"/>
                <w:color w:val="000000"/>
                <w:sz w:val="20"/>
                <w:szCs w:val="20"/>
                <w:lang w:eastAsia="ru-RU"/>
              </w:rPr>
              <w:t>2025</w:t>
            </w:r>
          </w:p>
        </w:tc>
        <w:tc>
          <w:tcPr>
            <w:tcW w:w="2980" w:type="dxa"/>
            <w:tcBorders>
              <w:top w:val="nil"/>
              <w:left w:val="nil"/>
              <w:bottom w:val="single" w:sz="8" w:space="0" w:color="auto"/>
              <w:right w:val="single" w:sz="8" w:space="0" w:color="auto"/>
            </w:tcBorders>
            <w:shd w:val="clear" w:color="auto" w:fill="auto"/>
            <w:vAlign w:val="center"/>
            <w:hideMark/>
          </w:tcPr>
          <w:p w14:paraId="24A77E66" w14:textId="77777777" w:rsidR="00270A46" w:rsidRPr="00A96764" w:rsidRDefault="00270A46" w:rsidP="00270A46">
            <w:pPr>
              <w:pStyle w:val="ab"/>
              <w:rPr>
                <w:lang w:eastAsia="ru-RU"/>
              </w:rPr>
            </w:pPr>
            <w:r w:rsidRPr="00A96764">
              <w:rPr>
                <w:lang w:eastAsia="ru-RU"/>
              </w:rPr>
              <w:t>3БР (0-300) Мугунского месторождения</w:t>
            </w:r>
          </w:p>
        </w:tc>
        <w:tc>
          <w:tcPr>
            <w:tcW w:w="1560" w:type="dxa"/>
            <w:tcBorders>
              <w:top w:val="nil"/>
              <w:left w:val="nil"/>
              <w:bottom w:val="single" w:sz="8" w:space="0" w:color="auto"/>
              <w:right w:val="single" w:sz="8" w:space="0" w:color="auto"/>
            </w:tcBorders>
            <w:shd w:val="clear" w:color="auto" w:fill="auto"/>
            <w:vAlign w:val="center"/>
            <w:hideMark/>
          </w:tcPr>
          <w:p w14:paraId="48A8D27D" w14:textId="6009F93C" w:rsidR="00270A46" w:rsidRPr="00A96764" w:rsidRDefault="00270A46" w:rsidP="00270A46">
            <w:pPr>
              <w:pStyle w:val="ab"/>
              <w:rPr>
                <w:lang w:eastAsia="ru-RU"/>
              </w:rPr>
            </w:pPr>
            <w:r>
              <w:rPr>
                <w:szCs w:val="22"/>
              </w:rPr>
              <w:t>3908</w:t>
            </w:r>
          </w:p>
        </w:tc>
        <w:tc>
          <w:tcPr>
            <w:tcW w:w="1275" w:type="dxa"/>
            <w:tcBorders>
              <w:top w:val="nil"/>
              <w:left w:val="nil"/>
              <w:bottom w:val="single" w:sz="8" w:space="0" w:color="auto"/>
              <w:right w:val="single" w:sz="8" w:space="0" w:color="auto"/>
            </w:tcBorders>
            <w:shd w:val="clear" w:color="auto" w:fill="auto"/>
            <w:vAlign w:val="center"/>
            <w:hideMark/>
          </w:tcPr>
          <w:p w14:paraId="0F9FF189" w14:textId="3C34B48D" w:rsidR="00270A46" w:rsidRPr="00A96764" w:rsidRDefault="00270A46" w:rsidP="00270A46">
            <w:pPr>
              <w:pStyle w:val="ab"/>
              <w:rPr>
                <w:lang w:eastAsia="ru-RU"/>
              </w:rPr>
            </w:pPr>
            <w:r>
              <w:rPr>
                <w:szCs w:val="22"/>
              </w:rPr>
              <w:t>16,87</w:t>
            </w:r>
          </w:p>
        </w:tc>
        <w:tc>
          <w:tcPr>
            <w:tcW w:w="1276" w:type="dxa"/>
            <w:tcBorders>
              <w:top w:val="nil"/>
              <w:left w:val="nil"/>
              <w:bottom w:val="single" w:sz="8" w:space="0" w:color="auto"/>
              <w:right w:val="single" w:sz="8" w:space="0" w:color="auto"/>
            </w:tcBorders>
            <w:shd w:val="clear" w:color="auto" w:fill="auto"/>
            <w:vAlign w:val="center"/>
            <w:hideMark/>
          </w:tcPr>
          <w:p w14:paraId="0601CC5F" w14:textId="7A5C4C96" w:rsidR="00270A46" w:rsidRPr="00A96764" w:rsidRDefault="00270A46" w:rsidP="00270A46">
            <w:pPr>
              <w:pStyle w:val="ab"/>
              <w:rPr>
                <w:lang w:eastAsia="ru-RU"/>
              </w:rPr>
            </w:pPr>
            <w:r>
              <w:rPr>
                <w:szCs w:val="22"/>
              </w:rPr>
              <w:t>25,89</w:t>
            </w:r>
          </w:p>
        </w:tc>
        <w:tc>
          <w:tcPr>
            <w:tcW w:w="1276" w:type="dxa"/>
            <w:tcBorders>
              <w:top w:val="nil"/>
              <w:left w:val="nil"/>
              <w:bottom w:val="single" w:sz="8" w:space="0" w:color="auto"/>
              <w:right w:val="single" w:sz="8" w:space="0" w:color="auto"/>
            </w:tcBorders>
            <w:shd w:val="clear" w:color="auto" w:fill="auto"/>
            <w:vAlign w:val="center"/>
            <w:hideMark/>
          </w:tcPr>
          <w:p w14:paraId="0E0A0373" w14:textId="25E2BA9A" w:rsidR="00270A46" w:rsidRPr="00A96764" w:rsidRDefault="00270A46" w:rsidP="00270A46">
            <w:pPr>
              <w:pStyle w:val="ab"/>
              <w:rPr>
                <w:lang w:eastAsia="ru-RU"/>
              </w:rPr>
            </w:pPr>
            <w:r>
              <w:rPr>
                <w:szCs w:val="22"/>
              </w:rPr>
              <w:t>9204,8</w:t>
            </w:r>
          </w:p>
        </w:tc>
        <w:tc>
          <w:tcPr>
            <w:tcW w:w="1134" w:type="dxa"/>
            <w:tcBorders>
              <w:top w:val="nil"/>
              <w:left w:val="nil"/>
              <w:bottom w:val="single" w:sz="8" w:space="0" w:color="auto"/>
              <w:right w:val="single" w:sz="8" w:space="0" w:color="auto"/>
            </w:tcBorders>
            <w:shd w:val="clear" w:color="auto" w:fill="auto"/>
            <w:noWrap/>
            <w:vAlign w:val="center"/>
            <w:hideMark/>
          </w:tcPr>
          <w:p w14:paraId="31330954" w14:textId="32D089CF" w:rsidR="00270A46" w:rsidRPr="003F016C" w:rsidRDefault="00270A46" w:rsidP="00270A46">
            <w:pPr>
              <w:pStyle w:val="ab"/>
            </w:pPr>
            <w:r>
              <w:rPr>
                <w:szCs w:val="22"/>
              </w:rPr>
              <w:t>88205,45</w:t>
            </w:r>
          </w:p>
        </w:tc>
        <w:tc>
          <w:tcPr>
            <w:tcW w:w="1134" w:type="dxa"/>
            <w:tcBorders>
              <w:top w:val="nil"/>
              <w:left w:val="nil"/>
              <w:bottom w:val="single" w:sz="8" w:space="0" w:color="auto"/>
              <w:right w:val="single" w:sz="8" w:space="0" w:color="auto"/>
            </w:tcBorders>
            <w:shd w:val="clear" w:color="auto" w:fill="auto"/>
            <w:noWrap/>
            <w:vAlign w:val="center"/>
            <w:hideMark/>
          </w:tcPr>
          <w:p w14:paraId="0DF997FC" w14:textId="0B472FDB" w:rsidR="00270A46" w:rsidRPr="003F016C" w:rsidRDefault="00270A46" w:rsidP="00270A46">
            <w:pPr>
              <w:pStyle w:val="ab"/>
            </w:pPr>
            <w:r>
              <w:rPr>
                <w:szCs w:val="22"/>
              </w:rPr>
              <w:t>90472</w:t>
            </w:r>
          </w:p>
        </w:tc>
        <w:tc>
          <w:tcPr>
            <w:tcW w:w="1276" w:type="dxa"/>
            <w:tcBorders>
              <w:top w:val="nil"/>
              <w:left w:val="nil"/>
              <w:bottom w:val="single" w:sz="8" w:space="0" w:color="auto"/>
              <w:right w:val="single" w:sz="8" w:space="0" w:color="auto"/>
            </w:tcBorders>
            <w:shd w:val="clear" w:color="auto" w:fill="auto"/>
            <w:noWrap/>
            <w:vAlign w:val="center"/>
            <w:hideMark/>
          </w:tcPr>
          <w:p w14:paraId="3B48686D" w14:textId="37D22D16" w:rsidR="00270A46" w:rsidRPr="003F016C" w:rsidRDefault="00270A46" w:rsidP="00270A46">
            <w:pPr>
              <w:pStyle w:val="ab"/>
            </w:pPr>
            <w:r>
              <w:rPr>
                <w:szCs w:val="22"/>
              </w:rPr>
              <w:t>6938,25</w:t>
            </w:r>
          </w:p>
        </w:tc>
      </w:tr>
    </w:tbl>
    <w:p w14:paraId="22D1808B" w14:textId="77777777" w:rsidR="00A96764" w:rsidRDefault="00A96764" w:rsidP="006F293F">
      <w:pPr>
        <w:ind w:firstLine="0"/>
        <w:rPr>
          <w:rFonts w:cs="Times New Roman"/>
        </w:rPr>
      </w:pPr>
    </w:p>
    <w:p w14:paraId="51FFBA65" w14:textId="04923A44" w:rsidR="00A96764" w:rsidRPr="003F016C" w:rsidRDefault="003F016C" w:rsidP="003F016C">
      <w:pPr>
        <w:ind w:firstLine="0"/>
        <w:rPr>
          <w:rFonts w:cs="Times New Roman"/>
        </w:rPr>
      </w:pPr>
      <w:r w:rsidRPr="003F016C">
        <w:rPr>
          <w:rFonts w:cs="Times New Roman"/>
        </w:rPr>
        <w:t>Таблица 1.2.13.2. .Характеристики и расход жидкого топлива, сжигаемого на источнике тепловой энергии, функционирующем в режиме комбинированной выработки электрической и тепловой энергии, в зоне деятельности единой теплоснабжающей организации</w:t>
      </w:r>
    </w:p>
    <w:tbl>
      <w:tblPr>
        <w:tblW w:w="12543" w:type="dxa"/>
        <w:tblInd w:w="-10" w:type="dxa"/>
        <w:tblLook w:val="04A0" w:firstRow="1" w:lastRow="0" w:firstColumn="1" w:lastColumn="0" w:noHBand="0" w:noVBand="1"/>
      </w:tblPr>
      <w:tblGrid>
        <w:gridCol w:w="1471"/>
        <w:gridCol w:w="2594"/>
        <w:gridCol w:w="2075"/>
        <w:gridCol w:w="1798"/>
        <w:gridCol w:w="1418"/>
        <w:gridCol w:w="1307"/>
        <w:gridCol w:w="1880"/>
      </w:tblGrid>
      <w:tr w:rsidR="003F016C" w:rsidRPr="003F016C" w14:paraId="2726E784" w14:textId="77777777" w:rsidTr="003F016C">
        <w:trPr>
          <w:trHeight w:val="413"/>
        </w:trPr>
        <w:tc>
          <w:tcPr>
            <w:tcW w:w="1471" w:type="dxa"/>
            <w:vMerge w:val="restart"/>
            <w:tcBorders>
              <w:top w:val="single" w:sz="8" w:space="0" w:color="auto"/>
              <w:left w:val="single" w:sz="8" w:space="0" w:color="auto"/>
              <w:right w:val="single" w:sz="8" w:space="0" w:color="auto"/>
            </w:tcBorders>
            <w:shd w:val="clear" w:color="auto" w:fill="auto"/>
            <w:vAlign w:val="center"/>
            <w:hideMark/>
          </w:tcPr>
          <w:tbl>
            <w:tblPr>
              <w:tblW w:w="0" w:type="auto"/>
              <w:tblCellSpacing w:w="0" w:type="dxa"/>
              <w:tblCellMar>
                <w:left w:w="0" w:type="dxa"/>
                <w:right w:w="0" w:type="dxa"/>
              </w:tblCellMar>
              <w:tblLook w:val="04A0" w:firstRow="1" w:lastRow="0" w:firstColumn="1" w:lastColumn="0" w:noHBand="0" w:noVBand="1"/>
            </w:tblPr>
            <w:tblGrid>
              <w:gridCol w:w="1255"/>
            </w:tblGrid>
            <w:tr w:rsidR="003F016C" w:rsidRPr="003F016C" w14:paraId="1D82B1B7" w14:textId="77777777" w:rsidTr="003F016C">
              <w:trPr>
                <w:trHeight w:val="315"/>
                <w:tblCellSpacing w:w="0" w:type="dxa"/>
              </w:trPr>
              <w:tc>
                <w:tcPr>
                  <w:tcW w:w="2260" w:type="dxa"/>
                  <w:shd w:val="clear" w:color="auto" w:fill="auto"/>
                  <w:vAlign w:val="center"/>
                </w:tcPr>
                <w:p w14:paraId="331A92E9" w14:textId="22486534" w:rsidR="003F016C" w:rsidRPr="003F016C" w:rsidRDefault="003F016C" w:rsidP="003F016C">
                  <w:pPr>
                    <w:spacing w:line="240" w:lineRule="auto"/>
                    <w:ind w:firstLine="0"/>
                    <w:jc w:val="left"/>
                    <w:rPr>
                      <w:rFonts w:ascii="Calibri" w:eastAsia="Times New Roman" w:hAnsi="Calibri" w:cs="Calibri"/>
                      <w:color w:val="000000"/>
                      <w:sz w:val="20"/>
                      <w:szCs w:val="20"/>
                      <w:lang w:eastAsia="ru-RU"/>
                    </w:rPr>
                  </w:pPr>
                  <w:r w:rsidRPr="003F016C">
                    <w:rPr>
                      <w:rFonts w:ascii="Calibri" w:eastAsia="Times New Roman" w:hAnsi="Calibri" w:cs="Calibri"/>
                      <w:color w:val="000000"/>
                      <w:sz w:val="20"/>
                      <w:szCs w:val="20"/>
                      <w:lang w:eastAsia="ru-RU"/>
                    </w:rPr>
                    <w:t>Год</w:t>
                  </w:r>
                </w:p>
              </w:tc>
            </w:tr>
          </w:tbl>
          <w:p w14:paraId="4F407336" w14:textId="77777777" w:rsidR="003F016C" w:rsidRPr="003F016C" w:rsidRDefault="003F016C" w:rsidP="003F016C">
            <w:pPr>
              <w:spacing w:line="240" w:lineRule="auto"/>
              <w:jc w:val="left"/>
              <w:rPr>
                <w:rFonts w:ascii="Calibri" w:eastAsia="Times New Roman" w:hAnsi="Calibri" w:cs="Calibri"/>
                <w:color w:val="000000"/>
                <w:sz w:val="20"/>
                <w:szCs w:val="20"/>
                <w:lang w:eastAsia="ru-RU"/>
              </w:rPr>
            </w:pPr>
          </w:p>
        </w:tc>
        <w:tc>
          <w:tcPr>
            <w:tcW w:w="11072" w:type="dxa"/>
            <w:gridSpan w:val="6"/>
            <w:tcBorders>
              <w:top w:val="single" w:sz="8" w:space="0" w:color="auto"/>
              <w:left w:val="nil"/>
              <w:bottom w:val="single" w:sz="8" w:space="0" w:color="auto"/>
              <w:right w:val="single" w:sz="8" w:space="0" w:color="auto"/>
            </w:tcBorders>
            <w:shd w:val="clear" w:color="auto" w:fill="auto"/>
            <w:vAlign w:val="center"/>
            <w:hideMark/>
          </w:tcPr>
          <w:p w14:paraId="7690AC17" w14:textId="77777777" w:rsidR="003F016C" w:rsidRPr="003F016C" w:rsidRDefault="003F016C" w:rsidP="003F016C">
            <w:pPr>
              <w:spacing w:line="240" w:lineRule="auto"/>
              <w:ind w:firstLine="0"/>
              <w:jc w:val="center"/>
              <w:rPr>
                <w:rFonts w:eastAsia="Times New Roman" w:cs="Times New Roman"/>
                <w:color w:val="000000"/>
                <w:sz w:val="22"/>
                <w:lang w:eastAsia="ru-RU"/>
              </w:rPr>
            </w:pPr>
            <w:r w:rsidRPr="003F016C">
              <w:rPr>
                <w:rFonts w:eastAsia="Times New Roman" w:cs="Times New Roman"/>
                <w:color w:val="000000"/>
                <w:sz w:val="22"/>
                <w:lang w:eastAsia="ru-RU"/>
              </w:rPr>
              <w:t>Мазут 100</w:t>
            </w:r>
          </w:p>
        </w:tc>
      </w:tr>
      <w:tr w:rsidR="003F016C" w:rsidRPr="003F016C" w14:paraId="042D03AB" w14:textId="77777777" w:rsidTr="005B0AAD">
        <w:trPr>
          <w:trHeight w:val="983"/>
        </w:trPr>
        <w:tc>
          <w:tcPr>
            <w:tcW w:w="1471" w:type="dxa"/>
            <w:vMerge/>
            <w:tcBorders>
              <w:left w:val="single" w:sz="8" w:space="0" w:color="auto"/>
              <w:right w:val="single" w:sz="8" w:space="0" w:color="auto"/>
            </w:tcBorders>
            <w:vAlign w:val="center"/>
            <w:hideMark/>
          </w:tcPr>
          <w:p w14:paraId="1A8C81DB" w14:textId="77777777" w:rsidR="003F016C" w:rsidRPr="003F016C" w:rsidRDefault="003F016C" w:rsidP="003F016C">
            <w:pPr>
              <w:spacing w:line="240" w:lineRule="auto"/>
              <w:jc w:val="left"/>
              <w:rPr>
                <w:rFonts w:ascii="Calibri" w:eastAsia="Times New Roman" w:hAnsi="Calibri" w:cs="Calibri"/>
                <w:color w:val="000000"/>
                <w:sz w:val="20"/>
                <w:szCs w:val="20"/>
                <w:lang w:eastAsia="ru-RU"/>
              </w:rPr>
            </w:pPr>
          </w:p>
        </w:tc>
        <w:tc>
          <w:tcPr>
            <w:tcW w:w="2594" w:type="dxa"/>
            <w:tcBorders>
              <w:top w:val="single" w:sz="8" w:space="0" w:color="auto"/>
              <w:left w:val="nil"/>
              <w:bottom w:val="single" w:sz="8" w:space="0" w:color="auto"/>
              <w:right w:val="single" w:sz="8" w:space="0" w:color="auto"/>
            </w:tcBorders>
            <w:shd w:val="clear" w:color="auto" w:fill="auto"/>
            <w:vAlign w:val="center"/>
            <w:hideMark/>
          </w:tcPr>
          <w:p w14:paraId="1B5E6C4D" w14:textId="77777777" w:rsidR="003F016C" w:rsidRPr="003F016C" w:rsidRDefault="003F016C" w:rsidP="003F016C">
            <w:pPr>
              <w:spacing w:line="240" w:lineRule="auto"/>
              <w:ind w:firstLine="0"/>
              <w:jc w:val="center"/>
              <w:rPr>
                <w:rFonts w:eastAsia="Times New Roman" w:cs="Times New Roman"/>
                <w:color w:val="000000"/>
                <w:sz w:val="22"/>
                <w:lang w:eastAsia="ru-RU"/>
              </w:rPr>
            </w:pPr>
            <w:r w:rsidRPr="003F016C">
              <w:rPr>
                <w:rFonts w:eastAsia="Times New Roman" w:cs="Times New Roman"/>
                <w:color w:val="000000"/>
                <w:sz w:val="22"/>
                <w:lang w:eastAsia="ru-RU"/>
              </w:rPr>
              <w:t>калорийность,</w:t>
            </w:r>
          </w:p>
        </w:tc>
        <w:tc>
          <w:tcPr>
            <w:tcW w:w="2075" w:type="dxa"/>
            <w:tcBorders>
              <w:top w:val="single" w:sz="8" w:space="0" w:color="auto"/>
              <w:left w:val="nil"/>
              <w:bottom w:val="single" w:sz="8" w:space="0" w:color="auto"/>
              <w:right w:val="nil"/>
            </w:tcBorders>
            <w:shd w:val="clear" w:color="auto" w:fill="auto"/>
            <w:noWrap/>
            <w:vAlign w:val="bottom"/>
            <w:hideMark/>
          </w:tcPr>
          <w:p w14:paraId="106D933A" w14:textId="684FF1A4" w:rsidR="003F016C" w:rsidRPr="003F016C" w:rsidRDefault="003F016C" w:rsidP="003F016C">
            <w:pPr>
              <w:spacing w:line="240" w:lineRule="auto"/>
              <w:ind w:firstLine="0"/>
              <w:jc w:val="left"/>
              <w:rPr>
                <w:rFonts w:ascii="Calibri" w:eastAsia="Times New Roman" w:hAnsi="Calibri" w:cs="Calibri"/>
                <w:color w:val="000000"/>
                <w:sz w:val="22"/>
                <w:lang w:eastAsia="ru-RU"/>
              </w:rPr>
            </w:pPr>
          </w:p>
          <w:tbl>
            <w:tblPr>
              <w:tblW w:w="1859" w:type="dxa"/>
              <w:tblCellSpacing w:w="0" w:type="dxa"/>
              <w:tblCellMar>
                <w:left w:w="0" w:type="dxa"/>
                <w:right w:w="0" w:type="dxa"/>
              </w:tblCellMar>
              <w:tblLook w:val="04A0" w:firstRow="1" w:lastRow="0" w:firstColumn="1" w:lastColumn="0" w:noHBand="0" w:noVBand="1"/>
            </w:tblPr>
            <w:tblGrid>
              <w:gridCol w:w="1859"/>
            </w:tblGrid>
            <w:tr w:rsidR="003F016C" w:rsidRPr="003F016C" w14:paraId="18DE198F" w14:textId="77777777" w:rsidTr="003F016C">
              <w:trPr>
                <w:trHeight w:val="930"/>
                <w:tblCellSpacing w:w="0" w:type="dxa"/>
              </w:trPr>
              <w:tc>
                <w:tcPr>
                  <w:tcW w:w="1859" w:type="dxa"/>
                  <w:shd w:val="clear" w:color="000000" w:fill="F2F2F2"/>
                  <w:vAlign w:val="center"/>
                  <w:hideMark/>
                </w:tcPr>
                <w:p w14:paraId="56B5D5F6" w14:textId="77777777" w:rsidR="003F016C" w:rsidRPr="003F016C" w:rsidRDefault="003F016C" w:rsidP="003F016C">
                  <w:pPr>
                    <w:spacing w:line="240" w:lineRule="auto"/>
                    <w:ind w:firstLine="0"/>
                    <w:jc w:val="center"/>
                    <w:rPr>
                      <w:rFonts w:eastAsia="Times New Roman" w:cs="Times New Roman"/>
                      <w:color w:val="000000"/>
                      <w:szCs w:val="24"/>
                      <w:lang w:eastAsia="ru-RU"/>
                    </w:rPr>
                  </w:pPr>
                  <w:r w:rsidRPr="003F016C">
                    <w:rPr>
                      <w:rFonts w:eastAsia="Times New Roman" w:cs="Times New Roman"/>
                      <w:color w:val="000000"/>
                      <w:szCs w:val="24"/>
                      <w:lang w:eastAsia="ru-RU"/>
                    </w:rPr>
                    <w:t>Влажность, средняя за год,</w:t>
                  </w:r>
                </w:p>
              </w:tc>
            </w:tr>
          </w:tbl>
          <w:p w14:paraId="1B87389A" w14:textId="77777777" w:rsidR="003F016C" w:rsidRPr="003F016C" w:rsidRDefault="003F016C" w:rsidP="003F016C">
            <w:pPr>
              <w:spacing w:line="240" w:lineRule="auto"/>
              <w:ind w:firstLine="0"/>
              <w:jc w:val="left"/>
              <w:rPr>
                <w:rFonts w:ascii="Calibri" w:eastAsia="Times New Roman" w:hAnsi="Calibri" w:cs="Calibri"/>
                <w:color w:val="000000"/>
                <w:sz w:val="22"/>
                <w:lang w:eastAsia="ru-RU"/>
              </w:rPr>
            </w:pPr>
          </w:p>
        </w:tc>
        <w:tc>
          <w:tcPr>
            <w:tcW w:w="1798" w:type="dxa"/>
            <w:vMerge w:val="restart"/>
            <w:tcBorders>
              <w:top w:val="single" w:sz="8" w:space="0" w:color="auto"/>
              <w:left w:val="single" w:sz="8" w:space="0" w:color="auto"/>
              <w:right w:val="single" w:sz="8" w:space="0" w:color="auto"/>
            </w:tcBorders>
            <w:shd w:val="clear" w:color="auto" w:fill="auto"/>
            <w:vAlign w:val="center"/>
            <w:hideMark/>
          </w:tcPr>
          <w:p w14:paraId="2D932185" w14:textId="6D54C5FD" w:rsidR="003F016C" w:rsidRPr="003F016C" w:rsidRDefault="003F016C" w:rsidP="003F016C">
            <w:pPr>
              <w:spacing w:line="240" w:lineRule="auto"/>
              <w:ind w:firstLine="0"/>
              <w:jc w:val="center"/>
              <w:rPr>
                <w:rFonts w:eastAsia="Times New Roman" w:cs="Times New Roman"/>
                <w:color w:val="000000"/>
                <w:sz w:val="22"/>
                <w:lang w:eastAsia="ru-RU"/>
              </w:rPr>
            </w:pPr>
            <w:r w:rsidRPr="003F016C">
              <w:rPr>
                <w:rFonts w:eastAsia="Times New Roman" w:cs="Times New Roman"/>
                <w:color w:val="000000"/>
                <w:sz w:val="22"/>
                <w:lang w:eastAsia="ru-RU"/>
              </w:rPr>
              <w:t>Остаток на начало периода </w:t>
            </w:r>
          </w:p>
        </w:tc>
        <w:tc>
          <w:tcPr>
            <w:tcW w:w="1418" w:type="dxa"/>
            <w:vMerge w:val="restart"/>
            <w:tcBorders>
              <w:top w:val="single" w:sz="8" w:space="0" w:color="auto"/>
              <w:left w:val="nil"/>
              <w:right w:val="single" w:sz="8" w:space="0" w:color="auto"/>
            </w:tcBorders>
            <w:shd w:val="clear" w:color="auto" w:fill="auto"/>
            <w:noWrap/>
            <w:vAlign w:val="center"/>
            <w:hideMark/>
          </w:tcPr>
          <w:p w14:paraId="0079C04A" w14:textId="0C4FCD19" w:rsidR="003F016C" w:rsidRPr="003F016C" w:rsidRDefault="003F016C" w:rsidP="003F016C">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П</w:t>
            </w:r>
            <w:r w:rsidRPr="003F016C">
              <w:rPr>
                <w:rFonts w:eastAsia="Times New Roman" w:cs="Times New Roman"/>
                <w:color w:val="000000"/>
                <w:sz w:val="22"/>
                <w:lang w:eastAsia="ru-RU"/>
              </w:rPr>
              <w:t>риход  </w:t>
            </w:r>
          </w:p>
        </w:tc>
        <w:tc>
          <w:tcPr>
            <w:tcW w:w="1307" w:type="dxa"/>
            <w:vMerge w:val="restart"/>
            <w:tcBorders>
              <w:top w:val="single" w:sz="8" w:space="0" w:color="auto"/>
              <w:left w:val="nil"/>
              <w:right w:val="single" w:sz="8" w:space="0" w:color="auto"/>
            </w:tcBorders>
            <w:shd w:val="clear" w:color="auto" w:fill="auto"/>
            <w:noWrap/>
            <w:vAlign w:val="center"/>
            <w:hideMark/>
          </w:tcPr>
          <w:p w14:paraId="59D2899C" w14:textId="5543DFCF" w:rsidR="003F016C" w:rsidRPr="003F016C" w:rsidRDefault="003F016C" w:rsidP="003F016C">
            <w:pPr>
              <w:spacing w:line="240" w:lineRule="auto"/>
              <w:ind w:firstLine="0"/>
              <w:jc w:val="center"/>
              <w:rPr>
                <w:rFonts w:eastAsia="Times New Roman" w:cs="Times New Roman"/>
                <w:color w:val="000000"/>
                <w:sz w:val="22"/>
                <w:lang w:eastAsia="ru-RU"/>
              </w:rPr>
            </w:pPr>
            <w:r w:rsidRPr="003F016C">
              <w:rPr>
                <w:rFonts w:eastAsia="Times New Roman" w:cs="Times New Roman"/>
                <w:color w:val="000000"/>
                <w:sz w:val="22"/>
                <w:lang w:eastAsia="ru-RU"/>
              </w:rPr>
              <w:t>Расход </w:t>
            </w:r>
          </w:p>
        </w:tc>
        <w:tc>
          <w:tcPr>
            <w:tcW w:w="1880" w:type="dxa"/>
            <w:vMerge w:val="restart"/>
            <w:tcBorders>
              <w:top w:val="single" w:sz="8" w:space="0" w:color="auto"/>
              <w:left w:val="nil"/>
              <w:right w:val="single" w:sz="8" w:space="0" w:color="auto"/>
            </w:tcBorders>
            <w:shd w:val="clear" w:color="auto" w:fill="auto"/>
            <w:vAlign w:val="center"/>
            <w:hideMark/>
          </w:tcPr>
          <w:p w14:paraId="7CF5FE62" w14:textId="2419A125" w:rsidR="003F016C" w:rsidRPr="003F016C" w:rsidRDefault="003F016C" w:rsidP="003F016C">
            <w:pPr>
              <w:spacing w:line="240" w:lineRule="auto"/>
              <w:ind w:firstLine="0"/>
              <w:jc w:val="center"/>
              <w:rPr>
                <w:rFonts w:eastAsia="Times New Roman" w:cs="Times New Roman"/>
                <w:color w:val="000000"/>
                <w:sz w:val="22"/>
                <w:lang w:eastAsia="ru-RU"/>
              </w:rPr>
            </w:pPr>
            <w:r w:rsidRPr="003F016C">
              <w:rPr>
                <w:rFonts w:eastAsia="Times New Roman" w:cs="Times New Roman"/>
                <w:color w:val="000000"/>
                <w:sz w:val="22"/>
                <w:lang w:eastAsia="ru-RU"/>
              </w:rPr>
              <w:t>Остаток на конец периода </w:t>
            </w:r>
          </w:p>
        </w:tc>
      </w:tr>
      <w:tr w:rsidR="003F016C" w:rsidRPr="003F016C" w14:paraId="477A5681" w14:textId="77777777" w:rsidTr="005B0AAD">
        <w:trPr>
          <w:trHeight w:val="315"/>
        </w:trPr>
        <w:tc>
          <w:tcPr>
            <w:tcW w:w="1471" w:type="dxa"/>
            <w:vMerge/>
            <w:tcBorders>
              <w:left w:val="single" w:sz="8" w:space="0" w:color="auto"/>
              <w:bottom w:val="single" w:sz="8" w:space="0" w:color="auto"/>
              <w:right w:val="single" w:sz="8" w:space="0" w:color="auto"/>
            </w:tcBorders>
            <w:shd w:val="clear" w:color="auto" w:fill="auto"/>
            <w:noWrap/>
            <w:vAlign w:val="bottom"/>
            <w:hideMark/>
          </w:tcPr>
          <w:p w14:paraId="5AEA8124" w14:textId="77777777" w:rsidR="003F016C" w:rsidRPr="003F016C" w:rsidRDefault="003F016C" w:rsidP="003F016C">
            <w:pPr>
              <w:spacing w:line="240" w:lineRule="auto"/>
              <w:ind w:firstLine="0"/>
              <w:jc w:val="left"/>
              <w:rPr>
                <w:rFonts w:ascii="Calibri" w:eastAsia="Times New Roman" w:hAnsi="Calibri" w:cs="Calibri"/>
                <w:color w:val="000000"/>
                <w:sz w:val="22"/>
                <w:lang w:eastAsia="ru-RU"/>
              </w:rPr>
            </w:pPr>
          </w:p>
        </w:tc>
        <w:tc>
          <w:tcPr>
            <w:tcW w:w="2594"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71692668" w14:textId="13640B15" w:rsidR="003F016C" w:rsidRPr="003F016C" w:rsidRDefault="003F016C" w:rsidP="003F016C">
            <w:pPr>
              <w:spacing w:line="240" w:lineRule="auto"/>
              <w:ind w:firstLine="0"/>
              <w:jc w:val="center"/>
              <w:rPr>
                <w:rFonts w:eastAsia="Times New Roman" w:cs="Times New Roman"/>
                <w:color w:val="000000"/>
                <w:szCs w:val="24"/>
                <w:lang w:eastAsia="ru-RU"/>
              </w:rPr>
            </w:pPr>
            <w:r w:rsidRPr="003F016C">
              <w:rPr>
                <w:rFonts w:ascii="Calibri" w:eastAsia="Times New Roman" w:hAnsi="Calibri" w:cs="Calibri"/>
                <w:noProof/>
                <w:color w:val="000000"/>
                <w:sz w:val="22"/>
                <w:lang w:eastAsia="ru-RU"/>
              </w:rPr>
              <w:drawing>
                <wp:anchor distT="0" distB="0" distL="114300" distR="114300" simplePos="0" relativeHeight="251707392" behindDoc="0" locked="0" layoutInCell="1" allowOverlap="1" wp14:anchorId="0B5E4145" wp14:editId="4E653F76">
                  <wp:simplePos x="0" y="0"/>
                  <wp:positionH relativeFrom="column">
                    <wp:posOffset>132080</wp:posOffset>
                  </wp:positionH>
                  <wp:positionV relativeFrom="paragraph">
                    <wp:posOffset>-36195</wp:posOffset>
                  </wp:positionV>
                  <wp:extent cx="290195" cy="285115"/>
                  <wp:effectExtent l="0" t="0" r="0" b="0"/>
                  <wp:wrapNone/>
                  <wp:docPr id="25" name="Рисунок 25"/>
                  <wp:cNvGraphicFramePr/>
                  <a:graphic xmlns:a="http://schemas.openxmlformats.org/drawingml/2006/main">
                    <a:graphicData uri="http://schemas.openxmlformats.org/drawingml/2006/picture">
                      <pic:pic xmlns:pic="http://schemas.openxmlformats.org/drawingml/2006/picture">
                        <pic:nvPicPr>
                          <pic:cNvPr id="3" name="Рисунок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0195" cy="285115"/>
                          </a:xfrm>
                          <a:prstGeom prst="rect">
                            <a:avLst/>
                          </a:prstGeom>
                          <a:noFill/>
                          <a:extLst/>
                        </pic:spPr>
                      </pic:pic>
                    </a:graphicData>
                  </a:graphic>
                  <wp14:sizeRelH relativeFrom="page">
                    <wp14:pctWidth>0</wp14:pctWidth>
                  </wp14:sizeRelH>
                  <wp14:sizeRelV relativeFrom="page">
                    <wp14:pctHeight>0</wp14:pctHeight>
                  </wp14:sizeRelV>
                </wp:anchor>
              </w:drawing>
            </w:r>
            <w:r w:rsidRPr="003F016C">
              <w:rPr>
                <w:rFonts w:eastAsia="Times New Roman" w:cs="Times New Roman"/>
                <w:color w:val="000000"/>
                <w:szCs w:val="24"/>
                <w:lang w:eastAsia="ru-RU"/>
              </w:rPr>
              <w:t>, ккал/кг</w:t>
            </w:r>
          </w:p>
        </w:tc>
        <w:tc>
          <w:tcPr>
            <w:tcW w:w="2075"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69F345EF" w14:textId="5B3DAAC5" w:rsidR="003F016C" w:rsidRPr="003F016C" w:rsidRDefault="003F016C" w:rsidP="003F016C">
            <w:pPr>
              <w:spacing w:line="240" w:lineRule="auto"/>
              <w:ind w:firstLine="0"/>
              <w:jc w:val="center"/>
              <w:rPr>
                <w:rFonts w:eastAsia="Times New Roman" w:cs="Times New Roman"/>
                <w:color w:val="000000"/>
                <w:szCs w:val="24"/>
                <w:lang w:eastAsia="ru-RU"/>
              </w:rPr>
            </w:pPr>
            <w:r w:rsidRPr="003F016C">
              <w:rPr>
                <w:rFonts w:ascii="Calibri" w:eastAsia="Times New Roman" w:hAnsi="Calibri" w:cs="Calibri"/>
                <w:noProof/>
                <w:color w:val="000000"/>
                <w:sz w:val="22"/>
                <w:lang w:eastAsia="ru-RU"/>
              </w:rPr>
              <w:drawing>
                <wp:anchor distT="0" distB="0" distL="114300" distR="114300" simplePos="0" relativeHeight="251708416" behindDoc="0" locked="0" layoutInCell="1" allowOverlap="1" wp14:anchorId="67CD3869" wp14:editId="46F9F3C1">
                  <wp:simplePos x="0" y="0"/>
                  <wp:positionH relativeFrom="column">
                    <wp:posOffset>-1905</wp:posOffset>
                  </wp:positionH>
                  <wp:positionV relativeFrom="paragraph">
                    <wp:posOffset>13335</wp:posOffset>
                  </wp:positionV>
                  <wp:extent cx="238125" cy="205105"/>
                  <wp:effectExtent l="0" t="0" r="0" b="4445"/>
                  <wp:wrapNone/>
                  <wp:docPr id="26" name="Рисунок 26"/>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3F016C">
              <w:rPr>
                <w:rFonts w:eastAsia="Times New Roman" w:cs="Times New Roman"/>
                <w:color w:val="000000"/>
                <w:szCs w:val="24"/>
                <w:lang w:eastAsia="ru-RU"/>
              </w:rPr>
              <w:t>, %</w:t>
            </w:r>
          </w:p>
        </w:tc>
        <w:tc>
          <w:tcPr>
            <w:tcW w:w="1798" w:type="dxa"/>
            <w:vMerge/>
            <w:tcBorders>
              <w:left w:val="single" w:sz="8" w:space="0" w:color="auto"/>
              <w:bottom w:val="single" w:sz="8" w:space="0" w:color="auto"/>
              <w:right w:val="single" w:sz="8" w:space="0" w:color="auto"/>
            </w:tcBorders>
            <w:shd w:val="clear" w:color="auto" w:fill="auto"/>
            <w:vAlign w:val="center"/>
            <w:hideMark/>
          </w:tcPr>
          <w:p w14:paraId="34CEE03B" w14:textId="1DD0AE95" w:rsidR="003F016C" w:rsidRPr="003F016C" w:rsidRDefault="003F016C" w:rsidP="003F016C">
            <w:pPr>
              <w:spacing w:line="240" w:lineRule="auto"/>
              <w:ind w:firstLine="0"/>
              <w:jc w:val="center"/>
              <w:rPr>
                <w:rFonts w:eastAsia="Times New Roman" w:cs="Times New Roman"/>
                <w:color w:val="000000"/>
                <w:sz w:val="22"/>
                <w:lang w:eastAsia="ru-RU"/>
              </w:rPr>
            </w:pPr>
          </w:p>
        </w:tc>
        <w:tc>
          <w:tcPr>
            <w:tcW w:w="1418" w:type="dxa"/>
            <w:vMerge/>
            <w:tcBorders>
              <w:left w:val="single" w:sz="8" w:space="0" w:color="auto"/>
              <w:bottom w:val="single" w:sz="8" w:space="0" w:color="auto"/>
              <w:right w:val="single" w:sz="8" w:space="0" w:color="auto"/>
            </w:tcBorders>
            <w:shd w:val="clear" w:color="auto" w:fill="auto"/>
            <w:noWrap/>
            <w:vAlign w:val="center"/>
            <w:hideMark/>
          </w:tcPr>
          <w:p w14:paraId="7F7CFB51" w14:textId="165C8CFA" w:rsidR="003F016C" w:rsidRPr="003F016C" w:rsidRDefault="003F016C" w:rsidP="003F016C">
            <w:pPr>
              <w:spacing w:line="240" w:lineRule="auto"/>
              <w:ind w:firstLine="0"/>
              <w:jc w:val="center"/>
              <w:rPr>
                <w:rFonts w:eastAsia="Times New Roman" w:cs="Times New Roman"/>
                <w:color w:val="000000"/>
                <w:sz w:val="22"/>
                <w:lang w:eastAsia="ru-RU"/>
              </w:rPr>
            </w:pPr>
          </w:p>
        </w:tc>
        <w:tc>
          <w:tcPr>
            <w:tcW w:w="1307" w:type="dxa"/>
            <w:vMerge/>
            <w:tcBorders>
              <w:left w:val="single" w:sz="8" w:space="0" w:color="auto"/>
              <w:bottom w:val="single" w:sz="8" w:space="0" w:color="auto"/>
              <w:right w:val="single" w:sz="8" w:space="0" w:color="auto"/>
            </w:tcBorders>
            <w:shd w:val="clear" w:color="auto" w:fill="auto"/>
            <w:noWrap/>
            <w:vAlign w:val="center"/>
            <w:hideMark/>
          </w:tcPr>
          <w:p w14:paraId="78C241FE" w14:textId="489F0454" w:rsidR="003F016C" w:rsidRPr="003F016C" w:rsidRDefault="003F016C" w:rsidP="003F016C">
            <w:pPr>
              <w:spacing w:line="240" w:lineRule="auto"/>
              <w:ind w:firstLine="0"/>
              <w:jc w:val="center"/>
              <w:rPr>
                <w:rFonts w:eastAsia="Times New Roman" w:cs="Times New Roman"/>
                <w:color w:val="000000"/>
                <w:sz w:val="22"/>
                <w:lang w:eastAsia="ru-RU"/>
              </w:rPr>
            </w:pPr>
          </w:p>
        </w:tc>
        <w:tc>
          <w:tcPr>
            <w:tcW w:w="1880" w:type="dxa"/>
            <w:vMerge/>
            <w:tcBorders>
              <w:left w:val="single" w:sz="8" w:space="0" w:color="auto"/>
              <w:bottom w:val="single" w:sz="8" w:space="0" w:color="auto"/>
              <w:right w:val="single" w:sz="8" w:space="0" w:color="auto"/>
            </w:tcBorders>
            <w:shd w:val="clear" w:color="auto" w:fill="auto"/>
            <w:vAlign w:val="center"/>
            <w:hideMark/>
          </w:tcPr>
          <w:p w14:paraId="4F6A98F2" w14:textId="1012DFDF" w:rsidR="003F016C" w:rsidRPr="003F016C" w:rsidRDefault="003F016C" w:rsidP="003F016C">
            <w:pPr>
              <w:spacing w:line="240" w:lineRule="auto"/>
              <w:ind w:firstLine="0"/>
              <w:jc w:val="center"/>
              <w:rPr>
                <w:rFonts w:eastAsia="Times New Roman" w:cs="Times New Roman"/>
                <w:color w:val="000000"/>
                <w:sz w:val="22"/>
                <w:lang w:eastAsia="ru-RU"/>
              </w:rPr>
            </w:pPr>
          </w:p>
        </w:tc>
      </w:tr>
      <w:tr w:rsidR="00DC4F99" w:rsidRPr="003F016C" w14:paraId="3D1264A7" w14:textId="77777777" w:rsidTr="00AF3B42">
        <w:trPr>
          <w:trHeight w:val="293"/>
        </w:trPr>
        <w:tc>
          <w:tcPr>
            <w:tcW w:w="147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B555D7E" w14:textId="77777777" w:rsidR="00DC4F99" w:rsidRPr="003F016C" w:rsidRDefault="00DC4F99" w:rsidP="00DC4F99">
            <w:pPr>
              <w:spacing w:line="240" w:lineRule="auto"/>
              <w:ind w:firstLine="0"/>
              <w:jc w:val="center"/>
              <w:rPr>
                <w:rFonts w:ascii="Calibri" w:eastAsia="Times New Roman" w:hAnsi="Calibri" w:cs="Calibri"/>
                <w:color w:val="000000"/>
                <w:sz w:val="20"/>
                <w:szCs w:val="20"/>
                <w:lang w:eastAsia="ru-RU"/>
              </w:rPr>
            </w:pPr>
            <w:r w:rsidRPr="003F016C">
              <w:rPr>
                <w:rFonts w:ascii="Calibri" w:eastAsia="Times New Roman" w:hAnsi="Calibri" w:cs="Calibri"/>
                <w:color w:val="000000"/>
                <w:sz w:val="20"/>
                <w:szCs w:val="20"/>
                <w:lang w:eastAsia="ru-RU"/>
              </w:rPr>
              <w:t>2022</w:t>
            </w:r>
          </w:p>
        </w:tc>
        <w:tc>
          <w:tcPr>
            <w:tcW w:w="2594" w:type="dxa"/>
            <w:tcBorders>
              <w:top w:val="single" w:sz="8" w:space="0" w:color="auto"/>
              <w:left w:val="nil"/>
              <w:bottom w:val="single" w:sz="8" w:space="0" w:color="auto"/>
              <w:right w:val="single" w:sz="8" w:space="0" w:color="auto"/>
            </w:tcBorders>
            <w:shd w:val="clear" w:color="auto" w:fill="auto"/>
            <w:vAlign w:val="center"/>
            <w:hideMark/>
          </w:tcPr>
          <w:p w14:paraId="54F08151" w14:textId="4A50A8AE" w:rsidR="00DC4F99" w:rsidRPr="003F016C" w:rsidRDefault="00DC4F99" w:rsidP="00DC4F99">
            <w:pPr>
              <w:spacing w:line="240" w:lineRule="auto"/>
              <w:ind w:firstLine="0"/>
              <w:jc w:val="center"/>
              <w:rPr>
                <w:rFonts w:eastAsia="Times New Roman" w:cs="Times New Roman"/>
                <w:color w:val="000000"/>
                <w:sz w:val="22"/>
                <w:lang w:eastAsia="ru-RU"/>
              </w:rPr>
            </w:pPr>
            <w:r w:rsidRPr="003F016C">
              <w:rPr>
                <w:rFonts w:eastAsia="Times New Roman" w:cs="Times New Roman"/>
                <w:color w:val="000000"/>
                <w:sz w:val="22"/>
                <w:lang w:eastAsia="ru-RU"/>
              </w:rPr>
              <w:t>9688</w:t>
            </w:r>
          </w:p>
        </w:tc>
        <w:tc>
          <w:tcPr>
            <w:tcW w:w="2075"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99DD266" w14:textId="1E79A0D4" w:rsidR="00DC4F99" w:rsidRPr="003F016C" w:rsidRDefault="00DC4F99" w:rsidP="00DC4F99">
            <w:pPr>
              <w:spacing w:line="240" w:lineRule="auto"/>
              <w:ind w:firstLine="0"/>
              <w:jc w:val="center"/>
              <w:rPr>
                <w:rFonts w:eastAsia="Times New Roman" w:cs="Times New Roman"/>
                <w:color w:val="000000"/>
                <w:sz w:val="22"/>
                <w:lang w:eastAsia="ru-RU"/>
              </w:rPr>
            </w:pPr>
            <w:r>
              <w:rPr>
                <w:color w:val="000000"/>
                <w:sz w:val="22"/>
              </w:rPr>
              <w:t>8925,0</w:t>
            </w:r>
          </w:p>
        </w:tc>
        <w:tc>
          <w:tcPr>
            <w:tcW w:w="1798" w:type="dxa"/>
            <w:tcBorders>
              <w:top w:val="single" w:sz="8" w:space="0" w:color="auto"/>
              <w:left w:val="nil"/>
              <w:bottom w:val="single" w:sz="8" w:space="0" w:color="auto"/>
              <w:right w:val="single" w:sz="8" w:space="0" w:color="auto"/>
            </w:tcBorders>
            <w:shd w:val="clear" w:color="auto" w:fill="auto"/>
            <w:vAlign w:val="center"/>
            <w:hideMark/>
          </w:tcPr>
          <w:p w14:paraId="269D61F5" w14:textId="318FB394" w:rsidR="00DC4F99" w:rsidRPr="003F016C" w:rsidRDefault="00DC4F99" w:rsidP="00DC4F99">
            <w:pPr>
              <w:spacing w:line="240" w:lineRule="auto"/>
              <w:ind w:firstLine="0"/>
              <w:jc w:val="center"/>
              <w:rPr>
                <w:rFonts w:eastAsia="Times New Roman" w:cs="Times New Roman"/>
                <w:color w:val="000000"/>
                <w:sz w:val="22"/>
                <w:lang w:eastAsia="ru-RU"/>
              </w:rPr>
            </w:pPr>
            <w:r>
              <w:rPr>
                <w:color w:val="000000"/>
                <w:sz w:val="22"/>
              </w:rPr>
              <w:t>2,8</w:t>
            </w:r>
          </w:p>
        </w:tc>
        <w:tc>
          <w:tcPr>
            <w:tcW w:w="1418" w:type="dxa"/>
            <w:tcBorders>
              <w:top w:val="single" w:sz="8" w:space="0" w:color="auto"/>
              <w:left w:val="nil"/>
              <w:bottom w:val="single" w:sz="8" w:space="0" w:color="auto"/>
              <w:right w:val="single" w:sz="8" w:space="0" w:color="auto"/>
            </w:tcBorders>
            <w:shd w:val="clear" w:color="auto" w:fill="auto"/>
            <w:noWrap/>
            <w:vAlign w:val="center"/>
            <w:hideMark/>
          </w:tcPr>
          <w:p w14:paraId="7EC3B1BE" w14:textId="357AFDA8" w:rsidR="00DC4F99" w:rsidRPr="003F016C" w:rsidRDefault="00DC4F99" w:rsidP="00DC4F99">
            <w:pPr>
              <w:spacing w:line="240" w:lineRule="auto"/>
              <w:ind w:firstLine="0"/>
              <w:jc w:val="center"/>
              <w:rPr>
                <w:rFonts w:eastAsia="Times New Roman" w:cs="Times New Roman"/>
                <w:color w:val="000000"/>
                <w:sz w:val="22"/>
                <w:lang w:eastAsia="ru-RU"/>
              </w:rPr>
            </w:pPr>
            <w:r>
              <w:rPr>
                <w:color w:val="000000"/>
                <w:sz w:val="22"/>
              </w:rPr>
              <w:t>21,32</w:t>
            </w:r>
          </w:p>
        </w:tc>
        <w:tc>
          <w:tcPr>
            <w:tcW w:w="1307" w:type="dxa"/>
            <w:tcBorders>
              <w:top w:val="single" w:sz="8" w:space="0" w:color="auto"/>
              <w:left w:val="nil"/>
              <w:bottom w:val="single" w:sz="8" w:space="0" w:color="auto"/>
              <w:right w:val="single" w:sz="8" w:space="0" w:color="auto"/>
            </w:tcBorders>
            <w:shd w:val="clear" w:color="auto" w:fill="auto"/>
            <w:noWrap/>
            <w:vAlign w:val="center"/>
            <w:hideMark/>
          </w:tcPr>
          <w:p w14:paraId="3486B9A4" w14:textId="2A19913D" w:rsidR="00DC4F99" w:rsidRPr="003F016C" w:rsidRDefault="00DC4F99" w:rsidP="00DC4F99">
            <w:pPr>
              <w:spacing w:line="240" w:lineRule="auto"/>
              <w:ind w:firstLine="0"/>
              <w:jc w:val="center"/>
              <w:rPr>
                <w:rFonts w:eastAsia="Times New Roman" w:cs="Times New Roman"/>
                <w:color w:val="000000"/>
                <w:sz w:val="22"/>
                <w:lang w:eastAsia="ru-RU"/>
              </w:rPr>
            </w:pPr>
            <w:r>
              <w:rPr>
                <w:color w:val="000000"/>
                <w:sz w:val="22"/>
              </w:rPr>
              <w:t>55,00</w:t>
            </w:r>
          </w:p>
        </w:tc>
        <w:tc>
          <w:tcPr>
            <w:tcW w:w="1880" w:type="dxa"/>
            <w:tcBorders>
              <w:top w:val="single" w:sz="8" w:space="0" w:color="auto"/>
              <w:left w:val="nil"/>
              <w:bottom w:val="single" w:sz="8" w:space="0" w:color="auto"/>
              <w:right w:val="single" w:sz="8" w:space="0" w:color="auto"/>
            </w:tcBorders>
            <w:shd w:val="clear" w:color="auto" w:fill="auto"/>
            <w:noWrap/>
            <w:vAlign w:val="center"/>
            <w:hideMark/>
          </w:tcPr>
          <w:p w14:paraId="2F8C868C" w14:textId="4EB66086" w:rsidR="00DC4F99" w:rsidRPr="003F016C" w:rsidRDefault="00DC4F99" w:rsidP="00DC4F99">
            <w:pPr>
              <w:spacing w:line="240" w:lineRule="auto"/>
              <w:ind w:firstLine="0"/>
              <w:jc w:val="center"/>
              <w:rPr>
                <w:rFonts w:eastAsia="Times New Roman" w:cs="Times New Roman"/>
                <w:color w:val="000000"/>
                <w:sz w:val="22"/>
                <w:lang w:eastAsia="ru-RU"/>
              </w:rPr>
            </w:pPr>
            <w:r>
              <w:rPr>
                <w:color w:val="000000"/>
                <w:sz w:val="22"/>
              </w:rPr>
              <w:t>54,90</w:t>
            </w:r>
          </w:p>
        </w:tc>
      </w:tr>
      <w:tr w:rsidR="00DC4F99" w:rsidRPr="003F016C" w14:paraId="6F45AA8C" w14:textId="77777777" w:rsidTr="00AF3B42">
        <w:trPr>
          <w:trHeight w:val="293"/>
        </w:trPr>
        <w:tc>
          <w:tcPr>
            <w:tcW w:w="147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5AC3290" w14:textId="77777777" w:rsidR="00DC4F99" w:rsidRPr="003F016C" w:rsidRDefault="00DC4F99" w:rsidP="00DC4F99">
            <w:pPr>
              <w:spacing w:line="240" w:lineRule="auto"/>
              <w:ind w:firstLine="0"/>
              <w:jc w:val="center"/>
              <w:rPr>
                <w:rFonts w:ascii="Calibri" w:eastAsia="Times New Roman" w:hAnsi="Calibri" w:cs="Calibri"/>
                <w:color w:val="000000"/>
                <w:sz w:val="20"/>
                <w:szCs w:val="20"/>
                <w:lang w:eastAsia="ru-RU"/>
              </w:rPr>
            </w:pPr>
            <w:r w:rsidRPr="003F016C">
              <w:rPr>
                <w:rFonts w:ascii="Calibri" w:eastAsia="Times New Roman" w:hAnsi="Calibri" w:cs="Calibri"/>
                <w:color w:val="000000"/>
                <w:sz w:val="20"/>
                <w:szCs w:val="20"/>
                <w:lang w:eastAsia="ru-RU"/>
              </w:rPr>
              <w:t>2023</w:t>
            </w:r>
          </w:p>
        </w:tc>
        <w:tc>
          <w:tcPr>
            <w:tcW w:w="2594" w:type="dxa"/>
            <w:tcBorders>
              <w:top w:val="single" w:sz="8" w:space="0" w:color="auto"/>
              <w:left w:val="nil"/>
              <w:bottom w:val="single" w:sz="8" w:space="0" w:color="auto"/>
              <w:right w:val="single" w:sz="8" w:space="0" w:color="auto"/>
            </w:tcBorders>
            <w:shd w:val="clear" w:color="auto" w:fill="auto"/>
            <w:vAlign w:val="center"/>
            <w:hideMark/>
          </w:tcPr>
          <w:p w14:paraId="3A1C7443" w14:textId="77777777" w:rsidR="00DC4F99" w:rsidRPr="003F016C" w:rsidRDefault="00DC4F99" w:rsidP="00DC4F99">
            <w:pPr>
              <w:spacing w:line="240" w:lineRule="auto"/>
              <w:ind w:firstLine="0"/>
              <w:jc w:val="center"/>
              <w:rPr>
                <w:rFonts w:eastAsia="Times New Roman" w:cs="Times New Roman"/>
                <w:color w:val="000000"/>
                <w:sz w:val="22"/>
                <w:lang w:eastAsia="ru-RU"/>
              </w:rPr>
            </w:pPr>
            <w:r w:rsidRPr="003F016C">
              <w:rPr>
                <w:rFonts w:eastAsia="Times New Roman" w:cs="Times New Roman"/>
                <w:color w:val="000000"/>
                <w:sz w:val="22"/>
                <w:lang w:eastAsia="ru-RU"/>
              </w:rPr>
              <w:t>9738</w:t>
            </w:r>
          </w:p>
        </w:tc>
        <w:tc>
          <w:tcPr>
            <w:tcW w:w="2075" w:type="dxa"/>
            <w:tcBorders>
              <w:top w:val="nil"/>
              <w:left w:val="single" w:sz="8" w:space="0" w:color="auto"/>
              <w:bottom w:val="single" w:sz="8" w:space="0" w:color="auto"/>
              <w:right w:val="single" w:sz="8" w:space="0" w:color="auto"/>
            </w:tcBorders>
            <w:shd w:val="clear" w:color="auto" w:fill="auto"/>
            <w:vAlign w:val="center"/>
            <w:hideMark/>
          </w:tcPr>
          <w:p w14:paraId="70A4FFC9" w14:textId="69F5A793" w:rsidR="00DC4F99" w:rsidRPr="003F016C" w:rsidRDefault="00DC4F99" w:rsidP="00DC4F99">
            <w:pPr>
              <w:spacing w:line="240" w:lineRule="auto"/>
              <w:ind w:firstLine="0"/>
              <w:jc w:val="center"/>
              <w:rPr>
                <w:rFonts w:eastAsia="Times New Roman" w:cs="Times New Roman"/>
                <w:color w:val="000000"/>
                <w:sz w:val="22"/>
                <w:lang w:eastAsia="ru-RU"/>
              </w:rPr>
            </w:pPr>
            <w:r>
              <w:rPr>
                <w:color w:val="000000"/>
                <w:sz w:val="22"/>
              </w:rPr>
              <w:t>9545,5</w:t>
            </w:r>
          </w:p>
        </w:tc>
        <w:tc>
          <w:tcPr>
            <w:tcW w:w="1798" w:type="dxa"/>
            <w:tcBorders>
              <w:top w:val="nil"/>
              <w:left w:val="nil"/>
              <w:bottom w:val="single" w:sz="8" w:space="0" w:color="auto"/>
              <w:right w:val="single" w:sz="8" w:space="0" w:color="auto"/>
            </w:tcBorders>
            <w:shd w:val="clear" w:color="auto" w:fill="auto"/>
            <w:vAlign w:val="center"/>
            <w:hideMark/>
          </w:tcPr>
          <w:p w14:paraId="04F5ACDF" w14:textId="4EC2909F" w:rsidR="00DC4F99" w:rsidRPr="003F016C" w:rsidRDefault="00DC4F99" w:rsidP="00DC4F99">
            <w:pPr>
              <w:spacing w:line="240" w:lineRule="auto"/>
              <w:ind w:firstLine="0"/>
              <w:jc w:val="center"/>
              <w:rPr>
                <w:rFonts w:eastAsia="Times New Roman" w:cs="Times New Roman"/>
                <w:color w:val="000000"/>
                <w:sz w:val="22"/>
                <w:lang w:eastAsia="ru-RU"/>
              </w:rPr>
            </w:pPr>
            <w:r>
              <w:rPr>
                <w:color w:val="000000"/>
                <w:sz w:val="22"/>
              </w:rPr>
              <w:t>3</w:t>
            </w:r>
          </w:p>
        </w:tc>
        <w:tc>
          <w:tcPr>
            <w:tcW w:w="1418" w:type="dxa"/>
            <w:tcBorders>
              <w:top w:val="nil"/>
              <w:left w:val="nil"/>
              <w:bottom w:val="single" w:sz="8" w:space="0" w:color="auto"/>
              <w:right w:val="single" w:sz="8" w:space="0" w:color="auto"/>
            </w:tcBorders>
            <w:shd w:val="clear" w:color="auto" w:fill="auto"/>
            <w:noWrap/>
            <w:vAlign w:val="center"/>
            <w:hideMark/>
          </w:tcPr>
          <w:p w14:paraId="5FF59B63" w14:textId="54E446DB" w:rsidR="00DC4F99" w:rsidRPr="003F016C" w:rsidRDefault="00DC4F99" w:rsidP="00DC4F99">
            <w:pPr>
              <w:spacing w:line="240" w:lineRule="auto"/>
              <w:ind w:firstLine="0"/>
              <w:jc w:val="center"/>
              <w:rPr>
                <w:rFonts w:eastAsia="Times New Roman" w:cs="Times New Roman"/>
                <w:color w:val="000000"/>
                <w:sz w:val="22"/>
                <w:lang w:eastAsia="ru-RU"/>
              </w:rPr>
            </w:pPr>
            <w:r>
              <w:rPr>
                <w:color w:val="000000"/>
                <w:sz w:val="22"/>
              </w:rPr>
              <w:t>21,42</w:t>
            </w:r>
          </w:p>
        </w:tc>
        <w:tc>
          <w:tcPr>
            <w:tcW w:w="1307" w:type="dxa"/>
            <w:tcBorders>
              <w:top w:val="nil"/>
              <w:left w:val="nil"/>
              <w:bottom w:val="single" w:sz="8" w:space="0" w:color="auto"/>
              <w:right w:val="single" w:sz="8" w:space="0" w:color="auto"/>
            </w:tcBorders>
            <w:shd w:val="clear" w:color="auto" w:fill="auto"/>
            <w:noWrap/>
            <w:vAlign w:val="center"/>
            <w:hideMark/>
          </w:tcPr>
          <w:p w14:paraId="6C56FD87" w14:textId="2E1D4BC6" w:rsidR="00DC4F99" w:rsidRPr="003F016C" w:rsidRDefault="00DC4F99" w:rsidP="00DC4F99">
            <w:pPr>
              <w:spacing w:line="240" w:lineRule="auto"/>
              <w:ind w:firstLine="0"/>
              <w:jc w:val="center"/>
              <w:rPr>
                <w:rFonts w:eastAsia="Times New Roman" w:cs="Times New Roman"/>
                <w:color w:val="000000"/>
                <w:sz w:val="22"/>
                <w:lang w:eastAsia="ru-RU"/>
              </w:rPr>
            </w:pPr>
            <w:r>
              <w:rPr>
                <w:color w:val="000000"/>
                <w:sz w:val="22"/>
              </w:rPr>
              <w:t>54,30</w:t>
            </w:r>
          </w:p>
        </w:tc>
        <w:tc>
          <w:tcPr>
            <w:tcW w:w="1880" w:type="dxa"/>
            <w:tcBorders>
              <w:top w:val="nil"/>
              <w:left w:val="nil"/>
              <w:bottom w:val="single" w:sz="8" w:space="0" w:color="auto"/>
              <w:right w:val="single" w:sz="8" w:space="0" w:color="auto"/>
            </w:tcBorders>
            <w:shd w:val="clear" w:color="auto" w:fill="auto"/>
            <w:noWrap/>
            <w:vAlign w:val="center"/>
            <w:hideMark/>
          </w:tcPr>
          <w:p w14:paraId="604918B4" w14:textId="147182F7" w:rsidR="00DC4F99" w:rsidRPr="003F016C" w:rsidRDefault="00DC4F99" w:rsidP="00DC4F99">
            <w:pPr>
              <w:spacing w:line="240" w:lineRule="auto"/>
              <w:ind w:firstLine="0"/>
              <w:jc w:val="center"/>
              <w:rPr>
                <w:rFonts w:eastAsia="Times New Roman" w:cs="Times New Roman"/>
                <w:color w:val="000000"/>
                <w:sz w:val="22"/>
                <w:lang w:eastAsia="ru-RU"/>
              </w:rPr>
            </w:pPr>
            <w:r>
              <w:rPr>
                <w:color w:val="000000"/>
                <w:sz w:val="22"/>
              </w:rPr>
              <w:t>44,00</w:t>
            </w:r>
          </w:p>
        </w:tc>
      </w:tr>
      <w:tr w:rsidR="00DC4F99" w:rsidRPr="003F016C" w14:paraId="6A735405" w14:textId="77777777" w:rsidTr="00AF3B42">
        <w:trPr>
          <w:trHeight w:val="293"/>
        </w:trPr>
        <w:tc>
          <w:tcPr>
            <w:tcW w:w="147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EACB20C" w14:textId="77777777" w:rsidR="00DC4F99" w:rsidRPr="003F016C" w:rsidRDefault="00DC4F99" w:rsidP="00DC4F99">
            <w:pPr>
              <w:spacing w:line="240" w:lineRule="auto"/>
              <w:ind w:firstLine="0"/>
              <w:jc w:val="center"/>
              <w:rPr>
                <w:rFonts w:ascii="Calibri" w:eastAsia="Times New Roman" w:hAnsi="Calibri" w:cs="Calibri"/>
                <w:color w:val="000000"/>
                <w:sz w:val="20"/>
                <w:szCs w:val="20"/>
                <w:lang w:eastAsia="ru-RU"/>
              </w:rPr>
            </w:pPr>
            <w:r w:rsidRPr="003F016C">
              <w:rPr>
                <w:rFonts w:ascii="Calibri" w:eastAsia="Times New Roman" w:hAnsi="Calibri" w:cs="Calibri"/>
                <w:color w:val="000000"/>
                <w:sz w:val="20"/>
                <w:szCs w:val="20"/>
                <w:lang w:eastAsia="ru-RU"/>
              </w:rPr>
              <w:t>2024</w:t>
            </w:r>
          </w:p>
        </w:tc>
        <w:tc>
          <w:tcPr>
            <w:tcW w:w="2594" w:type="dxa"/>
            <w:tcBorders>
              <w:top w:val="single" w:sz="8" w:space="0" w:color="auto"/>
              <w:left w:val="nil"/>
              <w:bottom w:val="single" w:sz="8" w:space="0" w:color="auto"/>
              <w:right w:val="single" w:sz="8" w:space="0" w:color="auto"/>
            </w:tcBorders>
            <w:shd w:val="clear" w:color="auto" w:fill="auto"/>
            <w:vAlign w:val="center"/>
            <w:hideMark/>
          </w:tcPr>
          <w:p w14:paraId="2237537F" w14:textId="77777777" w:rsidR="00DC4F99" w:rsidRPr="003F016C" w:rsidRDefault="00DC4F99" w:rsidP="00DC4F99">
            <w:pPr>
              <w:spacing w:line="240" w:lineRule="auto"/>
              <w:ind w:firstLine="0"/>
              <w:jc w:val="center"/>
              <w:rPr>
                <w:rFonts w:eastAsia="Times New Roman" w:cs="Times New Roman"/>
                <w:color w:val="000000"/>
                <w:sz w:val="22"/>
                <w:lang w:eastAsia="ru-RU"/>
              </w:rPr>
            </w:pPr>
            <w:r w:rsidRPr="003F016C">
              <w:rPr>
                <w:rFonts w:eastAsia="Times New Roman" w:cs="Times New Roman"/>
                <w:color w:val="000000"/>
                <w:sz w:val="22"/>
                <w:lang w:eastAsia="ru-RU"/>
              </w:rPr>
              <w:t>9180</w:t>
            </w:r>
          </w:p>
        </w:tc>
        <w:tc>
          <w:tcPr>
            <w:tcW w:w="2075" w:type="dxa"/>
            <w:tcBorders>
              <w:top w:val="nil"/>
              <w:left w:val="single" w:sz="8" w:space="0" w:color="auto"/>
              <w:bottom w:val="single" w:sz="8" w:space="0" w:color="auto"/>
              <w:right w:val="single" w:sz="8" w:space="0" w:color="auto"/>
            </w:tcBorders>
            <w:shd w:val="clear" w:color="auto" w:fill="auto"/>
            <w:vAlign w:val="center"/>
            <w:hideMark/>
          </w:tcPr>
          <w:p w14:paraId="3F8B0082" w14:textId="360E086D" w:rsidR="00DC4F99" w:rsidRPr="003F016C" w:rsidRDefault="00DC4F99" w:rsidP="00DC4F99">
            <w:pPr>
              <w:spacing w:line="240" w:lineRule="auto"/>
              <w:ind w:firstLine="0"/>
              <w:jc w:val="center"/>
              <w:rPr>
                <w:rFonts w:eastAsia="Times New Roman" w:cs="Times New Roman"/>
                <w:color w:val="000000"/>
                <w:sz w:val="22"/>
                <w:lang w:eastAsia="ru-RU"/>
              </w:rPr>
            </w:pPr>
            <w:r>
              <w:rPr>
                <w:color w:val="000000"/>
                <w:sz w:val="22"/>
              </w:rPr>
              <w:t>9731,6</w:t>
            </w:r>
          </w:p>
        </w:tc>
        <w:tc>
          <w:tcPr>
            <w:tcW w:w="1798" w:type="dxa"/>
            <w:tcBorders>
              <w:top w:val="nil"/>
              <w:left w:val="nil"/>
              <w:bottom w:val="single" w:sz="8" w:space="0" w:color="auto"/>
              <w:right w:val="single" w:sz="8" w:space="0" w:color="auto"/>
            </w:tcBorders>
            <w:shd w:val="clear" w:color="auto" w:fill="auto"/>
            <w:vAlign w:val="center"/>
            <w:hideMark/>
          </w:tcPr>
          <w:p w14:paraId="529F5F1B" w14:textId="0D398566" w:rsidR="00DC4F99" w:rsidRPr="003F016C" w:rsidRDefault="00DC4F99" w:rsidP="00DC4F99">
            <w:pPr>
              <w:spacing w:line="240" w:lineRule="auto"/>
              <w:ind w:firstLine="0"/>
              <w:jc w:val="center"/>
              <w:rPr>
                <w:rFonts w:eastAsia="Times New Roman" w:cs="Times New Roman"/>
                <w:color w:val="000000"/>
                <w:sz w:val="22"/>
                <w:lang w:eastAsia="ru-RU"/>
              </w:rPr>
            </w:pPr>
            <w:r>
              <w:rPr>
                <w:color w:val="000000"/>
                <w:sz w:val="22"/>
              </w:rPr>
              <w:t>3,4</w:t>
            </w:r>
          </w:p>
        </w:tc>
        <w:tc>
          <w:tcPr>
            <w:tcW w:w="1418" w:type="dxa"/>
            <w:tcBorders>
              <w:top w:val="nil"/>
              <w:left w:val="nil"/>
              <w:bottom w:val="single" w:sz="8" w:space="0" w:color="auto"/>
              <w:right w:val="single" w:sz="8" w:space="0" w:color="auto"/>
            </w:tcBorders>
            <w:shd w:val="clear" w:color="auto" w:fill="auto"/>
            <w:noWrap/>
            <w:vAlign w:val="center"/>
            <w:hideMark/>
          </w:tcPr>
          <w:p w14:paraId="47106D85" w14:textId="31D457A5" w:rsidR="00DC4F99" w:rsidRPr="003F016C" w:rsidRDefault="00DC4F99" w:rsidP="00DC4F99">
            <w:pPr>
              <w:spacing w:line="240" w:lineRule="auto"/>
              <w:ind w:firstLine="0"/>
              <w:jc w:val="center"/>
              <w:rPr>
                <w:rFonts w:eastAsia="Times New Roman" w:cs="Times New Roman"/>
                <w:color w:val="000000"/>
                <w:sz w:val="22"/>
                <w:lang w:eastAsia="ru-RU"/>
              </w:rPr>
            </w:pPr>
            <w:r>
              <w:rPr>
                <w:color w:val="000000"/>
                <w:sz w:val="22"/>
              </w:rPr>
              <w:t>31,72</w:t>
            </w:r>
          </w:p>
        </w:tc>
        <w:tc>
          <w:tcPr>
            <w:tcW w:w="1307" w:type="dxa"/>
            <w:tcBorders>
              <w:top w:val="nil"/>
              <w:left w:val="nil"/>
              <w:bottom w:val="single" w:sz="8" w:space="0" w:color="auto"/>
              <w:right w:val="single" w:sz="8" w:space="0" w:color="auto"/>
            </w:tcBorders>
            <w:shd w:val="clear" w:color="auto" w:fill="auto"/>
            <w:noWrap/>
            <w:vAlign w:val="center"/>
            <w:hideMark/>
          </w:tcPr>
          <w:p w14:paraId="5C465192" w14:textId="58AD7F4B" w:rsidR="00DC4F99" w:rsidRPr="003F016C" w:rsidRDefault="00DC4F99" w:rsidP="00DC4F99">
            <w:pPr>
              <w:spacing w:line="240" w:lineRule="auto"/>
              <w:ind w:firstLine="0"/>
              <w:jc w:val="center"/>
              <w:rPr>
                <w:rFonts w:eastAsia="Times New Roman" w:cs="Times New Roman"/>
                <w:color w:val="000000"/>
                <w:sz w:val="22"/>
                <w:lang w:eastAsia="ru-RU"/>
              </w:rPr>
            </w:pPr>
            <w:r>
              <w:rPr>
                <w:color w:val="000000"/>
                <w:sz w:val="22"/>
              </w:rPr>
              <w:t>29,30</w:t>
            </w:r>
          </w:p>
        </w:tc>
        <w:tc>
          <w:tcPr>
            <w:tcW w:w="1880" w:type="dxa"/>
            <w:tcBorders>
              <w:top w:val="nil"/>
              <w:left w:val="nil"/>
              <w:bottom w:val="single" w:sz="8" w:space="0" w:color="auto"/>
              <w:right w:val="single" w:sz="8" w:space="0" w:color="auto"/>
            </w:tcBorders>
            <w:shd w:val="clear" w:color="auto" w:fill="auto"/>
            <w:noWrap/>
            <w:vAlign w:val="center"/>
            <w:hideMark/>
          </w:tcPr>
          <w:p w14:paraId="10B4281B" w14:textId="7EF3E720" w:rsidR="00DC4F99" w:rsidRPr="003F016C" w:rsidRDefault="00DC4F99" w:rsidP="00DC4F99">
            <w:pPr>
              <w:spacing w:line="240" w:lineRule="auto"/>
              <w:ind w:firstLine="0"/>
              <w:jc w:val="center"/>
              <w:rPr>
                <w:rFonts w:eastAsia="Times New Roman" w:cs="Times New Roman"/>
                <w:color w:val="000000"/>
                <w:sz w:val="22"/>
                <w:lang w:eastAsia="ru-RU"/>
              </w:rPr>
            </w:pPr>
            <w:r>
              <w:rPr>
                <w:color w:val="000000"/>
                <w:sz w:val="22"/>
              </w:rPr>
              <w:t>49,63</w:t>
            </w:r>
          </w:p>
        </w:tc>
      </w:tr>
      <w:tr w:rsidR="00DC4F99" w:rsidRPr="003F016C" w14:paraId="71C1CAF6" w14:textId="77777777" w:rsidTr="00AF3B42">
        <w:trPr>
          <w:trHeight w:val="293"/>
        </w:trPr>
        <w:tc>
          <w:tcPr>
            <w:tcW w:w="1471" w:type="dxa"/>
            <w:tcBorders>
              <w:top w:val="nil"/>
              <w:left w:val="single" w:sz="8" w:space="0" w:color="auto"/>
              <w:bottom w:val="single" w:sz="8" w:space="0" w:color="auto"/>
              <w:right w:val="single" w:sz="8" w:space="0" w:color="auto"/>
            </w:tcBorders>
            <w:shd w:val="clear" w:color="auto" w:fill="auto"/>
            <w:vAlign w:val="center"/>
            <w:hideMark/>
          </w:tcPr>
          <w:p w14:paraId="656B3734" w14:textId="77777777" w:rsidR="00DC4F99" w:rsidRPr="003F016C" w:rsidRDefault="00DC4F99" w:rsidP="00DC4F99">
            <w:pPr>
              <w:spacing w:line="240" w:lineRule="auto"/>
              <w:ind w:firstLine="0"/>
              <w:jc w:val="center"/>
              <w:rPr>
                <w:rFonts w:ascii="Calibri" w:eastAsia="Times New Roman" w:hAnsi="Calibri" w:cs="Calibri"/>
                <w:color w:val="000000"/>
                <w:sz w:val="20"/>
                <w:szCs w:val="20"/>
                <w:lang w:eastAsia="ru-RU"/>
              </w:rPr>
            </w:pPr>
            <w:r w:rsidRPr="003F016C">
              <w:rPr>
                <w:rFonts w:ascii="Calibri" w:eastAsia="Times New Roman" w:hAnsi="Calibri" w:cs="Calibri"/>
                <w:color w:val="000000"/>
                <w:sz w:val="20"/>
                <w:szCs w:val="20"/>
                <w:lang w:eastAsia="ru-RU"/>
              </w:rPr>
              <w:t>2025</w:t>
            </w:r>
          </w:p>
        </w:tc>
        <w:tc>
          <w:tcPr>
            <w:tcW w:w="2594" w:type="dxa"/>
            <w:tcBorders>
              <w:top w:val="nil"/>
              <w:left w:val="nil"/>
              <w:bottom w:val="single" w:sz="8" w:space="0" w:color="auto"/>
              <w:right w:val="single" w:sz="8" w:space="0" w:color="auto"/>
            </w:tcBorders>
            <w:shd w:val="clear" w:color="auto" w:fill="auto"/>
            <w:vAlign w:val="center"/>
            <w:hideMark/>
          </w:tcPr>
          <w:p w14:paraId="5D31BB9A" w14:textId="77777777" w:rsidR="00DC4F99" w:rsidRPr="003F016C" w:rsidRDefault="00DC4F99" w:rsidP="00DC4F99">
            <w:pPr>
              <w:spacing w:line="240" w:lineRule="auto"/>
              <w:ind w:firstLine="0"/>
              <w:jc w:val="center"/>
              <w:rPr>
                <w:rFonts w:eastAsia="Times New Roman" w:cs="Times New Roman"/>
                <w:color w:val="000000"/>
                <w:sz w:val="22"/>
                <w:lang w:eastAsia="ru-RU"/>
              </w:rPr>
            </w:pPr>
            <w:r w:rsidRPr="003F016C">
              <w:rPr>
                <w:rFonts w:eastAsia="Times New Roman" w:cs="Times New Roman"/>
                <w:color w:val="000000"/>
                <w:sz w:val="22"/>
                <w:lang w:eastAsia="ru-RU"/>
              </w:rPr>
              <w:t>8925</w:t>
            </w:r>
          </w:p>
        </w:tc>
        <w:tc>
          <w:tcPr>
            <w:tcW w:w="2075" w:type="dxa"/>
            <w:tcBorders>
              <w:top w:val="nil"/>
              <w:left w:val="single" w:sz="8" w:space="0" w:color="auto"/>
              <w:bottom w:val="single" w:sz="8" w:space="0" w:color="auto"/>
              <w:right w:val="single" w:sz="8" w:space="0" w:color="auto"/>
            </w:tcBorders>
            <w:shd w:val="clear" w:color="auto" w:fill="auto"/>
            <w:vAlign w:val="center"/>
            <w:hideMark/>
          </w:tcPr>
          <w:p w14:paraId="57F6EA7F" w14:textId="2C3B3B7D" w:rsidR="00DC4F99" w:rsidRPr="003F016C" w:rsidRDefault="00DC4F99" w:rsidP="00DC4F99">
            <w:pPr>
              <w:spacing w:line="240" w:lineRule="auto"/>
              <w:ind w:firstLine="0"/>
              <w:jc w:val="center"/>
              <w:rPr>
                <w:rFonts w:eastAsia="Times New Roman" w:cs="Times New Roman"/>
                <w:color w:val="000000"/>
                <w:sz w:val="22"/>
                <w:lang w:eastAsia="ru-RU"/>
              </w:rPr>
            </w:pPr>
            <w:r>
              <w:rPr>
                <w:color w:val="000000"/>
                <w:sz w:val="22"/>
              </w:rPr>
              <w:t>9180,0</w:t>
            </w:r>
          </w:p>
        </w:tc>
        <w:tc>
          <w:tcPr>
            <w:tcW w:w="1798" w:type="dxa"/>
            <w:tcBorders>
              <w:top w:val="nil"/>
              <w:left w:val="nil"/>
              <w:bottom w:val="single" w:sz="8" w:space="0" w:color="auto"/>
              <w:right w:val="single" w:sz="8" w:space="0" w:color="auto"/>
            </w:tcBorders>
            <w:shd w:val="clear" w:color="auto" w:fill="auto"/>
            <w:vAlign w:val="center"/>
            <w:hideMark/>
          </w:tcPr>
          <w:p w14:paraId="368EE507" w14:textId="1E596CF6" w:rsidR="00DC4F99" w:rsidRPr="003F016C" w:rsidRDefault="00DC4F99" w:rsidP="00DC4F99">
            <w:pPr>
              <w:spacing w:line="240" w:lineRule="auto"/>
              <w:ind w:firstLine="0"/>
              <w:jc w:val="center"/>
              <w:rPr>
                <w:rFonts w:eastAsia="Times New Roman" w:cs="Times New Roman"/>
                <w:color w:val="000000"/>
                <w:sz w:val="22"/>
                <w:lang w:eastAsia="ru-RU"/>
              </w:rPr>
            </w:pPr>
            <w:r>
              <w:rPr>
                <w:color w:val="000000"/>
                <w:sz w:val="22"/>
              </w:rPr>
              <w:t>3,8</w:t>
            </w:r>
          </w:p>
        </w:tc>
        <w:tc>
          <w:tcPr>
            <w:tcW w:w="1418" w:type="dxa"/>
            <w:tcBorders>
              <w:top w:val="nil"/>
              <w:left w:val="nil"/>
              <w:bottom w:val="single" w:sz="8" w:space="0" w:color="auto"/>
              <w:right w:val="single" w:sz="8" w:space="0" w:color="auto"/>
            </w:tcBorders>
            <w:shd w:val="clear" w:color="auto" w:fill="auto"/>
            <w:noWrap/>
            <w:vAlign w:val="center"/>
            <w:hideMark/>
          </w:tcPr>
          <w:p w14:paraId="22F4FDAF" w14:textId="464C3773" w:rsidR="00DC4F99" w:rsidRPr="003F016C" w:rsidRDefault="00DC4F99" w:rsidP="00DC4F99">
            <w:pPr>
              <w:spacing w:line="240" w:lineRule="auto"/>
              <w:ind w:firstLine="0"/>
              <w:jc w:val="center"/>
              <w:rPr>
                <w:rFonts w:eastAsia="Times New Roman" w:cs="Times New Roman"/>
                <w:color w:val="000000"/>
                <w:sz w:val="22"/>
                <w:lang w:eastAsia="ru-RU"/>
              </w:rPr>
            </w:pPr>
            <w:r>
              <w:rPr>
                <w:color w:val="000000"/>
                <w:sz w:val="22"/>
              </w:rPr>
              <w:t>11,39</w:t>
            </w:r>
          </w:p>
        </w:tc>
        <w:tc>
          <w:tcPr>
            <w:tcW w:w="1307" w:type="dxa"/>
            <w:tcBorders>
              <w:top w:val="nil"/>
              <w:left w:val="nil"/>
              <w:bottom w:val="single" w:sz="8" w:space="0" w:color="auto"/>
              <w:right w:val="single" w:sz="8" w:space="0" w:color="auto"/>
            </w:tcBorders>
            <w:shd w:val="clear" w:color="auto" w:fill="auto"/>
            <w:noWrap/>
            <w:vAlign w:val="center"/>
            <w:hideMark/>
          </w:tcPr>
          <w:p w14:paraId="2BB4E8A2" w14:textId="6A7D1C42" w:rsidR="00DC4F99" w:rsidRPr="003F016C" w:rsidRDefault="00DC4F99" w:rsidP="00DC4F99">
            <w:pPr>
              <w:spacing w:line="240" w:lineRule="auto"/>
              <w:ind w:firstLine="0"/>
              <w:jc w:val="center"/>
              <w:rPr>
                <w:rFonts w:eastAsia="Times New Roman" w:cs="Times New Roman"/>
                <w:color w:val="000000"/>
                <w:sz w:val="22"/>
                <w:lang w:eastAsia="ru-RU"/>
              </w:rPr>
            </w:pPr>
            <w:r>
              <w:rPr>
                <w:color w:val="000000"/>
                <w:sz w:val="22"/>
              </w:rPr>
              <w:t>46,11</w:t>
            </w:r>
          </w:p>
        </w:tc>
        <w:tc>
          <w:tcPr>
            <w:tcW w:w="1880" w:type="dxa"/>
            <w:tcBorders>
              <w:top w:val="nil"/>
              <w:left w:val="nil"/>
              <w:bottom w:val="single" w:sz="8" w:space="0" w:color="auto"/>
              <w:right w:val="single" w:sz="8" w:space="0" w:color="auto"/>
            </w:tcBorders>
            <w:shd w:val="clear" w:color="auto" w:fill="auto"/>
            <w:noWrap/>
            <w:vAlign w:val="center"/>
            <w:hideMark/>
          </w:tcPr>
          <w:p w14:paraId="564D6252" w14:textId="35D30A01" w:rsidR="00DC4F99" w:rsidRPr="003F016C" w:rsidRDefault="00DC4F99" w:rsidP="00DC4F99">
            <w:pPr>
              <w:spacing w:line="240" w:lineRule="auto"/>
              <w:ind w:firstLine="0"/>
              <w:jc w:val="center"/>
              <w:rPr>
                <w:rFonts w:eastAsia="Times New Roman" w:cs="Times New Roman"/>
                <w:color w:val="000000"/>
                <w:sz w:val="22"/>
                <w:lang w:eastAsia="ru-RU"/>
              </w:rPr>
            </w:pPr>
            <w:r>
              <w:rPr>
                <w:color w:val="000000"/>
                <w:sz w:val="22"/>
              </w:rPr>
              <w:t>54,20</w:t>
            </w:r>
          </w:p>
        </w:tc>
      </w:tr>
    </w:tbl>
    <w:p w14:paraId="0D19CD6B" w14:textId="77777777" w:rsidR="00A96764" w:rsidRDefault="00A96764" w:rsidP="006F293F">
      <w:pPr>
        <w:ind w:firstLine="0"/>
        <w:rPr>
          <w:rFonts w:cs="Times New Roman"/>
        </w:rPr>
      </w:pPr>
    </w:p>
    <w:p w14:paraId="5A571066" w14:textId="77777777" w:rsidR="00A96764" w:rsidRDefault="00A96764" w:rsidP="006F293F">
      <w:pPr>
        <w:ind w:firstLine="0"/>
        <w:rPr>
          <w:rFonts w:cs="Times New Roman"/>
        </w:rPr>
      </w:pPr>
    </w:p>
    <w:p w14:paraId="292EC0E3" w14:textId="77777777" w:rsidR="00A96764" w:rsidRDefault="00A96764" w:rsidP="006F293F">
      <w:pPr>
        <w:ind w:firstLine="0"/>
        <w:rPr>
          <w:rFonts w:cs="Times New Roman"/>
        </w:rPr>
      </w:pPr>
    </w:p>
    <w:p w14:paraId="1AE27889" w14:textId="77777777" w:rsidR="00A96764" w:rsidRDefault="00A96764" w:rsidP="006F293F">
      <w:pPr>
        <w:ind w:firstLine="0"/>
        <w:rPr>
          <w:rFonts w:cs="Times New Roman"/>
        </w:rPr>
      </w:pPr>
    </w:p>
    <w:p w14:paraId="3F7DD80C" w14:textId="2A8FCF75" w:rsidR="00AE4D3A" w:rsidRPr="00FE01CF" w:rsidRDefault="00AE4D3A" w:rsidP="006F293F">
      <w:pPr>
        <w:ind w:firstLine="0"/>
        <w:rPr>
          <w:rFonts w:cs="Times New Roman"/>
        </w:rPr>
      </w:pPr>
      <w:r w:rsidRPr="00FE01CF">
        <w:rPr>
          <w:rFonts w:cs="Times New Roman"/>
        </w:rPr>
        <w:t>Таблица 1.2.13.</w:t>
      </w:r>
      <w:r w:rsidR="00CE0FFF">
        <w:rPr>
          <w:rFonts w:cs="Times New Roman"/>
        </w:rPr>
        <w:t>3</w:t>
      </w:r>
      <w:r w:rsidRPr="00FE01CF">
        <w:rPr>
          <w:rFonts w:cs="Times New Roman"/>
        </w:rPr>
        <w:t>. Описание эксплуатационных показателей</w:t>
      </w:r>
    </w:p>
    <w:tbl>
      <w:tblPr>
        <w:tblW w:w="13348" w:type="dxa"/>
        <w:tblLook w:val="04A0" w:firstRow="1" w:lastRow="0" w:firstColumn="1" w:lastColumn="0" w:noHBand="0" w:noVBand="1"/>
      </w:tblPr>
      <w:tblGrid>
        <w:gridCol w:w="5519"/>
        <w:gridCol w:w="1559"/>
        <w:gridCol w:w="880"/>
        <w:gridCol w:w="1018"/>
        <w:gridCol w:w="880"/>
        <w:gridCol w:w="966"/>
        <w:gridCol w:w="1406"/>
        <w:gridCol w:w="1120"/>
      </w:tblGrid>
      <w:tr w:rsidR="00392684" w:rsidRPr="00FE01CF" w14:paraId="5FC0DFD6" w14:textId="77777777" w:rsidTr="00043C50">
        <w:trPr>
          <w:trHeight w:val="293"/>
          <w:tblHeader/>
        </w:trPr>
        <w:tc>
          <w:tcPr>
            <w:tcW w:w="5519"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2BEA2C30"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Наименование показателя</w:t>
            </w:r>
          </w:p>
        </w:tc>
        <w:tc>
          <w:tcPr>
            <w:tcW w:w="1559" w:type="dxa"/>
            <w:tcBorders>
              <w:top w:val="single" w:sz="8" w:space="0" w:color="auto"/>
              <w:left w:val="nil"/>
              <w:bottom w:val="single" w:sz="8" w:space="0" w:color="auto"/>
              <w:right w:val="single" w:sz="8" w:space="0" w:color="auto"/>
            </w:tcBorders>
            <w:shd w:val="clear" w:color="000000" w:fill="F2F2F2"/>
            <w:vAlign w:val="center"/>
            <w:hideMark/>
          </w:tcPr>
          <w:p w14:paraId="51ADF239"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Ед. изм.</w:t>
            </w:r>
          </w:p>
        </w:tc>
        <w:tc>
          <w:tcPr>
            <w:tcW w:w="880" w:type="dxa"/>
            <w:tcBorders>
              <w:top w:val="single" w:sz="8" w:space="0" w:color="auto"/>
              <w:left w:val="nil"/>
              <w:bottom w:val="single" w:sz="8" w:space="0" w:color="auto"/>
              <w:right w:val="single" w:sz="8" w:space="0" w:color="auto"/>
            </w:tcBorders>
            <w:shd w:val="clear" w:color="000000" w:fill="F2F2F2"/>
            <w:vAlign w:val="center"/>
            <w:hideMark/>
          </w:tcPr>
          <w:p w14:paraId="193244CF"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2020</w:t>
            </w:r>
          </w:p>
        </w:tc>
        <w:tc>
          <w:tcPr>
            <w:tcW w:w="1018" w:type="dxa"/>
            <w:tcBorders>
              <w:top w:val="single" w:sz="8" w:space="0" w:color="auto"/>
              <w:left w:val="nil"/>
              <w:bottom w:val="single" w:sz="8" w:space="0" w:color="auto"/>
              <w:right w:val="single" w:sz="8" w:space="0" w:color="auto"/>
            </w:tcBorders>
            <w:shd w:val="clear" w:color="000000" w:fill="F2F2F2"/>
            <w:vAlign w:val="center"/>
            <w:hideMark/>
          </w:tcPr>
          <w:p w14:paraId="38867358"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2021</w:t>
            </w:r>
          </w:p>
        </w:tc>
        <w:tc>
          <w:tcPr>
            <w:tcW w:w="880" w:type="dxa"/>
            <w:tcBorders>
              <w:top w:val="single" w:sz="8" w:space="0" w:color="auto"/>
              <w:left w:val="nil"/>
              <w:bottom w:val="single" w:sz="8" w:space="0" w:color="auto"/>
              <w:right w:val="single" w:sz="8" w:space="0" w:color="auto"/>
            </w:tcBorders>
            <w:shd w:val="clear" w:color="000000" w:fill="F2F2F2"/>
            <w:vAlign w:val="center"/>
            <w:hideMark/>
          </w:tcPr>
          <w:p w14:paraId="1903CF03"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2022</w:t>
            </w:r>
          </w:p>
        </w:tc>
        <w:tc>
          <w:tcPr>
            <w:tcW w:w="966" w:type="dxa"/>
            <w:tcBorders>
              <w:top w:val="single" w:sz="8" w:space="0" w:color="auto"/>
              <w:left w:val="nil"/>
              <w:bottom w:val="single" w:sz="8" w:space="0" w:color="auto"/>
              <w:right w:val="single" w:sz="8" w:space="0" w:color="auto"/>
            </w:tcBorders>
            <w:shd w:val="clear" w:color="000000" w:fill="F2F2F2"/>
            <w:vAlign w:val="center"/>
            <w:hideMark/>
          </w:tcPr>
          <w:p w14:paraId="422969FA"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2023</w:t>
            </w:r>
          </w:p>
        </w:tc>
        <w:tc>
          <w:tcPr>
            <w:tcW w:w="1406" w:type="dxa"/>
            <w:tcBorders>
              <w:top w:val="single" w:sz="8" w:space="0" w:color="auto"/>
              <w:left w:val="nil"/>
              <w:bottom w:val="single" w:sz="8" w:space="0" w:color="auto"/>
              <w:right w:val="single" w:sz="8" w:space="0" w:color="auto"/>
            </w:tcBorders>
            <w:shd w:val="clear" w:color="000000" w:fill="F2F2F2"/>
            <w:vAlign w:val="center"/>
            <w:hideMark/>
          </w:tcPr>
          <w:p w14:paraId="49D36506"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2024</w:t>
            </w:r>
          </w:p>
        </w:tc>
        <w:tc>
          <w:tcPr>
            <w:tcW w:w="1120" w:type="dxa"/>
            <w:tcBorders>
              <w:top w:val="single" w:sz="8" w:space="0" w:color="auto"/>
              <w:left w:val="nil"/>
              <w:bottom w:val="single" w:sz="8" w:space="0" w:color="auto"/>
              <w:right w:val="single" w:sz="8" w:space="0" w:color="auto"/>
            </w:tcBorders>
            <w:shd w:val="clear" w:color="000000" w:fill="F2F2F2"/>
            <w:vAlign w:val="center"/>
            <w:hideMark/>
          </w:tcPr>
          <w:p w14:paraId="4DD782C7"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2025</w:t>
            </w:r>
          </w:p>
        </w:tc>
      </w:tr>
      <w:tr w:rsidR="00392684" w:rsidRPr="00FE01CF" w14:paraId="19B7F93C" w14:textId="77777777" w:rsidTr="00911E23">
        <w:trPr>
          <w:trHeight w:val="293"/>
        </w:trPr>
        <w:tc>
          <w:tcPr>
            <w:tcW w:w="12227" w:type="dxa"/>
            <w:gridSpan w:val="7"/>
            <w:tcBorders>
              <w:top w:val="single" w:sz="8" w:space="0" w:color="auto"/>
              <w:left w:val="single" w:sz="8" w:space="0" w:color="auto"/>
              <w:bottom w:val="single" w:sz="8" w:space="0" w:color="auto"/>
              <w:right w:val="single" w:sz="8" w:space="0" w:color="auto"/>
            </w:tcBorders>
            <w:shd w:val="clear" w:color="000000" w:fill="F2F2F2"/>
            <w:vAlign w:val="center"/>
            <w:hideMark/>
          </w:tcPr>
          <w:p w14:paraId="055802E4"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ЕТО-1 ООО «Теплоснабжение</w:t>
            </w:r>
          </w:p>
        </w:tc>
        <w:tc>
          <w:tcPr>
            <w:tcW w:w="1120" w:type="dxa"/>
            <w:tcBorders>
              <w:top w:val="single" w:sz="8" w:space="0" w:color="auto"/>
              <w:left w:val="nil"/>
              <w:bottom w:val="single" w:sz="8" w:space="0" w:color="auto"/>
              <w:right w:val="single" w:sz="8" w:space="0" w:color="auto"/>
            </w:tcBorders>
            <w:shd w:val="clear" w:color="auto" w:fill="auto"/>
            <w:noWrap/>
            <w:vAlign w:val="bottom"/>
            <w:hideMark/>
          </w:tcPr>
          <w:p w14:paraId="1C7398C2"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r>
      <w:tr w:rsidR="00392684" w:rsidRPr="00FE01CF" w14:paraId="258925C6" w14:textId="77777777" w:rsidTr="00911E23">
        <w:trPr>
          <w:trHeight w:val="420"/>
        </w:trPr>
        <w:tc>
          <w:tcPr>
            <w:tcW w:w="551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1E13376"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Выработка электрической энергии</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77800656"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млн кВт-ч</w:t>
            </w:r>
          </w:p>
        </w:tc>
        <w:tc>
          <w:tcPr>
            <w:tcW w:w="880" w:type="dxa"/>
            <w:tcBorders>
              <w:top w:val="single" w:sz="8" w:space="0" w:color="auto"/>
              <w:left w:val="nil"/>
              <w:bottom w:val="single" w:sz="8" w:space="0" w:color="auto"/>
              <w:right w:val="single" w:sz="8" w:space="0" w:color="auto"/>
            </w:tcBorders>
            <w:shd w:val="clear" w:color="auto" w:fill="auto"/>
            <w:vAlign w:val="center"/>
            <w:hideMark/>
          </w:tcPr>
          <w:p w14:paraId="05801498"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65,87</w:t>
            </w:r>
          </w:p>
        </w:tc>
        <w:tc>
          <w:tcPr>
            <w:tcW w:w="1018" w:type="dxa"/>
            <w:tcBorders>
              <w:top w:val="single" w:sz="8" w:space="0" w:color="auto"/>
              <w:left w:val="nil"/>
              <w:bottom w:val="single" w:sz="8" w:space="0" w:color="auto"/>
              <w:right w:val="single" w:sz="8" w:space="0" w:color="auto"/>
            </w:tcBorders>
            <w:shd w:val="clear" w:color="auto" w:fill="auto"/>
            <w:vAlign w:val="center"/>
            <w:hideMark/>
          </w:tcPr>
          <w:p w14:paraId="1DA2CEBB"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59,19</w:t>
            </w:r>
          </w:p>
        </w:tc>
        <w:tc>
          <w:tcPr>
            <w:tcW w:w="880" w:type="dxa"/>
            <w:tcBorders>
              <w:top w:val="single" w:sz="8" w:space="0" w:color="auto"/>
              <w:left w:val="nil"/>
              <w:bottom w:val="single" w:sz="8" w:space="0" w:color="auto"/>
              <w:right w:val="single" w:sz="8" w:space="0" w:color="auto"/>
            </w:tcBorders>
            <w:shd w:val="clear" w:color="auto" w:fill="auto"/>
            <w:vAlign w:val="center"/>
            <w:hideMark/>
          </w:tcPr>
          <w:p w14:paraId="09E1A8AA"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65,68</w:t>
            </w:r>
          </w:p>
        </w:tc>
        <w:tc>
          <w:tcPr>
            <w:tcW w:w="966" w:type="dxa"/>
            <w:tcBorders>
              <w:top w:val="single" w:sz="8" w:space="0" w:color="auto"/>
              <w:left w:val="nil"/>
              <w:bottom w:val="single" w:sz="8" w:space="0" w:color="auto"/>
              <w:right w:val="single" w:sz="8" w:space="0" w:color="auto"/>
            </w:tcBorders>
            <w:shd w:val="clear" w:color="auto" w:fill="auto"/>
            <w:vAlign w:val="center"/>
            <w:hideMark/>
          </w:tcPr>
          <w:p w14:paraId="3110353C"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68,46</w:t>
            </w:r>
          </w:p>
        </w:tc>
        <w:tc>
          <w:tcPr>
            <w:tcW w:w="1406" w:type="dxa"/>
            <w:tcBorders>
              <w:top w:val="single" w:sz="8" w:space="0" w:color="auto"/>
              <w:left w:val="nil"/>
              <w:bottom w:val="single" w:sz="8" w:space="0" w:color="auto"/>
              <w:right w:val="single" w:sz="8" w:space="0" w:color="auto"/>
            </w:tcBorders>
            <w:shd w:val="clear" w:color="auto" w:fill="auto"/>
            <w:vAlign w:val="center"/>
            <w:hideMark/>
          </w:tcPr>
          <w:p w14:paraId="55D71078"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60,88</w:t>
            </w:r>
          </w:p>
        </w:tc>
        <w:tc>
          <w:tcPr>
            <w:tcW w:w="1120" w:type="dxa"/>
            <w:tcBorders>
              <w:top w:val="single" w:sz="8" w:space="0" w:color="auto"/>
              <w:left w:val="nil"/>
              <w:bottom w:val="single" w:sz="8" w:space="0" w:color="auto"/>
              <w:right w:val="single" w:sz="8" w:space="0" w:color="auto"/>
            </w:tcBorders>
            <w:shd w:val="clear" w:color="auto" w:fill="auto"/>
            <w:noWrap/>
            <w:vAlign w:val="center"/>
            <w:hideMark/>
          </w:tcPr>
          <w:p w14:paraId="369FA4FC"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66,477</w:t>
            </w:r>
          </w:p>
        </w:tc>
      </w:tr>
      <w:tr w:rsidR="00392684" w:rsidRPr="00FE01CF" w14:paraId="75DA6C53" w14:textId="77777777" w:rsidTr="00911E23">
        <w:trPr>
          <w:trHeight w:val="660"/>
        </w:trPr>
        <w:tc>
          <w:tcPr>
            <w:tcW w:w="551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97AE8AF"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Расход электрической энергии на собственные нужды,</w:t>
            </w:r>
          </w:p>
        </w:tc>
        <w:tc>
          <w:tcPr>
            <w:tcW w:w="1559"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1B3D4D8E"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млн кВт-ч</w:t>
            </w:r>
          </w:p>
        </w:tc>
        <w:tc>
          <w:tcPr>
            <w:tcW w:w="880"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19D4FB1C"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42,12</w:t>
            </w:r>
          </w:p>
        </w:tc>
        <w:tc>
          <w:tcPr>
            <w:tcW w:w="1018"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1AB20F55"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35,2</w:t>
            </w:r>
          </w:p>
        </w:tc>
        <w:tc>
          <w:tcPr>
            <w:tcW w:w="880"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3C02DF29"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33,68</w:t>
            </w:r>
          </w:p>
        </w:tc>
        <w:tc>
          <w:tcPr>
            <w:tcW w:w="966"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5537F2F9"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31,18</w:t>
            </w:r>
          </w:p>
        </w:tc>
        <w:tc>
          <w:tcPr>
            <w:tcW w:w="1406"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5E711472"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30,86</w:t>
            </w:r>
          </w:p>
        </w:tc>
        <w:tc>
          <w:tcPr>
            <w:tcW w:w="1120"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332A3906"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30,78</w:t>
            </w:r>
          </w:p>
        </w:tc>
      </w:tr>
      <w:tr w:rsidR="00392684" w:rsidRPr="00FE01CF" w14:paraId="3462FA30" w14:textId="77777777" w:rsidTr="00911E23">
        <w:trPr>
          <w:trHeight w:val="428"/>
        </w:trPr>
        <w:tc>
          <w:tcPr>
            <w:tcW w:w="551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77AA17D"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в том числе</w:t>
            </w:r>
          </w:p>
        </w:tc>
        <w:tc>
          <w:tcPr>
            <w:tcW w:w="1559" w:type="dxa"/>
            <w:vMerge/>
            <w:tcBorders>
              <w:top w:val="single" w:sz="8" w:space="0" w:color="auto"/>
              <w:left w:val="single" w:sz="8" w:space="0" w:color="auto"/>
              <w:bottom w:val="single" w:sz="8" w:space="0" w:color="auto"/>
              <w:right w:val="single" w:sz="8" w:space="0" w:color="auto"/>
            </w:tcBorders>
            <w:vAlign w:val="center"/>
            <w:hideMark/>
          </w:tcPr>
          <w:p w14:paraId="169223A3"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880" w:type="dxa"/>
            <w:vMerge/>
            <w:tcBorders>
              <w:top w:val="single" w:sz="8" w:space="0" w:color="auto"/>
              <w:left w:val="single" w:sz="8" w:space="0" w:color="auto"/>
              <w:bottom w:val="single" w:sz="8" w:space="0" w:color="auto"/>
              <w:right w:val="single" w:sz="8" w:space="0" w:color="auto"/>
            </w:tcBorders>
            <w:vAlign w:val="center"/>
            <w:hideMark/>
          </w:tcPr>
          <w:p w14:paraId="7F6DD4EA"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1018" w:type="dxa"/>
            <w:vMerge/>
            <w:tcBorders>
              <w:top w:val="single" w:sz="8" w:space="0" w:color="auto"/>
              <w:left w:val="single" w:sz="8" w:space="0" w:color="auto"/>
              <w:bottom w:val="single" w:sz="8" w:space="0" w:color="auto"/>
              <w:right w:val="single" w:sz="8" w:space="0" w:color="auto"/>
            </w:tcBorders>
            <w:vAlign w:val="center"/>
            <w:hideMark/>
          </w:tcPr>
          <w:p w14:paraId="338E17C2"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880" w:type="dxa"/>
            <w:vMerge/>
            <w:tcBorders>
              <w:top w:val="single" w:sz="8" w:space="0" w:color="auto"/>
              <w:left w:val="single" w:sz="8" w:space="0" w:color="auto"/>
              <w:bottom w:val="single" w:sz="8" w:space="0" w:color="auto"/>
              <w:right w:val="single" w:sz="8" w:space="0" w:color="auto"/>
            </w:tcBorders>
            <w:vAlign w:val="center"/>
            <w:hideMark/>
          </w:tcPr>
          <w:p w14:paraId="6D3245F7"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966" w:type="dxa"/>
            <w:vMerge/>
            <w:tcBorders>
              <w:top w:val="single" w:sz="8" w:space="0" w:color="auto"/>
              <w:left w:val="single" w:sz="8" w:space="0" w:color="auto"/>
              <w:bottom w:val="single" w:sz="8" w:space="0" w:color="auto"/>
              <w:right w:val="single" w:sz="8" w:space="0" w:color="auto"/>
            </w:tcBorders>
            <w:vAlign w:val="center"/>
            <w:hideMark/>
          </w:tcPr>
          <w:p w14:paraId="3CB3026D"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1406" w:type="dxa"/>
            <w:vMerge/>
            <w:tcBorders>
              <w:top w:val="single" w:sz="8" w:space="0" w:color="auto"/>
              <w:left w:val="single" w:sz="8" w:space="0" w:color="auto"/>
              <w:bottom w:val="single" w:sz="8" w:space="0" w:color="auto"/>
              <w:right w:val="single" w:sz="8" w:space="0" w:color="auto"/>
            </w:tcBorders>
            <w:vAlign w:val="center"/>
            <w:hideMark/>
          </w:tcPr>
          <w:p w14:paraId="3A70E671"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1120" w:type="dxa"/>
            <w:vMerge/>
            <w:tcBorders>
              <w:top w:val="single" w:sz="8" w:space="0" w:color="auto"/>
              <w:left w:val="single" w:sz="8" w:space="0" w:color="auto"/>
              <w:bottom w:val="single" w:sz="8" w:space="0" w:color="auto"/>
              <w:right w:val="single" w:sz="8" w:space="0" w:color="auto"/>
            </w:tcBorders>
            <w:vAlign w:val="center"/>
            <w:hideMark/>
          </w:tcPr>
          <w:p w14:paraId="18454489"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r>
      <w:tr w:rsidR="00392684" w:rsidRPr="00FE01CF" w14:paraId="201095BE" w14:textId="77777777" w:rsidTr="00911E23">
        <w:trPr>
          <w:trHeight w:val="630"/>
        </w:trPr>
        <w:tc>
          <w:tcPr>
            <w:tcW w:w="551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424C2AD"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расход электрической энергии на ТФУ</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214D4C61"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млн кВт-ч</w:t>
            </w:r>
          </w:p>
        </w:tc>
        <w:tc>
          <w:tcPr>
            <w:tcW w:w="880" w:type="dxa"/>
            <w:tcBorders>
              <w:top w:val="single" w:sz="8" w:space="0" w:color="auto"/>
              <w:left w:val="nil"/>
              <w:bottom w:val="single" w:sz="8" w:space="0" w:color="auto"/>
              <w:right w:val="single" w:sz="8" w:space="0" w:color="auto"/>
            </w:tcBorders>
            <w:shd w:val="clear" w:color="auto" w:fill="auto"/>
            <w:vAlign w:val="center"/>
            <w:hideMark/>
          </w:tcPr>
          <w:p w14:paraId="2D77DD70"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8,45</w:t>
            </w:r>
          </w:p>
        </w:tc>
        <w:tc>
          <w:tcPr>
            <w:tcW w:w="1018" w:type="dxa"/>
            <w:tcBorders>
              <w:top w:val="single" w:sz="8" w:space="0" w:color="auto"/>
              <w:left w:val="nil"/>
              <w:bottom w:val="single" w:sz="8" w:space="0" w:color="auto"/>
              <w:right w:val="single" w:sz="8" w:space="0" w:color="auto"/>
            </w:tcBorders>
            <w:shd w:val="clear" w:color="auto" w:fill="auto"/>
            <w:vAlign w:val="center"/>
            <w:hideMark/>
          </w:tcPr>
          <w:p w14:paraId="6A76CE01"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7,29</w:t>
            </w:r>
          </w:p>
        </w:tc>
        <w:tc>
          <w:tcPr>
            <w:tcW w:w="880" w:type="dxa"/>
            <w:tcBorders>
              <w:top w:val="single" w:sz="8" w:space="0" w:color="auto"/>
              <w:left w:val="nil"/>
              <w:bottom w:val="single" w:sz="8" w:space="0" w:color="auto"/>
              <w:right w:val="single" w:sz="8" w:space="0" w:color="auto"/>
            </w:tcBorders>
            <w:shd w:val="clear" w:color="auto" w:fill="auto"/>
            <w:vAlign w:val="center"/>
            <w:hideMark/>
          </w:tcPr>
          <w:p w14:paraId="6AC9DEAB"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7,51</w:t>
            </w:r>
          </w:p>
        </w:tc>
        <w:tc>
          <w:tcPr>
            <w:tcW w:w="966" w:type="dxa"/>
            <w:tcBorders>
              <w:top w:val="single" w:sz="8" w:space="0" w:color="auto"/>
              <w:left w:val="nil"/>
              <w:bottom w:val="single" w:sz="8" w:space="0" w:color="auto"/>
              <w:right w:val="single" w:sz="8" w:space="0" w:color="auto"/>
            </w:tcBorders>
            <w:shd w:val="clear" w:color="auto" w:fill="auto"/>
            <w:vAlign w:val="center"/>
            <w:hideMark/>
          </w:tcPr>
          <w:p w14:paraId="5D702BF2"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7,09</w:t>
            </w:r>
          </w:p>
        </w:tc>
        <w:tc>
          <w:tcPr>
            <w:tcW w:w="1406" w:type="dxa"/>
            <w:tcBorders>
              <w:top w:val="single" w:sz="8" w:space="0" w:color="auto"/>
              <w:left w:val="nil"/>
              <w:bottom w:val="single" w:sz="8" w:space="0" w:color="auto"/>
              <w:right w:val="single" w:sz="8" w:space="0" w:color="auto"/>
            </w:tcBorders>
            <w:shd w:val="clear" w:color="auto" w:fill="auto"/>
            <w:vAlign w:val="center"/>
            <w:hideMark/>
          </w:tcPr>
          <w:p w14:paraId="3352DD6C"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7,2</w:t>
            </w:r>
          </w:p>
        </w:tc>
        <w:tc>
          <w:tcPr>
            <w:tcW w:w="1120" w:type="dxa"/>
            <w:tcBorders>
              <w:top w:val="single" w:sz="8" w:space="0" w:color="auto"/>
              <w:left w:val="nil"/>
              <w:bottom w:val="single" w:sz="8" w:space="0" w:color="auto"/>
              <w:right w:val="single" w:sz="8" w:space="0" w:color="auto"/>
            </w:tcBorders>
            <w:shd w:val="clear" w:color="auto" w:fill="auto"/>
            <w:vAlign w:val="center"/>
            <w:hideMark/>
          </w:tcPr>
          <w:p w14:paraId="0D055167"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7,2</w:t>
            </w:r>
          </w:p>
        </w:tc>
      </w:tr>
      <w:tr w:rsidR="00392684" w:rsidRPr="00FE01CF" w14:paraId="3033E814" w14:textId="77777777" w:rsidTr="00911E23">
        <w:trPr>
          <w:trHeight w:val="510"/>
        </w:trPr>
        <w:tc>
          <w:tcPr>
            <w:tcW w:w="551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74D4BC7"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отпуск электрической энергии с шин ТЭЦ</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2B60DC26"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млн кВт-ч</w:t>
            </w:r>
          </w:p>
        </w:tc>
        <w:tc>
          <w:tcPr>
            <w:tcW w:w="880" w:type="dxa"/>
            <w:tcBorders>
              <w:top w:val="single" w:sz="8" w:space="0" w:color="auto"/>
              <w:left w:val="nil"/>
              <w:bottom w:val="single" w:sz="8" w:space="0" w:color="auto"/>
              <w:right w:val="single" w:sz="8" w:space="0" w:color="auto"/>
            </w:tcBorders>
            <w:shd w:val="clear" w:color="auto" w:fill="auto"/>
            <w:vAlign w:val="center"/>
            <w:hideMark/>
          </w:tcPr>
          <w:p w14:paraId="3DEA62E4"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25,22</w:t>
            </w:r>
          </w:p>
        </w:tc>
        <w:tc>
          <w:tcPr>
            <w:tcW w:w="1018" w:type="dxa"/>
            <w:tcBorders>
              <w:top w:val="single" w:sz="8" w:space="0" w:color="auto"/>
              <w:left w:val="nil"/>
              <w:bottom w:val="single" w:sz="8" w:space="0" w:color="auto"/>
              <w:right w:val="single" w:sz="8" w:space="0" w:color="auto"/>
            </w:tcBorders>
            <w:shd w:val="clear" w:color="auto" w:fill="auto"/>
            <w:vAlign w:val="center"/>
            <w:hideMark/>
          </w:tcPr>
          <w:p w14:paraId="63E08A6F"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26,16</w:t>
            </w:r>
          </w:p>
        </w:tc>
        <w:tc>
          <w:tcPr>
            <w:tcW w:w="880" w:type="dxa"/>
            <w:tcBorders>
              <w:top w:val="single" w:sz="8" w:space="0" w:color="auto"/>
              <w:left w:val="nil"/>
              <w:bottom w:val="single" w:sz="8" w:space="0" w:color="auto"/>
              <w:right w:val="single" w:sz="8" w:space="0" w:color="auto"/>
            </w:tcBorders>
            <w:shd w:val="clear" w:color="auto" w:fill="auto"/>
            <w:vAlign w:val="center"/>
            <w:hideMark/>
          </w:tcPr>
          <w:p w14:paraId="382BBAB6"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32,82</w:t>
            </w:r>
          </w:p>
        </w:tc>
        <w:tc>
          <w:tcPr>
            <w:tcW w:w="966" w:type="dxa"/>
            <w:tcBorders>
              <w:top w:val="single" w:sz="8" w:space="0" w:color="auto"/>
              <w:left w:val="nil"/>
              <w:bottom w:val="single" w:sz="8" w:space="0" w:color="auto"/>
              <w:right w:val="single" w:sz="8" w:space="0" w:color="auto"/>
            </w:tcBorders>
            <w:shd w:val="clear" w:color="auto" w:fill="auto"/>
            <w:vAlign w:val="center"/>
            <w:hideMark/>
          </w:tcPr>
          <w:p w14:paraId="00A6B1A9"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38,65</w:t>
            </w:r>
          </w:p>
        </w:tc>
        <w:tc>
          <w:tcPr>
            <w:tcW w:w="1406" w:type="dxa"/>
            <w:tcBorders>
              <w:top w:val="single" w:sz="8" w:space="0" w:color="auto"/>
              <w:left w:val="nil"/>
              <w:bottom w:val="single" w:sz="8" w:space="0" w:color="auto"/>
              <w:right w:val="single" w:sz="8" w:space="0" w:color="auto"/>
            </w:tcBorders>
            <w:shd w:val="clear" w:color="auto" w:fill="auto"/>
            <w:vAlign w:val="center"/>
            <w:hideMark/>
          </w:tcPr>
          <w:p w14:paraId="15FA5632"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31,89</w:t>
            </w:r>
          </w:p>
        </w:tc>
        <w:tc>
          <w:tcPr>
            <w:tcW w:w="1120" w:type="dxa"/>
            <w:tcBorders>
              <w:top w:val="single" w:sz="8" w:space="0" w:color="auto"/>
              <w:left w:val="nil"/>
              <w:bottom w:val="single" w:sz="8" w:space="0" w:color="auto"/>
              <w:right w:val="single" w:sz="8" w:space="0" w:color="auto"/>
            </w:tcBorders>
            <w:shd w:val="clear" w:color="auto" w:fill="auto"/>
            <w:vAlign w:val="center"/>
            <w:hideMark/>
          </w:tcPr>
          <w:p w14:paraId="3FC97FAD"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37,56</w:t>
            </w:r>
          </w:p>
        </w:tc>
      </w:tr>
      <w:tr w:rsidR="00392684" w:rsidRPr="00FE01CF" w14:paraId="4044A7DD" w14:textId="77777777" w:rsidTr="00911E23">
        <w:trPr>
          <w:trHeight w:val="683"/>
        </w:trPr>
        <w:tc>
          <w:tcPr>
            <w:tcW w:w="551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25B095A"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Отпуск тепловой энергии с коллекторов ТЭЦ,</w:t>
            </w:r>
          </w:p>
        </w:tc>
        <w:tc>
          <w:tcPr>
            <w:tcW w:w="1559"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0982A37B"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тыс. Гкал</w:t>
            </w:r>
          </w:p>
        </w:tc>
        <w:tc>
          <w:tcPr>
            <w:tcW w:w="880"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73C65ABB"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176,73</w:t>
            </w:r>
          </w:p>
        </w:tc>
        <w:tc>
          <w:tcPr>
            <w:tcW w:w="1018"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1B93A8DA"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151,35</w:t>
            </w:r>
          </w:p>
        </w:tc>
        <w:tc>
          <w:tcPr>
            <w:tcW w:w="880"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0AC182D9"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159,58</w:t>
            </w:r>
          </w:p>
        </w:tc>
        <w:tc>
          <w:tcPr>
            <w:tcW w:w="966"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3CC57588"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147,056</w:t>
            </w:r>
          </w:p>
        </w:tc>
        <w:tc>
          <w:tcPr>
            <w:tcW w:w="1406"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7E3AACCE"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147,225</w:t>
            </w:r>
          </w:p>
        </w:tc>
        <w:tc>
          <w:tcPr>
            <w:tcW w:w="1120"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2C046934" w14:textId="3DEE2B3B"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148,119</w:t>
            </w:r>
          </w:p>
        </w:tc>
      </w:tr>
      <w:tr w:rsidR="00392684" w:rsidRPr="00FE01CF" w14:paraId="31AFD61A" w14:textId="77777777" w:rsidTr="00911E23">
        <w:trPr>
          <w:trHeight w:val="435"/>
        </w:trPr>
        <w:tc>
          <w:tcPr>
            <w:tcW w:w="551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4E89710"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в том числе:</w:t>
            </w:r>
          </w:p>
        </w:tc>
        <w:tc>
          <w:tcPr>
            <w:tcW w:w="1559" w:type="dxa"/>
            <w:vMerge/>
            <w:tcBorders>
              <w:top w:val="single" w:sz="8" w:space="0" w:color="auto"/>
              <w:left w:val="single" w:sz="8" w:space="0" w:color="auto"/>
              <w:bottom w:val="single" w:sz="8" w:space="0" w:color="auto"/>
              <w:right w:val="single" w:sz="8" w:space="0" w:color="auto"/>
            </w:tcBorders>
            <w:vAlign w:val="center"/>
            <w:hideMark/>
          </w:tcPr>
          <w:p w14:paraId="09F8091F"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880" w:type="dxa"/>
            <w:vMerge/>
            <w:tcBorders>
              <w:top w:val="single" w:sz="8" w:space="0" w:color="auto"/>
              <w:left w:val="single" w:sz="8" w:space="0" w:color="auto"/>
              <w:bottom w:val="single" w:sz="8" w:space="0" w:color="auto"/>
              <w:right w:val="single" w:sz="8" w:space="0" w:color="auto"/>
            </w:tcBorders>
            <w:vAlign w:val="center"/>
            <w:hideMark/>
          </w:tcPr>
          <w:p w14:paraId="0B82A89B"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1018" w:type="dxa"/>
            <w:vMerge/>
            <w:tcBorders>
              <w:top w:val="single" w:sz="8" w:space="0" w:color="auto"/>
              <w:left w:val="single" w:sz="8" w:space="0" w:color="auto"/>
              <w:bottom w:val="single" w:sz="8" w:space="0" w:color="auto"/>
              <w:right w:val="single" w:sz="8" w:space="0" w:color="auto"/>
            </w:tcBorders>
            <w:vAlign w:val="center"/>
            <w:hideMark/>
          </w:tcPr>
          <w:p w14:paraId="2E8AFA95"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880" w:type="dxa"/>
            <w:vMerge/>
            <w:tcBorders>
              <w:top w:val="single" w:sz="8" w:space="0" w:color="auto"/>
              <w:left w:val="single" w:sz="8" w:space="0" w:color="auto"/>
              <w:bottom w:val="single" w:sz="8" w:space="0" w:color="auto"/>
              <w:right w:val="single" w:sz="8" w:space="0" w:color="auto"/>
            </w:tcBorders>
            <w:vAlign w:val="center"/>
            <w:hideMark/>
          </w:tcPr>
          <w:p w14:paraId="24BBE96B"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966" w:type="dxa"/>
            <w:vMerge/>
            <w:tcBorders>
              <w:top w:val="single" w:sz="8" w:space="0" w:color="auto"/>
              <w:left w:val="single" w:sz="8" w:space="0" w:color="auto"/>
              <w:bottom w:val="single" w:sz="8" w:space="0" w:color="auto"/>
              <w:right w:val="single" w:sz="8" w:space="0" w:color="auto"/>
            </w:tcBorders>
            <w:vAlign w:val="center"/>
            <w:hideMark/>
          </w:tcPr>
          <w:p w14:paraId="57F665B1"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1406" w:type="dxa"/>
            <w:vMerge/>
            <w:tcBorders>
              <w:top w:val="single" w:sz="8" w:space="0" w:color="auto"/>
              <w:left w:val="single" w:sz="8" w:space="0" w:color="auto"/>
              <w:bottom w:val="single" w:sz="8" w:space="0" w:color="auto"/>
              <w:right w:val="single" w:sz="8" w:space="0" w:color="auto"/>
            </w:tcBorders>
            <w:vAlign w:val="center"/>
            <w:hideMark/>
          </w:tcPr>
          <w:p w14:paraId="22A81D81"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1120" w:type="dxa"/>
            <w:vMerge/>
            <w:tcBorders>
              <w:top w:val="single" w:sz="8" w:space="0" w:color="auto"/>
              <w:left w:val="single" w:sz="8" w:space="0" w:color="auto"/>
              <w:bottom w:val="single" w:sz="8" w:space="0" w:color="auto"/>
              <w:right w:val="single" w:sz="8" w:space="0" w:color="auto"/>
            </w:tcBorders>
            <w:vAlign w:val="center"/>
            <w:hideMark/>
          </w:tcPr>
          <w:p w14:paraId="2680AE6A"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r>
      <w:tr w:rsidR="00392684" w:rsidRPr="00FE01CF" w14:paraId="17CF62E8" w14:textId="77777777" w:rsidTr="00911E23">
        <w:trPr>
          <w:trHeight w:val="540"/>
        </w:trPr>
        <w:tc>
          <w:tcPr>
            <w:tcW w:w="551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1B562C3"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из производственных отборов;</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669A98F8"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тыс. Гкал</w:t>
            </w:r>
          </w:p>
        </w:tc>
        <w:tc>
          <w:tcPr>
            <w:tcW w:w="880" w:type="dxa"/>
            <w:tcBorders>
              <w:top w:val="single" w:sz="8" w:space="0" w:color="auto"/>
              <w:left w:val="nil"/>
              <w:bottom w:val="single" w:sz="8" w:space="0" w:color="auto"/>
              <w:right w:val="single" w:sz="8" w:space="0" w:color="auto"/>
            </w:tcBorders>
            <w:shd w:val="clear" w:color="auto" w:fill="auto"/>
            <w:vAlign w:val="center"/>
            <w:hideMark/>
          </w:tcPr>
          <w:p w14:paraId="53EB62E5"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1018" w:type="dxa"/>
            <w:tcBorders>
              <w:top w:val="single" w:sz="8" w:space="0" w:color="auto"/>
              <w:left w:val="nil"/>
              <w:bottom w:val="single" w:sz="8" w:space="0" w:color="auto"/>
              <w:right w:val="single" w:sz="8" w:space="0" w:color="auto"/>
            </w:tcBorders>
            <w:shd w:val="clear" w:color="auto" w:fill="auto"/>
            <w:vAlign w:val="center"/>
            <w:hideMark/>
          </w:tcPr>
          <w:p w14:paraId="083DCE40"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880" w:type="dxa"/>
            <w:tcBorders>
              <w:top w:val="single" w:sz="8" w:space="0" w:color="auto"/>
              <w:left w:val="nil"/>
              <w:bottom w:val="single" w:sz="8" w:space="0" w:color="auto"/>
              <w:right w:val="single" w:sz="8" w:space="0" w:color="auto"/>
            </w:tcBorders>
            <w:shd w:val="clear" w:color="auto" w:fill="auto"/>
            <w:vAlign w:val="center"/>
            <w:hideMark/>
          </w:tcPr>
          <w:p w14:paraId="461E25AC"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966" w:type="dxa"/>
            <w:tcBorders>
              <w:top w:val="single" w:sz="8" w:space="0" w:color="auto"/>
              <w:left w:val="nil"/>
              <w:bottom w:val="single" w:sz="8" w:space="0" w:color="auto"/>
              <w:right w:val="single" w:sz="8" w:space="0" w:color="auto"/>
            </w:tcBorders>
            <w:shd w:val="clear" w:color="auto" w:fill="auto"/>
            <w:vAlign w:val="center"/>
            <w:hideMark/>
          </w:tcPr>
          <w:p w14:paraId="0D9808B6"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1406" w:type="dxa"/>
            <w:tcBorders>
              <w:top w:val="single" w:sz="8" w:space="0" w:color="auto"/>
              <w:left w:val="nil"/>
              <w:bottom w:val="single" w:sz="8" w:space="0" w:color="auto"/>
              <w:right w:val="single" w:sz="8" w:space="0" w:color="auto"/>
            </w:tcBorders>
            <w:shd w:val="clear" w:color="auto" w:fill="auto"/>
            <w:vAlign w:val="center"/>
            <w:hideMark/>
          </w:tcPr>
          <w:p w14:paraId="1C92DDB3"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1120" w:type="dxa"/>
            <w:tcBorders>
              <w:top w:val="single" w:sz="8" w:space="0" w:color="auto"/>
              <w:left w:val="nil"/>
              <w:bottom w:val="single" w:sz="8" w:space="0" w:color="auto"/>
              <w:right w:val="single" w:sz="8" w:space="0" w:color="auto"/>
            </w:tcBorders>
            <w:shd w:val="clear" w:color="auto" w:fill="auto"/>
            <w:noWrap/>
            <w:vAlign w:val="center"/>
            <w:hideMark/>
          </w:tcPr>
          <w:p w14:paraId="494FDC9E"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r>
      <w:tr w:rsidR="00392684" w:rsidRPr="00FE01CF" w14:paraId="78D537A2" w14:textId="77777777" w:rsidTr="00911E23">
        <w:trPr>
          <w:trHeight w:val="510"/>
        </w:trPr>
        <w:tc>
          <w:tcPr>
            <w:tcW w:w="551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A121907"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из теплофикационных отборов</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7356E49A"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тыс. Гкал</w:t>
            </w:r>
          </w:p>
        </w:tc>
        <w:tc>
          <w:tcPr>
            <w:tcW w:w="880" w:type="dxa"/>
            <w:tcBorders>
              <w:top w:val="single" w:sz="8" w:space="0" w:color="auto"/>
              <w:left w:val="nil"/>
              <w:bottom w:val="single" w:sz="8" w:space="0" w:color="auto"/>
              <w:right w:val="single" w:sz="8" w:space="0" w:color="auto"/>
            </w:tcBorders>
            <w:shd w:val="clear" w:color="auto" w:fill="auto"/>
            <w:vAlign w:val="center"/>
            <w:hideMark/>
          </w:tcPr>
          <w:p w14:paraId="678CD796"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176,73</w:t>
            </w:r>
          </w:p>
        </w:tc>
        <w:tc>
          <w:tcPr>
            <w:tcW w:w="1018" w:type="dxa"/>
            <w:tcBorders>
              <w:top w:val="single" w:sz="8" w:space="0" w:color="auto"/>
              <w:left w:val="nil"/>
              <w:bottom w:val="single" w:sz="8" w:space="0" w:color="auto"/>
              <w:right w:val="single" w:sz="8" w:space="0" w:color="auto"/>
            </w:tcBorders>
            <w:shd w:val="clear" w:color="auto" w:fill="auto"/>
            <w:vAlign w:val="center"/>
            <w:hideMark/>
          </w:tcPr>
          <w:p w14:paraId="21378836"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151,35</w:t>
            </w:r>
          </w:p>
        </w:tc>
        <w:tc>
          <w:tcPr>
            <w:tcW w:w="880" w:type="dxa"/>
            <w:tcBorders>
              <w:top w:val="single" w:sz="8" w:space="0" w:color="auto"/>
              <w:left w:val="nil"/>
              <w:bottom w:val="single" w:sz="8" w:space="0" w:color="auto"/>
              <w:right w:val="single" w:sz="8" w:space="0" w:color="auto"/>
            </w:tcBorders>
            <w:shd w:val="clear" w:color="auto" w:fill="auto"/>
            <w:vAlign w:val="center"/>
            <w:hideMark/>
          </w:tcPr>
          <w:p w14:paraId="6A71369D"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159,58</w:t>
            </w:r>
          </w:p>
        </w:tc>
        <w:tc>
          <w:tcPr>
            <w:tcW w:w="966" w:type="dxa"/>
            <w:tcBorders>
              <w:top w:val="single" w:sz="8" w:space="0" w:color="auto"/>
              <w:left w:val="nil"/>
              <w:bottom w:val="single" w:sz="8" w:space="0" w:color="auto"/>
              <w:right w:val="single" w:sz="8" w:space="0" w:color="auto"/>
            </w:tcBorders>
            <w:shd w:val="clear" w:color="auto" w:fill="auto"/>
            <w:vAlign w:val="center"/>
            <w:hideMark/>
          </w:tcPr>
          <w:p w14:paraId="14490B51"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147,08</w:t>
            </w:r>
          </w:p>
        </w:tc>
        <w:tc>
          <w:tcPr>
            <w:tcW w:w="1406" w:type="dxa"/>
            <w:tcBorders>
              <w:top w:val="single" w:sz="8" w:space="0" w:color="auto"/>
              <w:left w:val="nil"/>
              <w:bottom w:val="single" w:sz="8" w:space="0" w:color="auto"/>
              <w:right w:val="single" w:sz="8" w:space="0" w:color="auto"/>
            </w:tcBorders>
            <w:shd w:val="clear" w:color="auto" w:fill="auto"/>
            <w:vAlign w:val="center"/>
            <w:hideMark/>
          </w:tcPr>
          <w:p w14:paraId="5143D394"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147,225</w:t>
            </w:r>
          </w:p>
        </w:tc>
        <w:tc>
          <w:tcPr>
            <w:tcW w:w="1120" w:type="dxa"/>
            <w:tcBorders>
              <w:top w:val="single" w:sz="8" w:space="0" w:color="auto"/>
              <w:left w:val="nil"/>
              <w:bottom w:val="single" w:sz="8" w:space="0" w:color="auto"/>
              <w:right w:val="single" w:sz="8" w:space="0" w:color="auto"/>
            </w:tcBorders>
            <w:shd w:val="clear" w:color="auto" w:fill="auto"/>
            <w:vAlign w:val="center"/>
            <w:hideMark/>
          </w:tcPr>
          <w:p w14:paraId="3218B49A"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148,119</w:t>
            </w:r>
          </w:p>
        </w:tc>
      </w:tr>
      <w:tr w:rsidR="00392684" w:rsidRPr="00FE01CF" w14:paraId="613C273B" w14:textId="77777777" w:rsidTr="00911E23">
        <w:trPr>
          <w:trHeight w:val="548"/>
        </w:trPr>
        <w:tc>
          <w:tcPr>
            <w:tcW w:w="551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6C42AD4"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из отборов противодавления</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4EABCCEC"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тыс. Гкал</w:t>
            </w:r>
          </w:p>
        </w:tc>
        <w:tc>
          <w:tcPr>
            <w:tcW w:w="880" w:type="dxa"/>
            <w:tcBorders>
              <w:top w:val="single" w:sz="8" w:space="0" w:color="auto"/>
              <w:left w:val="nil"/>
              <w:bottom w:val="single" w:sz="8" w:space="0" w:color="auto"/>
              <w:right w:val="single" w:sz="8" w:space="0" w:color="auto"/>
            </w:tcBorders>
            <w:shd w:val="clear" w:color="auto" w:fill="auto"/>
            <w:vAlign w:val="center"/>
            <w:hideMark/>
          </w:tcPr>
          <w:p w14:paraId="2FE165A2"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18" w:type="dxa"/>
            <w:tcBorders>
              <w:top w:val="single" w:sz="8" w:space="0" w:color="auto"/>
              <w:left w:val="nil"/>
              <w:bottom w:val="single" w:sz="8" w:space="0" w:color="auto"/>
              <w:right w:val="single" w:sz="8" w:space="0" w:color="auto"/>
            </w:tcBorders>
            <w:shd w:val="clear" w:color="auto" w:fill="auto"/>
            <w:vAlign w:val="center"/>
            <w:hideMark/>
          </w:tcPr>
          <w:p w14:paraId="7504C0E7"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880" w:type="dxa"/>
            <w:tcBorders>
              <w:top w:val="single" w:sz="8" w:space="0" w:color="auto"/>
              <w:left w:val="nil"/>
              <w:bottom w:val="single" w:sz="8" w:space="0" w:color="auto"/>
              <w:right w:val="single" w:sz="8" w:space="0" w:color="auto"/>
            </w:tcBorders>
            <w:shd w:val="clear" w:color="auto" w:fill="auto"/>
            <w:vAlign w:val="center"/>
            <w:hideMark/>
          </w:tcPr>
          <w:p w14:paraId="526961F1"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966" w:type="dxa"/>
            <w:tcBorders>
              <w:top w:val="single" w:sz="8" w:space="0" w:color="auto"/>
              <w:left w:val="nil"/>
              <w:bottom w:val="single" w:sz="8" w:space="0" w:color="auto"/>
              <w:right w:val="single" w:sz="8" w:space="0" w:color="auto"/>
            </w:tcBorders>
            <w:shd w:val="clear" w:color="auto" w:fill="auto"/>
            <w:vAlign w:val="center"/>
            <w:hideMark/>
          </w:tcPr>
          <w:p w14:paraId="2FDF367D"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406" w:type="dxa"/>
            <w:tcBorders>
              <w:top w:val="single" w:sz="8" w:space="0" w:color="auto"/>
              <w:left w:val="nil"/>
              <w:bottom w:val="single" w:sz="8" w:space="0" w:color="auto"/>
              <w:right w:val="single" w:sz="8" w:space="0" w:color="auto"/>
            </w:tcBorders>
            <w:shd w:val="clear" w:color="auto" w:fill="auto"/>
            <w:vAlign w:val="center"/>
            <w:hideMark/>
          </w:tcPr>
          <w:p w14:paraId="213A2E62"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120" w:type="dxa"/>
            <w:tcBorders>
              <w:top w:val="single" w:sz="8" w:space="0" w:color="auto"/>
              <w:left w:val="nil"/>
              <w:bottom w:val="single" w:sz="8" w:space="0" w:color="auto"/>
              <w:right w:val="single" w:sz="8" w:space="0" w:color="auto"/>
            </w:tcBorders>
            <w:shd w:val="clear" w:color="auto" w:fill="auto"/>
            <w:vAlign w:val="center"/>
            <w:hideMark/>
          </w:tcPr>
          <w:p w14:paraId="50121854"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r>
      <w:tr w:rsidR="00392684" w:rsidRPr="00FE01CF" w14:paraId="09BC15FB" w14:textId="77777777" w:rsidTr="00911E23">
        <w:trPr>
          <w:trHeight w:val="503"/>
        </w:trPr>
        <w:tc>
          <w:tcPr>
            <w:tcW w:w="551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BB9DEAB"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из конденсаторов</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04A036F8"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тыс. Гкал</w:t>
            </w:r>
          </w:p>
        </w:tc>
        <w:tc>
          <w:tcPr>
            <w:tcW w:w="880" w:type="dxa"/>
            <w:tcBorders>
              <w:top w:val="single" w:sz="8" w:space="0" w:color="auto"/>
              <w:left w:val="nil"/>
              <w:bottom w:val="single" w:sz="8" w:space="0" w:color="auto"/>
              <w:right w:val="single" w:sz="8" w:space="0" w:color="auto"/>
            </w:tcBorders>
            <w:shd w:val="clear" w:color="auto" w:fill="auto"/>
            <w:vAlign w:val="center"/>
            <w:hideMark/>
          </w:tcPr>
          <w:p w14:paraId="11696A57"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18" w:type="dxa"/>
            <w:tcBorders>
              <w:top w:val="single" w:sz="8" w:space="0" w:color="auto"/>
              <w:left w:val="nil"/>
              <w:bottom w:val="single" w:sz="8" w:space="0" w:color="auto"/>
              <w:right w:val="single" w:sz="8" w:space="0" w:color="auto"/>
            </w:tcBorders>
            <w:shd w:val="clear" w:color="auto" w:fill="auto"/>
            <w:vAlign w:val="center"/>
            <w:hideMark/>
          </w:tcPr>
          <w:p w14:paraId="14213F75"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880" w:type="dxa"/>
            <w:tcBorders>
              <w:top w:val="single" w:sz="8" w:space="0" w:color="auto"/>
              <w:left w:val="nil"/>
              <w:bottom w:val="single" w:sz="8" w:space="0" w:color="auto"/>
              <w:right w:val="single" w:sz="8" w:space="0" w:color="auto"/>
            </w:tcBorders>
            <w:shd w:val="clear" w:color="auto" w:fill="auto"/>
            <w:vAlign w:val="center"/>
            <w:hideMark/>
          </w:tcPr>
          <w:p w14:paraId="5A8C39A7"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966" w:type="dxa"/>
            <w:tcBorders>
              <w:top w:val="single" w:sz="8" w:space="0" w:color="auto"/>
              <w:left w:val="nil"/>
              <w:bottom w:val="single" w:sz="8" w:space="0" w:color="auto"/>
              <w:right w:val="single" w:sz="8" w:space="0" w:color="auto"/>
            </w:tcBorders>
            <w:shd w:val="clear" w:color="auto" w:fill="auto"/>
            <w:vAlign w:val="center"/>
            <w:hideMark/>
          </w:tcPr>
          <w:p w14:paraId="508CA6D1"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406" w:type="dxa"/>
            <w:tcBorders>
              <w:top w:val="single" w:sz="8" w:space="0" w:color="auto"/>
              <w:left w:val="nil"/>
              <w:bottom w:val="single" w:sz="8" w:space="0" w:color="auto"/>
              <w:right w:val="single" w:sz="8" w:space="0" w:color="auto"/>
            </w:tcBorders>
            <w:shd w:val="clear" w:color="auto" w:fill="auto"/>
            <w:vAlign w:val="center"/>
            <w:hideMark/>
          </w:tcPr>
          <w:p w14:paraId="3EE87006"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120" w:type="dxa"/>
            <w:tcBorders>
              <w:top w:val="single" w:sz="8" w:space="0" w:color="auto"/>
              <w:left w:val="nil"/>
              <w:bottom w:val="single" w:sz="8" w:space="0" w:color="auto"/>
              <w:right w:val="single" w:sz="8" w:space="0" w:color="auto"/>
            </w:tcBorders>
            <w:shd w:val="clear" w:color="auto" w:fill="auto"/>
            <w:vAlign w:val="center"/>
            <w:hideMark/>
          </w:tcPr>
          <w:p w14:paraId="761E76AF"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r>
      <w:tr w:rsidR="00392684" w:rsidRPr="00FE01CF" w14:paraId="5F2FA703" w14:textId="77777777" w:rsidTr="00911E23">
        <w:trPr>
          <w:trHeight w:val="293"/>
        </w:trPr>
        <w:tc>
          <w:tcPr>
            <w:tcW w:w="551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FA40226"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из ПВК</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21F3159E"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тыс. Гкал</w:t>
            </w:r>
          </w:p>
        </w:tc>
        <w:tc>
          <w:tcPr>
            <w:tcW w:w="880" w:type="dxa"/>
            <w:tcBorders>
              <w:top w:val="single" w:sz="8" w:space="0" w:color="auto"/>
              <w:left w:val="nil"/>
              <w:bottom w:val="single" w:sz="8" w:space="0" w:color="auto"/>
              <w:right w:val="single" w:sz="8" w:space="0" w:color="auto"/>
            </w:tcBorders>
            <w:shd w:val="clear" w:color="auto" w:fill="auto"/>
            <w:vAlign w:val="center"/>
            <w:hideMark/>
          </w:tcPr>
          <w:p w14:paraId="05910F84"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1018" w:type="dxa"/>
            <w:tcBorders>
              <w:top w:val="single" w:sz="8" w:space="0" w:color="auto"/>
              <w:left w:val="nil"/>
              <w:bottom w:val="single" w:sz="8" w:space="0" w:color="auto"/>
              <w:right w:val="single" w:sz="8" w:space="0" w:color="auto"/>
            </w:tcBorders>
            <w:shd w:val="clear" w:color="auto" w:fill="auto"/>
            <w:vAlign w:val="center"/>
            <w:hideMark/>
          </w:tcPr>
          <w:p w14:paraId="290CE883"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880" w:type="dxa"/>
            <w:tcBorders>
              <w:top w:val="single" w:sz="8" w:space="0" w:color="auto"/>
              <w:left w:val="nil"/>
              <w:bottom w:val="single" w:sz="8" w:space="0" w:color="auto"/>
              <w:right w:val="single" w:sz="8" w:space="0" w:color="auto"/>
            </w:tcBorders>
            <w:shd w:val="clear" w:color="auto" w:fill="auto"/>
            <w:vAlign w:val="center"/>
            <w:hideMark/>
          </w:tcPr>
          <w:p w14:paraId="6F40ADD9"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966" w:type="dxa"/>
            <w:tcBorders>
              <w:top w:val="single" w:sz="8" w:space="0" w:color="auto"/>
              <w:left w:val="nil"/>
              <w:bottom w:val="single" w:sz="8" w:space="0" w:color="auto"/>
              <w:right w:val="single" w:sz="8" w:space="0" w:color="auto"/>
            </w:tcBorders>
            <w:shd w:val="clear" w:color="auto" w:fill="auto"/>
            <w:vAlign w:val="center"/>
            <w:hideMark/>
          </w:tcPr>
          <w:p w14:paraId="1F5A49E2"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1406" w:type="dxa"/>
            <w:tcBorders>
              <w:top w:val="single" w:sz="8" w:space="0" w:color="auto"/>
              <w:left w:val="nil"/>
              <w:bottom w:val="single" w:sz="8" w:space="0" w:color="auto"/>
              <w:right w:val="single" w:sz="8" w:space="0" w:color="auto"/>
            </w:tcBorders>
            <w:shd w:val="clear" w:color="auto" w:fill="auto"/>
            <w:vAlign w:val="center"/>
            <w:hideMark/>
          </w:tcPr>
          <w:p w14:paraId="65D113E1"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1120" w:type="dxa"/>
            <w:tcBorders>
              <w:top w:val="single" w:sz="8" w:space="0" w:color="auto"/>
              <w:left w:val="nil"/>
              <w:bottom w:val="single" w:sz="8" w:space="0" w:color="auto"/>
              <w:right w:val="single" w:sz="8" w:space="0" w:color="auto"/>
            </w:tcBorders>
            <w:shd w:val="clear" w:color="auto" w:fill="auto"/>
            <w:vAlign w:val="center"/>
            <w:hideMark/>
          </w:tcPr>
          <w:p w14:paraId="20F48218"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r>
      <w:tr w:rsidR="00392684" w:rsidRPr="00FE01CF" w14:paraId="5682E922" w14:textId="77777777" w:rsidTr="00911E23">
        <w:trPr>
          <w:trHeight w:val="293"/>
        </w:trPr>
        <w:tc>
          <w:tcPr>
            <w:tcW w:w="551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2270531"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из РОУ</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6DFF003D"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тыс. Гкал</w:t>
            </w:r>
          </w:p>
        </w:tc>
        <w:tc>
          <w:tcPr>
            <w:tcW w:w="880" w:type="dxa"/>
            <w:tcBorders>
              <w:top w:val="single" w:sz="8" w:space="0" w:color="auto"/>
              <w:left w:val="nil"/>
              <w:bottom w:val="single" w:sz="8" w:space="0" w:color="auto"/>
              <w:right w:val="single" w:sz="8" w:space="0" w:color="auto"/>
            </w:tcBorders>
            <w:shd w:val="clear" w:color="auto" w:fill="auto"/>
            <w:vAlign w:val="center"/>
            <w:hideMark/>
          </w:tcPr>
          <w:p w14:paraId="6AB92363"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1018" w:type="dxa"/>
            <w:tcBorders>
              <w:top w:val="single" w:sz="8" w:space="0" w:color="auto"/>
              <w:left w:val="nil"/>
              <w:bottom w:val="single" w:sz="8" w:space="0" w:color="auto"/>
              <w:right w:val="single" w:sz="8" w:space="0" w:color="auto"/>
            </w:tcBorders>
            <w:shd w:val="clear" w:color="auto" w:fill="auto"/>
            <w:vAlign w:val="center"/>
            <w:hideMark/>
          </w:tcPr>
          <w:p w14:paraId="5B8F7749"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880" w:type="dxa"/>
            <w:tcBorders>
              <w:top w:val="single" w:sz="8" w:space="0" w:color="auto"/>
              <w:left w:val="nil"/>
              <w:bottom w:val="single" w:sz="8" w:space="0" w:color="auto"/>
              <w:right w:val="single" w:sz="8" w:space="0" w:color="auto"/>
            </w:tcBorders>
            <w:shd w:val="clear" w:color="auto" w:fill="auto"/>
            <w:vAlign w:val="center"/>
            <w:hideMark/>
          </w:tcPr>
          <w:p w14:paraId="29E0220F"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966" w:type="dxa"/>
            <w:tcBorders>
              <w:top w:val="single" w:sz="8" w:space="0" w:color="auto"/>
              <w:left w:val="nil"/>
              <w:bottom w:val="single" w:sz="8" w:space="0" w:color="auto"/>
              <w:right w:val="single" w:sz="8" w:space="0" w:color="auto"/>
            </w:tcBorders>
            <w:shd w:val="clear" w:color="auto" w:fill="auto"/>
            <w:vAlign w:val="center"/>
            <w:hideMark/>
          </w:tcPr>
          <w:p w14:paraId="16875A91"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1406" w:type="dxa"/>
            <w:tcBorders>
              <w:top w:val="single" w:sz="8" w:space="0" w:color="auto"/>
              <w:left w:val="nil"/>
              <w:bottom w:val="single" w:sz="8" w:space="0" w:color="auto"/>
              <w:right w:val="single" w:sz="8" w:space="0" w:color="auto"/>
            </w:tcBorders>
            <w:shd w:val="clear" w:color="auto" w:fill="auto"/>
            <w:vAlign w:val="center"/>
            <w:hideMark/>
          </w:tcPr>
          <w:p w14:paraId="61AA1A3B"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1120" w:type="dxa"/>
            <w:tcBorders>
              <w:top w:val="single" w:sz="8" w:space="0" w:color="auto"/>
              <w:left w:val="nil"/>
              <w:bottom w:val="single" w:sz="8" w:space="0" w:color="auto"/>
              <w:right w:val="single" w:sz="8" w:space="0" w:color="auto"/>
            </w:tcBorders>
            <w:shd w:val="clear" w:color="auto" w:fill="auto"/>
            <w:vAlign w:val="center"/>
            <w:hideMark/>
          </w:tcPr>
          <w:p w14:paraId="55BD340E"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r>
      <w:tr w:rsidR="00392684" w:rsidRPr="00FE01CF" w14:paraId="58301612" w14:textId="77777777" w:rsidTr="00911E23">
        <w:trPr>
          <w:trHeight w:val="1140"/>
        </w:trPr>
        <w:tc>
          <w:tcPr>
            <w:tcW w:w="551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7369457"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Фактическое значение удельного расхода тепловой энергии брутто на выработку электрической энергии турбоагрегатами</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03E5C964"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ккал/кВт-ч</w:t>
            </w:r>
          </w:p>
        </w:tc>
        <w:tc>
          <w:tcPr>
            <w:tcW w:w="880" w:type="dxa"/>
            <w:tcBorders>
              <w:top w:val="single" w:sz="8" w:space="0" w:color="auto"/>
              <w:left w:val="nil"/>
              <w:bottom w:val="single" w:sz="8" w:space="0" w:color="auto"/>
              <w:right w:val="single" w:sz="8" w:space="0" w:color="auto"/>
            </w:tcBorders>
            <w:shd w:val="clear" w:color="auto" w:fill="auto"/>
            <w:vAlign w:val="center"/>
            <w:hideMark/>
          </w:tcPr>
          <w:p w14:paraId="216BB781"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699,97</w:t>
            </w:r>
          </w:p>
        </w:tc>
        <w:tc>
          <w:tcPr>
            <w:tcW w:w="1018" w:type="dxa"/>
            <w:tcBorders>
              <w:top w:val="single" w:sz="8" w:space="0" w:color="auto"/>
              <w:left w:val="nil"/>
              <w:bottom w:val="single" w:sz="8" w:space="0" w:color="auto"/>
              <w:right w:val="single" w:sz="8" w:space="0" w:color="auto"/>
            </w:tcBorders>
            <w:shd w:val="clear" w:color="auto" w:fill="auto"/>
            <w:vAlign w:val="center"/>
            <w:hideMark/>
          </w:tcPr>
          <w:p w14:paraId="3C6B8FDA"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700,00</w:t>
            </w:r>
          </w:p>
        </w:tc>
        <w:tc>
          <w:tcPr>
            <w:tcW w:w="880" w:type="dxa"/>
            <w:tcBorders>
              <w:top w:val="single" w:sz="8" w:space="0" w:color="auto"/>
              <w:left w:val="nil"/>
              <w:bottom w:val="single" w:sz="8" w:space="0" w:color="auto"/>
              <w:right w:val="single" w:sz="8" w:space="0" w:color="auto"/>
            </w:tcBorders>
            <w:shd w:val="clear" w:color="auto" w:fill="auto"/>
            <w:vAlign w:val="center"/>
            <w:hideMark/>
          </w:tcPr>
          <w:p w14:paraId="057A7CAF"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700,00</w:t>
            </w:r>
          </w:p>
        </w:tc>
        <w:tc>
          <w:tcPr>
            <w:tcW w:w="966" w:type="dxa"/>
            <w:tcBorders>
              <w:top w:val="single" w:sz="8" w:space="0" w:color="auto"/>
              <w:left w:val="nil"/>
              <w:bottom w:val="single" w:sz="8" w:space="0" w:color="auto"/>
              <w:right w:val="single" w:sz="8" w:space="0" w:color="auto"/>
            </w:tcBorders>
            <w:shd w:val="clear" w:color="auto" w:fill="auto"/>
            <w:vAlign w:val="center"/>
            <w:hideMark/>
          </w:tcPr>
          <w:p w14:paraId="470DFAEC"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700,00</w:t>
            </w:r>
          </w:p>
        </w:tc>
        <w:tc>
          <w:tcPr>
            <w:tcW w:w="1406" w:type="dxa"/>
            <w:tcBorders>
              <w:top w:val="single" w:sz="8" w:space="0" w:color="auto"/>
              <w:left w:val="nil"/>
              <w:bottom w:val="single" w:sz="8" w:space="0" w:color="auto"/>
              <w:right w:val="single" w:sz="8" w:space="0" w:color="auto"/>
            </w:tcBorders>
            <w:shd w:val="clear" w:color="auto" w:fill="auto"/>
            <w:vAlign w:val="center"/>
            <w:hideMark/>
          </w:tcPr>
          <w:p w14:paraId="7E601628"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699,99</w:t>
            </w:r>
          </w:p>
        </w:tc>
        <w:tc>
          <w:tcPr>
            <w:tcW w:w="1120" w:type="dxa"/>
            <w:tcBorders>
              <w:top w:val="single" w:sz="8" w:space="0" w:color="auto"/>
              <w:left w:val="nil"/>
              <w:bottom w:val="single" w:sz="8" w:space="0" w:color="auto"/>
              <w:right w:val="single" w:sz="8" w:space="0" w:color="auto"/>
            </w:tcBorders>
            <w:shd w:val="clear" w:color="auto" w:fill="auto"/>
            <w:vAlign w:val="center"/>
            <w:hideMark/>
          </w:tcPr>
          <w:p w14:paraId="473F0859"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699,99</w:t>
            </w:r>
          </w:p>
        </w:tc>
      </w:tr>
      <w:tr w:rsidR="00392684" w:rsidRPr="00FE01CF" w14:paraId="60D8A18A" w14:textId="77777777" w:rsidTr="00392684">
        <w:trPr>
          <w:trHeight w:val="1215"/>
        </w:trPr>
        <w:tc>
          <w:tcPr>
            <w:tcW w:w="5519" w:type="dxa"/>
            <w:tcBorders>
              <w:top w:val="nil"/>
              <w:left w:val="single" w:sz="8" w:space="0" w:color="auto"/>
              <w:bottom w:val="single" w:sz="8" w:space="0" w:color="auto"/>
              <w:right w:val="single" w:sz="8" w:space="0" w:color="auto"/>
            </w:tcBorders>
            <w:shd w:val="clear" w:color="auto" w:fill="auto"/>
            <w:vAlign w:val="center"/>
            <w:hideMark/>
          </w:tcPr>
          <w:p w14:paraId="47CBA547"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lastRenderedPageBreak/>
              <w:t>Увеличение отпуска тепловой энергии с коллекторов ТЭЦ за счет прироста тепловой нагрузки потребителей, присоединенных к тепловым сетям ТЭЦ, за актуализируемый период,</w:t>
            </w:r>
          </w:p>
        </w:tc>
        <w:tc>
          <w:tcPr>
            <w:tcW w:w="1559" w:type="dxa"/>
            <w:vMerge w:val="restart"/>
            <w:tcBorders>
              <w:top w:val="nil"/>
              <w:left w:val="single" w:sz="8" w:space="0" w:color="auto"/>
              <w:bottom w:val="single" w:sz="8" w:space="0" w:color="auto"/>
              <w:right w:val="single" w:sz="8" w:space="0" w:color="auto"/>
            </w:tcBorders>
            <w:shd w:val="clear" w:color="auto" w:fill="auto"/>
            <w:vAlign w:val="center"/>
            <w:hideMark/>
          </w:tcPr>
          <w:p w14:paraId="6A906E7B"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тыс. Гкал</w:t>
            </w:r>
          </w:p>
        </w:tc>
        <w:tc>
          <w:tcPr>
            <w:tcW w:w="880" w:type="dxa"/>
            <w:vMerge w:val="restart"/>
            <w:tcBorders>
              <w:top w:val="nil"/>
              <w:left w:val="single" w:sz="8" w:space="0" w:color="auto"/>
              <w:bottom w:val="single" w:sz="8" w:space="0" w:color="auto"/>
              <w:right w:val="single" w:sz="8" w:space="0" w:color="auto"/>
            </w:tcBorders>
            <w:shd w:val="clear" w:color="auto" w:fill="auto"/>
            <w:vAlign w:val="center"/>
            <w:hideMark/>
          </w:tcPr>
          <w:p w14:paraId="41EB4EC8"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18" w:type="dxa"/>
            <w:vMerge w:val="restart"/>
            <w:tcBorders>
              <w:top w:val="nil"/>
              <w:left w:val="single" w:sz="8" w:space="0" w:color="auto"/>
              <w:bottom w:val="single" w:sz="8" w:space="0" w:color="auto"/>
              <w:right w:val="single" w:sz="8" w:space="0" w:color="auto"/>
            </w:tcBorders>
            <w:shd w:val="clear" w:color="auto" w:fill="auto"/>
            <w:vAlign w:val="center"/>
            <w:hideMark/>
          </w:tcPr>
          <w:p w14:paraId="7B3A3049"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880" w:type="dxa"/>
            <w:vMerge w:val="restart"/>
            <w:tcBorders>
              <w:top w:val="nil"/>
              <w:left w:val="single" w:sz="8" w:space="0" w:color="auto"/>
              <w:bottom w:val="single" w:sz="8" w:space="0" w:color="auto"/>
              <w:right w:val="single" w:sz="8" w:space="0" w:color="auto"/>
            </w:tcBorders>
            <w:shd w:val="clear" w:color="auto" w:fill="auto"/>
            <w:vAlign w:val="center"/>
            <w:hideMark/>
          </w:tcPr>
          <w:p w14:paraId="025B545D"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966" w:type="dxa"/>
            <w:vMerge w:val="restart"/>
            <w:tcBorders>
              <w:top w:val="nil"/>
              <w:left w:val="single" w:sz="8" w:space="0" w:color="auto"/>
              <w:bottom w:val="single" w:sz="8" w:space="0" w:color="auto"/>
              <w:right w:val="single" w:sz="8" w:space="0" w:color="auto"/>
            </w:tcBorders>
            <w:shd w:val="clear" w:color="auto" w:fill="auto"/>
            <w:vAlign w:val="center"/>
            <w:hideMark/>
          </w:tcPr>
          <w:p w14:paraId="04C0205F"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406" w:type="dxa"/>
            <w:vMerge w:val="restart"/>
            <w:tcBorders>
              <w:top w:val="nil"/>
              <w:left w:val="single" w:sz="8" w:space="0" w:color="auto"/>
              <w:bottom w:val="single" w:sz="8" w:space="0" w:color="auto"/>
              <w:right w:val="single" w:sz="8" w:space="0" w:color="auto"/>
            </w:tcBorders>
            <w:shd w:val="clear" w:color="auto" w:fill="auto"/>
            <w:vAlign w:val="center"/>
            <w:hideMark/>
          </w:tcPr>
          <w:p w14:paraId="59A692E9"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120" w:type="dxa"/>
            <w:vMerge w:val="restart"/>
            <w:tcBorders>
              <w:top w:val="nil"/>
              <w:left w:val="single" w:sz="8" w:space="0" w:color="auto"/>
              <w:bottom w:val="single" w:sz="8" w:space="0" w:color="auto"/>
              <w:right w:val="single" w:sz="8" w:space="0" w:color="auto"/>
            </w:tcBorders>
            <w:shd w:val="clear" w:color="auto" w:fill="auto"/>
            <w:vAlign w:val="center"/>
            <w:hideMark/>
          </w:tcPr>
          <w:p w14:paraId="665EE088"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r>
      <w:tr w:rsidR="00392684" w:rsidRPr="00FE01CF" w14:paraId="7884B2BA" w14:textId="77777777" w:rsidTr="00392684">
        <w:trPr>
          <w:trHeight w:val="293"/>
        </w:trPr>
        <w:tc>
          <w:tcPr>
            <w:tcW w:w="5519" w:type="dxa"/>
            <w:tcBorders>
              <w:top w:val="nil"/>
              <w:left w:val="single" w:sz="8" w:space="0" w:color="auto"/>
              <w:bottom w:val="single" w:sz="8" w:space="0" w:color="auto"/>
              <w:right w:val="single" w:sz="8" w:space="0" w:color="auto"/>
            </w:tcBorders>
            <w:shd w:val="clear" w:color="auto" w:fill="auto"/>
            <w:vAlign w:val="center"/>
            <w:hideMark/>
          </w:tcPr>
          <w:p w14:paraId="71BA06B1"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в том числе:</w:t>
            </w:r>
          </w:p>
        </w:tc>
        <w:tc>
          <w:tcPr>
            <w:tcW w:w="1559" w:type="dxa"/>
            <w:vMerge/>
            <w:tcBorders>
              <w:top w:val="nil"/>
              <w:left w:val="single" w:sz="8" w:space="0" w:color="auto"/>
              <w:bottom w:val="single" w:sz="8" w:space="0" w:color="auto"/>
              <w:right w:val="single" w:sz="8" w:space="0" w:color="auto"/>
            </w:tcBorders>
            <w:vAlign w:val="center"/>
            <w:hideMark/>
          </w:tcPr>
          <w:p w14:paraId="089FB328"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880" w:type="dxa"/>
            <w:vMerge/>
            <w:tcBorders>
              <w:top w:val="nil"/>
              <w:left w:val="single" w:sz="8" w:space="0" w:color="auto"/>
              <w:bottom w:val="single" w:sz="8" w:space="0" w:color="auto"/>
              <w:right w:val="single" w:sz="8" w:space="0" w:color="auto"/>
            </w:tcBorders>
            <w:vAlign w:val="center"/>
            <w:hideMark/>
          </w:tcPr>
          <w:p w14:paraId="71A8CCEF"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1018" w:type="dxa"/>
            <w:vMerge/>
            <w:tcBorders>
              <w:top w:val="nil"/>
              <w:left w:val="single" w:sz="8" w:space="0" w:color="auto"/>
              <w:bottom w:val="single" w:sz="8" w:space="0" w:color="auto"/>
              <w:right w:val="single" w:sz="8" w:space="0" w:color="auto"/>
            </w:tcBorders>
            <w:vAlign w:val="center"/>
            <w:hideMark/>
          </w:tcPr>
          <w:p w14:paraId="73CAF0FF"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880" w:type="dxa"/>
            <w:vMerge/>
            <w:tcBorders>
              <w:top w:val="nil"/>
              <w:left w:val="single" w:sz="8" w:space="0" w:color="auto"/>
              <w:bottom w:val="single" w:sz="8" w:space="0" w:color="auto"/>
              <w:right w:val="single" w:sz="8" w:space="0" w:color="auto"/>
            </w:tcBorders>
            <w:vAlign w:val="center"/>
            <w:hideMark/>
          </w:tcPr>
          <w:p w14:paraId="4B8C505C"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966" w:type="dxa"/>
            <w:vMerge/>
            <w:tcBorders>
              <w:top w:val="nil"/>
              <w:left w:val="single" w:sz="8" w:space="0" w:color="auto"/>
              <w:bottom w:val="single" w:sz="8" w:space="0" w:color="auto"/>
              <w:right w:val="single" w:sz="8" w:space="0" w:color="auto"/>
            </w:tcBorders>
            <w:vAlign w:val="center"/>
            <w:hideMark/>
          </w:tcPr>
          <w:p w14:paraId="60F3BEA6"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1406" w:type="dxa"/>
            <w:vMerge/>
            <w:tcBorders>
              <w:top w:val="nil"/>
              <w:left w:val="single" w:sz="8" w:space="0" w:color="auto"/>
              <w:bottom w:val="single" w:sz="8" w:space="0" w:color="auto"/>
              <w:right w:val="single" w:sz="8" w:space="0" w:color="auto"/>
            </w:tcBorders>
            <w:vAlign w:val="center"/>
            <w:hideMark/>
          </w:tcPr>
          <w:p w14:paraId="01E5CF5C"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1120" w:type="dxa"/>
            <w:vMerge/>
            <w:tcBorders>
              <w:top w:val="nil"/>
              <w:left w:val="single" w:sz="8" w:space="0" w:color="auto"/>
              <w:bottom w:val="single" w:sz="8" w:space="0" w:color="auto"/>
              <w:right w:val="single" w:sz="8" w:space="0" w:color="auto"/>
            </w:tcBorders>
            <w:vAlign w:val="center"/>
            <w:hideMark/>
          </w:tcPr>
          <w:p w14:paraId="6850A2DC"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r>
      <w:tr w:rsidR="00392684" w:rsidRPr="00FE01CF" w14:paraId="57508E10" w14:textId="77777777" w:rsidTr="00392684">
        <w:trPr>
          <w:trHeight w:val="555"/>
        </w:trPr>
        <w:tc>
          <w:tcPr>
            <w:tcW w:w="5519" w:type="dxa"/>
            <w:tcBorders>
              <w:top w:val="nil"/>
              <w:left w:val="single" w:sz="8" w:space="0" w:color="auto"/>
              <w:bottom w:val="single" w:sz="8" w:space="0" w:color="auto"/>
              <w:right w:val="single" w:sz="8" w:space="0" w:color="auto"/>
            </w:tcBorders>
            <w:shd w:val="clear" w:color="auto" w:fill="auto"/>
            <w:vAlign w:val="center"/>
            <w:hideMark/>
          </w:tcPr>
          <w:p w14:paraId="15C9947E"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с сетевой водой</w:t>
            </w:r>
          </w:p>
        </w:tc>
        <w:tc>
          <w:tcPr>
            <w:tcW w:w="1559" w:type="dxa"/>
            <w:tcBorders>
              <w:top w:val="nil"/>
              <w:left w:val="nil"/>
              <w:bottom w:val="single" w:sz="8" w:space="0" w:color="auto"/>
              <w:right w:val="single" w:sz="8" w:space="0" w:color="auto"/>
            </w:tcBorders>
            <w:shd w:val="clear" w:color="auto" w:fill="auto"/>
            <w:vAlign w:val="center"/>
            <w:hideMark/>
          </w:tcPr>
          <w:p w14:paraId="71525041"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тыс. Гкал</w:t>
            </w:r>
          </w:p>
        </w:tc>
        <w:tc>
          <w:tcPr>
            <w:tcW w:w="880" w:type="dxa"/>
            <w:tcBorders>
              <w:top w:val="nil"/>
              <w:left w:val="nil"/>
              <w:bottom w:val="single" w:sz="8" w:space="0" w:color="auto"/>
              <w:right w:val="single" w:sz="8" w:space="0" w:color="auto"/>
            </w:tcBorders>
            <w:shd w:val="clear" w:color="auto" w:fill="auto"/>
            <w:vAlign w:val="center"/>
            <w:hideMark/>
          </w:tcPr>
          <w:p w14:paraId="7DDDCD70"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18" w:type="dxa"/>
            <w:tcBorders>
              <w:top w:val="nil"/>
              <w:left w:val="nil"/>
              <w:bottom w:val="single" w:sz="8" w:space="0" w:color="auto"/>
              <w:right w:val="single" w:sz="8" w:space="0" w:color="auto"/>
            </w:tcBorders>
            <w:shd w:val="clear" w:color="auto" w:fill="auto"/>
            <w:vAlign w:val="center"/>
            <w:hideMark/>
          </w:tcPr>
          <w:p w14:paraId="411F3D65"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880" w:type="dxa"/>
            <w:tcBorders>
              <w:top w:val="nil"/>
              <w:left w:val="nil"/>
              <w:bottom w:val="single" w:sz="8" w:space="0" w:color="auto"/>
              <w:right w:val="single" w:sz="8" w:space="0" w:color="auto"/>
            </w:tcBorders>
            <w:shd w:val="clear" w:color="auto" w:fill="auto"/>
            <w:vAlign w:val="center"/>
            <w:hideMark/>
          </w:tcPr>
          <w:p w14:paraId="66832155"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966" w:type="dxa"/>
            <w:tcBorders>
              <w:top w:val="nil"/>
              <w:left w:val="nil"/>
              <w:bottom w:val="single" w:sz="8" w:space="0" w:color="auto"/>
              <w:right w:val="single" w:sz="8" w:space="0" w:color="auto"/>
            </w:tcBorders>
            <w:shd w:val="clear" w:color="auto" w:fill="auto"/>
            <w:vAlign w:val="center"/>
            <w:hideMark/>
          </w:tcPr>
          <w:p w14:paraId="4FA2AB52"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406" w:type="dxa"/>
            <w:tcBorders>
              <w:top w:val="nil"/>
              <w:left w:val="nil"/>
              <w:bottom w:val="single" w:sz="8" w:space="0" w:color="auto"/>
              <w:right w:val="single" w:sz="8" w:space="0" w:color="auto"/>
            </w:tcBorders>
            <w:shd w:val="clear" w:color="auto" w:fill="auto"/>
            <w:vAlign w:val="center"/>
            <w:hideMark/>
          </w:tcPr>
          <w:p w14:paraId="2E9342C8"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120" w:type="dxa"/>
            <w:tcBorders>
              <w:top w:val="nil"/>
              <w:left w:val="nil"/>
              <w:bottom w:val="single" w:sz="8" w:space="0" w:color="auto"/>
              <w:right w:val="single" w:sz="8" w:space="0" w:color="auto"/>
            </w:tcBorders>
            <w:shd w:val="clear" w:color="auto" w:fill="auto"/>
            <w:vAlign w:val="center"/>
            <w:hideMark/>
          </w:tcPr>
          <w:p w14:paraId="6275ABE6"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r>
      <w:tr w:rsidR="00392684" w:rsidRPr="00FE01CF" w14:paraId="28387A42" w14:textId="77777777" w:rsidTr="00392684">
        <w:trPr>
          <w:trHeight w:val="293"/>
        </w:trPr>
        <w:tc>
          <w:tcPr>
            <w:tcW w:w="5519" w:type="dxa"/>
            <w:tcBorders>
              <w:top w:val="nil"/>
              <w:left w:val="single" w:sz="8" w:space="0" w:color="auto"/>
              <w:bottom w:val="single" w:sz="8" w:space="0" w:color="auto"/>
              <w:right w:val="single" w:sz="8" w:space="0" w:color="auto"/>
            </w:tcBorders>
            <w:shd w:val="clear" w:color="auto" w:fill="auto"/>
            <w:vAlign w:val="center"/>
            <w:hideMark/>
          </w:tcPr>
          <w:p w14:paraId="4866F126"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с паром</w:t>
            </w:r>
          </w:p>
        </w:tc>
        <w:tc>
          <w:tcPr>
            <w:tcW w:w="1559" w:type="dxa"/>
            <w:tcBorders>
              <w:top w:val="nil"/>
              <w:left w:val="nil"/>
              <w:bottom w:val="single" w:sz="8" w:space="0" w:color="auto"/>
              <w:right w:val="single" w:sz="8" w:space="0" w:color="auto"/>
            </w:tcBorders>
            <w:shd w:val="clear" w:color="auto" w:fill="auto"/>
            <w:vAlign w:val="center"/>
            <w:hideMark/>
          </w:tcPr>
          <w:p w14:paraId="303E29E1"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тыс. Гкал</w:t>
            </w:r>
          </w:p>
        </w:tc>
        <w:tc>
          <w:tcPr>
            <w:tcW w:w="880" w:type="dxa"/>
            <w:tcBorders>
              <w:top w:val="nil"/>
              <w:left w:val="nil"/>
              <w:bottom w:val="single" w:sz="8" w:space="0" w:color="auto"/>
              <w:right w:val="single" w:sz="8" w:space="0" w:color="auto"/>
            </w:tcBorders>
            <w:shd w:val="clear" w:color="auto" w:fill="auto"/>
            <w:vAlign w:val="center"/>
            <w:hideMark/>
          </w:tcPr>
          <w:p w14:paraId="5BD965DE"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1018" w:type="dxa"/>
            <w:tcBorders>
              <w:top w:val="nil"/>
              <w:left w:val="nil"/>
              <w:bottom w:val="single" w:sz="8" w:space="0" w:color="auto"/>
              <w:right w:val="single" w:sz="8" w:space="0" w:color="auto"/>
            </w:tcBorders>
            <w:shd w:val="clear" w:color="auto" w:fill="auto"/>
            <w:vAlign w:val="center"/>
            <w:hideMark/>
          </w:tcPr>
          <w:p w14:paraId="3E25DA47"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880" w:type="dxa"/>
            <w:tcBorders>
              <w:top w:val="nil"/>
              <w:left w:val="nil"/>
              <w:bottom w:val="single" w:sz="8" w:space="0" w:color="auto"/>
              <w:right w:val="single" w:sz="8" w:space="0" w:color="auto"/>
            </w:tcBorders>
            <w:shd w:val="clear" w:color="auto" w:fill="auto"/>
            <w:vAlign w:val="center"/>
            <w:hideMark/>
          </w:tcPr>
          <w:p w14:paraId="4D33AD75"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966" w:type="dxa"/>
            <w:tcBorders>
              <w:top w:val="nil"/>
              <w:left w:val="nil"/>
              <w:bottom w:val="single" w:sz="8" w:space="0" w:color="auto"/>
              <w:right w:val="single" w:sz="8" w:space="0" w:color="auto"/>
            </w:tcBorders>
            <w:shd w:val="clear" w:color="auto" w:fill="auto"/>
            <w:vAlign w:val="center"/>
            <w:hideMark/>
          </w:tcPr>
          <w:p w14:paraId="52924F46"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1406" w:type="dxa"/>
            <w:tcBorders>
              <w:top w:val="nil"/>
              <w:left w:val="nil"/>
              <w:bottom w:val="single" w:sz="8" w:space="0" w:color="auto"/>
              <w:right w:val="single" w:sz="8" w:space="0" w:color="auto"/>
            </w:tcBorders>
            <w:shd w:val="clear" w:color="auto" w:fill="auto"/>
            <w:vAlign w:val="center"/>
            <w:hideMark/>
          </w:tcPr>
          <w:p w14:paraId="51F80E3D"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1120" w:type="dxa"/>
            <w:tcBorders>
              <w:top w:val="nil"/>
              <w:left w:val="nil"/>
              <w:bottom w:val="single" w:sz="8" w:space="0" w:color="auto"/>
              <w:right w:val="single" w:sz="8" w:space="0" w:color="auto"/>
            </w:tcBorders>
            <w:shd w:val="clear" w:color="auto" w:fill="auto"/>
            <w:vAlign w:val="center"/>
            <w:hideMark/>
          </w:tcPr>
          <w:p w14:paraId="344723E3"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r>
      <w:tr w:rsidR="00392684" w:rsidRPr="00FE01CF" w14:paraId="5ABD3092" w14:textId="77777777" w:rsidTr="00392684">
        <w:trPr>
          <w:trHeight w:val="735"/>
        </w:trPr>
        <w:tc>
          <w:tcPr>
            <w:tcW w:w="5519" w:type="dxa"/>
            <w:tcBorders>
              <w:top w:val="nil"/>
              <w:left w:val="single" w:sz="8" w:space="0" w:color="auto"/>
              <w:bottom w:val="single" w:sz="8" w:space="0" w:color="auto"/>
              <w:right w:val="single" w:sz="8" w:space="0" w:color="auto"/>
            </w:tcBorders>
            <w:shd w:val="clear" w:color="auto" w:fill="auto"/>
            <w:vAlign w:val="center"/>
            <w:hideMark/>
          </w:tcPr>
          <w:p w14:paraId="19B6F1B2"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Расход тепла на выработку электрической энергии</w:t>
            </w:r>
          </w:p>
        </w:tc>
        <w:tc>
          <w:tcPr>
            <w:tcW w:w="1559" w:type="dxa"/>
            <w:tcBorders>
              <w:top w:val="nil"/>
              <w:left w:val="nil"/>
              <w:bottom w:val="single" w:sz="8" w:space="0" w:color="auto"/>
              <w:right w:val="single" w:sz="8" w:space="0" w:color="auto"/>
            </w:tcBorders>
            <w:shd w:val="clear" w:color="auto" w:fill="auto"/>
            <w:vAlign w:val="center"/>
            <w:hideMark/>
          </w:tcPr>
          <w:p w14:paraId="1A630A97"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тыс. Гкал</w:t>
            </w:r>
          </w:p>
        </w:tc>
        <w:tc>
          <w:tcPr>
            <w:tcW w:w="880" w:type="dxa"/>
            <w:tcBorders>
              <w:top w:val="nil"/>
              <w:left w:val="nil"/>
              <w:bottom w:val="single" w:sz="8" w:space="0" w:color="auto"/>
              <w:right w:val="single" w:sz="8" w:space="0" w:color="auto"/>
            </w:tcBorders>
            <w:shd w:val="clear" w:color="auto" w:fill="auto"/>
            <w:vAlign w:val="center"/>
            <w:hideMark/>
          </w:tcPr>
          <w:p w14:paraId="6499FCEC"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40,142</w:t>
            </w:r>
          </w:p>
        </w:tc>
        <w:tc>
          <w:tcPr>
            <w:tcW w:w="1018" w:type="dxa"/>
            <w:tcBorders>
              <w:top w:val="nil"/>
              <w:left w:val="nil"/>
              <w:bottom w:val="single" w:sz="8" w:space="0" w:color="auto"/>
              <w:right w:val="single" w:sz="8" w:space="0" w:color="auto"/>
            </w:tcBorders>
            <w:shd w:val="clear" w:color="auto" w:fill="auto"/>
            <w:vAlign w:val="center"/>
            <w:hideMark/>
          </w:tcPr>
          <w:p w14:paraId="0288E12D"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46,109</w:t>
            </w:r>
          </w:p>
        </w:tc>
        <w:tc>
          <w:tcPr>
            <w:tcW w:w="880" w:type="dxa"/>
            <w:tcBorders>
              <w:top w:val="nil"/>
              <w:left w:val="nil"/>
              <w:bottom w:val="single" w:sz="8" w:space="0" w:color="auto"/>
              <w:right w:val="single" w:sz="8" w:space="0" w:color="auto"/>
            </w:tcBorders>
            <w:shd w:val="clear" w:color="auto" w:fill="auto"/>
            <w:vAlign w:val="center"/>
            <w:hideMark/>
          </w:tcPr>
          <w:p w14:paraId="58331CFD"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41,39</w:t>
            </w:r>
          </w:p>
        </w:tc>
        <w:tc>
          <w:tcPr>
            <w:tcW w:w="966" w:type="dxa"/>
            <w:tcBorders>
              <w:top w:val="nil"/>
              <w:left w:val="nil"/>
              <w:bottom w:val="single" w:sz="8" w:space="0" w:color="auto"/>
              <w:right w:val="single" w:sz="8" w:space="0" w:color="auto"/>
            </w:tcBorders>
            <w:shd w:val="clear" w:color="auto" w:fill="auto"/>
            <w:vAlign w:val="center"/>
            <w:hideMark/>
          </w:tcPr>
          <w:p w14:paraId="3BEC051B"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45,976</w:t>
            </w:r>
          </w:p>
        </w:tc>
        <w:tc>
          <w:tcPr>
            <w:tcW w:w="1406" w:type="dxa"/>
            <w:tcBorders>
              <w:top w:val="nil"/>
              <w:left w:val="nil"/>
              <w:bottom w:val="single" w:sz="8" w:space="0" w:color="auto"/>
              <w:right w:val="single" w:sz="8" w:space="0" w:color="auto"/>
            </w:tcBorders>
            <w:shd w:val="clear" w:color="auto" w:fill="auto"/>
            <w:vAlign w:val="center"/>
            <w:hideMark/>
          </w:tcPr>
          <w:p w14:paraId="688CBC91"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47,923</w:t>
            </w:r>
          </w:p>
        </w:tc>
        <w:tc>
          <w:tcPr>
            <w:tcW w:w="1120" w:type="dxa"/>
            <w:tcBorders>
              <w:top w:val="nil"/>
              <w:left w:val="nil"/>
              <w:bottom w:val="single" w:sz="8" w:space="0" w:color="auto"/>
              <w:right w:val="single" w:sz="8" w:space="0" w:color="auto"/>
            </w:tcBorders>
            <w:shd w:val="clear" w:color="auto" w:fill="auto"/>
            <w:vAlign w:val="center"/>
            <w:hideMark/>
          </w:tcPr>
          <w:p w14:paraId="7A2AE5C2"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42,616</w:t>
            </w:r>
          </w:p>
        </w:tc>
      </w:tr>
      <w:tr w:rsidR="00392684" w:rsidRPr="00FE01CF" w14:paraId="6A4DD730" w14:textId="77777777" w:rsidTr="00392684">
        <w:trPr>
          <w:trHeight w:val="765"/>
        </w:trPr>
        <w:tc>
          <w:tcPr>
            <w:tcW w:w="5519" w:type="dxa"/>
            <w:tcBorders>
              <w:top w:val="nil"/>
              <w:left w:val="single" w:sz="8" w:space="0" w:color="auto"/>
              <w:bottom w:val="single" w:sz="8" w:space="0" w:color="auto"/>
              <w:right w:val="single" w:sz="8" w:space="0" w:color="auto"/>
            </w:tcBorders>
            <w:shd w:val="clear" w:color="auto" w:fill="auto"/>
            <w:vAlign w:val="center"/>
            <w:hideMark/>
          </w:tcPr>
          <w:p w14:paraId="26FD3CDD"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Расход тепловой энергии на собственные нужды</w:t>
            </w:r>
          </w:p>
        </w:tc>
        <w:tc>
          <w:tcPr>
            <w:tcW w:w="1559" w:type="dxa"/>
            <w:tcBorders>
              <w:top w:val="nil"/>
              <w:left w:val="nil"/>
              <w:bottom w:val="single" w:sz="8" w:space="0" w:color="auto"/>
              <w:right w:val="single" w:sz="8" w:space="0" w:color="auto"/>
            </w:tcBorders>
            <w:shd w:val="clear" w:color="auto" w:fill="auto"/>
            <w:vAlign w:val="center"/>
            <w:hideMark/>
          </w:tcPr>
          <w:p w14:paraId="5C14AC5F"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тыс. Гкал</w:t>
            </w:r>
          </w:p>
        </w:tc>
        <w:tc>
          <w:tcPr>
            <w:tcW w:w="880" w:type="dxa"/>
            <w:tcBorders>
              <w:top w:val="nil"/>
              <w:left w:val="nil"/>
              <w:bottom w:val="single" w:sz="8" w:space="0" w:color="auto"/>
              <w:right w:val="single" w:sz="8" w:space="0" w:color="auto"/>
            </w:tcBorders>
            <w:shd w:val="clear" w:color="auto" w:fill="auto"/>
            <w:vAlign w:val="center"/>
            <w:hideMark/>
          </w:tcPr>
          <w:p w14:paraId="20259A4C"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160,872</w:t>
            </w:r>
          </w:p>
        </w:tc>
        <w:tc>
          <w:tcPr>
            <w:tcW w:w="1018" w:type="dxa"/>
            <w:tcBorders>
              <w:top w:val="nil"/>
              <w:left w:val="nil"/>
              <w:bottom w:val="single" w:sz="8" w:space="0" w:color="auto"/>
              <w:right w:val="single" w:sz="8" w:space="0" w:color="auto"/>
            </w:tcBorders>
            <w:shd w:val="clear" w:color="auto" w:fill="auto"/>
            <w:vAlign w:val="center"/>
            <w:hideMark/>
          </w:tcPr>
          <w:p w14:paraId="5D9D0AA8"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145,875</w:t>
            </w:r>
          </w:p>
        </w:tc>
        <w:tc>
          <w:tcPr>
            <w:tcW w:w="880" w:type="dxa"/>
            <w:tcBorders>
              <w:top w:val="nil"/>
              <w:left w:val="nil"/>
              <w:bottom w:val="single" w:sz="8" w:space="0" w:color="auto"/>
              <w:right w:val="single" w:sz="8" w:space="0" w:color="auto"/>
            </w:tcBorders>
            <w:shd w:val="clear" w:color="auto" w:fill="auto"/>
            <w:vAlign w:val="center"/>
            <w:hideMark/>
          </w:tcPr>
          <w:p w14:paraId="6CAEBFF2"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123,318</w:t>
            </w:r>
          </w:p>
        </w:tc>
        <w:tc>
          <w:tcPr>
            <w:tcW w:w="966" w:type="dxa"/>
            <w:tcBorders>
              <w:top w:val="nil"/>
              <w:left w:val="nil"/>
              <w:bottom w:val="single" w:sz="8" w:space="0" w:color="auto"/>
              <w:right w:val="single" w:sz="8" w:space="0" w:color="auto"/>
            </w:tcBorders>
            <w:shd w:val="clear" w:color="auto" w:fill="auto"/>
            <w:vAlign w:val="center"/>
            <w:hideMark/>
          </w:tcPr>
          <w:p w14:paraId="07069CDB"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121,563</w:t>
            </w:r>
          </w:p>
        </w:tc>
        <w:tc>
          <w:tcPr>
            <w:tcW w:w="1406" w:type="dxa"/>
            <w:tcBorders>
              <w:top w:val="nil"/>
              <w:left w:val="nil"/>
              <w:bottom w:val="single" w:sz="8" w:space="0" w:color="auto"/>
              <w:right w:val="single" w:sz="8" w:space="0" w:color="auto"/>
            </w:tcBorders>
            <w:shd w:val="clear" w:color="auto" w:fill="auto"/>
            <w:vAlign w:val="center"/>
            <w:hideMark/>
          </w:tcPr>
          <w:p w14:paraId="23BC2D71"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109,945</w:t>
            </w:r>
          </w:p>
        </w:tc>
        <w:tc>
          <w:tcPr>
            <w:tcW w:w="1120" w:type="dxa"/>
            <w:tcBorders>
              <w:top w:val="nil"/>
              <w:left w:val="nil"/>
              <w:bottom w:val="single" w:sz="8" w:space="0" w:color="auto"/>
              <w:right w:val="single" w:sz="8" w:space="0" w:color="auto"/>
            </w:tcBorders>
            <w:shd w:val="clear" w:color="auto" w:fill="auto"/>
            <w:vAlign w:val="center"/>
            <w:hideMark/>
          </w:tcPr>
          <w:p w14:paraId="0527FE27"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104,117</w:t>
            </w:r>
          </w:p>
        </w:tc>
      </w:tr>
      <w:tr w:rsidR="00392684" w:rsidRPr="00FE01CF" w14:paraId="22F7C56D" w14:textId="77777777" w:rsidTr="00392684">
        <w:trPr>
          <w:trHeight w:val="968"/>
        </w:trPr>
        <w:tc>
          <w:tcPr>
            <w:tcW w:w="5519" w:type="dxa"/>
            <w:tcBorders>
              <w:top w:val="nil"/>
              <w:left w:val="single" w:sz="8" w:space="0" w:color="auto"/>
              <w:bottom w:val="single" w:sz="8" w:space="0" w:color="auto"/>
              <w:right w:val="single" w:sz="8" w:space="0" w:color="auto"/>
            </w:tcBorders>
            <w:shd w:val="clear" w:color="auto" w:fill="auto"/>
            <w:vAlign w:val="center"/>
            <w:hideMark/>
          </w:tcPr>
          <w:p w14:paraId="47452F0B"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Удельный расход тепловой энергии нетто на производство электрической энергии группой турбоагрегатов;</w:t>
            </w:r>
          </w:p>
        </w:tc>
        <w:tc>
          <w:tcPr>
            <w:tcW w:w="1559" w:type="dxa"/>
            <w:tcBorders>
              <w:top w:val="nil"/>
              <w:left w:val="nil"/>
              <w:bottom w:val="single" w:sz="8" w:space="0" w:color="auto"/>
              <w:right w:val="single" w:sz="8" w:space="0" w:color="auto"/>
            </w:tcBorders>
            <w:shd w:val="clear" w:color="auto" w:fill="auto"/>
            <w:vAlign w:val="center"/>
            <w:hideMark/>
          </w:tcPr>
          <w:p w14:paraId="442A9455"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ккал/кВт-ч</w:t>
            </w:r>
          </w:p>
        </w:tc>
        <w:tc>
          <w:tcPr>
            <w:tcW w:w="880" w:type="dxa"/>
            <w:tcBorders>
              <w:top w:val="nil"/>
              <w:left w:val="nil"/>
              <w:bottom w:val="single" w:sz="8" w:space="0" w:color="auto"/>
              <w:right w:val="single" w:sz="8" w:space="0" w:color="auto"/>
            </w:tcBorders>
            <w:shd w:val="clear" w:color="auto" w:fill="auto"/>
            <w:vAlign w:val="center"/>
            <w:hideMark/>
          </w:tcPr>
          <w:p w14:paraId="30896AD4"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445,4</w:t>
            </w:r>
          </w:p>
        </w:tc>
        <w:tc>
          <w:tcPr>
            <w:tcW w:w="1018" w:type="dxa"/>
            <w:tcBorders>
              <w:top w:val="nil"/>
              <w:left w:val="nil"/>
              <w:bottom w:val="single" w:sz="8" w:space="0" w:color="auto"/>
              <w:right w:val="single" w:sz="8" w:space="0" w:color="auto"/>
            </w:tcBorders>
            <w:shd w:val="clear" w:color="auto" w:fill="auto"/>
            <w:vAlign w:val="center"/>
            <w:hideMark/>
          </w:tcPr>
          <w:p w14:paraId="22D41AB6"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459,5</w:t>
            </w:r>
          </w:p>
        </w:tc>
        <w:tc>
          <w:tcPr>
            <w:tcW w:w="880" w:type="dxa"/>
            <w:tcBorders>
              <w:top w:val="nil"/>
              <w:left w:val="nil"/>
              <w:bottom w:val="single" w:sz="8" w:space="0" w:color="auto"/>
              <w:right w:val="single" w:sz="8" w:space="0" w:color="auto"/>
            </w:tcBorders>
            <w:shd w:val="clear" w:color="auto" w:fill="auto"/>
            <w:vAlign w:val="center"/>
            <w:hideMark/>
          </w:tcPr>
          <w:p w14:paraId="3E118DD6"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351,9</w:t>
            </w:r>
          </w:p>
        </w:tc>
        <w:tc>
          <w:tcPr>
            <w:tcW w:w="966" w:type="dxa"/>
            <w:tcBorders>
              <w:top w:val="nil"/>
              <w:left w:val="nil"/>
              <w:bottom w:val="single" w:sz="8" w:space="0" w:color="auto"/>
              <w:right w:val="single" w:sz="8" w:space="0" w:color="auto"/>
            </w:tcBorders>
            <w:shd w:val="clear" w:color="auto" w:fill="auto"/>
            <w:vAlign w:val="center"/>
            <w:hideMark/>
          </w:tcPr>
          <w:p w14:paraId="427B1CCA"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352</w:t>
            </w:r>
          </w:p>
        </w:tc>
        <w:tc>
          <w:tcPr>
            <w:tcW w:w="1406" w:type="dxa"/>
            <w:tcBorders>
              <w:top w:val="nil"/>
              <w:left w:val="nil"/>
              <w:bottom w:val="single" w:sz="8" w:space="0" w:color="auto"/>
              <w:right w:val="single" w:sz="8" w:space="0" w:color="auto"/>
            </w:tcBorders>
            <w:shd w:val="clear" w:color="auto" w:fill="auto"/>
            <w:vAlign w:val="center"/>
            <w:hideMark/>
          </w:tcPr>
          <w:p w14:paraId="080C4741"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298,9</w:t>
            </w:r>
          </w:p>
        </w:tc>
        <w:tc>
          <w:tcPr>
            <w:tcW w:w="1120" w:type="dxa"/>
            <w:tcBorders>
              <w:top w:val="nil"/>
              <w:left w:val="nil"/>
              <w:bottom w:val="single" w:sz="8" w:space="0" w:color="auto"/>
              <w:right w:val="single" w:sz="8" w:space="0" w:color="auto"/>
            </w:tcBorders>
            <w:shd w:val="clear" w:color="auto" w:fill="auto"/>
            <w:vAlign w:val="center"/>
            <w:hideMark/>
          </w:tcPr>
          <w:p w14:paraId="5A16423B"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362,5</w:t>
            </w:r>
          </w:p>
        </w:tc>
      </w:tr>
      <w:tr w:rsidR="00392684" w:rsidRPr="00FE01CF" w14:paraId="1CEA6431" w14:textId="77777777" w:rsidTr="00392684">
        <w:trPr>
          <w:trHeight w:val="668"/>
        </w:trPr>
        <w:tc>
          <w:tcPr>
            <w:tcW w:w="5519" w:type="dxa"/>
            <w:tcBorders>
              <w:top w:val="nil"/>
              <w:left w:val="single" w:sz="8" w:space="0" w:color="auto"/>
              <w:bottom w:val="single" w:sz="8" w:space="0" w:color="auto"/>
              <w:right w:val="single" w:sz="8" w:space="0" w:color="auto"/>
            </w:tcBorders>
            <w:shd w:val="clear" w:color="auto" w:fill="auto"/>
            <w:vAlign w:val="center"/>
            <w:hideMark/>
          </w:tcPr>
          <w:p w14:paraId="165DA0F8"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Удельный расход условного топлива на отпуск электрической энергии;</w:t>
            </w:r>
          </w:p>
        </w:tc>
        <w:tc>
          <w:tcPr>
            <w:tcW w:w="1559" w:type="dxa"/>
            <w:tcBorders>
              <w:top w:val="nil"/>
              <w:left w:val="nil"/>
              <w:bottom w:val="single" w:sz="8" w:space="0" w:color="auto"/>
              <w:right w:val="single" w:sz="8" w:space="0" w:color="auto"/>
            </w:tcBorders>
            <w:shd w:val="clear" w:color="auto" w:fill="auto"/>
            <w:vAlign w:val="center"/>
            <w:hideMark/>
          </w:tcPr>
          <w:p w14:paraId="20F510AE"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г/кВт-ч</w:t>
            </w:r>
          </w:p>
        </w:tc>
        <w:tc>
          <w:tcPr>
            <w:tcW w:w="880" w:type="dxa"/>
            <w:tcBorders>
              <w:top w:val="nil"/>
              <w:left w:val="nil"/>
              <w:bottom w:val="single" w:sz="8" w:space="0" w:color="auto"/>
              <w:right w:val="single" w:sz="8" w:space="0" w:color="auto"/>
            </w:tcBorders>
            <w:shd w:val="clear" w:color="auto" w:fill="auto"/>
            <w:vAlign w:val="center"/>
            <w:hideMark/>
          </w:tcPr>
          <w:p w14:paraId="748D9ABB"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100</w:t>
            </w:r>
          </w:p>
        </w:tc>
        <w:tc>
          <w:tcPr>
            <w:tcW w:w="1018" w:type="dxa"/>
            <w:tcBorders>
              <w:top w:val="nil"/>
              <w:left w:val="nil"/>
              <w:bottom w:val="single" w:sz="8" w:space="0" w:color="auto"/>
              <w:right w:val="single" w:sz="8" w:space="0" w:color="auto"/>
            </w:tcBorders>
            <w:shd w:val="clear" w:color="auto" w:fill="auto"/>
            <w:vAlign w:val="center"/>
            <w:hideMark/>
          </w:tcPr>
          <w:p w14:paraId="7775E89F"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100</w:t>
            </w:r>
          </w:p>
        </w:tc>
        <w:tc>
          <w:tcPr>
            <w:tcW w:w="880" w:type="dxa"/>
            <w:tcBorders>
              <w:top w:val="nil"/>
              <w:left w:val="nil"/>
              <w:bottom w:val="single" w:sz="8" w:space="0" w:color="auto"/>
              <w:right w:val="single" w:sz="8" w:space="0" w:color="auto"/>
            </w:tcBorders>
            <w:shd w:val="clear" w:color="auto" w:fill="auto"/>
            <w:vAlign w:val="center"/>
            <w:hideMark/>
          </w:tcPr>
          <w:p w14:paraId="016A2329"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100</w:t>
            </w:r>
          </w:p>
        </w:tc>
        <w:tc>
          <w:tcPr>
            <w:tcW w:w="966" w:type="dxa"/>
            <w:tcBorders>
              <w:top w:val="nil"/>
              <w:left w:val="nil"/>
              <w:bottom w:val="single" w:sz="8" w:space="0" w:color="auto"/>
              <w:right w:val="single" w:sz="8" w:space="0" w:color="auto"/>
            </w:tcBorders>
            <w:shd w:val="clear" w:color="auto" w:fill="auto"/>
            <w:vAlign w:val="center"/>
            <w:hideMark/>
          </w:tcPr>
          <w:p w14:paraId="5FD3980F"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100</w:t>
            </w:r>
          </w:p>
        </w:tc>
        <w:tc>
          <w:tcPr>
            <w:tcW w:w="1406" w:type="dxa"/>
            <w:tcBorders>
              <w:top w:val="nil"/>
              <w:left w:val="nil"/>
              <w:bottom w:val="single" w:sz="8" w:space="0" w:color="auto"/>
              <w:right w:val="single" w:sz="8" w:space="0" w:color="auto"/>
            </w:tcBorders>
            <w:shd w:val="clear" w:color="auto" w:fill="auto"/>
            <w:vAlign w:val="center"/>
            <w:hideMark/>
          </w:tcPr>
          <w:p w14:paraId="537D722F"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100</w:t>
            </w:r>
          </w:p>
        </w:tc>
        <w:tc>
          <w:tcPr>
            <w:tcW w:w="1120" w:type="dxa"/>
            <w:tcBorders>
              <w:top w:val="nil"/>
              <w:left w:val="nil"/>
              <w:bottom w:val="single" w:sz="8" w:space="0" w:color="auto"/>
              <w:right w:val="single" w:sz="8" w:space="0" w:color="auto"/>
            </w:tcBorders>
            <w:shd w:val="clear" w:color="auto" w:fill="auto"/>
            <w:vAlign w:val="center"/>
            <w:hideMark/>
          </w:tcPr>
          <w:p w14:paraId="0E92483F"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100</w:t>
            </w:r>
          </w:p>
        </w:tc>
      </w:tr>
      <w:tr w:rsidR="00392684" w:rsidRPr="00FE01CF" w14:paraId="37A3D544" w14:textId="77777777" w:rsidTr="00392684">
        <w:trPr>
          <w:trHeight w:val="1178"/>
        </w:trPr>
        <w:tc>
          <w:tcPr>
            <w:tcW w:w="5519" w:type="dxa"/>
            <w:tcBorders>
              <w:top w:val="nil"/>
              <w:left w:val="single" w:sz="8" w:space="0" w:color="auto"/>
              <w:bottom w:val="single" w:sz="8" w:space="0" w:color="auto"/>
              <w:right w:val="single" w:sz="8" w:space="0" w:color="auto"/>
            </w:tcBorders>
            <w:shd w:val="clear" w:color="auto" w:fill="auto"/>
            <w:vAlign w:val="center"/>
            <w:hideMark/>
          </w:tcPr>
          <w:p w14:paraId="67127454"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Отношение отпуска тепловой энергии с отработавшим паром к полному отпуску тепловой энергии от ТЭЦ;</w:t>
            </w:r>
          </w:p>
        </w:tc>
        <w:tc>
          <w:tcPr>
            <w:tcW w:w="1559" w:type="dxa"/>
            <w:tcBorders>
              <w:top w:val="nil"/>
              <w:left w:val="nil"/>
              <w:bottom w:val="single" w:sz="8" w:space="0" w:color="auto"/>
              <w:right w:val="single" w:sz="8" w:space="0" w:color="auto"/>
            </w:tcBorders>
            <w:shd w:val="clear" w:color="auto" w:fill="auto"/>
            <w:vAlign w:val="center"/>
            <w:hideMark/>
          </w:tcPr>
          <w:p w14:paraId="4A05B420"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w:t>
            </w:r>
          </w:p>
        </w:tc>
        <w:tc>
          <w:tcPr>
            <w:tcW w:w="880" w:type="dxa"/>
            <w:tcBorders>
              <w:top w:val="nil"/>
              <w:left w:val="nil"/>
              <w:bottom w:val="single" w:sz="8" w:space="0" w:color="auto"/>
              <w:right w:val="single" w:sz="8" w:space="0" w:color="auto"/>
            </w:tcBorders>
            <w:shd w:val="clear" w:color="auto" w:fill="auto"/>
            <w:vAlign w:val="center"/>
            <w:hideMark/>
          </w:tcPr>
          <w:p w14:paraId="57DC01E5"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18" w:type="dxa"/>
            <w:tcBorders>
              <w:top w:val="nil"/>
              <w:left w:val="nil"/>
              <w:bottom w:val="single" w:sz="8" w:space="0" w:color="auto"/>
              <w:right w:val="single" w:sz="8" w:space="0" w:color="auto"/>
            </w:tcBorders>
            <w:shd w:val="clear" w:color="auto" w:fill="auto"/>
            <w:vAlign w:val="center"/>
            <w:hideMark/>
          </w:tcPr>
          <w:p w14:paraId="2E4198F7"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880" w:type="dxa"/>
            <w:tcBorders>
              <w:top w:val="nil"/>
              <w:left w:val="nil"/>
              <w:bottom w:val="single" w:sz="8" w:space="0" w:color="auto"/>
              <w:right w:val="single" w:sz="8" w:space="0" w:color="auto"/>
            </w:tcBorders>
            <w:shd w:val="clear" w:color="auto" w:fill="auto"/>
            <w:vAlign w:val="center"/>
            <w:hideMark/>
          </w:tcPr>
          <w:p w14:paraId="25960F5A"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966" w:type="dxa"/>
            <w:tcBorders>
              <w:top w:val="nil"/>
              <w:left w:val="nil"/>
              <w:bottom w:val="single" w:sz="8" w:space="0" w:color="auto"/>
              <w:right w:val="single" w:sz="8" w:space="0" w:color="auto"/>
            </w:tcBorders>
            <w:shd w:val="clear" w:color="auto" w:fill="auto"/>
            <w:vAlign w:val="center"/>
            <w:hideMark/>
          </w:tcPr>
          <w:p w14:paraId="08D7BE73"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406" w:type="dxa"/>
            <w:tcBorders>
              <w:top w:val="nil"/>
              <w:left w:val="nil"/>
              <w:bottom w:val="single" w:sz="8" w:space="0" w:color="auto"/>
              <w:right w:val="single" w:sz="8" w:space="0" w:color="auto"/>
            </w:tcBorders>
            <w:shd w:val="clear" w:color="auto" w:fill="auto"/>
            <w:vAlign w:val="center"/>
            <w:hideMark/>
          </w:tcPr>
          <w:p w14:paraId="57B1F195"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120" w:type="dxa"/>
            <w:tcBorders>
              <w:top w:val="nil"/>
              <w:left w:val="nil"/>
              <w:bottom w:val="single" w:sz="8" w:space="0" w:color="auto"/>
              <w:right w:val="single" w:sz="8" w:space="0" w:color="auto"/>
            </w:tcBorders>
            <w:shd w:val="clear" w:color="auto" w:fill="auto"/>
            <w:vAlign w:val="center"/>
            <w:hideMark/>
          </w:tcPr>
          <w:p w14:paraId="608DB69F"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r>
      <w:tr w:rsidR="00392684" w:rsidRPr="00FE01CF" w14:paraId="31427B1B" w14:textId="77777777" w:rsidTr="00392684">
        <w:trPr>
          <w:trHeight w:val="938"/>
        </w:trPr>
        <w:tc>
          <w:tcPr>
            <w:tcW w:w="5519" w:type="dxa"/>
            <w:tcBorders>
              <w:top w:val="nil"/>
              <w:left w:val="single" w:sz="8" w:space="0" w:color="auto"/>
              <w:bottom w:val="single" w:sz="8" w:space="0" w:color="auto"/>
              <w:right w:val="single" w:sz="8" w:space="0" w:color="auto"/>
            </w:tcBorders>
            <w:shd w:val="clear" w:color="auto" w:fill="auto"/>
            <w:vAlign w:val="center"/>
            <w:hideMark/>
          </w:tcPr>
          <w:p w14:paraId="233973F0"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Отношение отпуска тепловой энергии с отработавшим паром к полному отпуску тепловой энергии от ТЭЦ;</w:t>
            </w:r>
          </w:p>
        </w:tc>
        <w:tc>
          <w:tcPr>
            <w:tcW w:w="1559" w:type="dxa"/>
            <w:tcBorders>
              <w:top w:val="nil"/>
              <w:left w:val="nil"/>
              <w:bottom w:val="single" w:sz="8" w:space="0" w:color="auto"/>
              <w:right w:val="single" w:sz="8" w:space="0" w:color="auto"/>
            </w:tcBorders>
            <w:shd w:val="clear" w:color="auto" w:fill="auto"/>
            <w:vAlign w:val="center"/>
            <w:hideMark/>
          </w:tcPr>
          <w:p w14:paraId="6E2176AE"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w:t>
            </w:r>
          </w:p>
        </w:tc>
        <w:tc>
          <w:tcPr>
            <w:tcW w:w="880" w:type="dxa"/>
            <w:tcBorders>
              <w:top w:val="nil"/>
              <w:left w:val="nil"/>
              <w:bottom w:val="single" w:sz="8" w:space="0" w:color="auto"/>
              <w:right w:val="single" w:sz="8" w:space="0" w:color="auto"/>
            </w:tcBorders>
            <w:shd w:val="clear" w:color="auto" w:fill="auto"/>
            <w:vAlign w:val="center"/>
            <w:hideMark/>
          </w:tcPr>
          <w:p w14:paraId="14D2EFC5"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18" w:type="dxa"/>
            <w:tcBorders>
              <w:top w:val="nil"/>
              <w:left w:val="nil"/>
              <w:bottom w:val="single" w:sz="8" w:space="0" w:color="auto"/>
              <w:right w:val="single" w:sz="8" w:space="0" w:color="auto"/>
            </w:tcBorders>
            <w:shd w:val="clear" w:color="auto" w:fill="auto"/>
            <w:vAlign w:val="center"/>
            <w:hideMark/>
          </w:tcPr>
          <w:p w14:paraId="7B450419"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880" w:type="dxa"/>
            <w:tcBorders>
              <w:top w:val="nil"/>
              <w:left w:val="nil"/>
              <w:bottom w:val="single" w:sz="8" w:space="0" w:color="auto"/>
              <w:right w:val="single" w:sz="8" w:space="0" w:color="auto"/>
            </w:tcBorders>
            <w:shd w:val="clear" w:color="auto" w:fill="auto"/>
            <w:vAlign w:val="center"/>
            <w:hideMark/>
          </w:tcPr>
          <w:p w14:paraId="21BB2161"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966" w:type="dxa"/>
            <w:tcBorders>
              <w:top w:val="nil"/>
              <w:left w:val="nil"/>
              <w:bottom w:val="single" w:sz="8" w:space="0" w:color="auto"/>
              <w:right w:val="single" w:sz="8" w:space="0" w:color="auto"/>
            </w:tcBorders>
            <w:shd w:val="clear" w:color="auto" w:fill="auto"/>
            <w:vAlign w:val="center"/>
            <w:hideMark/>
          </w:tcPr>
          <w:p w14:paraId="22FC481A"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406" w:type="dxa"/>
            <w:tcBorders>
              <w:top w:val="nil"/>
              <w:left w:val="nil"/>
              <w:bottom w:val="single" w:sz="8" w:space="0" w:color="auto"/>
              <w:right w:val="single" w:sz="8" w:space="0" w:color="auto"/>
            </w:tcBorders>
            <w:shd w:val="clear" w:color="auto" w:fill="auto"/>
            <w:vAlign w:val="center"/>
            <w:hideMark/>
          </w:tcPr>
          <w:p w14:paraId="4366DA52"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120" w:type="dxa"/>
            <w:tcBorders>
              <w:top w:val="nil"/>
              <w:left w:val="nil"/>
              <w:bottom w:val="single" w:sz="8" w:space="0" w:color="auto"/>
              <w:right w:val="single" w:sz="8" w:space="0" w:color="auto"/>
            </w:tcBorders>
            <w:shd w:val="clear" w:color="auto" w:fill="auto"/>
            <w:vAlign w:val="center"/>
            <w:hideMark/>
          </w:tcPr>
          <w:p w14:paraId="5BD26390"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r>
      <w:tr w:rsidR="00392684" w:rsidRPr="00FE01CF" w14:paraId="5F7D2AEB" w14:textId="77777777" w:rsidTr="00392684">
        <w:trPr>
          <w:trHeight w:val="728"/>
        </w:trPr>
        <w:tc>
          <w:tcPr>
            <w:tcW w:w="5519" w:type="dxa"/>
            <w:tcBorders>
              <w:top w:val="nil"/>
              <w:left w:val="single" w:sz="8" w:space="0" w:color="auto"/>
              <w:bottom w:val="single" w:sz="8" w:space="0" w:color="auto"/>
              <w:right w:val="single" w:sz="8" w:space="0" w:color="auto"/>
            </w:tcBorders>
            <w:shd w:val="clear" w:color="auto" w:fill="auto"/>
            <w:vAlign w:val="center"/>
            <w:hideMark/>
          </w:tcPr>
          <w:p w14:paraId="5E7994F2"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Удельная теплофикационная выработка,</w:t>
            </w:r>
          </w:p>
        </w:tc>
        <w:tc>
          <w:tcPr>
            <w:tcW w:w="1559" w:type="dxa"/>
            <w:vMerge w:val="restart"/>
            <w:tcBorders>
              <w:top w:val="nil"/>
              <w:left w:val="single" w:sz="8" w:space="0" w:color="auto"/>
              <w:bottom w:val="single" w:sz="8" w:space="0" w:color="auto"/>
              <w:right w:val="single" w:sz="8" w:space="0" w:color="auto"/>
            </w:tcBorders>
            <w:shd w:val="clear" w:color="auto" w:fill="auto"/>
            <w:vAlign w:val="center"/>
            <w:hideMark/>
          </w:tcPr>
          <w:p w14:paraId="7953F575"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кВт-ч/Гкал</w:t>
            </w:r>
          </w:p>
        </w:tc>
        <w:tc>
          <w:tcPr>
            <w:tcW w:w="880" w:type="dxa"/>
            <w:vMerge w:val="restart"/>
            <w:tcBorders>
              <w:top w:val="nil"/>
              <w:left w:val="single" w:sz="8" w:space="0" w:color="auto"/>
              <w:bottom w:val="single" w:sz="8" w:space="0" w:color="auto"/>
              <w:right w:val="single" w:sz="8" w:space="0" w:color="auto"/>
            </w:tcBorders>
            <w:shd w:val="clear" w:color="auto" w:fill="auto"/>
            <w:vAlign w:val="center"/>
            <w:hideMark/>
          </w:tcPr>
          <w:p w14:paraId="24FC78C6"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18" w:type="dxa"/>
            <w:vMerge w:val="restart"/>
            <w:tcBorders>
              <w:top w:val="nil"/>
              <w:left w:val="single" w:sz="8" w:space="0" w:color="auto"/>
              <w:bottom w:val="single" w:sz="8" w:space="0" w:color="auto"/>
              <w:right w:val="single" w:sz="8" w:space="0" w:color="auto"/>
            </w:tcBorders>
            <w:shd w:val="clear" w:color="auto" w:fill="auto"/>
            <w:vAlign w:val="center"/>
            <w:hideMark/>
          </w:tcPr>
          <w:p w14:paraId="04B213BB"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880" w:type="dxa"/>
            <w:vMerge w:val="restart"/>
            <w:tcBorders>
              <w:top w:val="nil"/>
              <w:left w:val="single" w:sz="8" w:space="0" w:color="auto"/>
              <w:bottom w:val="single" w:sz="8" w:space="0" w:color="auto"/>
              <w:right w:val="single" w:sz="8" w:space="0" w:color="auto"/>
            </w:tcBorders>
            <w:shd w:val="clear" w:color="auto" w:fill="auto"/>
            <w:vAlign w:val="center"/>
            <w:hideMark/>
          </w:tcPr>
          <w:p w14:paraId="3EABB191"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966" w:type="dxa"/>
            <w:vMerge w:val="restart"/>
            <w:tcBorders>
              <w:top w:val="nil"/>
              <w:left w:val="single" w:sz="8" w:space="0" w:color="auto"/>
              <w:bottom w:val="single" w:sz="8" w:space="0" w:color="auto"/>
              <w:right w:val="single" w:sz="8" w:space="0" w:color="auto"/>
            </w:tcBorders>
            <w:shd w:val="clear" w:color="auto" w:fill="auto"/>
            <w:vAlign w:val="center"/>
            <w:hideMark/>
          </w:tcPr>
          <w:p w14:paraId="5BC7F033"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406" w:type="dxa"/>
            <w:vMerge w:val="restart"/>
            <w:tcBorders>
              <w:top w:val="nil"/>
              <w:left w:val="single" w:sz="8" w:space="0" w:color="auto"/>
              <w:bottom w:val="single" w:sz="8" w:space="0" w:color="auto"/>
              <w:right w:val="single" w:sz="8" w:space="0" w:color="auto"/>
            </w:tcBorders>
            <w:shd w:val="clear" w:color="auto" w:fill="auto"/>
            <w:vAlign w:val="center"/>
            <w:hideMark/>
          </w:tcPr>
          <w:p w14:paraId="2056BD48"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120" w:type="dxa"/>
            <w:vMerge w:val="restart"/>
            <w:tcBorders>
              <w:top w:val="nil"/>
              <w:left w:val="single" w:sz="8" w:space="0" w:color="auto"/>
              <w:bottom w:val="single" w:sz="8" w:space="0" w:color="auto"/>
              <w:right w:val="single" w:sz="8" w:space="0" w:color="auto"/>
            </w:tcBorders>
            <w:shd w:val="clear" w:color="auto" w:fill="auto"/>
            <w:vAlign w:val="center"/>
            <w:hideMark/>
          </w:tcPr>
          <w:p w14:paraId="3AA82416"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r>
      <w:tr w:rsidR="00392684" w:rsidRPr="00FE01CF" w14:paraId="14F16748" w14:textId="77777777" w:rsidTr="00392684">
        <w:trPr>
          <w:trHeight w:val="293"/>
        </w:trPr>
        <w:tc>
          <w:tcPr>
            <w:tcW w:w="5519" w:type="dxa"/>
            <w:tcBorders>
              <w:top w:val="nil"/>
              <w:left w:val="single" w:sz="8" w:space="0" w:color="auto"/>
              <w:bottom w:val="single" w:sz="8" w:space="0" w:color="auto"/>
              <w:right w:val="single" w:sz="8" w:space="0" w:color="auto"/>
            </w:tcBorders>
            <w:shd w:val="clear" w:color="auto" w:fill="auto"/>
            <w:vAlign w:val="center"/>
            <w:hideMark/>
          </w:tcPr>
          <w:p w14:paraId="5FE46BC9"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в том числе:</w:t>
            </w:r>
          </w:p>
        </w:tc>
        <w:tc>
          <w:tcPr>
            <w:tcW w:w="1559" w:type="dxa"/>
            <w:vMerge/>
            <w:tcBorders>
              <w:top w:val="nil"/>
              <w:left w:val="single" w:sz="8" w:space="0" w:color="auto"/>
              <w:bottom w:val="single" w:sz="8" w:space="0" w:color="auto"/>
              <w:right w:val="single" w:sz="8" w:space="0" w:color="auto"/>
            </w:tcBorders>
            <w:vAlign w:val="center"/>
            <w:hideMark/>
          </w:tcPr>
          <w:p w14:paraId="5907E5DE"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880" w:type="dxa"/>
            <w:vMerge/>
            <w:tcBorders>
              <w:top w:val="nil"/>
              <w:left w:val="single" w:sz="8" w:space="0" w:color="auto"/>
              <w:bottom w:val="single" w:sz="8" w:space="0" w:color="auto"/>
              <w:right w:val="single" w:sz="8" w:space="0" w:color="auto"/>
            </w:tcBorders>
            <w:vAlign w:val="center"/>
            <w:hideMark/>
          </w:tcPr>
          <w:p w14:paraId="1F0A6C6A"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1018" w:type="dxa"/>
            <w:vMerge/>
            <w:tcBorders>
              <w:top w:val="nil"/>
              <w:left w:val="single" w:sz="8" w:space="0" w:color="auto"/>
              <w:bottom w:val="single" w:sz="8" w:space="0" w:color="auto"/>
              <w:right w:val="single" w:sz="8" w:space="0" w:color="auto"/>
            </w:tcBorders>
            <w:vAlign w:val="center"/>
            <w:hideMark/>
          </w:tcPr>
          <w:p w14:paraId="6DEDCE29"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880" w:type="dxa"/>
            <w:vMerge/>
            <w:tcBorders>
              <w:top w:val="nil"/>
              <w:left w:val="single" w:sz="8" w:space="0" w:color="auto"/>
              <w:bottom w:val="single" w:sz="8" w:space="0" w:color="auto"/>
              <w:right w:val="single" w:sz="8" w:space="0" w:color="auto"/>
            </w:tcBorders>
            <w:vAlign w:val="center"/>
            <w:hideMark/>
          </w:tcPr>
          <w:p w14:paraId="570AE8D0"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966" w:type="dxa"/>
            <w:vMerge/>
            <w:tcBorders>
              <w:top w:val="nil"/>
              <w:left w:val="single" w:sz="8" w:space="0" w:color="auto"/>
              <w:bottom w:val="single" w:sz="8" w:space="0" w:color="auto"/>
              <w:right w:val="single" w:sz="8" w:space="0" w:color="auto"/>
            </w:tcBorders>
            <w:vAlign w:val="center"/>
            <w:hideMark/>
          </w:tcPr>
          <w:p w14:paraId="58925F62"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1406" w:type="dxa"/>
            <w:vMerge/>
            <w:tcBorders>
              <w:top w:val="nil"/>
              <w:left w:val="single" w:sz="8" w:space="0" w:color="auto"/>
              <w:bottom w:val="single" w:sz="8" w:space="0" w:color="auto"/>
              <w:right w:val="single" w:sz="8" w:space="0" w:color="auto"/>
            </w:tcBorders>
            <w:vAlign w:val="center"/>
            <w:hideMark/>
          </w:tcPr>
          <w:p w14:paraId="02621B0E"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1120" w:type="dxa"/>
            <w:vMerge/>
            <w:tcBorders>
              <w:top w:val="nil"/>
              <w:left w:val="single" w:sz="8" w:space="0" w:color="auto"/>
              <w:bottom w:val="single" w:sz="8" w:space="0" w:color="auto"/>
              <w:right w:val="single" w:sz="8" w:space="0" w:color="auto"/>
            </w:tcBorders>
            <w:vAlign w:val="center"/>
            <w:hideMark/>
          </w:tcPr>
          <w:p w14:paraId="08B4A382"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r>
      <w:tr w:rsidR="00392684" w:rsidRPr="00FE01CF" w14:paraId="617AF4BB" w14:textId="77777777" w:rsidTr="00392684">
        <w:trPr>
          <w:trHeight w:val="638"/>
        </w:trPr>
        <w:tc>
          <w:tcPr>
            <w:tcW w:w="5519" w:type="dxa"/>
            <w:tcBorders>
              <w:top w:val="nil"/>
              <w:left w:val="single" w:sz="8" w:space="0" w:color="auto"/>
              <w:bottom w:val="single" w:sz="8" w:space="0" w:color="auto"/>
              <w:right w:val="single" w:sz="8" w:space="0" w:color="auto"/>
            </w:tcBorders>
            <w:shd w:val="clear" w:color="auto" w:fill="auto"/>
            <w:vAlign w:val="center"/>
            <w:hideMark/>
          </w:tcPr>
          <w:p w14:paraId="0C13F058"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lastRenderedPageBreak/>
              <w:t>с паром производственных отборов;</w:t>
            </w:r>
          </w:p>
        </w:tc>
        <w:tc>
          <w:tcPr>
            <w:tcW w:w="1559" w:type="dxa"/>
            <w:tcBorders>
              <w:top w:val="nil"/>
              <w:left w:val="nil"/>
              <w:bottom w:val="single" w:sz="8" w:space="0" w:color="auto"/>
              <w:right w:val="single" w:sz="8" w:space="0" w:color="auto"/>
            </w:tcBorders>
            <w:shd w:val="clear" w:color="auto" w:fill="auto"/>
            <w:vAlign w:val="center"/>
            <w:hideMark/>
          </w:tcPr>
          <w:p w14:paraId="73F8173A"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кВт-ч/Гкал</w:t>
            </w:r>
          </w:p>
        </w:tc>
        <w:tc>
          <w:tcPr>
            <w:tcW w:w="880" w:type="dxa"/>
            <w:tcBorders>
              <w:top w:val="nil"/>
              <w:left w:val="nil"/>
              <w:bottom w:val="single" w:sz="8" w:space="0" w:color="auto"/>
              <w:right w:val="single" w:sz="8" w:space="0" w:color="auto"/>
            </w:tcBorders>
            <w:shd w:val="clear" w:color="auto" w:fill="auto"/>
            <w:vAlign w:val="center"/>
            <w:hideMark/>
          </w:tcPr>
          <w:p w14:paraId="0F9FF78F"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18" w:type="dxa"/>
            <w:tcBorders>
              <w:top w:val="nil"/>
              <w:left w:val="nil"/>
              <w:bottom w:val="single" w:sz="8" w:space="0" w:color="auto"/>
              <w:right w:val="single" w:sz="8" w:space="0" w:color="auto"/>
            </w:tcBorders>
            <w:shd w:val="clear" w:color="auto" w:fill="auto"/>
            <w:vAlign w:val="center"/>
            <w:hideMark/>
          </w:tcPr>
          <w:p w14:paraId="06E8DEFA"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880" w:type="dxa"/>
            <w:tcBorders>
              <w:top w:val="nil"/>
              <w:left w:val="nil"/>
              <w:bottom w:val="single" w:sz="8" w:space="0" w:color="auto"/>
              <w:right w:val="single" w:sz="8" w:space="0" w:color="auto"/>
            </w:tcBorders>
            <w:shd w:val="clear" w:color="auto" w:fill="auto"/>
            <w:vAlign w:val="center"/>
            <w:hideMark/>
          </w:tcPr>
          <w:p w14:paraId="2EBECEE0"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966" w:type="dxa"/>
            <w:tcBorders>
              <w:top w:val="nil"/>
              <w:left w:val="nil"/>
              <w:bottom w:val="single" w:sz="8" w:space="0" w:color="auto"/>
              <w:right w:val="single" w:sz="8" w:space="0" w:color="auto"/>
            </w:tcBorders>
            <w:shd w:val="clear" w:color="auto" w:fill="auto"/>
            <w:vAlign w:val="center"/>
            <w:hideMark/>
          </w:tcPr>
          <w:p w14:paraId="691327BC"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406" w:type="dxa"/>
            <w:tcBorders>
              <w:top w:val="nil"/>
              <w:left w:val="nil"/>
              <w:bottom w:val="single" w:sz="8" w:space="0" w:color="auto"/>
              <w:right w:val="single" w:sz="8" w:space="0" w:color="auto"/>
            </w:tcBorders>
            <w:shd w:val="clear" w:color="auto" w:fill="auto"/>
            <w:vAlign w:val="center"/>
            <w:hideMark/>
          </w:tcPr>
          <w:p w14:paraId="1EE858A0"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120" w:type="dxa"/>
            <w:tcBorders>
              <w:top w:val="nil"/>
              <w:left w:val="nil"/>
              <w:bottom w:val="single" w:sz="8" w:space="0" w:color="auto"/>
              <w:right w:val="single" w:sz="8" w:space="0" w:color="auto"/>
            </w:tcBorders>
            <w:shd w:val="clear" w:color="auto" w:fill="auto"/>
            <w:vAlign w:val="center"/>
            <w:hideMark/>
          </w:tcPr>
          <w:p w14:paraId="529CB93B"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r>
      <w:tr w:rsidR="00392684" w:rsidRPr="00FE01CF" w14:paraId="78117C9B" w14:textId="77777777" w:rsidTr="00392684">
        <w:trPr>
          <w:trHeight w:val="660"/>
        </w:trPr>
        <w:tc>
          <w:tcPr>
            <w:tcW w:w="5519" w:type="dxa"/>
            <w:tcBorders>
              <w:top w:val="nil"/>
              <w:left w:val="single" w:sz="8" w:space="0" w:color="auto"/>
              <w:bottom w:val="single" w:sz="8" w:space="0" w:color="auto"/>
              <w:right w:val="single" w:sz="8" w:space="0" w:color="auto"/>
            </w:tcBorders>
            <w:shd w:val="clear" w:color="auto" w:fill="auto"/>
            <w:vAlign w:val="center"/>
            <w:hideMark/>
          </w:tcPr>
          <w:p w14:paraId="450BA424"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с паром теплофикационных отборов</w:t>
            </w:r>
          </w:p>
        </w:tc>
        <w:tc>
          <w:tcPr>
            <w:tcW w:w="1559" w:type="dxa"/>
            <w:tcBorders>
              <w:top w:val="nil"/>
              <w:left w:val="nil"/>
              <w:bottom w:val="single" w:sz="8" w:space="0" w:color="auto"/>
              <w:right w:val="single" w:sz="8" w:space="0" w:color="auto"/>
            </w:tcBorders>
            <w:shd w:val="clear" w:color="auto" w:fill="auto"/>
            <w:vAlign w:val="center"/>
            <w:hideMark/>
          </w:tcPr>
          <w:p w14:paraId="6AA4DCBB"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кВт-ч/Гкал</w:t>
            </w:r>
          </w:p>
        </w:tc>
        <w:tc>
          <w:tcPr>
            <w:tcW w:w="880" w:type="dxa"/>
            <w:tcBorders>
              <w:top w:val="nil"/>
              <w:left w:val="nil"/>
              <w:bottom w:val="single" w:sz="8" w:space="0" w:color="auto"/>
              <w:right w:val="single" w:sz="8" w:space="0" w:color="auto"/>
            </w:tcBorders>
            <w:shd w:val="clear" w:color="auto" w:fill="auto"/>
            <w:vAlign w:val="center"/>
            <w:hideMark/>
          </w:tcPr>
          <w:p w14:paraId="51B4E21A"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57,34</w:t>
            </w:r>
          </w:p>
        </w:tc>
        <w:tc>
          <w:tcPr>
            <w:tcW w:w="1018" w:type="dxa"/>
            <w:tcBorders>
              <w:top w:val="nil"/>
              <w:left w:val="nil"/>
              <w:bottom w:val="single" w:sz="8" w:space="0" w:color="auto"/>
              <w:right w:val="single" w:sz="8" w:space="0" w:color="auto"/>
            </w:tcBorders>
            <w:shd w:val="clear" w:color="auto" w:fill="auto"/>
            <w:vAlign w:val="center"/>
            <w:hideMark/>
          </w:tcPr>
          <w:p w14:paraId="2352D611"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65,87</w:t>
            </w:r>
          </w:p>
        </w:tc>
        <w:tc>
          <w:tcPr>
            <w:tcW w:w="880" w:type="dxa"/>
            <w:tcBorders>
              <w:top w:val="nil"/>
              <w:left w:val="nil"/>
              <w:bottom w:val="single" w:sz="8" w:space="0" w:color="auto"/>
              <w:right w:val="single" w:sz="8" w:space="0" w:color="auto"/>
            </w:tcBorders>
            <w:shd w:val="clear" w:color="auto" w:fill="auto"/>
            <w:vAlign w:val="center"/>
            <w:hideMark/>
          </w:tcPr>
          <w:p w14:paraId="3BEAFCC1"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59,13</w:t>
            </w:r>
          </w:p>
        </w:tc>
        <w:tc>
          <w:tcPr>
            <w:tcW w:w="966" w:type="dxa"/>
            <w:tcBorders>
              <w:top w:val="nil"/>
              <w:left w:val="nil"/>
              <w:bottom w:val="single" w:sz="8" w:space="0" w:color="auto"/>
              <w:right w:val="single" w:sz="8" w:space="0" w:color="auto"/>
            </w:tcBorders>
            <w:shd w:val="clear" w:color="auto" w:fill="auto"/>
            <w:vAlign w:val="center"/>
            <w:hideMark/>
          </w:tcPr>
          <w:p w14:paraId="40EF42E4"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65,68</w:t>
            </w:r>
          </w:p>
        </w:tc>
        <w:tc>
          <w:tcPr>
            <w:tcW w:w="1406" w:type="dxa"/>
            <w:tcBorders>
              <w:top w:val="nil"/>
              <w:left w:val="nil"/>
              <w:bottom w:val="single" w:sz="8" w:space="0" w:color="auto"/>
              <w:right w:val="single" w:sz="8" w:space="0" w:color="auto"/>
            </w:tcBorders>
            <w:shd w:val="clear" w:color="auto" w:fill="auto"/>
            <w:vAlign w:val="center"/>
            <w:hideMark/>
          </w:tcPr>
          <w:p w14:paraId="35E6094F"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60.88</w:t>
            </w:r>
          </w:p>
        </w:tc>
        <w:tc>
          <w:tcPr>
            <w:tcW w:w="1120" w:type="dxa"/>
            <w:tcBorders>
              <w:top w:val="nil"/>
              <w:left w:val="nil"/>
              <w:bottom w:val="single" w:sz="8" w:space="0" w:color="auto"/>
              <w:right w:val="single" w:sz="8" w:space="0" w:color="auto"/>
            </w:tcBorders>
            <w:shd w:val="clear" w:color="auto" w:fill="auto"/>
            <w:vAlign w:val="center"/>
            <w:hideMark/>
          </w:tcPr>
          <w:p w14:paraId="54FFE56D"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60.88</w:t>
            </w:r>
          </w:p>
        </w:tc>
      </w:tr>
      <w:tr w:rsidR="00392684" w:rsidRPr="00FE01CF" w14:paraId="08119467" w14:textId="77777777" w:rsidTr="00392684">
        <w:trPr>
          <w:trHeight w:val="735"/>
        </w:trPr>
        <w:tc>
          <w:tcPr>
            <w:tcW w:w="5519" w:type="dxa"/>
            <w:tcBorders>
              <w:top w:val="nil"/>
              <w:left w:val="single" w:sz="8" w:space="0" w:color="auto"/>
              <w:bottom w:val="single" w:sz="8" w:space="0" w:color="auto"/>
              <w:right w:val="single" w:sz="8" w:space="0" w:color="auto"/>
            </w:tcBorders>
            <w:shd w:val="clear" w:color="auto" w:fill="auto"/>
            <w:vAlign w:val="center"/>
            <w:hideMark/>
          </w:tcPr>
          <w:p w14:paraId="51E649BB"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Выработка электрической энергии по теплофикационному циклу;</w:t>
            </w:r>
          </w:p>
        </w:tc>
        <w:tc>
          <w:tcPr>
            <w:tcW w:w="1559" w:type="dxa"/>
            <w:tcBorders>
              <w:top w:val="nil"/>
              <w:left w:val="nil"/>
              <w:bottom w:val="single" w:sz="8" w:space="0" w:color="auto"/>
              <w:right w:val="single" w:sz="8" w:space="0" w:color="auto"/>
            </w:tcBorders>
            <w:shd w:val="clear" w:color="auto" w:fill="auto"/>
            <w:vAlign w:val="center"/>
            <w:hideMark/>
          </w:tcPr>
          <w:p w14:paraId="0AA77BDB"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млн кВт-ч</w:t>
            </w:r>
          </w:p>
        </w:tc>
        <w:tc>
          <w:tcPr>
            <w:tcW w:w="880" w:type="dxa"/>
            <w:tcBorders>
              <w:top w:val="nil"/>
              <w:left w:val="nil"/>
              <w:bottom w:val="single" w:sz="8" w:space="0" w:color="auto"/>
              <w:right w:val="single" w:sz="8" w:space="0" w:color="auto"/>
            </w:tcBorders>
            <w:shd w:val="clear" w:color="auto" w:fill="auto"/>
            <w:vAlign w:val="center"/>
            <w:hideMark/>
          </w:tcPr>
          <w:p w14:paraId="564729C5"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57,3442</w:t>
            </w:r>
          </w:p>
        </w:tc>
        <w:tc>
          <w:tcPr>
            <w:tcW w:w="1018" w:type="dxa"/>
            <w:tcBorders>
              <w:top w:val="nil"/>
              <w:left w:val="nil"/>
              <w:bottom w:val="single" w:sz="8" w:space="0" w:color="auto"/>
              <w:right w:val="single" w:sz="8" w:space="0" w:color="auto"/>
            </w:tcBorders>
            <w:shd w:val="clear" w:color="auto" w:fill="auto"/>
            <w:vAlign w:val="center"/>
            <w:hideMark/>
          </w:tcPr>
          <w:p w14:paraId="031A40AA"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65,87328</w:t>
            </w:r>
          </w:p>
        </w:tc>
        <w:tc>
          <w:tcPr>
            <w:tcW w:w="880" w:type="dxa"/>
            <w:tcBorders>
              <w:top w:val="nil"/>
              <w:left w:val="nil"/>
              <w:bottom w:val="single" w:sz="8" w:space="0" w:color="auto"/>
              <w:right w:val="single" w:sz="8" w:space="0" w:color="auto"/>
            </w:tcBorders>
            <w:shd w:val="clear" w:color="auto" w:fill="auto"/>
            <w:vAlign w:val="center"/>
            <w:hideMark/>
          </w:tcPr>
          <w:p w14:paraId="212F61EC"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59,1288</w:t>
            </w:r>
          </w:p>
        </w:tc>
        <w:tc>
          <w:tcPr>
            <w:tcW w:w="966" w:type="dxa"/>
            <w:tcBorders>
              <w:top w:val="nil"/>
              <w:left w:val="nil"/>
              <w:bottom w:val="single" w:sz="8" w:space="0" w:color="auto"/>
              <w:right w:val="single" w:sz="8" w:space="0" w:color="auto"/>
            </w:tcBorders>
            <w:shd w:val="clear" w:color="auto" w:fill="auto"/>
            <w:vAlign w:val="center"/>
            <w:hideMark/>
          </w:tcPr>
          <w:p w14:paraId="31CC5C00"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65,68032</w:t>
            </w:r>
          </w:p>
        </w:tc>
        <w:tc>
          <w:tcPr>
            <w:tcW w:w="1406" w:type="dxa"/>
            <w:tcBorders>
              <w:top w:val="nil"/>
              <w:left w:val="nil"/>
              <w:bottom w:val="single" w:sz="8" w:space="0" w:color="auto"/>
              <w:right w:val="single" w:sz="8" w:space="0" w:color="auto"/>
            </w:tcBorders>
            <w:shd w:val="clear" w:color="auto" w:fill="auto"/>
            <w:vAlign w:val="center"/>
            <w:hideMark/>
          </w:tcPr>
          <w:p w14:paraId="07F23E80"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68,4612</w:t>
            </w:r>
          </w:p>
        </w:tc>
        <w:tc>
          <w:tcPr>
            <w:tcW w:w="1120" w:type="dxa"/>
            <w:tcBorders>
              <w:top w:val="nil"/>
              <w:left w:val="nil"/>
              <w:bottom w:val="single" w:sz="8" w:space="0" w:color="auto"/>
              <w:right w:val="single" w:sz="8" w:space="0" w:color="auto"/>
            </w:tcBorders>
            <w:shd w:val="clear" w:color="auto" w:fill="auto"/>
            <w:vAlign w:val="center"/>
            <w:hideMark/>
          </w:tcPr>
          <w:p w14:paraId="73546773"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60,88128</w:t>
            </w:r>
          </w:p>
        </w:tc>
      </w:tr>
      <w:tr w:rsidR="00392684" w:rsidRPr="00FE01CF" w14:paraId="4159B521" w14:textId="77777777" w:rsidTr="00392684">
        <w:trPr>
          <w:trHeight w:val="735"/>
        </w:trPr>
        <w:tc>
          <w:tcPr>
            <w:tcW w:w="5519" w:type="dxa"/>
            <w:tcBorders>
              <w:top w:val="nil"/>
              <w:left w:val="single" w:sz="8" w:space="0" w:color="auto"/>
              <w:bottom w:val="single" w:sz="8" w:space="0" w:color="auto"/>
              <w:right w:val="single" w:sz="8" w:space="0" w:color="auto"/>
            </w:tcBorders>
            <w:shd w:val="clear" w:color="auto" w:fill="auto"/>
            <w:vAlign w:val="center"/>
            <w:hideMark/>
          </w:tcPr>
          <w:p w14:paraId="2576DD01"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Выработка электрической энергии по конденсационному циклу</w:t>
            </w:r>
          </w:p>
        </w:tc>
        <w:tc>
          <w:tcPr>
            <w:tcW w:w="1559" w:type="dxa"/>
            <w:tcBorders>
              <w:top w:val="nil"/>
              <w:left w:val="nil"/>
              <w:bottom w:val="single" w:sz="8" w:space="0" w:color="auto"/>
              <w:right w:val="single" w:sz="8" w:space="0" w:color="auto"/>
            </w:tcBorders>
            <w:shd w:val="clear" w:color="auto" w:fill="auto"/>
            <w:vAlign w:val="center"/>
            <w:hideMark/>
          </w:tcPr>
          <w:p w14:paraId="5C0941EF"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млн кВт-ч</w:t>
            </w:r>
          </w:p>
        </w:tc>
        <w:tc>
          <w:tcPr>
            <w:tcW w:w="880" w:type="dxa"/>
            <w:tcBorders>
              <w:top w:val="nil"/>
              <w:left w:val="nil"/>
              <w:bottom w:val="single" w:sz="8" w:space="0" w:color="auto"/>
              <w:right w:val="single" w:sz="8" w:space="0" w:color="auto"/>
            </w:tcBorders>
            <w:shd w:val="clear" w:color="auto" w:fill="auto"/>
            <w:vAlign w:val="center"/>
            <w:hideMark/>
          </w:tcPr>
          <w:p w14:paraId="6A334E1B"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1018" w:type="dxa"/>
            <w:tcBorders>
              <w:top w:val="nil"/>
              <w:left w:val="nil"/>
              <w:bottom w:val="single" w:sz="8" w:space="0" w:color="auto"/>
              <w:right w:val="single" w:sz="8" w:space="0" w:color="auto"/>
            </w:tcBorders>
            <w:shd w:val="clear" w:color="auto" w:fill="auto"/>
            <w:vAlign w:val="center"/>
            <w:hideMark/>
          </w:tcPr>
          <w:p w14:paraId="4D484B4F"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880" w:type="dxa"/>
            <w:tcBorders>
              <w:top w:val="nil"/>
              <w:left w:val="nil"/>
              <w:bottom w:val="single" w:sz="8" w:space="0" w:color="auto"/>
              <w:right w:val="single" w:sz="8" w:space="0" w:color="auto"/>
            </w:tcBorders>
            <w:shd w:val="clear" w:color="auto" w:fill="auto"/>
            <w:vAlign w:val="center"/>
            <w:hideMark/>
          </w:tcPr>
          <w:p w14:paraId="697DE5F2"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966" w:type="dxa"/>
            <w:tcBorders>
              <w:top w:val="nil"/>
              <w:left w:val="nil"/>
              <w:bottom w:val="single" w:sz="8" w:space="0" w:color="auto"/>
              <w:right w:val="single" w:sz="8" w:space="0" w:color="auto"/>
            </w:tcBorders>
            <w:shd w:val="clear" w:color="auto" w:fill="auto"/>
            <w:vAlign w:val="center"/>
            <w:hideMark/>
          </w:tcPr>
          <w:p w14:paraId="1DEB635C"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1406" w:type="dxa"/>
            <w:tcBorders>
              <w:top w:val="nil"/>
              <w:left w:val="nil"/>
              <w:bottom w:val="single" w:sz="8" w:space="0" w:color="auto"/>
              <w:right w:val="single" w:sz="8" w:space="0" w:color="auto"/>
            </w:tcBorders>
            <w:shd w:val="clear" w:color="auto" w:fill="auto"/>
            <w:vAlign w:val="center"/>
            <w:hideMark/>
          </w:tcPr>
          <w:p w14:paraId="6A4F9038"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1120" w:type="dxa"/>
            <w:tcBorders>
              <w:top w:val="nil"/>
              <w:left w:val="nil"/>
              <w:bottom w:val="single" w:sz="8" w:space="0" w:color="auto"/>
              <w:right w:val="single" w:sz="8" w:space="0" w:color="auto"/>
            </w:tcBorders>
            <w:shd w:val="clear" w:color="auto" w:fill="auto"/>
            <w:vAlign w:val="center"/>
            <w:hideMark/>
          </w:tcPr>
          <w:p w14:paraId="095C9F58"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r>
      <w:tr w:rsidR="00392684" w:rsidRPr="00FE01CF" w14:paraId="2466D786" w14:textId="77777777" w:rsidTr="00392684">
        <w:trPr>
          <w:trHeight w:val="983"/>
        </w:trPr>
        <w:tc>
          <w:tcPr>
            <w:tcW w:w="5519" w:type="dxa"/>
            <w:tcBorders>
              <w:top w:val="nil"/>
              <w:left w:val="single" w:sz="8" w:space="0" w:color="auto"/>
              <w:bottom w:val="single" w:sz="8" w:space="0" w:color="auto"/>
              <w:right w:val="single" w:sz="8" w:space="0" w:color="auto"/>
            </w:tcBorders>
            <w:shd w:val="clear" w:color="auto" w:fill="auto"/>
            <w:vAlign w:val="center"/>
            <w:hideMark/>
          </w:tcPr>
          <w:p w14:paraId="29869BBD"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Удельный расход тепла брутто на выработку электрической энергии турбоагрегатами по теплофикационному циклу</w:t>
            </w:r>
          </w:p>
        </w:tc>
        <w:tc>
          <w:tcPr>
            <w:tcW w:w="1559" w:type="dxa"/>
            <w:tcBorders>
              <w:top w:val="nil"/>
              <w:left w:val="nil"/>
              <w:bottom w:val="single" w:sz="8" w:space="0" w:color="auto"/>
              <w:right w:val="single" w:sz="8" w:space="0" w:color="auto"/>
            </w:tcBorders>
            <w:shd w:val="clear" w:color="auto" w:fill="auto"/>
            <w:vAlign w:val="center"/>
            <w:hideMark/>
          </w:tcPr>
          <w:p w14:paraId="2C1178F4"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ккал/кВт-ч</w:t>
            </w:r>
          </w:p>
        </w:tc>
        <w:tc>
          <w:tcPr>
            <w:tcW w:w="880" w:type="dxa"/>
            <w:tcBorders>
              <w:top w:val="nil"/>
              <w:left w:val="nil"/>
              <w:bottom w:val="single" w:sz="8" w:space="0" w:color="auto"/>
              <w:right w:val="single" w:sz="8" w:space="0" w:color="auto"/>
            </w:tcBorders>
            <w:shd w:val="clear" w:color="auto" w:fill="auto"/>
            <w:vAlign w:val="center"/>
            <w:hideMark/>
          </w:tcPr>
          <w:p w14:paraId="3559F392"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3,4</w:t>
            </w:r>
          </w:p>
        </w:tc>
        <w:tc>
          <w:tcPr>
            <w:tcW w:w="1018" w:type="dxa"/>
            <w:tcBorders>
              <w:top w:val="nil"/>
              <w:left w:val="nil"/>
              <w:bottom w:val="single" w:sz="8" w:space="0" w:color="auto"/>
              <w:right w:val="single" w:sz="8" w:space="0" w:color="auto"/>
            </w:tcBorders>
            <w:shd w:val="clear" w:color="auto" w:fill="auto"/>
            <w:vAlign w:val="center"/>
            <w:hideMark/>
          </w:tcPr>
          <w:p w14:paraId="56E1F417"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3,4</w:t>
            </w:r>
          </w:p>
        </w:tc>
        <w:tc>
          <w:tcPr>
            <w:tcW w:w="880" w:type="dxa"/>
            <w:tcBorders>
              <w:top w:val="nil"/>
              <w:left w:val="nil"/>
              <w:bottom w:val="single" w:sz="8" w:space="0" w:color="auto"/>
              <w:right w:val="single" w:sz="8" w:space="0" w:color="auto"/>
            </w:tcBorders>
            <w:shd w:val="clear" w:color="auto" w:fill="auto"/>
            <w:vAlign w:val="center"/>
            <w:hideMark/>
          </w:tcPr>
          <w:p w14:paraId="355DFE35"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3,3</w:t>
            </w:r>
          </w:p>
        </w:tc>
        <w:tc>
          <w:tcPr>
            <w:tcW w:w="966" w:type="dxa"/>
            <w:tcBorders>
              <w:top w:val="nil"/>
              <w:left w:val="nil"/>
              <w:bottom w:val="single" w:sz="8" w:space="0" w:color="auto"/>
              <w:right w:val="single" w:sz="8" w:space="0" w:color="auto"/>
            </w:tcBorders>
            <w:shd w:val="clear" w:color="auto" w:fill="auto"/>
            <w:vAlign w:val="center"/>
            <w:hideMark/>
          </w:tcPr>
          <w:p w14:paraId="71EE07A6"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3,1</w:t>
            </w:r>
          </w:p>
        </w:tc>
        <w:tc>
          <w:tcPr>
            <w:tcW w:w="1406" w:type="dxa"/>
            <w:tcBorders>
              <w:top w:val="nil"/>
              <w:left w:val="nil"/>
              <w:bottom w:val="single" w:sz="8" w:space="0" w:color="auto"/>
              <w:right w:val="single" w:sz="8" w:space="0" w:color="auto"/>
            </w:tcBorders>
            <w:shd w:val="clear" w:color="auto" w:fill="auto"/>
            <w:vAlign w:val="center"/>
            <w:hideMark/>
          </w:tcPr>
          <w:p w14:paraId="53A867AF"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3,1</w:t>
            </w:r>
          </w:p>
        </w:tc>
        <w:tc>
          <w:tcPr>
            <w:tcW w:w="1120" w:type="dxa"/>
            <w:tcBorders>
              <w:top w:val="nil"/>
              <w:left w:val="nil"/>
              <w:bottom w:val="single" w:sz="8" w:space="0" w:color="auto"/>
              <w:right w:val="single" w:sz="8" w:space="0" w:color="auto"/>
            </w:tcBorders>
            <w:shd w:val="clear" w:color="auto" w:fill="auto"/>
            <w:vAlign w:val="center"/>
            <w:hideMark/>
          </w:tcPr>
          <w:p w14:paraId="7E9E927E"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3,1</w:t>
            </w:r>
          </w:p>
        </w:tc>
      </w:tr>
      <w:tr w:rsidR="00392684" w:rsidRPr="00FE01CF" w14:paraId="4D119B6D" w14:textId="77777777" w:rsidTr="00392684">
        <w:trPr>
          <w:trHeight w:val="803"/>
        </w:trPr>
        <w:tc>
          <w:tcPr>
            <w:tcW w:w="5519" w:type="dxa"/>
            <w:tcBorders>
              <w:top w:val="nil"/>
              <w:left w:val="single" w:sz="8" w:space="0" w:color="auto"/>
              <w:bottom w:val="single" w:sz="8" w:space="0" w:color="auto"/>
              <w:right w:val="single" w:sz="8" w:space="0" w:color="auto"/>
            </w:tcBorders>
            <w:shd w:val="clear" w:color="auto" w:fill="auto"/>
            <w:vAlign w:val="center"/>
            <w:hideMark/>
          </w:tcPr>
          <w:p w14:paraId="1866EAF3"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Удельный расход тепловой энергии нетто на выработку электрической энергии турбоагрегатами по теплофикационному циклу</w:t>
            </w:r>
          </w:p>
        </w:tc>
        <w:tc>
          <w:tcPr>
            <w:tcW w:w="1559" w:type="dxa"/>
            <w:tcBorders>
              <w:top w:val="nil"/>
              <w:left w:val="nil"/>
              <w:bottom w:val="single" w:sz="8" w:space="0" w:color="auto"/>
              <w:right w:val="single" w:sz="8" w:space="0" w:color="auto"/>
            </w:tcBorders>
            <w:shd w:val="clear" w:color="auto" w:fill="auto"/>
            <w:vAlign w:val="center"/>
            <w:hideMark/>
          </w:tcPr>
          <w:p w14:paraId="3F5039C1"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ккал/кВт-ч</w:t>
            </w:r>
          </w:p>
        </w:tc>
        <w:tc>
          <w:tcPr>
            <w:tcW w:w="880" w:type="dxa"/>
            <w:tcBorders>
              <w:top w:val="nil"/>
              <w:left w:val="nil"/>
              <w:bottom w:val="single" w:sz="8" w:space="0" w:color="auto"/>
              <w:right w:val="single" w:sz="8" w:space="0" w:color="auto"/>
            </w:tcBorders>
            <w:shd w:val="clear" w:color="auto" w:fill="auto"/>
            <w:vAlign w:val="center"/>
            <w:hideMark/>
          </w:tcPr>
          <w:p w14:paraId="03C473EA"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699,97</w:t>
            </w:r>
          </w:p>
        </w:tc>
        <w:tc>
          <w:tcPr>
            <w:tcW w:w="1018" w:type="dxa"/>
            <w:tcBorders>
              <w:top w:val="nil"/>
              <w:left w:val="nil"/>
              <w:bottom w:val="single" w:sz="8" w:space="0" w:color="auto"/>
              <w:right w:val="single" w:sz="8" w:space="0" w:color="auto"/>
            </w:tcBorders>
            <w:shd w:val="clear" w:color="auto" w:fill="auto"/>
            <w:vAlign w:val="center"/>
            <w:hideMark/>
          </w:tcPr>
          <w:p w14:paraId="229F8079"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700,00</w:t>
            </w:r>
          </w:p>
        </w:tc>
        <w:tc>
          <w:tcPr>
            <w:tcW w:w="880" w:type="dxa"/>
            <w:tcBorders>
              <w:top w:val="nil"/>
              <w:left w:val="nil"/>
              <w:bottom w:val="single" w:sz="8" w:space="0" w:color="auto"/>
              <w:right w:val="single" w:sz="8" w:space="0" w:color="auto"/>
            </w:tcBorders>
            <w:shd w:val="clear" w:color="auto" w:fill="auto"/>
            <w:vAlign w:val="center"/>
            <w:hideMark/>
          </w:tcPr>
          <w:p w14:paraId="5C1058BA"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700,00</w:t>
            </w:r>
          </w:p>
        </w:tc>
        <w:tc>
          <w:tcPr>
            <w:tcW w:w="966" w:type="dxa"/>
            <w:tcBorders>
              <w:top w:val="nil"/>
              <w:left w:val="nil"/>
              <w:bottom w:val="single" w:sz="8" w:space="0" w:color="auto"/>
              <w:right w:val="single" w:sz="8" w:space="0" w:color="auto"/>
            </w:tcBorders>
            <w:shd w:val="clear" w:color="auto" w:fill="auto"/>
            <w:vAlign w:val="center"/>
            <w:hideMark/>
          </w:tcPr>
          <w:p w14:paraId="7A28CF4D"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700,00</w:t>
            </w:r>
          </w:p>
        </w:tc>
        <w:tc>
          <w:tcPr>
            <w:tcW w:w="1406" w:type="dxa"/>
            <w:tcBorders>
              <w:top w:val="nil"/>
              <w:left w:val="nil"/>
              <w:bottom w:val="single" w:sz="8" w:space="0" w:color="auto"/>
              <w:right w:val="single" w:sz="8" w:space="0" w:color="auto"/>
            </w:tcBorders>
            <w:shd w:val="clear" w:color="auto" w:fill="auto"/>
            <w:vAlign w:val="center"/>
            <w:hideMark/>
          </w:tcPr>
          <w:p w14:paraId="0AA5C738"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699,99</w:t>
            </w:r>
          </w:p>
        </w:tc>
        <w:tc>
          <w:tcPr>
            <w:tcW w:w="1120" w:type="dxa"/>
            <w:tcBorders>
              <w:top w:val="nil"/>
              <w:left w:val="nil"/>
              <w:bottom w:val="single" w:sz="8" w:space="0" w:color="auto"/>
              <w:right w:val="single" w:sz="8" w:space="0" w:color="auto"/>
            </w:tcBorders>
            <w:shd w:val="clear" w:color="auto" w:fill="auto"/>
            <w:vAlign w:val="center"/>
            <w:hideMark/>
          </w:tcPr>
          <w:p w14:paraId="14D867C5"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699,99</w:t>
            </w:r>
          </w:p>
        </w:tc>
      </w:tr>
      <w:tr w:rsidR="00392684" w:rsidRPr="00FE01CF" w14:paraId="6BCAC82B" w14:textId="77777777" w:rsidTr="00392684">
        <w:trPr>
          <w:trHeight w:val="788"/>
        </w:trPr>
        <w:tc>
          <w:tcPr>
            <w:tcW w:w="5519" w:type="dxa"/>
            <w:tcBorders>
              <w:top w:val="nil"/>
              <w:left w:val="single" w:sz="8" w:space="0" w:color="auto"/>
              <w:bottom w:val="single" w:sz="8" w:space="0" w:color="auto"/>
              <w:right w:val="single" w:sz="8" w:space="0" w:color="auto"/>
            </w:tcBorders>
            <w:shd w:val="clear" w:color="auto" w:fill="auto"/>
            <w:vAlign w:val="center"/>
            <w:hideMark/>
          </w:tcPr>
          <w:p w14:paraId="37847A8B"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Удельный расход условного топлива на отпуск электрической энергии,</w:t>
            </w:r>
          </w:p>
        </w:tc>
        <w:tc>
          <w:tcPr>
            <w:tcW w:w="1559" w:type="dxa"/>
            <w:vMerge w:val="restart"/>
            <w:tcBorders>
              <w:top w:val="nil"/>
              <w:left w:val="single" w:sz="8" w:space="0" w:color="auto"/>
              <w:bottom w:val="single" w:sz="8" w:space="0" w:color="auto"/>
              <w:right w:val="single" w:sz="8" w:space="0" w:color="auto"/>
            </w:tcBorders>
            <w:shd w:val="clear" w:color="auto" w:fill="auto"/>
            <w:vAlign w:val="center"/>
            <w:hideMark/>
          </w:tcPr>
          <w:p w14:paraId="705DE715"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г/кВт-ч</w:t>
            </w:r>
          </w:p>
        </w:tc>
        <w:tc>
          <w:tcPr>
            <w:tcW w:w="880" w:type="dxa"/>
            <w:vMerge w:val="restart"/>
            <w:tcBorders>
              <w:top w:val="nil"/>
              <w:left w:val="single" w:sz="8" w:space="0" w:color="auto"/>
              <w:bottom w:val="single" w:sz="8" w:space="0" w:color="auto"/>
              <w:right w:val="single" w:sz="8" w:space="0" w:color="auto"/>
            </w:tcBorders>
            <w:shd w:val="clear" w:color="auto" w:fill="auto"/>
            <w:vAlign w:val="center"/>
            <w:hideMark/>
          </w:tcPr>
          <w:p w14:paraId="5D77007F"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459,5</w:t>
            </w:r>
          </w:p>
        </w:tc>
        <w:tc>
          <w:tcPr>
            <w:tcW w:w="1018" w:type="dxa"/>
            <w:vMerge w:val="restart"/>
            <w:tcBorders>
              <w:top w:val="nil"/>
              <w:left w:val="single" w:sz="8" w:space="0" w:color="auto"/>
              <w:bottom w:val="single" w:sz="8" w:space="0" w:color="auto"/>
              <w:right w:val="single" w:sz="8" w:space="0" w:color="auto"/>
            </w:tcBorders>
            <w:shd w:val="clear" w:color="auto" w:fill="auto"/>
            <w:vAlign w:val="center"/>
            <w:hideMark/>
          </w:tcPr>
          <w:p w14:paraId="395AE952"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351,9</w:t>
            </w:r>
          </w:p>
        </w:tc>
        <w:tc>
          <w:tcPr>
            <w:tcW w:w="880" w:type="dxa"/>
            <w:vMerge w:val="restart"/>
            <w:tcBorders>
              <w:top w:val="nil"/>
              <w:left w:val="single" w:sz="8" w:space="0" w:color="auto"/>
              <w:bottom w:val="single" w:sz="8" w:space="0" w:color="auto"/>
              <w:right w:val="single" w:sz="8" w:space="0" w:color="auto"/>
            </w:tcBorders>
            <w:shd w:val="clear" w:color="auto" w:fill="auto"/>
            <w:vAlign w:val="center"/>
            <w:hideMark/>
          </w:tcPr>
          <w:p w14:paraId="6FB5B8D1"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352</w:t>
            </w:r>
          </w:p>
        </w:tc>
        <w:tc>
          <w:tcPr>
            <w:tcW w:w="966" w:type="dxa"/>
            <w:vMerge w:val="restart"/>
            <w:tcBorders>
              <w:top w:val="nil"/>
              <w:left w:val="single" w:sz="8" w:space="0" w:color="auto"/>
              <w:bottom w:val="single" w:sz="8" w:space="0" w:color="auto"/>
              <w:right w:val="single" w:sz="8" w:space="0" w:color="auto"/>
            </w:tcBorders>
            <w:shd w:val="clear" w:color="auto" w:fill="auto"/>
            <w:vAlign w:val="center"/>
            <w:hideMark/>
          </w:tcPr>
          <w:p w14:paraId="29801573"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298,9</w:t>
            </w:r>
          </w:p>
        </w:tc>
        <w:tc>
          <w:tcPr>
            <w:tcW w:w="1406" w:type="dxa"/>
            <w:vMerge w:val="restart"/>
            <w:tcBorders>
              <w:top w:val="nil"/>
              <w:left w:val="single" w:sz="8" w:space="0" w:color="auto"/>
              <w:bottom w:val="single" w:sz="8" w:space="0" w:color="auto"/>
              <w:right w:val="single" w:sz="8" w:space="0" w:color="auto"/>
            </w:tcBorders>
            <w:shd w:val="clear" w:color="auto" w:fill="auto"/>
            <w:vAlign w:val="center"/>
            <w:hideMark/>
          </w:tcPr>
          <w:p w14:paraId="31C3A96E"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362,5</w:t>
            </w:r>
          </w:p>
        </w:tc>
        <w:tc>
          <w:tcPr>
            <w:tcW w:w="1120" w:type="dxa"/>
            <w:vMerge w:val="restart"/>
            <w:tcBorders>
              <w:top w:val="nil"/>
              <w:left w:val="single" w:sz="8" w:space="0" w:color="auto"/>
              <w:bottom w:val="single" w:sz="8" w:space="0" w:color="auto"/>
              <w:right w:val="single" w:sz="8" w:space="0" w:color="auto"/>
            </w:tcBorders>
            <w:shd w:val="clear" w:color="auto" w:fill="auto"/>
            <w:vAlign w:val="center"/>
            <w:hideMark/>
          </w:tcPr>
          <w:p w14:paraId="3A47B3D5"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345</w:t>
            </w:r>
          </w:p>
        </w:tc>
      </w:tr>
      <w:tr w:rsidR="00392684" w:rsidRPr="00FE01CF" w14:paraId="11702A5A" w14:textId="77777777" w:rsidTr="00392684">
        <w:trPr>
          <w:trHeight w:val="368"/>
        </w:trPr>
        <w:tc>
          <w:tcPr>
            <w:tcW w:w="5519" w:type="dxa"/>
            <w:tcBorders>
              <w:top w:val="nil"/>
              <w:left w:val="single" w:sz="8" w:space="0" w:color="auto"/>
              <w:bottom w:val="single" w:sz="8" w:space="0" w:color="auto"/>
              <w:right w:val="single" w:sz="8" w:space="0" w:color="auto"/>
            </w:tcBorders>
            <w:shd w:val="clear" w:color="auto" w:fill="auto"/>
            <w:vAlign w:val="center"/>
            <w:hideMark/>
          </w:tcPr>
          <w:p w14:paraId="5D6E18FF"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в том числе</w:t>
            </w:r>
          </w:p>
        </w:tc>
        <w:tc>
          <w:tcPr>
            <w:tcW w:w="1559" w:type="dxa"/>
            <w:vMerge/>
            <w:tcBorders>
              <w:top w:val="nil"/>
              <w:left w:val="single" w:sz="8" w:space="0" w:color="auto"/>
              <w:bottom w:val="single" w:sz="8" w:space="0" w:color="auto"/>
              <w:right w:val="single" w:sz="8" w:space="0" w:color="auto"/>
            </w:tcBorders>
            <w:vAlign w:val="center"/>
            <w:hideMark/>
          </w:tcPr>
          <w:p w14:paraId="63C1E6BF"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880" w:type="dxa"/>
            <w:vMerge/>
            <w:tcBorders>
              <w:top w:val="nil"/>
              <w:left w:val="single" w:sz="8" w:space="0" w:color="auto"/>
              <w:bottom w:val="single" w:sz="8" w:space="0" w:color="auto"/>
              <w:right w:val="single" w:sz="8" w:space="0" w:color="auto"/>
            </w:tcBorders>
            <w:vAlign w:val="center"/>
            <w:hideMark/>
          </w:tcPr>
          <w:p w14:paraId="20BE0DBF"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1018" w:type="dxa"/>
            <w:vMerge/>
            <w:tcBorders>
              <w:top w:val="nil"/>
              <w:left w:val="single" w:sz="8" w:space="0" w:color="auto"/>
              <w:bottom w:val="single" w:sz="8" w:space="0" w:color="auto"/>
              <w:right w:val="single" w:sz="8" w:space="0" w:color="auto"/>
            </w:tcBorders>
            <w:vAlign w:val="center"/>
            <w:hideMark/>
          </w:tcPr>
          <w:p w14:paraId="3622227E"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880" w:type="dxa"/>
            <w:vMerge/>
            <w:tcBorders>
              <w:top w:val="nil"/>
              <w:left w:val="single" w:sz="8" w:space="0" w:color="auto"/>
              <w:bottom w:val="single" w:sz="8" w:space="0" w:color="auto"/>
              <w:right w:val="single" w:sz="8" w:space="0" w:color="auto"/>
            </w:tcBorders>
            <w:vAlign w:val="center"/>
            <w:hideMark/>
          </w:tcPr>
          <w:p w14:paraId="569207E6"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966" w:type="dxa"/>
            <w:vMerge/>
            <w:tcBorders>
              <w:top w:val="nil"/>
              <w:left w:val="single" w:sz="8" w:space="0" w:color="auto"/>
              <w:bottom w:val="single" w:sz="8" w:space="0" w:color="auto"/>
              <w:right w:val="single" w:sz="8" w:space="0" w:color="auto"/>
            </w:tcBorders>
            <w:vAlign w:val="center"/>
            <w:hideMark/>
          </w:tcPr>
          <w:p w14:paraId="3B45F160"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1406" w:type="dxa"/>
            <w:vMerge/>
            <w:tcBorders>
              <w:top w:val="nil"/>
              <w:left w:val="single" w:sz="8" w:space="0" w:color="auto"/>
              <w:bottom w:val="single" w:sz="8" w:space="0" w:color="auto"/>
              <w:right w:val="single" w:sz="8" w:space="0" w:color="auto"/>
            </w:tcBorders>
            <w:vAlign w:val="center"/>
            <w:hideMark/>
          </w:tcPr>
          <w:p w14:paraId="0549BC28"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1120" w:type="dxa"/>
            <w:vMerge/>
            <w:tcBorders>
              <w:top w:val="nil"/>
              <w:left w:val="single" w:sz="8" w:space="0" w:color="auto"/>
              <w:bottom w:val="single" w:sz="8" w:space="0" w:color="auto"/>
              <w:right w:val="single" w:sz="8" w:space="0" w:color="auto"/>
            </w:tcBorders>
            <w:vAlign w:val="center"/>
            <w:hideMark/>
          </w:tcPr>
          <w:p w14:paraId="78C3FA8F"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r>
      <w:tr w:rsidR="00392684" w:rsidRPr="00FE01CF" w14:paraId="23186160" w14:textId="77777777" w:rsidTr="00392684">
        <w:trPr>
          <w:trHeight w:val="375"/>
        </w:trPr>
        <w:tc>
          <w:tcPr>
            <w:tcW w:w="5519" w:type="dxa"/>
            <w:tcBorders>
              <w:top w:val="nil"/>
              <w:left w:val="single" w:sz="8" w:space="0" w:color="auto"/>
              <w:bottom w:val="single" w:sz="8" w:space="0" w:color="auto"/>
              <w:right w:val="single" w:sz="8" w:space="0" w:color="auto"/>
            </w:tcBorders>
            <w:shd w:val="clear" w:color="auto" w:fill="auto"/>
            <w:vAlign w:val="center"/>
            <w:hideMark/>
          </w:tcPr>
          <w:p w14:paraId="17156F7A"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по теплофикационному циклу;</w:t>
            </w:r>
          </w:p>
        </w:tc>
        <w:tc>
          <w:tcPr>
            <w:tcW w:w="1559" w:type="dxa"/>
            <w:tcBorders>
              <w:top w:val="nil"/>
              <w:left w:val="nil"/>
              <w:bottom w:val="single" w:sz="8" w:space="0" w:color="auto"/>
              <w:right w:val="single" w:sz="8" w:space="0" w:color="auto"/>
            </w:tcBorders>
            <w:shd w:val="clear" w:color="auto" w:fill="auto"/>
            <w:vAlign w:val="center"/>
            <w:hideMark/>
          </w:tcPr>
          <w:p w14:paraId="2C625850"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г/кВт-ч</w:t>
            </w:r>
          </w:p>
        </w:tc>
        <w:tc>
          <w:tcPr>
            <w:tcW w:w="880" w:type="dxa"/>
            <w:tcBorders>
              <w:top w:val="nil"/>
              <w:left w:val="nil"/>
              <w:bottom w:val="single" w:sz="8" w:space="0" w:color="auto"/>
              <w:right w:val="single" w:sz="8" w:space="0" w:color="auto"/>
            </w:tcBorders>
            <w:shd w:val="clear" w:color="auto" w:fill="auto"/>
            <w:vAlign w:val="center"/>
            <w:hideMark/>
          </w:tcPr>
          <w:p w14:paraId="53E2C95B"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459,5</w:t>
            </w:r>
          </w:p>
        </w:tc>
        <w:tc>
          <w:tcPr>
            <w:tcW w:w="1018" w:type="dxa"/>
            <w:tcBorders>
              <w:top w:val="nil"/>
              <w:left w:val="nil"/>
              <w:bottom w:val="single" w:sz="8" w:space="0" w:color="auto"/>
              <w:right w:val="single" w:sz="8" w:space="0" w:color="auto"/>
            </w:tcBorders>
            <w:shd w:val="clear" w:color="auto" w:fill="auto"/>
            <w:vAlign w:val="center"/>
            <w:hideMark/>
          </w:tcPr>
          <w:p w14:paraId="3E538F29"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351,9</w:t>
            </w:r>
          </w:p>
        </w:tc>
        <w:tc>
          <w:tcPr>
            <w:tcW w:w="880" w:type="dxa"/>
            <w:tcBorders>
              <w:top w:val="nil"/>
              <w:left w:val="nil"/>
              <w:bottom w:val="single" w:sz="8" w:space="0" w:color="auto"/>
              <w:right w:val="single" w:sz="8" w:space="0" w:color="auto"/>
            </w:tcBorders>
            <w:shd w:val="clear" w:color="auto" w:fill="auto"/>
            <w:vAlign w:val="center"/>
            <w:hideMark/>
          </w:tcPr>
          <w:p w14:paraId="26A7EF56"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352</w:t>
            </w:r>
          </w:p>
        </w:tc>
        <w:tc>
          <w:tcPr>
            <w:tcW w:w="966" w:type="dxa"/>
            <w:tcBorders>
              <w:top w:val="nil"/>
              <w:left w:val="nil"/>
              <w:bottom w:val="single" w:sz="8" w:space="0" w:color="auto"/>
              <w:right w:val="single" w:sz="8" w:space="0" w:color="auto"/>
            </w:tcBorders>
            <w:shd w:val="clear" w:color="auto" w:fill="auto"/>
            <w:vAlign w:val="center"/>
            <w:hideMark/>
          </w:tcPr>
          <w:p w14:paraId="13958F1C"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298,9</w:t>
            </w:r>
          </w:p>
        </w:tc>
        <w:tc>
          <w:tcPr>
            <w:tcW w:w="1406" w:type="dxa"/>
            <w:tcBorders>
              <w:top w:val="nil"/>
              <w:left w:val="nil"/>
              <w:bottom w:val="single" w:sz="8" w:space="0" w:color="auto"/>
              <w:right w:val="single" w:sz="8" w:space="0" w:color="auto"/>
            </w:tcBorders>
            <w:shd w:val="clear" w:color="auto" w:fill="auto"/>
            <w:vAlign w:val="center"/>
            <w:hideMark/>
          </w:tcPr>
          <w:p w14:paraId="6B9FE8FB"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362,5</w:t>
            </w:r>
          </w:p>
        </w:tc>
        <w:tc>
          <w:tcPr>
            <w:tcW w:w="1120" w:type="dxa"/>
            <w:tcBorders>
              <w:top w:val="nil"/>
              <w:left w:val="nil"/>
              <w:bottom w:val="single" w:sz="8" w:space="0" w:color="auto"/>
              <w:right w:val="single" w:sz="8" w:space="0" w:color="auto"/>
            </w:tcBorders>
            <w:shd w:val="clear" w:color="auto" w:fill="auto"/>
            <w:vAlign w:val="center"/>
            <w:hideMark/>
          </w:tcPr>
          <w:p w14:paraId="70B9CDC8"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345</w:t>
            </w:r>
          </w:p>
        </w:tc>
      </w:tr>
      <w:tr w:rsidR="00392684" w:rsidRPr="00FE01CF" w14:paraId="57C21A8F" w14:textId="77777777" w:rsidTr="00392684">
        <w:trPr>
          <w:trHeight w:val="608"/>
        </w:trPr>
        <w:tc>
          <w:tcPr>
            <w:tcW w:w="5519" w:type="dxa"/>
            <w:tcBorders>
              <w:top w:val="nil"/>
              <w:left w:val="single" w:sz="8" w:space="0" w:color="auto"/>
              <w:bottom w:val="single" w:sz="8" w:space="0" w:color="auto"/>
              <w:right w:val="single" w:sz="8" w:space="0" w:color="auto"/>
            </w:tcBorders>
            <w:shd w:val="clear" w:color="auto" w:fill="auto"/>
            <w:vAlign w:val="center"/>
            <w:hideMark/>
          </w:tcPr>
          <w:p w14:paraId="795C731E"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по конденсационному циклу</w:t>
            </w:r>
          </w:p>
        </w:tc>
        <w:tc>
          <w:tcPr>
            <w:tcW w:w="1559" w:type="dxa"/>
            <w:tcBorders>
              <w:top w:val="nil"/>
              <w:left w:val="nil"/>
              <w:bottom w:val="single" w:sz="8" w:space="0" w:color="auto"/>
              <w:right w:val="single" w:sz="8" w:space="0" w:color="auto"/>
            </w:tcBorders>
            <w:shd w:val="clear" w:color="auto" w:fill="auto"/>
            <w:vAlign w:val="center"/>
            <w:hideMark/>
          </w:tcPr>
          <w:p w14:paraId="6AB93E88"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г/кВт-ч</w:t>
            </w:r>
          </w:p>
        </w:tc>
        <w:tc>
          <w:tcPr>
            <w:tcW w:w="880" w:type="dxa"/>
            <w:tcBorders>
              <w:top w:val="nil"/>
              <w:left w:val="nil"/>
              <w:bottom w:val="single" w:sz="8" w:space="0" w:color="auto"/>
              <w:right w:val="single" w:sz="8" w:space="0" w:color="auto"/>
            </w:tcBorders>
            <w:shd w:val="clear" w:color="auto" w:fill="auto"/>
            <w:vAlign w:val="center"/>
            <w:hideMark/>
          </w:tcPr>
          <w:p w14:paraId="5FA0D254"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1018" w:type="dxa"/>
            <w:tcBorders>
              <w:top w:val="nil"/>
              <w:left w:val="nil"/>
              <w:bottom w:val="single" w:sz="8" w:space="0" w:color="auto"/>
              <w:right w:val="single" w:sz="8" w:space="0" w:color="auto"/>
            </w:tcBorders>
            <w:shd w:val="clear" w:color="auto" w:fill="auto"/>
            <w:vAlign w:val="center"/>
            <w:hideMark/>
          </w:tcPr>
          <w:p w14:paraId="37B1C213"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880" w:type="dxa"/>
            <w:tcBorders>
              <w:top w:val="nil"/>
              <w:left w:val="nil"/>
              <w:bottom w:val="single" w:sz="8" w:space="0" w:color="auto"/>
              <w:right w:val="single" w:sz="8" w:space="0" w:color="auto"/>
            </w:tcBorders>
            <w:shd w:val="clear" w:color="auto" w:fill="auto"/>
            <w:vAlign w:val="center"/>
            <w:hideMark/>
          </w:tcPr>
          <w:p w14:paraId="396F1969"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966" w:type="dxa"/>
            <w:tcBorders>
              <w:top w:val="nil"/>
              <w:left w:val="nil"/>
              <w:bottom w:val="single" w:sz="8" w:space="0" w:color="auto"/>
              <w:right w:val="single" w:sz="8" w:space="0" w:color="auto"/>
            </w:tcBorders>
            <w:shd w:val="clear" w:color="auto" w:fill="auto"/>
            <w:vAlign w:val="center"/>
            <w:hideMark/>
          </w:tcPr>
          <w:p w14:paraId="762EA80F"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1406" w:type="dxa"/>
            <w:tcBorders>
              <w:top w:val="nil"/>
              <w:left w:val="nil"/>
              <w:bottom w:val="single" w:sz="8" w:space="0" w:color="auto"/>
              <w:right w:val="single" w:sz="8" w:space="0" w:color="auto"/>
            </w:tcBorders>
            <w:shd w:val="clear" w:color="auto" w:fill="auto"/>
            <w:vAlign w:val="center"/>
            <w:hideMark/>
          </w:tcPr>
          <w:p w14:paraId="76F23C42"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1120" w:type="dxa"/>
            <w:tcBorders>
              <w:top w:val="nil"/>
              <w:left w:val="nil"/>
              <w:bottom w:val="single" w:sz="8" w:space="0" w:color="auto"/>
              <w:right w:val="single" w:sz="8" w:space="0" w:color="auto"/>
            </w:tcBorders>
            <w:shd w:val="clear" w:color="auto" w:fill="auto"/>
            <w:vAlign w:val="center"/>
            <w:hideMark/>
          </w:tcPr>
          <w:p w14:paraId="45FEB712"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r>
      <w:tr w:rsidR="00392684" w:rsidRPr="00FE01CF" w14:paraId="0AF500BF" w14:textId="77777777" w:rsidTr="00392684">
        <w:trPr>
          <w:trHeight w:val="668"/>
        </w:trPr>
        <w:tc>
          <w:tcPr>
            <w:tcW w:w="5519" w:type="dxa"/>
            <w:tcBorders>
              <w:top w:val="nil"/>
              <w:left w:val="single" w:sz="8" w:space="0" w:color="auto"/>
              <w:bottom w:val="single" w:sz="8" w:space="0" w:color="auto"/>
              <w:right w:val="single" w:sz="8" w:space="0" w:color="auto"/>
            </w:tcBorders>
            <w:shd w:val="clear" w:color="auto" w:fill="auto"/>
            <w:vAlign w:val="center"/>
            <w:hideMark/>
          </w:tcPr>
          <w:p w14:paraId="4C81C4CD"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Удельный расход условного топлива на отпуск тепловой энергии</w:t>
            </w:r>
          </w:p>
        </w:tc>
        <w:tc>
          <w:tcPr>
            <w:tcW w:w="1559" w:type="dxa"/>
            <w:tcBorders>
              <w:top w:val="nil"/>
              <w:left w:val="nil"/>
              <w:bottom w:val="single" w:sz="8" w:space="0" w:color="auto"/>
              <w:right w:val="single" w:sz="8" w:space="0" w:color="auto"/>
            </w:tcBorders>
            <w:shd w:val="clear" w:color="auto" w:fill="auto"/>
            <w:vAlign w:val="center"/>
            <w:hideMark/>
          </w:tcPr>
          <w:p w14:paraId="2967D90C"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кг/Гкал</w:t>
            </w:r>
          </w:p>
        </w:tc>
        <w:tc>
          <w:tcPr>
            <w:tcW w:w="880" w:type="dxa"/>
            <w:tcBorders>
              <w:top w:val="nil"/>
              <w:left w:val="nil"/>
              <w:bottom w:val="single" w:sz="8" w:space="0" w:color="auto"/>
              <w:right w:val="single" w:sz="8" w:space="0" w:color="auto"/>
            </w:tcBorders>
            <w:shd w:val="clear" w:color="auto" w:fill="auto"/>
            <w:vAlign w:val="center"/>
            <w:hideMark/>
          </w:tcPr>
          <w:p w14:paraId="0FFE5C68"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268,3</w:t>
            </w:r>
          </w:p>
        </w:tc>
        <w:tc>
          <w:tcPr>
            <w:tcW w:w="1018" w:type="dxa"/>
            <w:tcBorders>
              <w:top w:val="nil"/>
              <w:left w:val="nil"/>
              <w:bottom w:val="single" w:sz="8" w:space="0" w:color="auto"/>
              <w:right w:val="single" w:sz="8" w:space="0" w:color="auto"/>
            </w:tcBorders>
            <w:shd w:val="clear" w:color="auto" w:fill="auto"/>
            <w:vAlign w:val="center"/>
            <w:hideMark/>
          </w:tcPr>
          <w:p w14:paraId="2C2BBA5B"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262,9</w:t>
            </w:r>
          </w:p>
        </w:tc>
        <w:tc>
          <w:tcPr>
            <w:tcW w:w="880" w:type="dxa"/>
            <w:tcBorders>
              <w:top w:val="nil"/>
              <w:left w:val="nil"/>
              <w:bottom w:val="single" w:sz="8" w:space="0" w:color="auto"/>
              <w:right w:val="single" w:sz="8" w:space="0" w:color="auto"/>
            </w:tcBorders>
            <w:shd w:val="clear" w:color="auto" w:fill="auto"/>
            <w:vAlign w:val="center"/>
            <w:hideMark/>
          </w:tcPr>
          <w:p w14:paraId="2498EDDB"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249,4</w:t>
            </w:r>
          </w:p>
        </w:tc>
        <w:tc>
          <w:tcPr>
            <w:tcW w:w="966" w:type="dxa"/>
            <w:tcBorders>
              <w:top w:val="nil"/>
              <w:left w:val="nil"/>
              <w:bottom w:val="single" w:sz="8" w:space="0" w:color="auto"/>
              <w:right w:val="single" w:sz="8" w:space="0" w:color="auto"/>
            </w:tcBorders>
            <w:shd w:val="clear" w:color="auto" w:fill="auto"/>
            <w:vAlign w:val="center"/>
            <w:hideMark/>
          </w:tcPr>
          <w:p w14:paraId="19E9B843"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270,6</w:t>
            </w:r>
          </w:p>
        </w:tc>
        <w:tc>
          <w:tcPr>
            <w:tcW w:w="1406" w:type="dxa"/>
            <w:tcBorders>
              <w:top w:val="nil"/>
              <w:left w:val="nil"/>
              <w:bottom w:val="single" w:sz="8" w:space="0" w:color="auto"/>
              <w:right w:val="single" w:sz="8" w:space="0" w:color="auto"/>
            </w:tcBorders>
            <w:shd w:val="clear" w:color="auto" w:fill="auto"/>
            <w:vAlign w:val="center"/>
            <w:hideMark/>
          </w:tcPr>
          <w:p w14:paraId="364EA3AE"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270,3</w:t>
            </w:r>
          </w:p>
        </w:tc>
        <w:tc>
          <w:tcPr>
            <w:tcW w:w="1120" w:type="dxa"/>
            <w:tcBorders>
              <w:top w:val="nil"/>
              <w:left w:val="nil"/>
              <w:bottom w:val="single" w:sz="8" w:space="0" w:color="auto"/>
              <w:right w:val="single" w:sz="8" w:space="0" w:color="auto"/>
            </w:tcBorders>
            <w:shd w:val="clear" w:color="auto" w:fill="auto"/>
            <w:vAlign w:val="center"/>
            <w:hideMark/>
          </w:tcPr>
          <w:p w14:paraId="01EA0CAD"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268,4</w:t>
            </w:r>
          </w:p>
        </w:tc>
      </w:tr>
      <w:tr w:rsidR="00392684" w:rsidRPr="00FE01CF" w14:paraId="695F5320" w14:textId="77777777" w:rsidTr="00392684">
        <w:trPr>
          <w:trHeight w:val="465"/>
        </w:trPr>
        <w:tc>
          <w:tcPr>
            <w:tcW w:w="5519" w:type="dxa"/>
            <w:tcBorders>
              <w:top w:val="nil"/>
              <w:left w:val="single" w:sz="8" w:space="0" w:color="auto"/>
              <w:bottom w:val="single" w:sz="8" w:space="0" w:color="auto"/>
              <w:right w:val="single" w:sz="8" w:space="0" w:color="auto"/>
            </w:tcBorders>
            <w:shd w:val="clear" w:color="auto" w:fill="auto"/>
            <w:vAlign w:val="center"/>
            <w:hideMark/>
          </w:tcPr>
          <w:p w14:paraId="742A6632"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Полный расход топлива на ТЭЦ</w:t>
            </w:r>
          </w:p>
        </w:tc>
        <w:tc>
          <w:tcPr>
            <w:tcW w:w="1559" w:type="dxa"/>
            <w:tcBorders>
              <w:top w:val="nil"/>
              <w:left w:val="nil"/>
              <w:bottom w:val="single" w:sz="8" w:space="0" w:color="auto"/>
              <w:right w:val="single" w:sz="8" w:space="0" w:color="auto"/>
            </w:tcBorders>
            <w:shd w:val="clear" w:color="auto" w:fill="auto"/>
            <w:vAlign w:val="center"/>
            <w:hideMark/>
          </w:tcPr>
          <w:p w14:paraId="199F6F96"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тыс. тут</w:t>
            </w:r>
          </w:p>
        </w:tc>
        <w:tc>
          <w:tcPr>
            <w:tcW w:w="880" w:type="dxa"/>
            <w:tcBorders>
              <w:top w:val="nil"/>
              <w:left w:val="nil"/>
              <w:bottom w:val="single" w:sz="8" w:space="0" w:color="auto"/>
              <w:right w:val="single" w:sz="8" w:space="0" w:color="auto"/>
            </w:tcBorders>
            <w:shd w:val="clear" w:color="auto" w:fill="auto"/>
            <w:vAlign w:val="center"/>
            <w:hideMark/>
          </w:tcPr>
          <w:p w14:paraId="1488998C"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59,004</w:t>
            </w:r>
          </w:p>
        </w:tc>
        <w:tc>
          <w:tcPr>
            <w:tcW w:w="1018" w:type="dxa"/>
            <w:tcBorders>
              <w:top w:val="nil"/>
              <w:left w:val="nil"/>
              <w:bottom w:val="single" w:sz="8" w:space="0" w:color="auto"/>
              <w:right w:val="single" w:sz="8" w:space="0" w:color="auto"/>
            </w:tcBorders>
            <w:shd w:val="clear" w:color="auto" w:fill="auto"/>
            <w:vAlign w:val="center"/>
            <w:hideMark/>
          </w:tcPr>
          <w:p w14:paraId="57775158"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51,299</w:t>
            </w:r>
          </w:p>
        </w:tc>
        <w:tc>
          <w:tcPr>
            <w:tcW w:w="880" w:type="dxa"/>
            <w:tcBorders>
              <w:top w:val="nil"/>
              <w:left w:val="nil"/>
              <w:bottom w:val="single" w:sz="8" w:space="0" w:color="auto"/>
              <w:right w:val="single" w:sz="8" w:space="0" w:color="auto"/>
            </w:tcBorders>
            <w:shd w:val="clear" w:color="auto" w:fill="auto"/>
            <w:vAlign w:val="center"/>
            <w:hideMark/>
          </w:tcPr>
          <w:p w14:paraId="177893BC"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53,38</w:t>
            </w:r>
          </w:p>
        </w:tc>
        <w:tc>
          <w:tcPr>
            <w:tcW w:w="966" w:type="dxa"/>
            <w:tcBorders>
              <w:top w:val="nil"/>
              <w:left w:val="nil"/>
              <w:bottom w:val="single" w:sz="8" w:space="0" w:color="auto"/>
              <w:right w:val="single" w:sz="8" w:space="0" w:color="auto"/>
            </w:tcBorders>
            <w:shd w:val="clear" w:color="auto" w:fill="auto"/>
            <w:vAlign w:val="center"/>
            <w:hideMark/>
          </w:tcPr>
          <w:p w14:paraId="07C842F4"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53,639</w:t>
            </w:r>
          </w:p>
        </w:tc>
        <w:tc>
          <w:tcPr>
            <w:tcW w:w="1406" w:type="dxa"/>
            <w:tcBorders>
              <w:top w:val="nil"/>
              <w:left w:val="nil"/>
              <w:bottom w:val="single" w:sz="8" w:space="0" w:color="auto"/>
              <w:right w:val="single" w:sz="8" w:space="0" w:color="auto"/>
            </w:tcBorders>
            <w:shd w:val="clear" w:color="auto" w:fill="auto"/>
            <w:vAlign w:val="center"/>
            <w:hideMark/>
          </w:tcPr>
          <w:p w14:paraId="28BD5233"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50,581</w:t>
            </w:r>
          </w:p>
        </w:tc>
        <w:tc>
          <w:tcPr>
            <w:tcW w:w="1120" w:type="dxa"/>
            <w:tcBorders>
              <w:top w:val="nil"/>
              <w:left w:val="nil"/>
              <w:bottom w:val="single" w:sz="8" w:space="0" w:color="auto"/>
              <w:right w:val="single" w:sz="8" w:space="0" w:color="auto"/>
            </w:tcBorders>
            <w:shd w:val="clear" w:color="auto" w:fill="auto"/>
            <w:vAlign w:val="center"/>
            <w:hideMark/>
          </w:tcPr>
          <w:p w14:paraId="020733EA"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52,717</w:t>
            </w:r>
          </w:p>
        </w:tc>
      </w:tr>
    </w:tbl>
    <w:p w14:paraId="54456533" w14:textId="49420CB2" w:rsidR="00392684" w:rsidRPr="00FE01CF" w:rsidRDefault="00392684" w:rsidP="00392684">
      <w:pPr>
        <w:pStyle w:val="a0"/>
        <w:rPr>
          <w:lang w:eastAsia="en-US"/>
        </w:rPr>
      </w:pPr>
    </w:p>
    <w:p w14:paraId="44143FC4" w14:textId="77777777" w:rsidR="00392684" w:rsidRPr="00FE01CF" w:rsidRDefault="00392684" w:rsidP="00392684">
      <w:pPr>
        <w:pStyle w:val="a0"/>
        <w:rPr>
          <w:lang w:eastAsia="en-US"/>
        </w:rPr>
        <w:sectPr w:rsidR="00392684" w:rsidRPr="00FE01CF" w:rsidSect="00392684">
          <w:pgSz w:w="16838" w:h="11906" w:orient="landscape"/>
          <w:pgMar w:top="1134" w:right="1134" w:bottom="850" w:left="1134" w:header="708" w:footer="708" w:gutter="0"/>
          <w:cols w:space="708"/>
          <w:docGrid w:linePitch="360"/>
        </w:sectPr>
      </w:pPr>
    </w:p>
    <w:p w14:paraId="199DF116" w14:textId="77777777" w:rsidR="00AE4D3A" w:rsidRPr="00FE01CF" w:rsidRDefault="0037727A" w:rsidP="00AE4D3A">
      <w:pPr>
        <w:widowControl w:val="0"/>
        <w:autoSpaceDE w:val="0"/>
        <w:autoSpaceDN w:val="0"/>
        <w:adjustRightInd w:val="0"/>
        <w:spacing w:before="360" w:line="260" w:lineRule="auto"/>
        <w:ind w:firstLine="0"/>
        <w:outlineLvl w:val="1"/>
        <w:rPr>
          <w:rStyle w:val="210"/>
          <w:rFonts w:eastAsiaTheme="minorHAnsi"/>
        </w:rPr>
      </w:pPr>
      <w:hyperlink r:id="rId25" w:anchor="bookmark21" w:history="1">
        <w:bookmarkStart w:id="72" w:name="_Toc29998116"/>
        <w:bookmarkStart w:id="73" w:name="_Toc30058679"/>
        <w:bookmarkStart w:id="74" w:name="_Toc31810031"/>
        <w:bookmarkStart w:id="75" w:name="_Toc158810430"/>
        <w:bookmarkStart w:id="76" w:name="_Toc209006908"/>
        <w:bookmarkStart w:id="77" w:name="_Toc227689781"/>
        <w:r w:rsidR="00AE4D3A" w:rsidRPr="00FE01CF">
          <w:rPr>
            <w:rStyle w:val="210"/>
            <w:rFonts w:eastAsiaTheme="minorHAnsi"/>
          </w:rPr>
          <w:t>Часть 1.3. Тепловые сети, сооружения на них</w:t>
        </w:r>
        <w:bookmarkEnd w:id="72"/>
        <w:bookmarkEnd w:id="73"/>
        <w:bookmarkEnd w:id="74"/>
        <w:bookmarkEnd w:id="75"/>
        <w:bookmarkEnd w:id="76"/>
        <w:bookmarkEnd w:id="77"/>
      </w:hyperlink>
    </w:p>
    <w:p w14:paraId="5B36AB1D" w14:textId="77777777" w:rsidR="00AE4D3A" w:rsidRPr="00FE01CF" w:rsidRDefault="00AE4D3A" w:rsidP="00EA6F76">
      <w:pPr>
        <w:pStyle w:val="3"/>
        <w:rPr>
          <w:rFonts w:eastAsia="Times New Roman" w:cs="Times New Roman"/>
          <w:bCs/>
          <w:iCs/>
          <w:lang w:eastAsia="ru-RU"/>
        </w:rPr>
      </w:pPr>
      <w:bookmarkStart w:id="78" w:name="_Toc158810431"/>
      <w:bookmarkStart w:id="79" w:name="_Toc227689782"/>
      <w:r w:rsidRPr="00FE01CF">
        <w:rPr>
          <w:rFonts w:eastAsia="Times New Roman" w:cs="Times New Roman"/>
          <w:bCs/>
          <w:iCs/>
          <w:lang w:eastAsia="ru-RU"/>
        </w:rPr>
        <w:t xml:space="preserve">1.3.1 </w:t>
      </w:r>
      <w:hyperlink r:id="rId26" w:anchor="bookmark22" w:history="1">
        <w:r w:rsidRPr="00FE01CF">
          <w:rPr>
            <w:rFonts w:eastAsia="Times New Roman" w:cs="Times New Roman"/>
            <w:bCs/>
            <w:iCs/>
            <w:lang w:eastAsia="ru-RU"/>
          </w:rPr>
          <w:t>Описание структуры тепловых сетей от каждого источника тепловой энергии, от</w:t>
        </w:r>
      </w:hyperlink>
      <w:r w:rsidRPr="00FE01CF">
        <w:rPr>
          <w:rFonts w:eastAsia="Times New Roman" w:cs="Times New Roman"/>
          <w:bCs/>
          <w:iCs/>
          <w:lang w:eastAsia="ru-RU"/>
        </w:rPr>
        <w:t xml:space="preserve"> </w:t>
      </w:r>
      <w:hyperlink r:id="rId27" w:anchor="bookmark22" w:history="1">
        <w:r w:rsidRPr="00FE01CF">
          <w:rPr>
            <w:rFonts w:eastAsia="Times New Roman" w:cs="Times New Roman"/>
            <w:bCs/>
            <w:iCs/>
            <w:lang w:eastAsia="ru-RU"/>
          </w:rPr>
          <w:t>магистральных выводов до центральных тепловых пунктов (если таковые имеются) или</w:t>
        </w:r>
      </w:hyperlink>
      <w:r w:rsidRPr="00FE01CF">
        <w:rPr>
          <w:rFonts w:eastAsia="Times New Roman" w:cs="Times New Roman"/>
          <w:bCs/>
          <w:iCs/>
          <w:lang w:eastAsia="ru-RU"/>
        </w:rPr>
        <w:t xml:space="preserve"> </w:t>
      </w:r>
      <w:hyperlink r:id="rId28" w:anchor="bookmark22" w:history="1">
        <w:r w:rsidRPr="00FE01CF">
          <w:rPr>
            <w:rFonts w:eastAsia="Times New Roman" w:cs="Times New Roman"/>
            <w:bCs/>
            <w:iCs/>
            <w:lang w:eastAsia="ru-RU"/>
          </w:rPr>
          <w:t>до ввода в жилой квартал или промышленный объект с выделением сетей горячего</w:t>
        </w:r>
      </w:hyperlink>
      <w:r w:rsidRPr="00FE01CF">
        <w:rPr>
          <w:rFonts w:eastAsia="Times New Roman" w:cs="Times New Roman"/>
          <w:bCs/>
          <w:iCs/>
          <w:lang w:eastAsia="ru-RU"/>
        </w:rPr>
        <w:t xml:space="preserve"> </w:t>
      </w:r>
      <w:hyperlink r:id="rId29" w:anchor="bookmark22" w:history="1">
        <w:r w:rsidRPr="00FE01CF">
          <w:rPr>
            <w:rFonts w:eastAsia="Times New Roman" w:cs="Times New Roman"/>
            <w:bCs/>
            <w:iCs/>
            <w:lang w:eastAsia="ru-RU"/>
          </w:rPr>
          <w:t>водоснабжения</w:t>
        </w:r>
        <w:bookmarkEnd w:id="78"/>
        <w:bookmarkEnd w:id="79"/>
      </w:hyperlink>
    </w:p>
    <w:p w14:paraId="5B4F545F" w14:textId="77777777" w:rsidR="00AE4D3A" w:rsidRPr="00FE01CF" w:rsidRDefault="00AE4D3A" w:rsidP="00AE4D3A">
      <w:pPr>
        <w:tabs>
          <w:tab w:val="left" w:pos="1234"/>
        </w:tabs>
        <w:spacing w:before="120"/>
        <w:contextualSpacing/>
        <w:outlineLvl w:val="3"/>
        <w:rPr>
          <w:rFonts w:cs="Times New Roman"/>
          <w:lang w:eastAsia="ru-RU"/>
        </w:rPr>
      </w:pPr>
      <w:r w:rsidRPr="00FE01CF">
        <w:rPr>
          <w:rFonts w:cs="Times New Roman"/>
          <w:lang w:eastAsia="ru-RU"/>
        </w:rPr>
        <w:t>Эксплуатацией тепловых сетей в муниципальном образовании г. Байкальск занимаются следующие организации:</w:t>
      </w:r>
    </w:p>
    <w:p w14:paraId="0D649C61" w14:textId="3B18705A" w:rsidR="00AE4D3A" w:rsidRPr="00FE01CF" w:rsidRDefault="00AE4D3A" w:rsidP="003566A4">
      <w:pPr>
        <w:numPr>
          <w:ilvl w:val="0"/>
          <w:numId w:val="5"/>
        </w:numPr>
        <w:tabs>
          <w:tab w:val="left" w:pos="1234"/>
        </w:tabs>
        <w:spacing w:before="120"/>
        <w:contextualSpacing/>
        <w:outlineLvl w:val="3"/>
        <w:rPr>
          <w:rFonts w:cs="Times New Roman"/>
          <w:lang w:eastAsia="ru-RU"/>
        </w:rPr>
      </w:pPr>
      <w:r w:rsidRPr="00FE01CF">
        <w:rPr>
          <w:rFonts w:cs="Times New Roman"/>
          <w:lang w:eastAsia="ru-RU"/>
        </w:rPr>
        <w:t>ООО «Теплоснабжение»</w:t>
      </w:r>
      <w:r w:rsidR="00C0284A" w:rsidRPr="00FE01CF">
        <w:rPr>
          <w:rFonts w:cs="Times New Roman"/>
          <w:lang w:eastAsia="ru-RU"/>
        </w:rPr>
        <w:t xml:space="preserve"> (табл. 1.3.1.1)</w:t>
      </w:r>
      <w:r w:rsidRPr="00FE01CF">
        <w:rPr>
          <w:rFonts w:cs="Times New Roman"/>
          <w:lang w:eastAsia="ru-RU"/>
        </w:rPr>
        <w:t xml:space="preserve">; </w:t>
      </w:r>
    </w:p>
    <w:p w14:paraId="67CFDCE0" w14:textId="77777777" w:rsidR="00AE4D3A" w:rsidRPr="00FE01CF" w:rsidRDefault="00AE4D3A" w:rsidP="00AE4D3A">
      <w:pPr>
        <w:spacing w:before="240" w:after="120"/>
        <w:ind w:firstLine="0"/>
        <w:rPr>
          <w:rFonts w:cs="Times New Roman"/>
          <w:b/>
        </w:rPr>
      </w:pPr>
      <w:r w:rsidRPr="00FE01CF">
        <w:rPr>
          <w:rFonts w:cs="Times New Roman"/>
          <w:b/>
        </w:rPr>
        <w:t>Таблица 1.3.1.1 - Краткое описание структуры тепловых сетей МО</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363"/>
        <w:gridCol w:w="2033"/>
        <w:gridCol w:w="1357"/>
        <w:gridCol w:w="1492"/>
        <w:gridCol w:w="2089"/>
      </w:tblGrid>
      <w:tr w:rsidR="00AE4D3A" w:rsidRPr="00FE01CF" w14:paraId="0ACE00F4" w14:textId="77777777" w:rsidTr="00E21FA7">
        <w:trPr>
          <w:jc w:val="center"/>
        </w:trPr>
        <w:tc>
          <w:tcPr>
            <w:tcW w:w="1266" w:type="pct"/>
            <w:vMerge w:val="restart"/>
            <w:shd w:val="clear" w:color="auto" w:fill="auto"/>
            <w:tcMar>
              <w:top w:w="120" w:type="dxa"/>
              <w:left w:w="200" w:type="dxa"/>
              <w:bottom w:w="120" w:type="dxa"/>
              <w:right w:w="200" w:type="dxa"/>
            </w:tcMar>
            <w:vAlign w:val="center"/>
          </w:tcPr>
          <w:p w14:paraId="2C595A96" w14:textId="77777777" w:rsidR="00AE4D3A" w:rsidRPr="00FE01CF" w:rsidRDefault="00AE4D3A" w:rsidP="00AE4D3A">
            <w:pPr>
              <w:spacing w:line="240" w:lineRule="auto"/>
              <w:ind w:firstLine="0"/>
              <w:jc w:val="center"/>
              <w:rPr>
                <w:rFonts w:cs="Times New Roman"/>
                <w:sz w:val="20"/>
                <w:szCs w:val="20"/>
              </w:rPr>
            </w:pPr>
            <w:r w:rsidRPr="00FE01CF">
              <w:rPr>
                <w:rFonts w:cs="Times New Roman"/>
                <w:sz w:val="20"/>
                <w:szCs w:val="20"/>
              </w:rPr>
              <w:t xml:space="preserve">Источник тепловой энергии, зона </w:t>
            </w:r>
          </w:p>
        </w:tc>
        <w:tc>
          <w:tcPr>
            <w:tcW w:w="2615" w:type="pct"/>
            <w:gridSpan w:val="3"/>
            <w:shd w:val="clear" w:color="auto" w:fill="auto"/>
            <w:tcMar>
              <w:top w:w="120" w:type="dxa"/>
              <w:left w:w="200" w:type="dxa"/>
              <w:bottom w:w="120" w:type="dxa"/>
              <w:right w:w="200" w:type="dxa"/>
            </w:tcMar>
            <w:vAlign w:val="center"/>
          </w:tcPr>
          <w:p w14:paraId="7AF504D4" w14:textId="77777777" w:rsidR="00AE4D3A" w:rsidRPr="00FE01CF" w:rsidRDefault="00AE4D3A" w:rsidP="00AE4D3A">
            <w:pPr>
              <w:spacing w:line="240" w:lineRule="auto"/>
              <w:ind w:firstLine="0"/>
              <w:jc w:val="center"/>
              <w:rPr>
                <w:rFonts w:cs="Times New Roman"/>
                <w:sz w:val="20"/>
                <w:szCs w:val="20"/>
              </w:rPr>
            </w:pPr>
            <w:r w:rsidRPr="00FE01CF">
              <w:rPr>
                <w:rFonts w:cs="Times New Roman"/>
                <w:sz w:val="20"/>
                <w:szCs w:val="20"/>
              </w:rPr>
              <w:t>Протяженность в двухтрубном исчислении, м</w:t>
            </w:r>
          </w:p>
        </w:tc>
        <w:tc>
          <w:tcPr>
            <w:tcW w:w="1119" w:type="pct"/>
            <w:vMerge w:val="restart"/>
            <w:shd w:val="clear" w:color="auto" w:fill="auto"/>
            <w:tcMar>
              <w:top w:w="120" w:type="dxa"/>
              <w:left w:w="200" w:type="dxa"/>
              <w:bottom w:w="120" w:type="dxa"/>
              <w:right w:w="200" w:type="dxa"/>
            </w:tcMar>
            <w:vAlign w:val="center"/>
          </w:tcPr>
          <w:p w14:paraId="24C73F24" w14:textId="77777777" w:rsidR="00AE4D3A" w:rsidRPr="00FE01CF" w:rsidRDefault="00AE4D3A" w:rsidP="00AE4D3A">
            <w:pPr>
              <w:spacing w:line="240" w:lineRule="auto"/>
              <w:ind w:firstLine="0"/>
              <w:jc w:val="center"/>
              <w:rPr>
                <w:rFonts w:cs="Times New Roman"/>
                <w:sz w:val="20"/>
                <w:szCs w:val="20"/>
              </w:rPr>
            </w:pPr>
            <w:r w:rsidRPr="00FE01CF">
              <w:rPr>
                <w:rFonts w:cs="Times New Roman"/>
                <w:sz w:val="20"/>
                <w:szCs w:val="20"/>
              </w:rPr>
              <w:t>Материальная характеристика, м</w:t>
            </w:r>
            <w:r w:rsidRPr="00FE01CF">
              <w:rPr>
                <w:rFonts w:cs="Times New Roman"/>
                <w:sz w:val="20"/>
                <w:szCs w:val="20"/>
                <w:vertAlign w:val="superscript"/>
              </w:rPr>
              <w:t>2</w:t>
            </w:r>
          </w:p>
        </w:tc>
      </w:tr>
      <w:tr w:rsidR="00AE4D3A" w:rsidRPr="00FE01CF" w14:paraId="0CF0043D" w14:textId="77777777" w:rsidTr="00E21FA7">
        <w:trPr>
          <w:trHeight w:val="246"/>
          <w:jc w:val="center"/>
        </w:trPr>
        <w:tc>
          <w:tcPr>
            <w:tcW w:w="1266" w:type="pct"/>
            <w:vMerge/>
            <w:shd w:val="clear" w:color="auto" w:fill="auto"/>
          </w:tcPr>
          <w:p w14:paraId="1C073EF3" w14:textId="77777777" w:rsidR="00AE4D3A" w:rsidRPr="00FE01CF" w:rsidRDefault="00AE4D3A" w:rsidP="00AE4D3A">
            <w:pPr>
              <w:spacing w:line="240" w:lineRule="auto"/>
              <w:ind w:firstLine="0"/>
              <w:jc w:val="center"/>
              <w:rPr>
                <w:rFonts w:cs="Times New Roman"/>
                <w:sz w:val="20"/>
                <w:szCs w:val="20"/>
              </w:rPr>
            </w:pPr>
          </w:p>
        </w:tc>
        <w:tc>
          <w:tcPr>
            <w:tcW w:w="1089" w:type="pct"/>
            <w:shd w:val="clear" w:color="auto" w:fill="auto"/>
            <w:tcMar>
              <w:top w:w="120" w:type="dxa"/>
              <w:left w:w="200" w:type="dxa"/>
              <w:bottom w:w="120" w:type="dxa"/>
              <w:right w:w="200" w:type="dxa"/>
            </w:tcMar>
            <w:vAlign w:val="center"/>
          </w:tcPr>
          <w:p w14:paraId="5D06AD7E" w14:textId="77777777" w:rsidR="00AE4D3A" w:rsidRPr="00FE01CF" w:rsidRDefault="00AE4D3A" w:rsidP="00AE4D3A">
            <w:pPr>
              <w:spacing w:line="240" w:lineRule="auto"/>
              <w:ind w:firstLine="0"/>
              <w:jc w:val="center"/>
              <w:rPr>
                <w:rFonts w:cs="Times New Roman"/>
                <w:sz w:val="20"/>
                <w:szCs w:val="20"/>
              </w:rPr>
            </w:pPr>
            <w:r w:rsidRPr="00FE01CF">
              <w:rPr>
                <w:rFonts w:cs="Times New Roman"/>
                <w:sz w:val="20"/>
                <w:szCs w:val="20"/>
              </w:rPr>
              <w:t>Отопление</w:t>
            </w:r>
          </w:p>
        </w:tc>
        <w:tc>
          <w:tcPr>
            <w:tcW w:w="727" w:type="pct"/>
            <w:shd w:val="clear" w:color="auto" w:fill="auto"/>
            <w:tcMar>
              <w:top w:w="120" w:type="dxa"/>
              <w:left w:w="200" w:type="dxa"/>
              <w:bottom w:w="120" w:type="dxa"/>
              <w:right w:w="200" w:type="dxa"/>
            </w:tcMar>
            <w:vAlign w:val="center"/>
          </w:tcPr>
          <w:p w14:paraId="643AA3F9" w14:textId="77777777" w:rsidR="00AE4D3A" w:rsidRPr="00FE01CF" w:rsidRDefault="00AE4D3A" w:rsidP="00AE4D3A">
            <w:pPr>
              <w:spacing w:line="240" w:lineRule="auto"/>
              <w:ind w:firstLine="0"/>
              <w:jc w:val="center"/>
              <w:rPr>
                <w:rFonts w:cs="Times New Roman"/>
                <w:sz w:val="20"/>
                <w:szCs w:val="20"/>
              </w:rPr>
            </w:pPr>
            <w:r w:rsidRPr="00FE01CF">
              <w:rPr>
                <w:rFonts w:cs="Times New Roman"/>
                <w:sz w:val="20"/>
                <w:szCs w:val="20"/>
              </w:rPr>
              <w:t>ГВС</w:t>
            </w:r>
          </w:p>
        </w:tc>
        <w:tc>
          <w:tcPr>
            <w:tcW w:w="799" w:type="pct"/>
            <w:shd w:val="clear" w:color="auto" w:fill="auto"/>
            <w:tcMar>
              <w:top w:w="120" w:type="dxa"/>
              <w:left w:w="200" w:type="dxa"/>
              <w:bottom w:w="120" w:type="dxa"/>
              <w:right w:w="200" w:type="dxa"/>
            </w:tcMar>
            <w:vAlign w:val="center"/>
          </w:tcPr>
          <w:p w14:paraId="38B16232" w14:textId="77777777" w:rsidR="00AE4D3A" w:rsidRPr="00FE01CF" w:rsidRDefault="00AE4D3A" w:rsidP="00AE4D3A">
            <w:pPr>
              <w:spacing w:line="240" w:lineRule="auto"/>
              <w:ind w:firstLine="0"/>
              <w:jc w:val="center"/>
              <w:rPr>
                <w:rFonts w:cs="Times New Roman"/>
                <w:sz w:val="20"/>
                <w:szCs w:val="20"/>
              </w:rPr>
            </w:pPr>
            <w:r w:rsidRPr="00FE01CF">
              <w:rPr>
                <w:rFonts w:cs="Times New Roman"/>
                <w:sz w:val="20"/>
                <w:szCs w:val="20"/>
              </w:rPr>
              <w:t>Итого</w:t>
            </w:r>
          </w:p>
        </w:tc>
        <w:tc>
          <w:tcPr>
            <w:tcW w:w="1119" w:type="pct"/>
            <w:vMerge/>
            <w:shd w:val="clear" w:color="auto" w:fill="auto"/>
          </w:tcPr>
          <w:p w14:paraId="0810F0BC" w14:textId="77777777" w:rsidR="00AE4D3A" w:rsidRPr="00FE01CF" w:rsidRDefault="00AE4D3A" w:rsidP="00AE4D3A">
            <w:pPr>
              <w:spacing w:line="240" w:lineRule="auto"/>
              <w:ind w:firstLine="0"/>
              <w:jc w:val="center"/>
              <w:rPr>
                <w:rFonts w:cs="Times New Roman"/>
                <w:sz w:val="20"/>
                <w:szCs w:val="20"/>
              </w:rPr>
            </w:pPr>
          </w:p>
        </w:tc>
      </w:tr>
      <w:tr w:rsidR="00AE4D3A" w:rsidRPr="00FE01CF" w14:paraId="06546A2D" w14:textId="77777777" w:rsidTr="00E21FA7">
        <w:trPr>
          <w:jc w:val="center"/>
        </w:trPr>
        <w:tc>
          <w:tcPr>
            <w:tcW w:w="5000" w:type="pct"/>
            <w:gridSpan w:val="5"/>
            <w:shd w:val="clear" w:color="auto" w:fill="auto"/>
            <w:tcMar>
              <w:top w:w="40" w:type="dxa"/>
              <w:left w:w="160" w:type="dxa"/>
              <w:bottom w:w="40" w:type="dxa"/>
              <w:right w:w="200" w:type="dxa"/>
            </w:tcMar>
            <w:vAlign w:val="center"/>
          </w:tcPr>
          <w:p w14:paraId="6EDF4484" w14:textId="77777777" w:rsidR="00AE4D3A" w:rsidRPr="00FE01CF" w:rsidRDefault="00AE4D3A" w:rsidP="00AE4D3A">
            <w:pPr>
              <w:spacing w:line="240" w:lineRule="auto"/>
              <w:ind w:firstLine="0"/>
              <w:jc w:val="center"/>
              <w:rPr>
                <w:rFonts w:cs="Times New Roman"/>
                <w:sz w:val="20"/>
                <w:szCs w:val="20"/>
              </w:rPr>
            </w:pPr>
            <w:r w:rsidRPr="00FE01CF">
              <w:rPr>
                <w:rFonts w:cs="Times New Roman"/>
                <w:sz w:val="20"/>
                <w:szCs w:val="20"/>
              </w:rPr>
              <w:t>ООО «Теплоснабжение»</w:t>
            </w:r>
          </w:p>
        </w:tc>
      </w:tr>
      <w:tr w:rsidR="00AE4D3A" w:rsidRPr="00FE01CF" w14:paraId="3B467D66" w14:textId="77777777" w:rsidTr="00E21FA7">
        <w:trPr>
          <w:trHeight w:val="283"/>
          <w:jc w:val="center"/>
        </w:trPr>
        <w:tc>
          <w:tcPr>
            <w:tcW w:w="1266" w:type="pct"/>
            <w:shd w:val="clear" w:color="auto" w:fill="auto"/>
            <w:tcMar>
              <w:top w:w="40" w:type="dxa"/>
              <w:left w:w="200" w:type="dxa"/>
              <w:bottom w:w="40" w:type="dxa"/>
              <w:right w:w="200" w:type="dxa"/>
            </w:tcMar>
          </w:tcPr>
          <w:p w14:paraId="6F79FB50" w14:textId="79EF4A68" w:rsidR="00AE4D3A" w:rsidRPr="00FE01CF" w:rsidRDefault="00AE4D3A" w:rsidP="00B377D1">
            <w:pPr>
              <w:spacing w:line="240" w:lineRule="auto"/>
              <w:ind w:firstLine="0"/>
              <w:jc w:val="center"/>
              <w:rPr>
                <w:rFonts w:cs="Times New Roman"/>
                <w:sz w:val="20"/>
                <w:szCs w:val="20"/>
              </w:rPr>
            </w:pPr>
            <w:r w:rsidRPr="00FE01CF">
              <w:rPr>
                <w:rFonts w:cs="Times New Roman"/>
                <w:sz w:val="20"/>
                <w:szCs w:val="20"/>
              </w:rPr>
              <w:t xml:space="preserve">ТЭЦ, </w:t>
            </w:r>
            <w:r w:rsidR="00B377D1" w:rsidRPr="00FE01CF">
              <w:rPr>
                <w:rFonts w:cs="Times New Roman"/>
                <w:sz w:val="20"/>
                <w:szCs w:val="20"/>
              </w:rPr>
              <w:t>П</w:t>
            </w:r>
            <w:r w:rsidRPr="00FE01CF">
              <w:rPr>
                <w:rFonts w:cs="Times New Roman"/>
                <w:sz w:val="20"/>
                <w:szCs w:val="20"/>
              </w:rPr>
              <w:t>ромплощадка</w:t>
            </w:r>
          </w:p>
        </w:tc>
        <w:tc>
          <w:tcPr>
            <w:tcW w:w="1089" w:type="pct"/>
            <w:shd w:val="clear" w:color="auto" w:fill="auto"/>
            <w:tcMar>
              <w:top w:w="40" w:type="dxa"/>
              <w:left w:w="200" w:type="dxa"/>
              <w:bottom w:w="40" w:type="dxa"/>
              <w:right w:w="200" w:type="dxa"/>
            </w:tcMar>
          </w:tcPr>
          <w:p w14:paraId="35AB2A64" w14:textId="106055FD" w:rsidR="00AE4D3A" w:rsidRPr="00FE01CF" w:rsidRDefault="00AE4D3A" w:rsidP="00AE4D3A">
            <w:pPr>
              <w:spacing w:line="240" w:lineRule="auto"/>
              <w:ind w:firstLine="0"/>
              <w:jc w:val="center"/>
              <w:rPr>
                <w:rFonts w:cs="Times New Roman"/>
                <w:sz w:val="20"/>
                <w:szCs w:val="20"/>
              </w:rPr>
            </w:pPr>
            <w:r w:rsidRPr="00FE01CF">
              <w:rPr>
                <w:rFonts w:cs="Times New Roman"/>
                <w:sz w:val="20"/>
                <w:szCs w:val="20"/>
              </w:rPr>
              <w:t>4591</w:t>
            </w:r>
            <w:r w:rsidR="00633492" w:rsidRPr="00FE01CF">
              <w:rPr>
                <w:rFonts w:cs="Times New Roman"/>
                <w:sz w:val="20"/>
                <w:szCs w:val="20"/>
              </w:rPr>
              <w:t xml:space="preserve"> (</w:t>
            </w:r>
            <w:r w:rsidR="00633492" w:rsidRPr="00FE01CF">
              <w:rPr>
                <w:rFonts w:cs="Times New Roman"/>
                <w:spacing w:val="-6"/>
                <w:sz w:val="20"/>
                <w:szCs w:val="28"/>
                <w:lang w:eastAsia="ru-RU"/>
              </w:rPr>
              <w:t>Промплощадка (1,80 км) и магистраль от ТЭЦ до НГВ-1 (2,79 км)</w:t>
            </w:r>
          </w:p>
        </w:tc>
        <w:tc>
          <w:tcPr>
            <w:tcW w:w="727" w:type="pct"/>
            <w:shd w:val="clear" w:color="auto" w:fill="auto"/>
            <w:tcMar>
              <w:top w:w="40" w:type="dxa"/>
              <w:left w:w="200" w:type="dxa"/>
              <w:bottom w:w="40" w:type="dxa"/>
              <w:right w:w="200" w:type="dxa"/>
            </w:tcMar>
          </w:tcPr>
          <w:p w14:paraId="028621C3" w14:textId="77777777" w:rsidR="00AE4D3A" w:rsidRPr="00FE01CF" w:rsidRDefault="00AE4D3A" w:rsidP="00AE4D3A">
            <w:pPr>
              <w:spacing w:line="240" w:lineRule="auto"/>
              <w:ind w:firstLine="0"/>
              <w:jc w:val="center"/>
              <w:rPr>
                <w:rFonts w:cs="Times New Roman"/>
                <w:sz w:val="20"/>
                <w:szCs w:val="20"/>
              </w:rPr>
            </w:pPr>
            <w:r w:rsidRPr="00FE01CF">
              <w:rPr>
                <w:rFonts w:cs="Times New Roman"/>
                <w:sz w:val="20"/>
                <w:szCs w:val="20"/>
              </w:rPr>
              <w:t>-</w:t>
            </w:r>
          </w:p>
        </w:tc>
        <w:tc>
          <w:tcPr>
            <w:tcW w:w="799" w:type="pct"/>
            <w:shd w:val="clear" w:color="auto" w:fill="auto"/>
            <w:tcMar>
              <w:top w:w="40" w:type="dxa"/>
              <w:left w:w="200" w:type="dxa"/>
              <w:bottom w:w="40" w:type="dxa"/>
              <w:right w:w="200" w:type="dxa"/>
            </w:tcMar>
          </w:tcPr>
          <w:p w14:paraId="6EC9EABD" w14:textId="77777777" w:rsidR="00AE4D3A" w:rsidRPr="00FE01CF" w:rsidRDefault="00AE4D3A" w:rsidP="00AE4D3A">
            <w:pPr>
              <w:spacing w:line="240" w:lineRule="auto"/>
              <w:ind w:firstLine="0"/>
              <w:jc w:val="center"/>
              <w:rPr>
                <w:rFonts w:cs="Times New Roman"/>
                <w:sz w:val="20"/>
                <w:szCs w:val="20"/>
              </w:rPr>
            </w:pPr>
            <w:r w:rsidRPr="00FE01CF">
              <w:rPr>
                <w:rFonts w:cs="Times New Roman"/>
                <w:sz w:val="20"/>
                <w:szCs w:val="20"/>
              </w:rPr>
              <w:t>4591</w:t>
            </w:r>
          </w:p>
        </w:tc>
        <w:tc>
          <w:tcPr>
            <w:tcW w:w="1119" w:type="pct"/>
            <w:shd w:val="clear" w:color="auto" w:fill="auto"/>
            <w:tcMar>
              <w:top w:w="40" w:type="dxa"/>
              <w:left w:w="200" w:type="dxa"/>
              <w:bottom w:w="40" w:type="dxa"/>
              <w:right w:w="200" w:type="dxa"/>
            </w:tcMar>
          </w:tcPr>
          <w:p w14:paraId="533F37A4" w14:textId="77777777" w:rsidR="00AE4D3A" w:rsidRPr="00FE01CF" w:rsidRDefault="00AE4D3A" w:rsidP="00AE4D3A">
            <w:pPr>
              <w:spacing w:line="240" w:lineRule="auto"/>
              <w:ind w:firstLine="0"/>
              <w:jc w:val="center"/>
              <w:rPr>
                <w:rFonts w:cs="Times New Roman"/>
                <w:sz w:val="20"/>
                <w:szCs w:val="20"/>
              </w:rPr>
            </w:pPr>
            <w:r w:rsidRPr="00FE01CF">
              <w:rPr>
                <w:rFonts w:cs="Times New Roman"/>
                <w:sz w:val="20"/>
                <w:szCs w:val="20"/>
              </w:rPr>
              <w:t>3456</w:t>
            </w:r>
          </w:p>
        </w:tc>
      </w:tr>
      <w:tr w:rsidR="00AE4D3A" w:rsidRPr="00FE01CF" w14:paraId="4CD355F1" w14:textId="77777777" w:rsidTr="00E21FA7">
        <w:trPr>
          <w:trHeight w:val="263"/>
          <w:jc w:val="center"/>
        </w:trPr>
        <w:tc>
          <w:tcPr>
            <w:tcW w:w="1266" w:type="pct"/>
            <w:shd w:val="clear" w:color="auto" w:fill="auto"/>
            <w:tcMar>
              <w:top w:w="40" w:type="dxa"/>
              <w:left w:w="200" w:type="dxa"/>
              <w:bottom w:w="40" w:type="dxa"/>
              <w:right w:w="200" w:type="dxa"/>
            </w:tcMar>
            <w:vAlign w:val="center"/>
          </w:tcPr>
          <w:p w14:paraId="1A457E56" w14:textId="77777777" w:rsidR="00AE4D3A" w:rsidRPr="00FE01CF" w:rsidRDefault="00AE4D3A" w:rsidP="00AE4D3A">
            <w:pPr>
              <w:spacing w:line="240" w:lineRule="auto"/>
              <w:ind w:firstLine="0"/>
              <w:jc w:val="center"/>
              <w:rPr>
                <w:rFonts w:cs="Times New Roman"/>
                <w:sz w:val="20"/>
                <w:szCs w:val="20"/>
              </w:rPr>
            </w:pPr>
            <w:r w:rsidRPr="00FE01CF">
              <w:rPr>
                <w:rFonts w:cs="Times New Roman"/>
                <w:sz w:val="20"/>
                <w:szCs w:val="20"/>
              </w:rPr>
              <w:t>ТЭЦ, город</w:t>
            </w:r>
          </w:p>
        </w:tc>
        <w:tc>
          <w:tcPr>
            <w:tcW w:w="1089" w:type="pct"/>
            <w:shd w:val="clear" w:color="auto" w:fill="auto"/>
            <w:tcMar>
              <w:top w:w="40" w:type="dxa"/>
              <w:left w:w="200" w:type="dxa"/>
              <w:bottom w:w="40" w:type="dxa"/>
              <w:right w:w="200" w:type="dxa"/>
            </w:tcMar>
            <w:vAlign w:val="center"/>
          </w:tcPr>
          <w:p w14:paraId="770C5945" w14:textId="77777777" w:rsidR="00AE4D3A" w:rsidRPr="00FE01CF" w:rsidRDefault="00AE4D3A" w:rsidP="00AE4D3A">
            <w:pPr>
              <w:spacing w:line="240" w:lineRule="auto"/>
              <w:ind w:firstLine="0"/>
              <w:jc w:val="center"/>
              <w:rPr>
                <w:rFonts w:cs="Times New Roman"/>
                <w:sz w:val="20"/>
                <w:szCs w:val="20"/>
              </w:rPr>
            </w:pPr>
            <w:r w:rsidRPr="00FE01CF">
              <w:rPr>
                <w:rFonts w:cs="Times New Roman"/>
                <w:sz w:val="20"/>
                <w:szCs w:val="20"/>
              </w:rPr>
              <w:t>39960</w:t>
            </w:r>
          </w:p>
        </w:tc>
        <w:tc>
          <w:tcPr>
            <w:tcW w:w="727" w:type="pct"/>
            <w:shd w:val="clear" w:color="auto" w:fill="auto"/>
            <w:tcMar>
              <w:top w:w="40" w:type="dxa"/>
              <w:left w:w="200" w:type="dxa"/>
              <w:bottom w:w="40" w:type="dxa"/>
              <w:right w:w="200" w:type="dxa"/>
            </w:tcMar>
            <w:vAlign w:val="center"/>
          </w:tcPr>
          <w:p w14:paraId="2FC99677" w14:textId="77777777" w:rsidR="00AE4D3A" w:rsidRPr="00FE01CF" w:rsidRDefault="00AE4D3A" w:rsidP="00AE4D3A">
            <w:pPr>
              <w:spacing w:line="240" w:lineRule="auto"/>
              <w:ind w:firstLine="0"/>
              <w:jc w:val="center"/>
              <w:rPr>
                <w:rFonts w:cs="Times New Roman"/>
                <w:sz w:val="20"/>
                <w:szCs w:val="20"/>
              </w:rPr>
            </w:pPr>
            <w:r w:rsidRPr="00FE01CF">
              <w:rPr>
                <w:rFonts w:cs="Times New Roman"/>
                <w:sz w:val="20"/>
                <w:szCs w:val="20"/>
              </w:rPr>
              <w:t>-</w:t>
            </w:r>
          </w:p>
        </w:tc>
        <w:tc>
          <w:tcPr>
            <w:tcW w:w="799" w:type="pct"/>
            <w:shd w:val="clear" w:color="auto" w:fill="auto"/>
            <w:tcMar>
              <w:top w:w="40" w:type="dxa"/>
              <w:left w:w="200" w:type="dxa"/>
              <w:bottom w:w="40" w:type="dxa"/>
              <w:right w:w="200" w:type="dxa"/>
            </w:tcMar>
            <w:vAlign w:val="center"/>
          </w:tcPr>
          <w:p w14:paraId="639E2A5F" w14:textId="77777777" w:rsidR="00AE4D3A" w:rsidRPr="00FE01CF" w:rsidRDefault="00AE4D3A" w:rsidP="00AE4D3A">
            <w:pPr>
              <w:spacing w:line="240" w:lineRule="auto"/>
              <w:ind w:firstLine="0"/>
              <w:jc w:val="center"/>
              <w:rPr>
                <w:rFonts w:cs="Times New Roman"/>
                <w:sz w:val="20"/>
                <w:szCs w:val="20"/>
              </w:rPr>
            </w:pPr>
            <w:r w:rsidRPr="00FE01CF">
              <w:rPr>
                <w:rFonts w:cs="Times New Roman"/>
                <w:sz w:val="20"/>
                <w:szCs w:val="20"/>
              </w:rPr>
              <w:t>39960</w:t>
            </w:r>
          </w:p>
        </w:tc>
        <w:tc>
          <w:tcPr>
            <w:tcW w:w="1119" w:type="pct"/>
            <w:shd w:val="clear" w:color="auto" w:fill="auto"/>
            <w:tcMar>
              <w:top w:w="40" w:type="dxa"/>
              <w:left w:w="200" w:type="dxa"/>
              <w:bottom w:w="40" w:type="dxa"/>
              <w:right w:w="200" w:type="dxa"/>
            </w:tcMar>
            <w:vAlign w:val="center"/>
          </w:tcPr>
          <w:p w14:paraId="45CC61DE" w14:textId="77777777" w:rsidR="00AE4D3A" w:rsidRPr="00FE01CF" w:rsidRDefault="00AE4D3A" w:rsidP="00AE4D3A">
            <w:pPr>
              <w:spacing w:line="240" w:lineRule="auto"/>
              <w:ind w:firstLine="0"/>
              <w:jc w:val="center"/>
              <w:rPr>
                <w:rFonts w:cs="Times New Roman"/>
                <w:sz w:val="20"/>
                <w:szCs w:val="20"/>
              </w:rPr>
            </w:pPr>
            <w:r w:rsidRPr="00FE01CF">
              <w:rPr>
                <w:rFonts w:cs="Times New Roman"/>
                <w:sz w:val="20"/>
                <w:szCs w:val="20"/>
              </w:rPr>
              <w:t>11400</w:t>
            </w:r>
          </w:p>
        </w:tc>
      </w:tr>
      <w:tr w:rsidR="00AE4D3A" w:rsidRPr="00FE01CF" w14:paraId="76BDFC05" w14:textId="77777777" w:rsidTr="00E21FA7">
        <w:trPr>
          <w:jc w:val="center"/>
        </w:trPr>
        <w:tc>
          <w:tcPr>
            <w:tcW w:w="1266" w:type="pct"/>
            <w:shd w:val="clear" w:color="auto" w:fill="auto"/>
            <w:tcMar>
              <w:top w:w="120" w:type="dxa"/>
              <w:left w:w="200" w:type="dxa"/>
              <w:bottom w:w="120" w:type="dxa"/>
              <w:right w:w="200" w:type="dxa"/>
            </w:tcMar>
            <w:vAlign w:val="center"/>
          </w:tcPr>
          <w:p w14:paraId="6294E5A6" w14:textId="77777777" w:rsidR="00AE4D3A" w:rsidRPr="00FE01CF" w:rsidRDefault="00AE4D3A" w:rsidP="00AE4D3A">
            <w:pPr>
              <w:spacing w:line="240" w:lineRule="auto"/>
              <w:ind w:firstLine="0"/>
              <w:jc w:val="center"/>
              <w:rPr>
                <w:rFonts w:cs="Times New Roman"/>
                <w:sz w:val="20"/>
                <w:szCs w:val="20"/>
              </w:rPr>
            </w:pPr>
            <w:r w:rsidRPr="00FE01CF">
              <w:rPr>
                <w:rFonts w:cs="Times New Roman"/>
                <w:sz w:val="20"/>
                <w:szCs w:val="20"/>
              </w:rPr>
              <w:t>Итого</w:t>
            </w:r>
          </w:p>
        </w:tc>
        <w:tc>
          <w:tcPr>
            <w:tcW w:w="1089" w:type="pct"/>
            <w:shd w:val="clear" w:color="auto" w:fill="auto"/>
            <w:tcMar>
              <w:top w:w="120" w:type="dxa"/>
              <w:left w:w="200" w:type="dxa"/>
              <w:bottom w:w="120" w:type="dxa"/>
              <w:right w:w="200" w:type="dxa"/>
            </w:tcMar>
            <w:vAlign w:val="center"/>
          </w:tcPr>
          <w:p w14:paraId="053B0F1D" w14:textId="77777777" w:rsidR="00AE4D3A" w:rsidRPr="00FE01CF" w:rsidRDefault="00AE4D3A" w:rsidP="00AE4D3A">
            <w:pPr>
              <w:spacing w:line="240" w:lineRule="auto"/>
              <w:ind w:firstLine="0"/>
              <w:jc w:val="center"/>
              <w:rPr>
                <w:rFonts w:cs="Times New Roman"/>
                <w:sz w:val="20"/>
                <w:szCs w:val="20"/>
              </w:rPr>
            </w:pPr>
            <w:r w:rsidRPr="00FE01CF">
              <w:rPr>
                <w:rFonts w:cs="Times New Roman"/>
                <w:sz w:val="20"/>
                <w:szCs w:val="20"/>
              </w:rPr>
              <w:t>44551</w:t>
            </w:r>
          </w:p>
        </w:tc>
        <w:tc>
          <w:tcPr>
            <w:tcW w:w="727" w:type="pct"/>
            <w:shd w:val="clear" w:color="auto" w:fill="auto"/>
            <w:tcMar>
              <w:top w:w="120" w:type="dxa"/>
              <w:left w:w="200" w:type="dxa"/>
              <w:bottom w:w="120" w:type="dxa"/>
              <w:right w:w="200" w:type="dxa"/>
            </w:tcMar>
            <w:vAlign w:val="center"/>
          </w:tcPr>
          <w:p w14:paraId="45BF7E09" w14:textId="77777777" w:rsidR="00AE4D3A" w:rsidRPr="00FE01CF" w:rsidRDefault="00AE4D3A" w:rsidP="00AE4D3A">
            <w:pPr>
              <w:spacing w:line="240" w:lineRule="auto"/>
              <w:ind w:firstLine="0"/>
              <w:jc w:val="center"/>
              <w:rPr>
                <w:rFonts w:cs="Times New Roman"/>
                <w:sz w:val="20"/>
                <w:szCs w:val="20"/>
              </w:rPr>
            </w:pPr>
            <w:r w:rsidRPr="00FE01CF">
              <w:rPr>
                <w:rFonts w:cs="Times New Roman"/>
                <w:sz w:val="20"/>
                <w:szCs w:val="20"/>
              </w:rPr>
              <w:t>0,00</w:t>
            </w:r>
          </w:p>
        </w:tc>
        <w:tc>
          <w:tcPr>
            <w:tcW w:w="799" w:type="pct"/>
            <w:shd w:val="clear" w:color="auto" w:fill="auto"/>
            <w:tcMar>
              <w:top w:w="120" w:type="dxa"/>
              <w:left w:w="200" w:type="dxa"/>
              <w:bottom w:w="120" w:type="dxa"/>
              <w:right w:w="200" w:type="dxa"/>
            </w:tcMar>
            <w:vAlign w:val="center"/>
          </w:tcPr>
          <w:p w14:paraId="5E530971" w14:textId="77777777" w:rsidR="00AE4D3A" w:rsidRPr="00FE01CF" w:rsidRDefault="00AE4D3A" w:rsidP="00AE4D3A">
            <w:pPr>
              <w:spacing w:line="240" w:lineRule="auto"/>
              <w:ind w:firstLine="0"/>
              <w:jc w:val="center"/>
              <w:rPr>
                <w:rFonts w:cs="Times New Roman"/>
                <w:sz w:val="20"/>
                <w:szCs w:val="20"/>
              </w:rPr>
            </w:pPr>
            <w:r w:rsidRPr="00FE01CF">
              <w:rPr>
                <w:rFonts w:cs="Times New Roman"/>
                <w:sz w:val="20"/>
                <w:szCs w:val="20"/>
              </w:rPr>
              <w:t>44551</w:t>
            </w:r>
          </w:p>
        </w:tc>
        <w:tc>
          <w:tcPr>
            <w:tcW w:w="1119" w:type="pct"/>
            <w:shd w:val="clear" w:color="auto" w:fill="auto"/>
            <w:tcMar>
              <w:top w:w="120" w:type="dxa"/>
              <w:left w:w="200" w:type="dxa"/>
              <w:bottom w:w="120" w:type="dxa"/>
              <w:right w:w="200" w:type="dxa"/>
            </w:tcMar>
            <w:vAlign w:val="center"/>
          </w:tcPr>
          <w:p w14:paraId="329E1CA7" w14:textId="77777777" w:rsidR="00AE4D3A" w:rsidRPr="00FE01CF" w:rsidRDefault="00AE4D3A" w:rsidP="00AE4D3A">
            <w:pPr>
              <w:spacing w:line="240" w:lineRule="auto"/>
              <w:ind w:firstLine="0"/>
              <w:jc w:val="center"/>
              <w:rPr>
                <w:rFonts w:cs="Times New Roman"/>
                <w:sz w:val="20"/>
                <w:szCs w:val="20"/>
              </w:rPr>
            </w:pPr>
            <w:r w:rsidRPr="00FE01CF">
              <w:rPr>
                <w:rFonts w:cs="Times New Roman"/>
                <w:sz w:val="20"/>
                <w:szCs w:val="20"/>
              </w:rPr>
              <w:t>14856</w:t>
            </w:r>
          </w:p>
        </w:tc>
      </w:tr>
    </w:tbl>
    <w:p w14:paraId="549033BA" w14:textId="77777777" w:rsidR="006F293F" w:rsidRPr="00FE01CF" w:rsidRDefault="006F293F" w:rsidP="00AE4D3A">
      <w:pPr>
        <w:tabs>
          <w:tab w:val="left" w:pos="1234"/>
        </w:tabs>
        <w:spacing w:before="240"/>
        <w:contextualSpacing/>
        <w:outlineLvl w:val="3"/>
        <w:rPr>
          <w:rFonts w:cs="Times New Roman"/>
          <w:lang w:eastAsia="ru-RU"/>
        </w:rPr>
      </w:pPr>
      <w:bookmarkStart w:id="80" w:name="_Hlk143592995"/>
    </w:p>
    <w:p w14:paraId="717A4559" w14:textId="530727D7" w:rsidR="00AE4D3A" w:rsidRPr="00FE01CF" w:rsidRDefault="00AE4D3A" w:rsidP="00AE4D3A">
      <w:pPr>
        <w:tabs>
          <w:tab w:val="left" w:pos="1234"/>
        </w:tabs>
        <w:spacing w:before="240"/>
        <w:contextualSpacing/>
        <w:outlineLvl w:val="3"/>
        <w:rPr>
          <w:rFonts w:cs="Times New Roman"/>
          <w:lang w:eastAsia="ru-RU"/>
        </w:rPr>
      </w:pPr>
      <w:r w:rsidRPr="00FE01CF">
        <w:rPr>
          <w:rFonts w:cs="Times New Roman"/>
          <w:lang w:eastAsia="ru-RU"/>
        </w:rPr>
        <w:t xml:space="preserve">Зона деятельности ООО «Теплоснабжение» - тепловые сети Промзоны и участок магистральной сети от ТЭЦ до НГВ-1, </w:t>
      </w:r>
      <w:bookmarkEnd w:id="80"/>
      <w:r w:rsidRPr="00FE01CF">
        <w:rPr>
          <w:rFonts w:cs="Times New Roman"/>
          <w:lang w:eastAsia="ru-RU"/>
        </w:rPr>
        <w:t>далее от НГВ-1 в микрорайонах городской застройки: Гагарина, Восточный, Строитель и Южный.</w:t>
      </w:r>
    </w:p>
    <w:p w14:paraId="7AC35925" w14:textId="340DD104" w:rsidR="00AE4D3A" w:rsidRPr="00FE01CF" w:rsidRDefault="00AE4D3A" w:rsidP="00AE4D3A">
      <w:pPr>
        <w:tabs>
          <w:tab w:val="left" w:pos="1234"/>
        </w:tabs>
        <w:spacing w:before="120"/>
        <w:contextualSpacing/>
        <w:outlineLvl w:val="3"/>
        <w:rPr>
          <w:rFonts w:cs="Times New Roman"/>
          <w:lang w:eastAsia="ru-RU"/>
        </w:rPr>
      </w:pPr>
      <w:r w:rsidRPr="00FE01CF">
        <w:rPr>
          <w:rFonts w:cs="Times New Roman"/>
          <w:lang w:eastAsia="ru-RU"/>
        </w:rPr>
        <w:t>1) Теплоисточник ТЭЦ г. Байкальска- осуществляет теплоснабжение потребителей тепловой энергии г. Байкальска. Система теплоснабжения двухтрубная, открытая (разбор теплоносителя на нужды ГВС осуществляется из системы отопления). Общая протяженность в однотрубном исчислении 89102,2 м</w:t>
      </w:r>
      <w:r w:rsidR="00B377D1" w:rsidRPr="00FE01CF">
        <w:rPr>
          <w:rFonts w:cs="Times New Roman"/>
          <w:lang w:eastAsia="ru-RU"/>
        </w:rPr>
        <w:t xml:space="preserve"> (44551,1 м</w:t>
      </w:r>
      <w:r w:rsidR="00C0284A" w:rsidRPr="00FE01CF">
        <w:rPr>
          <w:rFonts w:cs="Times New Roman"/>
          <w:lang w:eastAsia="ru-RU"/>
        </w:rPr>
        <w:t xml:space="preserve"> </w:t>
      </w:r>
      <w:r w:rsidR="00B377D1" w:rsidRPr="00FE01CF">
        <w:rPr>
          <w:rFonts w:cs="Times New Roman"/>
          <w:lang w:eastAsia="ru-RU"/>
        </w:rPr>
        <w:t>– в двухтрубном исчислении)</w:t>
      </w:r>
      <w:r w:rsidRPr="00FE01CF">
        <w:rPr>
          <w:rFonts w:cs="Times New Roman"/>
          <w:lang w:eastAsia="ru-RU"/>
        </w:rPr>
        <w:t xml:space="preserve"> и материальной характеристикой 14</w:t>
      </w:r>
      <w:r w:rsidR="00B377D1" w:rsidRPr="00FE01CF">
        <w:rPr>
          <w:rFonts w:cs="Times New Roman"/>
          <w:lang w:eastAsia="ru-RU"/>
        </w:rPr>
        <w:t>85</w:t>
      </w:r>
      <w:r w:rsidRPr="00FE01CF">
        <w:rPr>
          <w:rFonts w:cs="Times New Roman"/>
          <w:lang w:eastAsia="ru-RU"/>
        </w:rPr>
        <w:t>6 м</w:t>
      </w:r>
      <w:r w:rsidRPr="00FE01CF">
        <w:rPr>
          <w:rFonts w:cs="Times New Roman"/>
          <w:vertAlign w:val="superscript"/>
          <w:lang w:eastAsia="ru-RU"/>
        </w:rPr>
        <w:t>2</w:t>
      </w:r>
      <w:r w:rsidRPr="00FE01CF">
        <w:rPr>
          <w:rFonts w:cs="Times New Roman"/>
          <w:lang w:eastAsia="ru-RU"/>
        </w:rPr>
        <w:t>.</w:t>
      </w:r>
      <w:r w:rsidR="00A72A07" w:rsidRPr="00FE01CF">
        <w:rPr>
          <w:rFonts w:cs="Times New Roman"/>
          <w:lang w:eastAsia="ru-RU"/>
        </w:rPr>
        <w:t xml:space="preserve"> </w:t>
      </w:r>
    </w:p>
    <w:p w14:paraId="333FDD59" w14:textId="77777777" w:rsidR="00AE4D3A" w:rsidRPr="00FE01CF" w:rsidRDefault="00AE4D3A" w:rsidP="00EA6F76">
      <w:pPr>
        <w:pStyle w:val="3"/>
        <w:rPr>
          <w:rFonts w:eastAsia="Times New Roman" w:cs="Times New Roman"/>
          <w:bCs/>
          <w:iCs/>
          <w:lang w:eastAsia="ru-RU"/>
        </w:rPr>
      </w:pPr>
      <w:bookmarkStart w:id="81" w:name="_Toc158810432"/>
      <w:bookmarkStart w:id="82" w:name="_Toc227689783"/>
      <w:r w:rsidRPr="00FE01CF">
        <w:rPr>
          <w:rFonts w:eastAsia="Times New Roman" w:cs="Times New Roman"/>
          <w:bCs/>
          <w:iCs/>
          <w:lang w:eastAsia="ru-RU"/>
        </w:rPr>
        <w:t xml:space="preserve">1.3.2. </w:t>
      </w:r>
      <w:hyperlink r:id="rId30" w:anchor="bookmark26" w:history="1">
        <w:r w:rsidRPr="00FE01CF">
          <w:rPr>
            <w:rFonts w:eastAsia="Times New Roman" w:cs="Times New Roman"/>
            <w:bCs/>
            <w:iCs/>
            <w:lang w:eastAsia="ru-RU"/>
          </w:rPr>
          <w:t>Карты (схемы) тепловых сетей в зонах действия источников тепловой энергии в</w:t>
        </w:r>
      </w:hyperlink>
      <w:r w:rsidRPr="00FE01CF">
        <w:rPr>
          <w:rFonts w:eastAsia="Times New Roman" w:cs="Times New Roman"/>
          <w:bCs/>
          <w:iCs/>
          <w:lang w:eastAsia="ru-RU"/>
        </w:rPr>
        <w:t xml:space="preserve"> </w:t>
      </w:r>
      <w:hyperlink r:id="rId31" w:anchor="bookmark26" w:history="1">
        <w:r w:rsidRPr="00FE01CF">
          <w:rPr>
            <w:rFonts w:eastAsia="Times New Roman" w:cs="Times New Roman"/>
            <w:bCs/>
            <w:iCs/>
            <w:lang w:eastAsia="ru-RU"/>
          </w:rPr>
          <w:t>электронной форме и (или) на бумажном носителе</w:t>
        </w:r>
        <w:bookmarkEnd w:id="81"/>
        <w:bookmarkEnd w:id="82"/>
      </w:hyperlink>
    </w:p>
    <w:p w14:paraId="341B7161" w14:textId="48C8B20C" w:rsidR="00AE4D3A" w:rsidRPr="00FE01CF" w:rsidRDefault="00AE4D3A" w:rsidP="00AE4D3A">
      <w:pPr>
        <w:tabs>
          <w:tab w:val="left" w:pos="1234"/>
        </w:tabs>
        <w:spacing w:before="120"/>
        <w:contextualSpacing/>
        <w:outlineLvl w:val="3"/>
        <w:rPr>
          <w:rFonts w:cs="Times New Roman"/>
          <w:lang w:eastAsia="ru-RU"/>
        </w:rPr>
      </w:pPr>
      <w:r w:rsidRPr="00FE01CF">
        <w:rPr>
          <w:rFonts w:cs="Times New Roman"/>
          <w:lang w:eastAsia="ru-RU"/>
        </w:rPr>
        <w:t>Детальные схемы тепловых сетей Байкальского городского поселения в целом и по микрорайонам представлены в электронном виде (файл «Приложение П</w:t>
      </w:r>
      <w:r w:rsidR="00CB3612" w:rsidRPr="00FE01CF">
        <w:rPr>
          <w:rFonts w:cs="Times New Roman"/>
          <w:lang w:eastAsia="ru-RU"/>
        </w:rPr>
        <w:t>1.</w:t>
      </w:r>
      <w:r w:rsidRPr="00FE01CF">
        <w:rPr>
          <w:rFonts w:cs="Times New Roman"/>
          <w:lang w:eastAsia="ru-RU"/>
        </w:rPr>
        <w:t>3.1 «Схема Байкальска»; П</w:t>
      </w:r>
      <w:r w:rsidR="00CB3612" w:rsidRPr="00FE01CF">
        <w:rPr>
          <w:rFonts w:cs="Times New Roman"/>
          <w:lang w:eastAsia="ru-RU"/>
        </w:rPr>
        <w:t>1.</w:t>
      </w:r>
      <w:r w:rsidRPr="00FE01CF">
        <w:rPr>
          <w:rFonts w:cs="Times New Roman"/>
          <w:lang w:eastAsia="ru-RU"/>
        </w:rPr>
        <w:t>3.2 «Схема м-н Гагарина»; П</w:t>
      </w:r>
      <w:r w:rsidR="00CB3612" w:rsidRPr="00FE01CF">
        <w:rPr>
          <w:rFonts w:cs="Times New Roman"/>
          <w:lang w:eastAsia="ru-RU"/>
        </w:rPr>
        <w:t>1.</w:t>
      </w:r>
      <w:r w:rsidRPr="00FE01CF">
        <w:rPr>
          <w:rFonts w:cs="Times New Roman"/>
          <w:lang w:eastAsia="ru-RU"/>
        </w:rPr>
        <w:t>3.3. «Схема М-н Южный»; П</w:t>
      </w:r>
      <w:r w:rsidR="00CB3612" w:rsidRPr="00FE01CF">
        <w:rPr>
          <w:rFonts w:cs="Times New Roman"/>
          <w:lang w:eastAsia="ru-RU"/>
        </w:rPr>
        <w:t>1.</w:t>
      </w:r>
      <w:r w:rsidRPr="00FE01CF">
        <w:rPr>
          <w:rFonts w:cs="Times New Roman"/>
          <w:lang w:eastAsia="ru-RU"/>
        </w:rPr>
        <w:t>3.4. «Схема м-н Строитель»).</w:t>
      </w:r>
    </w:p>
    <w:p w14:paraId="1BD96C1C" w14:textId="11B662D3" w:rsidR="00AE4D3A" w:rsidRPr="00FE01CF" w:rsidRDefault="00AE4D3A" w:rsidP="00AE4D3A">
      <w:pPr>
        <w:tabs>
          <w:tab w:val="left" w:pos="1234"/>
        </w:tabs>
        <w:spacing w:before="120"/>
        <w:contextualSpacing/>
        <w:outlineLvl w:val="3"/>
        <w:rPr>
          <w:rFonts w:cs="Times New Roman"/>
          <w:lang w:eastAsia="ru-RU"/>
        </w:rPr>
      </w:pPr>
      <w:r w:rsidRPr="00FE01CF">
        <w:rPr>
          <w:rFonts w:cs="Times New Roman"/>
          <w:lang w:eastAsia="ru-RU"/>
        </w:rPr>
        <w:t xml:space="preserve">Принципиальные </w:t>
      </w:r>
      <w:r w:rsidR="007F418B" w:rsidRPr="00FE01CF">
        <w:rPr>
          <w:rFonts w:cs="Times New Roman"/>
          <w:lang w:eastAsia="ru-RU"/>
        </w:rPr>
        <w:t xml:space="preserve">и расчетные </w:t>
      </w:r>
      <w:r w:rsidRPr="00FE01CF">
        <w:rPr>
          <w:rFonts w:cs="Times New Roman"/>
          <w:lang w:eastAsia="ru-RU"/>
        </w:rPr>
        <w:t>схемы тепловых сетей от источника тепловой энергии ТЭЦ к объектам Промплощадки и к НГВ-1, а также по микрорайонам Гагарина, Южный и Строитель представлены на рисунках 1.3.2.1, 1.3.2.2, 1.3.2.3, 1.3.2.4</w:t>
      </w:r>
      <w:r w:rsidR="00641CF2" w:rsidRPr="00FE01CF">
        <w:rPr>
          <w:rFonts w:cs="Times New Roman"/>
          <w:lang w:eastAsia="ru-RU"/>
        </w:rPr>
        <w:t>, 1.3.2.5</w:t>
      </w:r>
      <w:r w:rsidRPr="00FE01CF">
        <w:rPr>
          <w:rFonts w:cs="Times New Roman"/>
          <w:lang w:eastAsia="ru-RU"/>
        </w:rPr>
        <w:t>.</w:t>
      </w:r>
      <w:r w:rsidR="000005DA">
        <w:rPr>
          <w:rFonts w:cs="Times New Roman"/>
          <w:lang w:eastAsia="ru-RU"/>
        </w:rPr>
        <w:t xml:space="preserve">, а также в Приложении П4 к </w:t>
      </w:r>
      <w:r w:rsidR="005F2818">
        <w:rPr>
          <w:rFonts w:cs="Times New Roman"/>
          <w:lang w:eastAsia="ru-RU"/>
        </w:rPr>
        <w:t xml:space="preserve">Главе 4 обосновывающих материалов.  </w:t>
      </w:r>
    </w:p>
    <w:p w14:paraId="7F1527CA" w14:textId="77777777" w:rsidR="00AE4D3A" w:rsidRPr="00FE01CF" w:rsidRDefault="00AE4D3A" w:rsidP="00AE4D3A">
      <w:pPr>
        <w:rPr>
          <w:rFonts w:cs="Times New Roman"/>
        </w:rPr>
      </w:pPr>
    </w:p>
    <w:p w14:paraId="52CB7086" w14:textId="5F4EFF29" w:rsidR="007F418B" w:rsidRPr="00FE01CF" w:rsidRDefault="00DD4B15">
      <w:pPr>
        <w:spacing w:after="160"/>
        <w:ind w:firstLine="0"/>
        <w:jc w:val="left"/>
        <w:rPr>
          <w:rFonts w:cs="Times New Roman"/>
        </w:rPr>
      </w:pPr>
      <w:r w:rsidRPr="00FE01CF">
        <w:rPr>
          <w:rFonts w:cs="Times New Roman"/>
          <w:noProof/>
          <w:lang w:eastAsia="ru-RU"/>
        </w:rPr>
        <w:lastRenderedPageBreak/>
        <mc:AlternateContent>
          <mc:Choice Requires="wps">
            <w:drawing>
              <wp:anchor distT="0" distB="0" distL="114300" distR="114300" simplePos="0" relativeHeight="251663360" behindDoc="0" locked="0" layoutInCell="1" allowOverlap="1" wp14:anchorId="44F65669" wp14:editId="4A13D8E9">
                <wp:simplePos x="0" y="0"/>
                <wp:positionH relativeFrom="column">
                  <wp:posOffset>949081</wp:posOffset>
                </wp:positionH>
                <wp:positionV relativeFrom="paragraph">
                  <wp:posOffset>317065</wp:posOffset>
                </wp:positionV>
                <wp:extent cx="1142374" cy="222963"/>
                <wp:effectExtent l="0" t="0" r="635" b="5715"/>
                <wp:wrapNone/>
                <wp:docPr id="49" name="Прямоугольник 49"/>
                <wp:cNvGraphicFramePr/>
                <a:graphic xmlns:a="http://schemas.openxmlformats.org/drawingml/2006/main">
                  <a:graphicData uri="http://schemas.microsoft.com/office/word/2010/wordprocessingShape">
                    <wps:wsp>
                      <wps:cNvSpPr/>
                      <wps:spPr>
                        <a:xfrm>
                          <a:off x="0" y="0"/>
                          <a:ext cx="1142374" cy="222963"/>
                        </a:xfrm>
                        <a:prstGeom prst="rect">
                          <a:avLst/>
                        </a:prstGeom>
                        <a:solidFill>
                          <a:schemeClr val="accent4"/>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9DFA7A1" w14:textId="39A0174C" w:rsidR="003F51F0" w:rsidRPr="00DD4B15" w:rsidRDefault="003F51F0" w:rsidP="00291BA2">
                            <w:pPr>
                              <w:ind w:firstLine="0"/>
                              <w:rPr>
                                <w:color w:val="002060"/>
                                <w:sz w:val="20"/>
                                <w:szCs w:val="20"/>
                              </w:rPr>
                            </w:pPr>
                            <w:r w:rsidRPr="00DD4B15">
                              <w:rPr>
                                <w:color w:val="002060"/>
                                <w:sz w:val="18"/>
                                <w:szCs w:val="18"/>
                              </w:rPr>
                              <w:t>Электрокотельн</w:t>
                            </w:r>
                            <w:r w:rsidRPr="00DD4B15">
                              <w:rPr>
                                <w:color w:val="002060"/>
                                <w:sz w:val="20"/>
                                <w:szCs w:val="20"/>
                              </w:rPr>
                              <w:t xml:space="preserve">ая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F65669" id="Прямоугольник 49" o:spid="_x0000_s1028" style="position:absolute;margin-left:74.75pt;margin-top:24.95pt;width:89.95pt;height:17.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" fillcolor="#ffc000 [3207]" stroked="f" strokeweight="1pt">
                <v:textbox>
                  <w:txbxContent>
                    <w:p w14:paraId="09DFA7A1" w14:textId="39A0174C" w:rsidR="003F51F0" w:rsidRPr="00DD4B15" w:rsidRDefault="003F51F0" w:rsidP="00291BA2">
                      <w:pPr>
                        <w:ind w:firstLine="0"/>
                        <w:rPr>
                          <w:color w:val="002060"/>
                          <w:sz w:val="20"/>
                          <w:szCs w:val="20"/>
                        </w:rPr>
                      </w:pPr>
                      <w:r w:rsidRPr="00DD4B15">
                        <w:rPr>
                          <w:color w:val="002060"/>
                          <w:sz w:val="18"/>
                          <w:szCs w:val="18"/>
                        </w:rPr>
                        <w:t>Электрокотельн</w:t>
                      </w:r>
                      <w:r w:rsidRPr="00DD4B15">
                        <w:rPr>
                          <w:color w:val="002060"/>
                          <w:sz w:val="20"/>
                          <w:szCs w:val="20"/>
                        </w:rPr>
                        <w:t xml:space="preserve">ая </w:t>
                      </w:r>
                    </w:p>
                  </w:txbxContent>
                </v:textbox>
              </v:rect>
            </w:pict>
          </mc:Fallback>
        </mc:AlternateContent>
      </w:r>
      <w:r w:rsidRPr="00FE01CF">
        <w:rPr>
          <w:rFonts w:cs="Times New Roman"/>
          <w:noProof/>
          <w:lang w:eastAsia="ru-RU"/>
        </w:rPr>
        <mc:AlternateContent>
          <mc:Choice Requires="wps">
            <w:drawing>
              <wp:anchor distT="0" distB="0" distL="114300" distR="114300" simplePos="0" relativeHeight="251664384" behindDoc="0" locked="0" layoutInCell="1" allowOverlap="1" wp14:anchorId="20126787" wp14:editId="5A1AC958">
                <wp:simplePos x="0" y="0"/>
                <wp:positionH relativeFrom="column">
                  <wp:posOffset>1004196</wp:posOffset>
                </wp:positionH>
                <wp:positionV relativeFrom="paragraph">
                  <wp:posOffset>527502</wp:posOffset>
                </wp:positionV>
                <wp:extent cx="105219" cy="240500"/>
                <wp:effectExtent l="38100" t="0" r="28575" b="64770"/>
                <wp:wrapNone/>
                <wp:docPr id="50" name="Прямая со стрелкой 50"/>
                <wp:cNvGraphicFramePr/>
                <a:graphic xmlns:a="http://schemas.openxmlformats.org/drawingml/2006/main">
                  <a:graphicData uri="http://schemas.microsoft.com/office/word/2010/wordprocessingShape">
                    <wps:wsp>
                      <wps:cNvCnPr/>
                      <wps:spPr>
                        <a:xfrm flipH="1">
                          <a:off x="0" y="0"/>
                          <a:ext cx="105219" cy="2405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0C6713E0" id="_x0000_t32" coordsize="21600,21600" o:spt="32" o:oned="t" path="m,l21600,21600e" filled="f">
                <v:path arrowok="t" fillok="f" o:connecttype="none"/>
                <o:lock v:ext="edit" shapetype="t"/>
              </v:shapetype>
              <v:shape id="Прямая со стрелкой 50" o:spid="_x0000_s1026" type="#_x0000_t32" style="position:absolute;margin-left:79.05pt;margin-top:41.55pt;width:8.3pt;height:18.95pt;flip:x;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" strokecolor="#4472c4 [3204]" strokeweight=".5pt">
                <v:stroke endarrow="block" joinstyle="miter"/>
              </v:shape>
            </w:pict>
          </mc:Fallback>
        </mc:AlternateContent>
      </w:r>
      <w:r w:rsidR="00291BA2" w:rsidRPr="00FE01CF">
        <w:rPr>
          <w:rFonts w:cs="Times New Roman"/>
          <w:noProof/>
          <w:lang w:eastAsia="ru-RU"/>
        </w:rPr>
        <mc:AlternateContent>
          <mc:Choice Requires="wps">
            <w:drawing>
              <wp:anchor distT="0" distB="0" distL="114300" distR="114300" simplePos="0" relativeHeight="251662336" behindDoc="0" locked="0" layoutInCell="1" allowOverlap="1" wp14:anchorId="3309E4C1" wp14:editId="0ACEDB9F">
                <wp:simplePos x="0" y="0"/>
                <wp:positionH relativeFrom="column">
                  <wp:posOffset>813800</wp:posOffset>
                </wp:positionH>
                <wp:positionV relativeFrom="paragraph">
                  <wp:posOffset>717898</wp:posOffset>
                </wp:positionV>
                <wp:extent cx="283089" cy="127765"/>
                <wp:effectExtent l="0" t="0" r="22225" b="24765"/>
                <wp:wrapNone/>
                <wp:docPr id="48" name="Прямоугольник 48"/>
                <wp:cNvGraphicFramePr/>
                <a:graphic xmlns:a="http://schemas.openxmlformats.org/drawingml/2006/main">
                  <a:graphicData uri="http://schemas.microsoft.com/office/word/2010/wordprocessingShape">
                    <wps:wsp>
                      <wps:cNvSpPr/>
                      <wps:spPr>
                        <a:xfrm>
                          <a:off x="0" y="0"/>
                          <a:ext cx="283089" cy="127765"/>
                        </a:xfrm>
                        <a:prstGeom prst="rect">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DBD4E55" id="Прямоугольник 48" o:spid="_x0000_s1026" style="position:absolute;margin-left:64.1pt;margin-top:56.55pt;width:22.3pt;height:10.0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" fillcolor="#ed7d31 [3205]" strokecolor="#1f3763 [1604]" strokeweight="1pt"/>
            </w:pict>
          </mc:Fallback>
        </mc:AlternateContent>
      </w:r>
      <w:r w:rsidR="007F418B" w:rsidRPr="00FE01CF">
        <w:rPr>
          <w:rFonts w:cs="Times New Roman"/>
          <w:noProof/>
          <w:lang w:eastAsia="ru-RU"/>
        </w:rPr>
        <w:drawing>
          <wp:inline distT="0" distB="0" distL="0" distR="0" wp14:anchorId="75F0AA1E" wp14:editId="76874B80">
            <wp:extent cx="5055838" cy="4362361"/>
            <wp:effectExtent l="0" t="0" r="0" b="635"/>
            <wp:docPr id="5" name="Рисунок 5" descr="ППТепло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ППТепло (1)"/>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834" t="9845"/>
                    <a:stretch/>
                  </pic:blipFill>
                  <pic:spPr bwMode="auto">
                    <a:xfrm>
                      <a:off x="0" y="0"/>
                      <a:ext cx="5072986" cy="4377157"/>
                    </a:xfrm>
                    <a:prstGeom prst="rect">
                      <a:avLst/>
                    </a:prstGeom>
                    <a:noFill/>
                    <a:ln>
                      <a:noFill/>
                    </a:ln>
                    <a:extLst>
                      <a:ext uri="{53640926-AAD7-44D8-BBD7-CCE9431645EC}">
                        <a14:shadowObscured xmlns:a14="http://schemas.microsoft.com/office/drawing/2010/main"/>
                      </a:ext>
                    </a:extLst>
                  </pic:spPr>
                </pic:pic>
              </a:graphicData>
            </a:graphic>
          </wp:inline>
        </w:drawing>
      </w:r>
      <w:r w:rsidR="007F418B" w:rsidRPr="00FE01CF">
        <w:rPr>
          <w:rFonts w:cs="Times New Roman"/>
        </w:rPr>
        <w:t xml:space="preserve"> </w:t>
      </w:r>
    </w:p>
    <w:p w14:paraId="44B42530" w14:textId="7A724168" w:rsidR="007F418B" w:rsidRPr="00FE01CF" w:rsidRDefault="007F418B" w:rsidP="006F293F">
      <w:pPr>
        <w:ind w:firstLine="0"/>
        <w:jc w:val="center"/>
        <w:rPr>
          <w:rFonts w:cs="Times New Roman"/>
        </w:rPr>
      </w:pPr>
      <w:r w:rsidRPr="00FE01CF">
        <w:rPr>
          <w:rFonts w:cs="Times New Roman"/>
        </w:rPr>
        <w:t>Рис</w:t>
      </w:r>
      <w:r w:rsidR="006F293F" w:rsidRPr="00FE01CF">
        <w:rPr>
          <w:rFonts w:cs="Times New Roman"/>
        </w:rPr>
        <w:t>.</w:t>
      </w:r>
      <w:r w:rsidRPr="00FE01CF">
        <w:rPr>
          <w:rFonts w:cs="Times New Roman"/>
        </w:rPr>
        <w:t xml:space="preserve"> 1.3.2.1. Принципиальная схема действующих и законсервированных магистральных трубопроводов на террито</w:t>
      </w:r>
      <w:r w:rsidR="006F293F" w:rsidRPr="00FE01CF">
        <w:rPr>
          <w:rFonts w:cs="Times New Roman"/>
        </w:rPr>
        <w:t>рии бывшего БЦБК и Промплощадки</w:t>
      </w:r>
    </w:p>
    <w:p w14:paraId="69A4645F" w14:textId="0507581E" w:rsidR="007F418B" w:rsidRPr="00FE01CF" w:rsidRDefault="007F418B">
      <w:pPr>
        <w:spacing w:after="160"/>
        <w:ind w:firstLine="0"/>
        <w:jc w:val="left"/>
        <w:rPr>
          <w:rFonts w:cs="Times New Roman"/>
        </w:rPr>
      </w:pPr>
    </w:p>
    <w:p w14:paraId="735D3A31" w14:textId="2666013E" w:rsidR="007F418B" w:rsidRPr="00FE01CF" w:rsidRDefault="007F418B" w:rsidP="007F418B">
      <w:pPr>
        <w:pStyle w:val="a0"/>
        <w:rPr>
          <w:lang w:eastAsia="en-US"/>
        </w:rPr>
      </w:pPr>
      <w:r w:rsidRPr="00FE01CF">
        <w:rPr>
          <w:noProof/>
        </w:rPr>
        <w:drawing>
          <wp:inline distT="0" distB="0" distL="0" distR="0" wp14:anchorId="324A621E" wp14:editId="0339760B">
            <wp:extent cx="5940425" cy="3702050"/>
            <wp:effectExtent l="0" t="0" r="317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30C74DC.tmp"/>
                    <pic:cNvPicPr/>
                  </pic:nvPicPr>
                  <pic:blipFill>
                    <a:blip r:embed="rId33">
                      <a:extLst>
                        <a:ext uri="{28A0092B-C50C-407E-A947-70E740481C1C}">
                          <a14:useLocalDpi xmlns:a14="http://schemas.microsoft.com/office/drawing/2010/main" val="0"/>
                        </a:ext>
                      </a:extLst>
                    </a:blip>
                    <a:stretch>
                      <a:fillRect/>
                    </a:stretch>
                  </pic:blipFill>
                  <pic:spPr>
                    <a:xfrm>
                      <a:off x="0" y="0"/>
                      <a:ext cx="5940425" cy="3702050"/>
                    </a:xfrm>
                    <a:prstGeom prst="rect">
                      <a:avLst/>
                    </a:prstGeom>
                  </pic:spPr>
                </pic:pic>
              </a:graphicData>
            </a:graphic>
          </wp:inline>
        </w:drawing>
      </w:r>
    </w:p>
    <w:p w14:paraId="62AB713E" w14:textId="415091DC" w:rsidR="00AE4D3A" w:rsidRPr="00FE01CF" w:rsidRDefault="007F418B" w:rsidP="006F293F">
      <w:pPr>
        <w:ind w:firstLine="0"/>
        <w:jc w:val="center"/>
        <w:rPr>
          <w:rFonts w:cs="Times New Roman"/>
        </w:rPr>
      </w:pPr>
      <w:r w:rsidRPr="00FE01CF">
        <w:rPr>
          <w:rFonts w:cs="Times New Roman"/>
        </w:rPr>
        <w:t>Рис</w:t>
      </w:r>
      <w:r w:rsidR="006F293F" w:rsidRPr="00FE01CF">
        <w:rPr>
          <w:rFonts w:cs="Times New Roman"/>
        </w:rPr>
        <w:t>.</w:t>
      </w:r>
      <w:r w:rsidRPr="00FE01CF">
        <w:rPr>
          <w:rFonts w:cs="Times New Roman"/>
        </w:rPr>
        <w:t xml:space="preserve"> 1.3.2.2. Принципиальная схема тепловых сетей г. Байкальска</w:t>
      </w:r>
    </w:p>
    <w:p w14:paraId="18638D7B" w14:textId="6EB33898" w:rsidR="00AE4D3A" w:rsidRPr="00FE01CF" w:rsidRDefault="00AE4D3A" w:rsidP="00AE4D3A">
      <w:pPr>
        <w:ind w:firstLine="0"/>
        <w:rPr>
          <w:rFonts w:cs="Times New Roman"/>
        </w:rPr>
      </w:pPr>
    </w:p>
    <w:p w14:paraId="340EB8D8" w14:textId="77777777" w:rsidR="00AE4D3A" w:rsidRPr="00FE01CF" w:rsidRDefault="00AE4D3A" w:rsidP="00AE4D3A">
      <w:pPr>
        <w:rPr>
          <w:rFonts w:cs="Times New Roman"/>
        </w:rPr>
      </w:pPr>
      <w:r w:rsidRPr="00FE01CF">
        <w:rPr>
          <w:rFonts w:cs="Times New Roman"/>
          <w:noProof/>
          <w:lang w:eastAsia="ru-RU"/>
        </w:rPr>
        <w:lastRenderedPageBreak/>
        <w:drawing>
          <wp:inline distT="0" distB="0" distL="0" distR="0" wp14:anchorId="321A08D9" wp14:editId="2BD23B6F">
            <wp:extent cx="5327650" cy="7548245"/>
            <wp:effectExtent l="0" t="0" r="6350" b="0"/>
            <wp:docPr id="6" name="Рисунок 6" descr="гагари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гагарина"/>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27650" cy="7548245"/>
                    </a:xfrm>
                    <a:prstGeom prst="rect">
                      <a:avLst/>
                    </a:prstGeom>
                    <a:noFill/>
                    <a:ln>
                      <a:noFill/>
                    </a:ln>
                  </pic:spPr>
                </pic:pic>
              </a:graphicData>
            </a:graphic>
          </wp:inline>
        </w:drawing>
      </w:r>
    </w:p>
    <w:p w14:paraId="33D5FC87" w14:textId="77777777" w:rsidR="00AE4D3A" w:rsidRPr="00FE01CF" w:rsidRDefault="00AE4D3A" w:rsidP="00AE4D3A">
      <w:pPr>
        <w:rPr>
          <w:rFonts w:cs="Times New Roman"/>
        </w:rPr>
      </w:pPr>
    </w:p>
    <w:p w14:paraId="33459A84" w14:textId="01DAED62" w:rsidR="00AE4D3A" w:rsidRPr="00FE01CF" w:rsidRDefault="00AE4D3A" w:rsidP="006F293F">
      <w:pPr>
        <w:ind w:firstLine="0"/>
        <w:jc w:val="center"/>
        <w:rPr>
          <w:rFonts w:cs="Times New Roman"/>
        </w:rPr>
      </w:pPr>
      <w:r w:rsidRPr="00FE01CF">
        <w:rPr>
          <w:rFonts w:cs="Times New Roman"/>
        </w:rPr>
        <w:t>Рис</w:t>
      </w:r>
      <w:r w:rsidR="006F293F" w:rsidRPr="00FE01CF">
        <w:rPr>
          <w:rFonts w:cs="Times New Roman"/>
        </w:rPr>
        <w:t>.</w:t>
      </w:r>
      <w:r w:rsidRPr="00FE01CF">
        <w:rPr>
          <w:rFonts w:cs="Times New Roman"/>
        </w:rPr>
        <w:t xml:space="preserve"> 1.3.2 </w:t>
      </w:r>
      <w:r w:rsidR="00641CF2" w:rsidRPr="00FE01CF">
        <w:rPr>
          <w:rFonts w:cs="Times New Roman"/>
        </w:rPr>
        <w:t>3</w:t>
      </w:r>
      <w:r w:rsidRPr="00FE01CF">
        <w:rPr>
          <w:rFonts w:cs="Times New Roman"/>
        </w:rPr>
        <w:t xml:space="preserve">. </w:t>
      </w:r>
      <w:hyperlink r:id="rId35" w:anchor="bookmark23" w:history="1">
        <w:r w:rsidRPr="00FE01CF">
          <w:rPr>
            <w:rFonts w:cs="Times New Roman"/>
          </w:rPr>
          <w:t xml:space="preserve">Схема тепловой сети м-на Гагарина </w:t>
        </w:r>
      </w:hyperlink>
    </w:p>
    <w:p w14:paraId="10457AC5" w14:textId="77777777" w:rsidR="00AE4D3A" w:rsidRPr="00FE01CF" w:rsidRDefault="00AE4D3A" w:rsidP="00AE4D3A">
      <w:pPr>
        <w:rPr>
          <w:rFonts w:cs="Times New Roman"/>
        </w:rPr>
      </w:pPr>
    </w:p>
    <w:p w14:paraId="54838F9D" w14:textId="77777777" w:rsidR="00AE4D3A" w:rsidRPr="00FE01CF" w:rsidRDefault="00AE4D3A" w:rsidP="00AE4D3A">
      <w:pPr>
        <w:rPr>
          <w:rFonts w:cs="Times New Roman"/>
        </w:rPr>
      </w:pPr>
    </w:p>
    <w:p w14:paraId="56294EC7" w14:textId="77777777" w:rsidR="00AE4D3A" w:rsidRPr="00FE01CF" w:rsidRDefault="00AE4D3A" w:rsidP="00AE4D3A">
      <w:pPr>
        <w:rPr>
          <w:rFonts w:cs="Times New Roman"/>
        </w:rPr>
      </w:pPr>
    </w:p>
    <w:p w14:paraId="09C012D8" w14:textId="77777777" w:rsidR="00AE4D3A" w:rsidRPr="00FE01CF" w:rsidRDefault="00AE4D3A" w:rsidP="00AE4D3A">
      <w:pPr>
        <w:rPr>
          <w:rFonts w:cs="Times New Roman"/>
        </w:rPr>
      </w:pPr>
    </w:p>
    <w:p w14:paraId="289FA72F" w14:textId="77777777" w:rsidR="00AE4D3A" w:rsidRPr="00FE01CF" w:rsidRDefault="00AE4D3A" w:rsidP="00AE4D3A">
      <w:pPr>
        <w:rPr>
          <w:rFonts w:cs="Times New Roman"/>
        </w:rPr>
      </w:pPr>
      <w:r w:rsidRPr="00FE01CF">
        <w:rPr>
          <w:rFonts w:cs="Times New Roman"/>
          <w:noProof/>
          <w:lang w:eastAsia="ru-RU"/>
        </w:rPr>
        <w:lastRenderedPageBreak/>
        <w:drawing>
          <wp:inline distT="0" distB="0" distL="0" distR="0" wp14:anchorId="3B3ED98E" wp14:editId="752CFA51">
            <wp:extent cx="5196840" cy="7343140"/>
            <wp:effectExtent l="0" t="0" r="3810" b="0"/>
            <wp:docPr id="7" name="Рисунок 7" descr="ст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стр"/>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196840" cy="7343140"/>
                    </a:xfrm>
                    <a:prstGeom prst="rect">
                      <a:avLst/>
                    </a:prstGeom>
                    <a:noFill/>
                    <a:ln>
                      <a:noFill/>
                    </a:ln>
                  </pic:spPr>
                </pic:pic>
              </a:graphicData>
            </a:graphic>
          </wp:inline>
        </w:drawing>
      </w:r>
    </w:p>
    <w:p w14:paraId="0FDD9131" w14:textId="3CCF0F49" w:rsidR="00AE4D3A" w:rsidRPr="00FE01CF" w:rsidRDefault="00AE4D3A" w:rsidP="006F293F">
      <w:pPr>
        <w:ind w:firstLine="0"/>
        <w:jc w:val="center"/>
        <w:rPr>
          <w:rFonts w:cs="Times New Roman"/>
        </w:rPr>
      </w:pPr>
      <w:r w:rsidRPr="00FE01CF">
        <w:rPr>
          <w:rFonts w:cs="Times New Roman"/>
        </w:rPr>
        <w:t>Рис</w:t>
      </w:r>
      <w:r w:rsidR="006F293F" w:rsidRPr="00FE01CF">
        <w:rPr>
          <w:rFonts w:cs="Times New Roman"/>
        </w:rPr>
        <w:t>.</w:t>
      </w:r>
      <w:r w:rsidRPr="00FE01CF">
        <w:rPr>
          <w:rFonts w:cs="Times New Roman"/>
        </w:rPr>
        <w:t xml:space="preserve"> 1.3.2.</w:t>
      </w:r>
      <w:r w:rsidR="00641CF2" w:rsidRPr="00FE01CF">
        <w:rPr>
          <w:rFonts w:cs="Times New Roman"/>
        </w:rPr>
        <w:t>4</w:t>
      </w:r>
      <w:r w:rsidRPr="00FE01CF">
        <w:rPr>
          <w:rFonts w:cs="Times New Roman"/>
        </w:rPr>
        <w:t xml:space="preserve"> </w:t>
      </w:r>
      <w:hyperlink r:id="rId37" w:anchor="bookmark23" w:history="1">
        <w:r w:rsidRPr="00FE01CF">
          <w:rPr>
            <w:rFonts w:cs="Times New Roman"/>
          </w:rPr>
          <w:t xml:space="preserve">Схема тепловой сети </w:t>
        </w:r>
      </w:hyperlink>
      <w:r w:rsidR="00B377D1" w:rsidRPr="00FE01CF">
        <w:rPr>
          <w:rFonts w:cs="Times New Roman"/>
        </w:rPr>
        <w:t xml:space="preserve">м-на </w:t>
      </w:r>
      <w:r w:rsidRPr="00FE01CF">
        <w:rPr>
          <w:rFonts w:cs="Times New Roman"/>
        </w:rPr>
        <w:t>Строител</w:t>
      </w:r>
      <w:r w:rsidR="00B377D1" w:rsidRPr="00FE01CF">
        <w:rPr>
          <w:rFonts w:cs="Times New Roman"/>
        </w:rPr>
        <w:t>ь</w:t>
      </w:r>
    </w:p>
    <w:p w14:paraId="4217B37B" w14:textId="77777777" w:rsidR="00AE4D3A" w:rsidRPr="00FE01CF" w:rsidRDefault="00AE4D3A" w:rsidP="00AE4D3A">
      <w:pPr>
        <w:rPr>
          <w:rFonts w:cs="Times New Roman"/>
        </w:rPr>
      </w:pPr>
    </w:p>
    <w:p w14:paraId="224D55BE" w14:textId="77777777" w:rsidR="00AE4D3A" w:rsidRPr="00FE01CF" w:rsidRDefault="00AE4D3A" w:rsidP="00AE4D3A">
      <w:pPr>
        <w:rPr>
          <w:rFonts w:cs="Times New Roman"/>
        </w:rPr>
      </w:pPr>
    </w:p>
    <w:p w14:paraId="0BDF2E9F" w14:textId="77777777" w:rsidR="00AE4D3A" w:rsidRPr="00FE01CF" w:rsidRDefault="00AE4D3A" w:rsidP="00AE4D3A">
      <w:pPr>
        <w:rPr>
          <w:rFonts w:cs="Times New Roman"/>
        </w:rPr>
      </w:pPr>
    </w:p>
    <w:p w14:paraId="0C0C4003" w14:textId="77777777" w:rsidR="00AE4D3A" w:rsidRPr="00FE01CF" w:rsidRDefault="00AE4D3A" w:rsidP="00AE4D3A">
      <w:pPr>
        <w:ind w:firstLine="0"/>
        <w:rPr>
          <w:rFonts w:cs="Times New Roman"/>
        </w:rPr>
      </w:pPr>
      <w:r w:rsidRPr="00FE01CF">
        <w:rPr>
          <w:rFonts w:cs="Times New Roman"/>
          <w:noProof/>
          <w:lang w:eastAsia="ru-RU"/>
        </w:rPr>
        <w:lastRenderedPageBreak/>
        <w:drawing>
          <wp:inline distT="0" distB="0" distL="0" distR="0" wp14:anchorId="598BFE8B" wp14:editId="6AB103EB">
            <wp:extent cx="5719313" cy="8077096"/>
            <wp:effectExtent l="0" t="0" r="0" b="635"/>
            <wp:docPr id="9" name="Рисунок 9" descr="ю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юж"/>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17644" cy="8074740"/>
                    </a:xfrm>
                    <a:prstGeom prst="rect">
                      <a:avLst/>
                    </a:prstGeom>
                    <a:noFill/>
                    <a:ln>
                      <a:noFill/>
                    </a:ln>
                  </pic:spPr>
                </pic:pic>
              </a:graphicData>
            </a:graphic>
          </wp:inline>
        </w:drawing>
      </w:r>
    </w:p>
    <w:p w14:paraId="4D007A0C" w14:textId="0BB9E0BB" w:rsidR="00AE4D3A" w:rsidRPr="00FE01CF" w:rsidRDefault="00AE4D3A" w:rsidP="006F293F">
      <w:pPr>
        <w:ind w:firstLine="0"/>
        <w:jc w:val="center"/>
        <w:rPr>
          <w:rFonts w:cs="Times New Roman"/>
        </w:rPr>
      </w:pPr>
      <w:r w:rsidRPr="00FE01CF">
        <w:rPr>
          <w:rFonts w:cs="Times New Roman"/>
        </w:rPr>
        <w:t>Рис</w:t>
      </w:r>
      <w:r w:rsidR="006F293F" w:rsidRPr="00FE01CF">
        <w:rPr>
          <w:rFonts w:cs="Times New Roman"/>
        </w:rPr>
        <w:t>.</w:t>
      </w:r>
      <w:r w:rsidRPr="00FE01CF">
        <w:rPr>
          <w:rFonts w:cs="Times New Roman"/>
        </w:rPr>
        <w:t xml:space="preserve"> 1.3.2.</w:t>
      </w:r>
      <w:r w:rsidR="00641CF2" w:rsidRPr="00FE01CF">
        <w:rPr>
          <w:rFonts w:cs="Times New Roman"/>
        </w:rPr>
        <w:t>5</w:t>
      </w:r>
      <w:r w:rsidRPr="00FE01CF">
        <w:rPr>
          <w:rFonts w:cs="Times New Roman"/>
        </w:rPr>
        <w:t xml:space="preserve"> </w:t>
      </w:r>
      <w:hyperlink r:id="rId39" w:anchor="bookmark23" w:history="1">
        <w:r w:rsidRPr="00FE01CF">
          <w:rPr>
            <w:rFonts w:cs="Times New Roman"/>
          </w:rPr>
          <w:t xml:space="preserve">Схема тепловой сети от </w:t>
        </w:r>
        <w:r w:rsidR="00B377D1" w:rsidRPr="00FE01CF">
          <w:rPr>
            <w:rFonts w:cs="Times New Roman"/>
          </w:rPr>
          <w:t xml:space="preserve">м-на </w:t>
        </w:r>
        <w:r w:rsidRPr="00FE01CF">
          <w:rPr>
            <w:rFonts w:cs="Times New Roman"/>
          </w:rPr>
          <w:t xml:space="preserve">Южный </w:t>
        </w:r>
      </w:hyperlink>
    </w:p>
    <w:p w14:paraId="2656F8BA" w14:textId="77777777" w:rsidR="00AE4D3A" w:rsidRPr="00FE01CF" w:rsidRDefault="00AE4D3A" w:rsidP="00AE4D3A">
      <w:pPr>
        <w:rPr>
          <w:rFonts w:cs="Times New Roman"/>
        </w:rPr>
      </w:pPr>
    </w:p>
    <w:p w14:paraId="7190AD4B" w14:textId="77777777" w:rsidR="00AE4D3A" w:rsidRPr="00FE01CF" w:rsidRDefault="00AE4D3A" w:rsidP="00AE4D3A">
      <w:pPr>
        <w:widowControl w:val="0"/>
        <w:autoSpaceDE w:val="0"/>
        <w:autoSpaceDN w:val="0"/>
        <w:adjustRightInd w:val="0"/>
        <w:spacing w:before="360" w:line="260" w:lineRule="auto"/>
        <w:ind w:firstLine="0"/>
        <w:outlineLvl w:val="1"/>
        <w:rPr>
          <w:rFonts w:eastAsia="Times New Roman" w:cs="Times New Roman"/>
          <w:b/>
          <w:bCs/>
          <w:i/>
          <w:sz w:val="27"/>
          <w:szCs w:val="27"/>
          <w:lang w:eastAsia="ru-RU"/>
        </w:rPr>
      </w:pPr>
      <w:bookmarkStart w:id="83" w:name="_Toc158810433"/>
    </w:p>
    <w:p w14:paraId="3A384D20" w14:textId="77777777" w:rsidR="00F23BB0" w:rsidRPr="00FE01CF" w:rsidRDefault="00AE4D3A" w:rsidP="00EA6F76">
      <w:pPr>
        <w:pStyle w:val="3"/>
        <w:rPr>
          <w:rFonts w:eastAsia="Times New Roman" w:cs="Times New Roman"/>
          <w:bCs/>
          <w:iCs/>
          <w:lang w:eastAsia="ru-RU"/>
        </w:rPr>
      </w:pPr>
      <w:bookmarkStart w:id="84" w:name="_Toc227689784"/>
      <w:r w:rsidRPr="00FE01CF">
        <w:rPr>
          <w:rFonts w:eastAsia="Times New Roman" w:cs="Times New Roman"/>
          <w:bCs/>
          <w:iCs/>
          <w:lang w:eastAsia="ru-RU"/>
        </w:rPr>
        <w:lastRenderedPageBreak/>
        <w:t xml:space="preserve">1.3.3 </w:t>
      </w:r>
      <w:hyperlink r:id="rId40" w:anchor="bookmark27" w:history="1">
        <w:bookmarkStart w:id="85" w:name="_Toc29998122"/>
        <w:bookmarkStart w:id="86" w:name="_Toc30058685"/>
        <w:bookmarkStart w:id="87" w:name="_Toc31810040"/>
        <w:r w:rsidRPr="00FE01CF">
          <w:rPr>
            <w:rFonts w:eastAsia="Times New Roman" w:cs="Times New Roman"/>
            <w:bCs/>
            <w:iCs/>
            <w:lang w:eastAsia="ru-RU"/>
          </w:rPr>
          <w:t>Параметры тепловых сетей, включая год начала эксплуатации, тип изоляции, тип</w:t>
        </w:r>
      </w:hyperlink>
      <w:r w:rsidRPr="00FE01CF">
        <w:rPr>
          <w:rFonts w:eastAsia="Times New Roman" w:cs="Times New Roman"/>
          <w:bCs/>
          <w:iCs/>
          <w:lang w:eastAsia="ru-RU"/>
        </w:rPr>
        <w:t xml:space="preserve"> </w:t>
      </w:r>
      <w:hyperlink r:id="rId41" w:anchor="bookmark27" w:history="1">
        <w:r w:rsidRPr="00FE01CF">
          <w:rPr>
            <w:rFonts w:eastAsia="Times New Roman" w:cs="Times New Roman"/>
            <w:bCs/>
            <w:iCs/>
            <w:lang w:eastAsia="ru-RU"/>
          </w:rPr>
          <w:t>компенсирующих устройств, тип прокладки, краткую характеристику грунтов в местах</w:t>
        </w:r>
      </w:hyperlink>
      <w:r w:rsidRPr="00FE01CF">
        <w:rPr>
          <w:rFonts w:eastAsia="Times New Roman" w:cs="Times New Roman"/>
          <w:bCs/>
          <w:iCs/>
          <w:lang w:eastAsia="ru-RU"/>
        </w:rPr>
        <w:t xml:space="preserve"> </w:t>
      </w:r>
      <w:hyperlink r:id="rId42" w:anchor="bookmark27" w:history="1">
        <w:r w:rsidRPr="00FE01CF">
          <w:rPr>
            <w:rFonts w:eastAsia="Times New Roman" w:cs="Times New Roman"/>
            <w:bCs/>
            <w:iCs/>
            <w:lang w:eastAsia="ru-RU"/>
          </w:rPr>
          <w:t>прокладки, определением их материальной</w:t>
        </w:r>
      </w:hyperlink>
      <w:r w:rsidRPr="00FE01CF">
        <w:rPr>
          <w:rFonts w:eastAsia="Times New Roman" w:cs="Times New Roman"/>
          <w:bCs/>
          <w:iCs/>
          <w:lang w:eastAsia="ru-RU"/>
        </w:rPr>
        <w:t xml:space="preserve"> </w:t>
      </w:r>
      <w:hyperlink r:id="rId43" w:anchor="bookmark27" w:history="1">
        <w:r w:rsidRPr="00FE01CF">
          <w:rPr>
            <w:rFonts w:eastAsia="Times New Roman" w:cs="Times New Roman"/>
            <w:bCs/>
            <w:iCs/>
            <w:lang w:eastAsia="ru-RU"/>
          </w:rPr>
          <w:t>характеристики</w:t>
        </w:r>
        <w:bookmarkEnd w:id="84"/>
        <w:r w:rsidRPr="00FE01CF">
          <w:rPr>
            <w:rFonts w:eastAsia="Times New Roman" w:cs="Times New Roman"/>
            <w:bCs/>
            <w:iCs/>
            <w:lang w:eastAsia="ru-RU"/>
          </w:rPr>
          <w:t xml:space="preserve"> </w:t>
        </w:r>
        <w:bookmarkEnd w:id="83"/>
        <w:bookmarkEnd w:id="85"/>
        <w:bookmarkEnd w:id="86"/>
        <w:bookmarkEnd w:id="87"/>
      </w:hyperlink>
    </w:p>
    <w:p w14:paraId="14E71E05" w14:textId="3A8277BC" w:rsidR="00AE4D3A" w:rsidRPr="00FE01CF" w:rsidRDefault="00AE4D3A" w:rsidP="00CC14B0">
      <w:pPr>
        <w:pStyle w:val="17"/>
        <w:rPr>
          <w:rFonts w:cs="Times New Roman"/>
        </w:rPr>
      </w:pPr>
      <w:r w:rsidRPr="00FE01CF">
        <w:rPr>
          <w:rFonts w:cs="Times New Roman"/>
        </w:rPr>
        <w:t>Основные параметры и характеристики сетей теплоснабжения, в зоне деятельности единой теплоснабжающей о</w:t>
      </w:r>
      <w:r w:rsidR="00FD64B9" w:rsidRPr="00FE01CF">
        <w:rPr>
          <w:rFonts w:cs="Times New Roman"/>
        </w:rPr>
        <w:t>рганизации на 2026</w:t>
      </w:r>
      <w:r w:rsidRPr="00FE01CF">
        <w:rPr>
          <w:rFonts w:cs="Times New Roman"/>
        </w:rPr>
        <w:t xml:space="preserve"> год, представлены в Приложении 1.3.</w:t>
      </w:r>
      <w:r w:rsidR="00CB3612" w:rsidRPr="00FE01CF">
        <w:rPr>
          <w:rFonts w:cs="Times New Roman"/>
        </w:rPr>
        <w:t xml:space="preserve">5 </w:t>
      </w:r>
      <w:r w:rsidRPr="00FE01CF">
        <w:rPr>
          <w:rFonts w:cs="Times New Roman"/>
        </w:rPr>
        <w:t>и в таблицах ниже.</w:t>
      </w:r>
    </w:p>
    <w:p w14:paraId="52BC2682" w14:textId="3AE3D222" w:rsidR="004478F5" w:rsidRPr="00FE01CF" w:rsidRDefault="004478F5" w:rsidP="00CC14B0">
      <w:pPr>
        <w:pStyle w:val="17"/>
        <w:rPr>
          <w:rFonts w:eastAsia="Times New Roman" w:cs="Times New Roman"/>
          <w:szCs w:val="24"/>
        </w:rPr>
      </w:pPr>
      <w:r w:rsidRPr="00FE01CF">
        <w:rPr>
          <w:rFonts w:cs="Times New Roman"/>
        </w:rPr>
        <w:t xml:space="preserve">Грунты в г. Байкальске, представлены преимущественно аллювиальными, супесчаными и суглинистыми почвами, с значительным распространением песчаных грунтов. Особенности территории включают высокую сейсмичность, влажность (самый снежный город) и глубокое сезонное промерзание грунтов, составляющее </w:t>
      </w:r>
      <w:r w:rsidR="00EA6F76" w:rsidRPr="00FE01CF">
        <w:rPr>
          <w:rFonts w:cs="Times New Roman"/>
        </w:rPr>
        <w:t>от 2.2</w:t>
      </w:r>
      <w:r w:rsidR="006F293F" w:rsidRPr="00FE01CF">
        <w:rPr>
          <w:rFonts w:cs="Times New Roman"/>
        </w:rPr>
        <w:t xml:space="preserve"> </w:t>
      </w:r>
      <w:r w:rsidR="00A72A07" w:rsidRPr="00FE01CF">
        <w:rPr>
          <w:rFonts w:cs="Times New Roman"/>
        </w:rPr>
        <w:t>м</w:t>
      </w:r>
      <w:r w:rsidR="00EA6F76" w:rsidRPr="00FE01CF">
        <w:rPr>
          <w:rFonts w:cs="Times New Roman"/>
        </w:rPr>
        <w:t>. до</w:t>
      </w:r>
      <w:r w:rsidRPr="00FE01CF">
        <w:rPr>
          <w:rFonts w:cs="Times New Roman"/>
        </w:rPr>
        <w:t xml:space="preserve"> </w:t>
      </w:r>
      <w:r w:rsidRPr="00FE01CF">
        <w:rPr>
          <w:rFonts w:eastAsia="Times New Roman" w:cs="Times New Roman"/>
          <w:szCs w:val="24"/>
        </w:rPr>
        <w:t>3.53</w:t>
      </w:r>
      <w:r w:rsidR="006F293F" w:rsidRPr="00FE01CF">
        <w:rPr>
          <w:rFonts w:eastAsia="Times New Roman" w:cs="Times New Roman"/>
          <w:szCs w:val="24"/>
        </w:rPr>
        <w:t> </w:t>
      </w:r>
      <w:r w:rsidR="006C6E09" w:rsidRPr="00FE01CF">
        <w:rPr>
          <w:rFonts w:eastAsia="Times New Roman" w:cs="Times New Roman"/>
          <w:szCs w:val="24"/>
        </w:rPr>
        <w:t>м.</w:t>
      </w:r>
    </w:p>
    <w:p w14:paraId="017758EC" w14:textId="0A0FAF6E" w:rsidR="00AE4D3A" w:rsidRPr="00FE01CF" w:rsidRDefault="00AE4D3A" w:rsidP="00E21FA7">
      <w:pPr>
        <w:spacing w:before="120" w:after="120"/>
        <w:ind w:firstLine="0"/>
        <w:rPr>
          <w:rFonts w:cs="Times New Roman"/>
        </w:rPr>
      </w:pPr>
      <w:r w:rsidRPr="00FE01CF">
        <w:rPr>
          <w:rFonts w:cs="Times New Roman"/>
        </w:rPr>
        <w:t>Таблица 1.3.3.1</w:t>
      </w:r>
      <w:r w:rsidR="006F293F" w:rsidRPr="00FE01CF">
        <w:rPr>
          <w:rFonts w:cs="Times New Roman"/>
        </w:rPr>
        <w:t>.</w:t>
      </w:r>
      <w:r w:rsidRPr="00FE01CF">
        <w:rPr>
          <w:rFonts w:cs="Times New Roman"/>
        </w:rPr>
        <w:t xml:space="preserve"> Общая характеристика магистральных тепловых сетей</w:t>
      </w:r>
    </w:p>
    <w:tbl>
      <w:tblPr>
        <w:tblW w:w="9356"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066"/>
        <w:gridCol w:w="3386"/>
        <w:gridCol w:w="2904"/>
      </w:tblGrid>
      <w:tr w:rsidR="00284159" w:rsidRPr="00FE01CF" w14:paraId="3D87258D" w14:textId="77777777" w:rsidTr="006F293F">
        <w:trPr>
          <w:trHeight w:val="1058"/>
        </w:trPr>
        <w:tc>
          <w:tcPr>
            <w:tcW w:w="2694" w:type="dxa"/>
            <w:shd w:val="clear" w:color="auto" w:fill="auto"/>
            <w:vAlign w:val="center"/>
            <w:hideMark/>
          </w:tcPr>
          <w:p w14:paraId="7C7EDBFC" w14:textId="77777777" w:rsidR="00284159" w:rsidRPr="00FE01CF" w:rsidRDefault="00284159" w:rsidP="00284159">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Условный диаметр,</w:t>
            </w:r>
          </w:p>
        </w:tc>
        <w:tc>
          <w:tcPr>
            <w:tcW w:w="2976" w:type="dxa"/>
            <w:shd w:val="clear" w:color="auto" w:fill="auto"/>
            <w:vAlign w:val="center"/>
            <w:hideMark/>
          </w:tcPr>
          <w:p w14:paraId="29CA4244" w14:textId="77777777" w:rsidR="00284159" w:rsidRPr="00FE01CF" w:rsidRDefault="00284159" w:rsidP="00284159">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Протяженность трубопроводов в однотрубном исчислении,</w:t>
            </w:r>
          </w:p>
        </w:tc>
        <w:tc>
          <w:tcPr>
            <w:tcW w:w="2552" w:type="dxa"/>
            <w:shd w:val="clear" w:color="auto" w:fill="auto"/>
            <w:vAlign w:val="center"/>
            <w:hideMark/>
          </w:tcPr>
          <w:p w14:paraId="4F5CFDF3" w14:textId="77777777" w:rsidR="00284159" w:rsidRPr="00FE01CF" w:rsidRDefault="00284159" w:rsidP="00284159">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xml:space="preserve">Материальная характеристика, </w:t>
            </w:r>
          </w:p>
        </w:tc>
      </w:tr>
      <w:tr w:rsidR="00284159" w:rsidRPr="00FE01CF" w14:paraId="24223DEC" w14:textId="77777777" w:rsidTr="006F293F">
        <w:trPr>
          <w:trHeight w:val="308"/>
        </w:trPr>
        <w:tc>
          <w:tcPr>
            <w:tcW w:w="2694" w:type="dxa"/>
            <w:shd w:val="clear" w:color="auto" w:fill="auto"/>
            <w:vAlign w:val="center"/>
            <w:hideMark/>
          </w:tcPr>
          <w:p w14:paraId="04B856A3" w14:textId="77777777" w:rsidR="00284159" w:rsidRPr="00FE01CF" w:rsidRDefault="00284159" w:rsidP="00284159">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мм</w:t>
            </w:r>
          </w:p>
        </w:tc>
        <w:tc>
          <w:tcPr>
            <w:tcW w:w="2976" w:type="dxa"/>
            <w:shd w:val="clear" w:color="auto" w:fill="auto"/>
            <w:vAlign w:val="center"/>
            <w:hideMark/>
          </w:tcPr>
          <w:p w14:paraId="2EE05879" w14:textId="77777777" w:rsidR="00284159" w:rsidRPr="00FE01CF" w:rsidRDefault="00284159" w:rsidP="00284159">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м</w:t>
            </w:r>
          </w:p>
        </w:tc>
        <w:tc>
          <w:tcPr>
            <w:tcW w:w="2552" w:type="dxa"/>
            <w:shd w:val="clear" w:color="auto" w:fill="auto"/>
            <w:vAlign w:val="center"/>
            <w:hideMark/>
          </w:tcPr>
          <w:p w14:paraId="6FAEE8B4" w14:textId="77777777" w:rsidR="00284159" w:rsidRPr="00FE01CF" w:rsidRDefault="00284159" w:rsidP="00284159">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м</w:t>
            </w:r>
            <w:r w:rsidRPr="00FE01CF">
              <w:rPr>
                <w:rFonts w:eastAsia="Times New Roman" w:cs="Times New Roman"/>
                <w:color w:val="000000"/>
                <w:sz w:val="20"/>
                <w:szCs w:val="20"/>
                <w:vertAlign w:val="superscript"/>
                <w:lang w:eastAsia="ru-RU"/>
              </w:rPr>
              <w:t>2</w:t>
            </w:r>
          </w:p>
        </w:tc>
      </w:tr>
      <w:tr w:rsidR="00284159" w:rsidRPr="00FE01CF" w14:paraId="4C1AC051" w14:textId="77777777" w:rsidTr="006F293F">
        <w:trPr>
          <w:trHeight w:val="293"/>
        </w:trPr>
        <w:tc>
          <w:tcPr>
            <w:tcW w:w="8222" w:type="dxa"/>
            <w:gridSpan w:val="3"/>
            <w:shd w:val="clear" w:color="auto" w:fill="auto"/>
            <w:vAlign w:val="center"/>
            <w:hideMark/>
          </w:tcPr>
          <w:p w14:paraId="50AE5C60" w14:textId="77777777" w:rsidR="00284159" w:rsidRPr="00FE01CF" w:rsidRDefault="00284159" w:rsidP="00284159">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ЕТО-1 ООО «Теплоснабжение»</w:t>
            </w:r>
          </w:p>
        </w:tc>
      </w:tr>
      <w:tr w:rsidR="00284159" w:rsidRPr="00FE01CF" w14:paraId="3E42AE56" w14:textId="77777777" w:rsidTr="006F293F">
        <w:trPr>
          <w:trHeight w:val="293"/>
        </w:trPr>
        <w:tc>
          <w:tcPr>
            <w:tcW w:w="2694" w:type="dxa"/>
            <w:shd w:val="clear" w:color="auto" w:fill="auto"/>
            <w:vAlign w:val="center"/>
            <w:hideMark/>
          </w:tcPr>
          <w:p w14:paraId="3950BD6A" w14:textId="77777777" w:rsidR="00284159" w:rsidRPr="00FE01CF" w:rsidRDefault="00284159" w:rsidP="00284159">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200</w:t>
            </w:r>
          </w:p>
        </w:tc>
        <w:tc>
          <w:tcPr>
            <w:tcW w:w="2976" w:type="dxa"/>
            <w:shd w:val="clear" w:color="auto" w:fill="auto"/>
            <w:vAlign w:val="center"/>
            <w:hideMark/>
          </w:tcPr>
          <w:p w14:paraId="697F6B1D" w14:textId="77777777" w:rsidR="00284159" w:rsidRPr="00FE01CF" w:rsidRDefault="00284159" w:rsidP="00284159">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7718,02</w:t>
            </w:r>
          </w:p>
        </w:tc>
        <w:tc>
          <w:tcPr>
            <w:tcW w:w="2552" w:type="dxa"/>
            <w:shd w:val="clear" w:color="auto" w:fill="auto"/>
            <w:vAlign w:val="center"/>
            <w:hideMark/>
          </w:tcPr>
          <w:p w14:paraId="583D2F0B" w14:textId="77777777" w:rsidR="00284159" w:rsidRPr="00FE01CF" w:rsidRDefault="00284159" w:rsidP="00284159">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1690,246</w:t>
            </w:r>
          </w:p>
        </w:tc>
      </w:tr>
      <w:tr w:rsidR="00284159" w:rsidRPr="00FE01CF" w14:paraId="141709D5" w14:textId="77777777" w:rsidTr="006F293F">
        <w:trPr>
          <w:trHeight w:val="293"/>
        </w:trPr>
        <w:tc>
          <w:tcPr>
            <w:tcW w:w="2694" w:type="dxa"/>
            <w:shd w:val="clear" w:color="auto" w:fill="auto"/>
            <w:vAlign w:val="center"/>
            <w:hideMark/>
          </w:tcPr>
          <w:p w14:paraId="1F26DDF4" w14:textId="77777777" w:rsidR="00284159" w:rsidRPr="00FE01CF" w:rsidRDefault="00284159" w:rsidP="00284159">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250</w:t>
            </w:r>
          </w:p>
        </w:tc>
        <w:tc>
          <w:tcPr>
            <w:tcW w:w="2976" w:type="dxa"/>
            <w:shd w:val="clear" w:color="auto" w:fill="auto"/>
            <w:vAlign w:val="center"/>
            <w:hideMark/>
          </w:tcPr>
          <w:p w14:paraId="311DA2C6" w14:textId="77777777" w:rsidR="00284159" w:rsidRPr="00FE01CF" w:rsidRDefault="00284159" w:rsidP="00284159">
            <w:pPr>
              <w:spacing w:line="240" w:lineRule="auto"/>
              <w:ind w:firstLine="0"/>
              <w:jc w:val="center"/>
              <w:rPr>
                <w:rFonts w:eastAsia="Times New Roman" w:cs="Times New Roman"/>
                <w:color w:val="000000"/>
                <w:sz w:val="20"/>
                <w:szCs w:val="20"/>
                <w:lang w:eastAsia="ru-RU"/>
              </w:rPr>
            </w:pPr>
            <w:r w:rsidRPr="00FE01CF">
              <w:rPr>
                <w:rFonts w:eastAsia="Times New Roman" w:cs="Times New Roman"/>
                <w:bCs/>
                <w:color w:val="000000"/>
                <w:sz w:val="20"/>
                <w:szCs w:val="20"/>
                <w:lang w:eastAsia="ru-RU"/>
              </w:rPr>
              <w:t>7276,6</w:t>
            </w:r>
          </w:p>
        </w:tc>
        <w:tc>
          <w:tcPr>
            <w:tcW w:w="2552" w:type="dxa"/>
            <w:shd w:val="clear" w:color="auto" w:fill="auto"/>
            <w:vAlign w:val="center"/>
            <w:hideMark/>
          </w:tcPr>
          <w:p w14:paraId="58FA4432" w14:textId="77777777" w:rsidR="00284159" w:rsidRPr="00FE01CF" w:rsidRDefault="00284159" w:rsidP="00284159">
            <w:pPr>
              <w:spacing w:line="240" w:lineRule="auto"/>
              <w:ind w:firstLine="0"/>
              <w:jc w:val="center"/>
              <w:rPr>
                <w:rFonts w:eastAsia="Times New Roman" w:cs="Times New Roman"/>
                <w:b/>
                <w:bCs/>
                <w:color w:val="000000"/>
                <w:sz w:val="20"/>
                <w:szCs w:val="20"/>
                <w:lang w:eastAsia="ru-RU"/>
              </w:rPr>
            </w:pPr>
            <w:r w:rsidRPr="00FE01CF">
              <w:rPr>
                <w:rFonts w:eastAsia="Times New Roman" w:cs="Times New Roman"/>
                <w:b/>
                <w:bCs/>
                <w:color w:val="000000"/>
                <w:sz w:val="20"/>
                <w:szCs w:val="20"/>
                <w:lang w:eastAsia="ru-RU"/>
              </w:rPr>
              <w:t>1986,56</w:t>
            </w:r>
          </w:p>
        </w:tc>
      </w:tr>
      <w:tr w:rsidR="00284159" w:rsidRPr="00FE01CF" w14:paraId="25611CD1" w14:textId="77777777" w:rsidTr="006F293F">
        <w:trPr>
          <w:trHeight w:val="293"/>
        </w:trPr>
        <w:tc>
          <w:tcPr>
            <w:tcW w:w="2694" w:type="dxa"/>
            <w:shd w:val="clear" w:color="auto" w:fill="auto"/>
            <w:vAlign w:val="center"/>
            <w:hideMark/>
          </w:tcPr>
          <w:p w14:paraId="52E0F7C9" w14:textId="77777777" w:rsidR="00284159" w:rsidRPr="00FE01CF" w:rsidRDefault="00284159" w:rsidP="00284159">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300</w:t>
            </w:r>
          </w:p>
        </w:tc>
        <w:tc>
          <w:tcPr>
            <w:tcW w:w="2976" w:type="dxa"/>
            <w:shd w:val="clear" w:color="auto" w:fill="auto"/>
            <w:vAlign w:val="center"/>
            <w:hideMark/>
          </w:tcPr>
          <w:p w14:paraId="1B8EB7D5" w14:textId="77777777" w:rsidR="00284159" w:rsidRPr="00FE01CF" w:rsidRDefault="00284159" w:rsidP="00284159">
            <w:pPr>
              <w:spacing w:line="240" w:lineRule="auto"/>
              <w:ind w:firstLine="0"/>
              <w:jc w:val="center"/>
              <w:rPr>
                <w:rFonts w:eastAsia="Times New Roman" w:cs="Times New Roman"/>
                <w:color w:val="000000"/>
                <w:sz w:val="20"/>
                <w:szCs w:val="20"/>
                <w:lang w:eastAsia="ru-RU"/>
              </w:rPr>
            </w:pPr>
            <w:r w:rsidRPr="00FE01CF">
              <w:rPr>
                <w:rFonts w:eastAsia="Times New Roman" w:cs="Times New Roman"/>
                <w:bCs/>
                <w:color w:val="000000"/>
                <w:sz w:val="20"/>
                <w:szCs w:val="20"/>
                <w:lang w:eastAsia="ru-RU"/>
              </w:rPr>
              <w:t>2829,64</w:t>
            </w:r>
          </w:p>
        </w:tc>
        <w:tc>
          <w:tcPr>
            <w:tcW w:w="2552" w:type="dxa"/>
            <w:shd w:val="clear" w:color="auto" w:fill="auto"/>
            <w:vAlign w:val="center"/>
            <w:hideMark/>
          </w:tcPr>
          <w:p w14:paraId="4D2F29BD" w14:textId="77777777" w:rsidR="00284159" w:rsidRPr="00FE01CF" w:rsidRDefault="00284159" w:rsidP="00284159">
            <w:pPr>
              <w:spacing w:line="240" w:lineRule="auto"/>
              <w:ind w:firstLine="0"/>
              <w:jc w:val="center"/>
              <w:rPr>
                <w:rFonts w:eastAsia="Times New Roman" w:cs="Times New Roman"/>
                <w:b/>
                <w:bCs/>
                <w:color w:val="000000"/>
                <w:sz w:val="20"/>
                <w:szCs w:val="20"/>
                <w:lang w:eastAsia="ru-RU"/>
              </w:rPr>
            </w:pPr>
            <w:r w:rsidRPr="00FE01CF">
              <w:rPr>
                <w:rFonts w:eastAsia="Times New Roman" w:cs="Times New Roman"/>
                <w:b/>
                <w:bCs/>
                <w:color w:val="000000"/>
                <w:sz w:val="20"/>
                <w:szCs w:val="20"/>
                <w:lang w:eastAsia="ru-RU"/>
              </w:rPr>
              <w:t>919,633</w:t>
            </w:r>
          </w:p>
        </w:tc>
      </w:tr>
      <w:tr w:rsidR="00284159" w:rsidRPr="00FE01CF" w14:paraId="0B7D20FF" w14:textId="77777777" w:rsidTr="006F293F">
        <w:trPr>
          <w:trHeight w:val="293"/>
        </w:trPr>
        <w:tc>
          <w:tcPr>
            <w:tcW w:w="2694" w:type="dxa"/>
            <w:shd w:val="clear" w:color="auto" w:fill="auto"/>
            <w:vAlign w:val="center"/>
            <w:hideMark/>
          </w:tcPr>
          <w:p w14:paraId="199B39A5" w14:textId="77777777" w:rsidR="00284159" w:rsidRPr="00FE01CF" w:rsidRDefault="00284159" w:rsidP="00284159">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350</w:t>
            </w:r>
          </w:p>
        </w:tc>
        <w:tc>
          <w:tcPr>
            <w:tcW w:w="2976" w:type="dxa"/>
            <w:shd w:val="clear" w:color="auto" w:fill="auto"/>
            <w:vAlign w:val="center"/>
            <w:hideMark/>
          </w:tcPr>
          <w:p w14:paraId="72FF3FDC" w14:textId="77777777" w:rsidR="00284159" w:rsidRPr="00FE01CF" w:rsidRDefault="00284159" w:rsidP="00284159">
            <w:pPr>
              <w:spacing w:line="240" w:lineRule="auto"/>
              <w:ind w:firstLine="0"/>
              <w:jc w:val="center"/>
              <w:rPr>
                <w:rFonts w:eastAsia="Times New Roman" w:cs="Times New Roman"/>
                <w:color w:val="000000"/>
                <w:sz w:val="20"/>
                <w:szCs w:val="20"/>
                <w:lang w:eastAsia="ru-RU"/>
              </w:rPr>
            </w:pPr>
            <w:r w:rsidRPr="00FE01CF">
              <w:rPr>
                <w:rFonts w:eastAsia="Times New Roman" w:cs="Times New Roman"/>
                <w:bCs/>
                <w:color w:val="000000"/>
                <w:sz w:val="20"/>
                <w:szCs w:val="20"/>
                <w:lang w:eastAsia="ru-RU"/>
              </w:rPr>
              <w:t>4272</w:t>
            </w:r>
          </w:p>
        </w:tc>
        <w:tc>
          <w:tcPr>
            <w:tcW w:w="2552" w:type="dxa"/>
            <w:shd w:val="clear" w:color="auto" w:fill="auto"/>
            <w:vAlign w:val="center"/>
            <w:hideMark/>
          </w:tcPr>
          <w:p w14:paraId="4541E1B8" w14:textId="77777777" w:rsidR="00284159" w:rsidRPr="00FE01CF" w:rsidRDefault="00284159" w:rsidP="00284159">
            <w:pPr>
              <w:spacing w:line="240" w:lineRule="auto"/>
              <w:ind w:firstLine="0"/>
              <w:jc w:val="center"/>
              <w:rPr>
                <w:rFonts w:eastAsia="Times New Roman" w:cs="Times New Roman"/>
                <w:b/>
                <w:bCs/>
                <w:color w:val="000000"/>
                <w:sz w:val="20"/>
                <w:szCs w:val="20"/>
                <w:lang w:eastAsia="ru-RU"/>
              </w:rPr>
            </w:pPr>
            <w:r w:rsidRPr="00FE01CF">
              <w:rPr>
                <w:rFonts w:eastAsia="Times New Roman" w:cs="Times New Roman"/>
                <w:b/>
                <w:bCs/>
                <w:color w:val="000000"/>
                <w:sz w:val="20"/>
                <w:szCs w:val="20"/>
                <w:lang w:eastAsia="ru-RU"/>
              </w:rPr>
              <w:t>1610,54</w:t>
            </w:r>
          </w:p>
        </w:tc>
      </w:tr>
      <w:tr w:rsidR="00284159" w:rsidRPr="00FE01CF" w14:paraId="51C728C4" w14:textId="77777777" w:rsidTr="006F293F">
        <w:trPr>
          <w:trHeight w:val="293"/>
        </w:trPr>
        <w:tc>
          <w:tcPr>
            <w:tcW w:w="2694" w:type="dxa"/>
            <w:shd w:val="clear" w:color="auto" w:fill="auto"/>
            <w:vAlign w:val="center"/>
            <w:hideMark/>
          </w:tcPr>
          <w:p w14:paraId="5A677F3F" w14:textId="77777777" w:rsidR="00284159" w:rsidRPr="00FE01CF" w:rsidRDefault="00284159" w:rsidP="00284159">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400</w:t>
            </w:r>
          </w:p>
        </w:tc>
        <w:tc>
          <w:tcPr>
            <w:tcW w:w="2976" w:type="dxa"/>
            <w:shd w:val="clear" w:color="auto" w:fill="auto"/>
            <w:vAlign w:val="center"/>
            <w:hideMark/>
          </w:tcPr>
          <w:p w14:paraId="4F897EF5" w14:textId="77777777" w:rsidR="00284159" w:rsidRPr="00FE01CF" w:rsidRDefault="00284159" w:rsidP="00284159">
            <w:pPr>
              <w:spacing w:line="240" w:lineRule="auto"/>
              <w:ind w:firstLine="0"/>
              <w:jc w:val="center"/>
              <w:rPr>
                <w:rFonts w:eastAsia="Times New Roman" w:cs="Times New Roman"/>
                <w:color w:val="000000"/>
                <w:sz w:val="20"/>
                <w:szCs w:val="20"/>
                <w:lang w:eastAsia="ru-RU"/>
              </w:rPr>
            </w:pPr>
            <w:r w:rsidRPr="00FE01CF">
              <w:rPr>
                <w:rFonts w:eastAsia="Times New Roman" w:cs="Times New Roman"/>
                <w:bCs/>
                <w:color w:val="000000"/>
                <w:sz w:val="20"/>
                <w:szCs w:val="20"/>
                <w:lang w:eastAsia="ru-RU"/>
              </w:rPr>
              <w:t>436</w:t>
            </w:r>
          </w:p>
        </w:tc>
        <w:tc>
          <w:tcPr>
            <w:tcW w:w="2552" w:type="dxa"/>
            <w:shd w:val="clear" w:color="auto" w:fill="auto"/>
            <w:vAlign w:val="center"/>
            <w:hideMark/>
          </w:tcPr>
          <w:p w14:paraId="68D86C7F" w14:textId="77777777" w:rsidR="00284159" w:rsidRPr="00FE01CF" w:rsidRDefault="00284159" w:rsidP="00284159">
            <w:pPr>
              <w:spacing w:line="240" w:lineRule="auto"/>
              <w:ind w:firstLine="0"/>
              <w:jc w:val="center"/>
              <w:rPr>
                <w:rFonts w:eastAsia="Times New Roman" w:cs="Times New Roman"/>
                <w:b/>
                <w:bCs/>
                <w:color w:val="000000"/>
                <w:sz w:val="20"/>
                <w:szCs w:val="20"/>
                <w:lang w:eastAsia="ru-RU"/>
              </w:rPr>
            </w:pPr>
            <w:r w:rsidRPr="00FE01CF">
              <w:rPr>
                <w:rFonts w:eastAsia="Times New Roman" w:cs="Times New Roman"/>
                <w:b/>
                <w:bCs/>
                <w:color w:val="000000"/>
                <w:sz w:val="20"/>
                <w:szCs w:val="20"/>
                <w:lang w:eastAsia="ru-RU"/>
              </w:rPr>
              <w:t>185,74</w:t>
            </w:r>
          </w:p>
        </w:tc>
      </w:tr>
      <w:tr w:rsidR="00284159" w:rsidRPr="00FE01CF" w14:paraId="67AC82EF" w14:textId="77777777" w:rsidTr="006F293F">
        <w:trPr>
          <w:trHeight w:val="293"/>
        </w:trPr>
        <w:tc>
          <w:tcPr>
            <w:tcW w:w="2694" w:type="dxa"/>
            <w:shd w:val="clear" w:color="auto" w:fill="auto"/>
            <w:vAlign w:val="center"/>
            <w:hideMark/>
          </w:tcPr>
          <w:p w14:paraId="6073BEDE" w14:textId="77777777" w:rsidR="00284159" w:rsidRPr="00FE01CF" w:rsidRDefault="00284159" w:rsidP="00284159">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450</w:t>
            </w:r>
          </w:p>
        </w:tc>
        <w:tc>
          <w:tcPr>
            <w:tcW w:w="2976" w:type="dxa"/>
            <w:shd w:val="clear" w:color="auto" w:fill="auto"/>
            <w:vAlign w:val="center"/>
            <w:hideMark/>
          </w:tcPr>
          <w:p w14:paraId="536E386B" w14:textId="77777777" w:rsidR="00284159" w:rsidRPr="00FE01CF" w:rsidRDefault="00284159" w:rsidP="00284159">
            <w:pPr>
              <w:spacing w:line="240" w:lineRule="auto"/>
              <w:ind w:firstLine="0"/>
              <w:jc w:val="center"/>
              <w:rPr>
                <w:rFonts w:eastAsia="Times New Roman" w:cs="Times New Roman"/>
                <w:color w:val="000000"/>
                <w:sz w:val="20"/>
                <w:szCs w:val="20"/>
                <w:lang w:eastAsia="ru-RU"/>
              </w:rPr>
            </w:pPr>
            <w:r w:rsidRPr="00FE01CF">
              <w:rPr>
                <w:rFonts w:eastAsia="Times New Roman" w:cs="Times New Roman"/>
                <w:bCs/>
                <w:color w:val="000000"/>
                <w:sz w:val="20"/>
                <w:szCs w:val="20"/>
                <w:lang w:eastAsia="ru-RU"/>
              </w:rPr>
              <w:t>4418</w:t>
            </w:r>
          </w:p>
        </w:tc>
        <w:tc>
          <w:tcPr>
            <w:tcW w:w="2552" w:type="dxa"/>
            <w:shd w:val="clear" w:color="auto" w:fill="auto"/>
            <w:vAlign w:val="center"/>
            <w:hideMark/>
          </w:tcPr>
          <w:p w14:paraId="46773EAE" w14:textId="77777777" w:rsidR="00284159" w:rsidRPr="00FE01CF" w:rsidRDefault="00284159" w:rsidP="00284159">
            <w:pPr>
              <w:spacing w:line="240" w:lineRule="auto"/>
              <w:ind w:firstLine="0"/>
              <w:jc w:val="center"/>
              <w:rPr>
                <w:rFonts w:eastAsia="Times New Roman" w:cs="Times New Roman"/>
                <w:b/>
                <w:bCs/>
                <w:color w:val="000000"/>
                <w:sz w:val="20"/>
                <w:szCs w:val="20"/>
                <w:lang w:eastAsia="ru-RU"/>
              </w:rPr>
            </w:pPr>
            <w:r w:rsidRPr="00FE01CF">
              <w:rPr>
                <w:rFonts w:eastAsia="Times New Roman" w:cs="Times New Roman"/>
                <w:b/>
                <w:bCs/>
                <w:color w:val="000000"/>
                <w:sz w:val="20"/>
                <w:szCs w:val="20"/>
                <w:lang w:eastAsia="ru-RU"/>
              </w:rPr>
              <w:t>2120,64</w:t>
            </w:r>
          </w:p>
        </w:tc>
      </w:tr>
      <w:tr w:rsidR="00284159" w:rsidRPr="00FE01CF" w14:paraId="43BAD18A" w14:textId="77777777" w:rsidTr="006F293F">
        <w:trPr>
          <w:trHeight w:val="293"/>
        </w:trPr>
        <w:tc>
          <w:tcPr>
            <w:tcW w:w="2694" w:type="dxa"/>
            <w:shd w:val="clear" w:color="auto" w:fill="auto"/>
            <w:vAlign w:val="center"/>
            <w:hideMark/>
          </w:tcPr>
          <w:p w14:paraId="6027EFFA" w14:textId="77777777" w:rsidR="00284159" w:rsidRPr="00FE01CF" w:rsidRDefault="00284159" w:rsidP="00284159">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500</w:t>
            </w:r>
          </w:p>
        </w:tc>
        <w:tc>
          <w:tcPr>
            <w:tcW w:w="2976" w:type="dxa"/>
            <w:shd w:val="clear" w:color="auto" w:fill="auto"/>
            <w:vAlign w:val="center"/>
            <w:hideMark/>
          </w:tcPr>
          <w:p w14:paraId="772E2BE6" w14:textId="77777777" w:rsidR="00284159" w:rsidRPr="00FE01CF" w:rsidRDefault="00284159" w:rsidP="00284159">
            <w:pPr>
              <w:spacing w:line="240" w:lineRule="auto"/>
              <w:ind w:firstLine="0"/>
              <w:jc w:val="center"/>
              <w:rPr>
                <w:rFonts w:eastAsia="Times New Roman" w:cs="Times New Roman"/>
                <w:color w:val="000000"/>
                <w:sz w:val="20"/>
                <w:szCs w:val="20"/>
                <w:lang w:eastAsia="ru-RU"/>
              </w:rPr>
            </w:pPr>
            <w:r w:rsidRPr="00FE01CF">
              <w:rPr>
                <w:rFonts w:eastAsia="Times New Roman" w:cs="Times New Roman"/>
                <w:bCs/>
                <w:color w:val="000000"/>
                <w:sz w:val="20"/>
                <w:szCs w:val="20"/>
                <w:lang w:eastAsia="ru-RU"/>
              </w:rPr>
              <w:t>1122</w:t>
            </w:r>
          </w:p>
        </w:tc>
        <w:tc>
          <w:tcPr>
            <w:tcW w:w="2552" w:type="dxa"/>
            <w:shd w:val="clear" w:color="auto" w:fill="auto"/>
            <w:vAlign w:val="center"/>
            <w:hideMark/>
          </w:tcPr>
          <w:p w14:paraId="41570DD7" w14:textId="77777777" w:rsidR="00284159" w:rsidRPr="00FE01CF" w:rsidRDefault="00284159" w:rsidP="00284159">
            <w:pPr>
              <w:spacing w:line="240" w:lineRule="auto"/>
              <w:ind w:firstLine="0"/>
              <w:jc w:val="center"/>
              <w:rPr>
                <w:rFonts w:eastAsia="Times New Roman" w:cs="Times New Roman"/>
                <w:b/>
                <w:bCs/>
                <w:color w:val="000000"/>
                <w:sz w:val="20"/>
                <w:szCs w:val="20"/>
                <w:lang w:eastAsia="ru-RU"/>
              </w:rPr>
            </w:pPr>
            <w:r w:rsidRPr="00FE01CF">
              <w:rPr>
                <w:rFonts w:eastAsia="Times New Roman" w:cs="Times New Roman"/>
                <w:b/>
                <w:bCs/>
                <w:color w:val="000000"/>
                <w:sz w:val="20"/>
                <w:szCs w:val="20"/>
                <w:lang w:eastAsia="ru-RU"/>
              </w:rPr>
              <w:t>594,66</w:t>
            </w:r>
          </w:p>
        </w:tc>
      </w:tr>
      <w:tr w:rsidR="00284159" w:rsidRPr="00FE01CF" w14:paraId="620844AF" w14:textId="77777777" w:rsidTr="006F293F">
        <w:trPr>
          <w:trHeight w:val="293"/>
        </w:trPr>
        <w:tc>
          <w:tcPr>
            <w:tcW w:w="2694" w:type="dxa"/>
            <w:shd w:val="clear" w:color="auto" w:fill="auto"/>
            <w:vAlign w:val="center"/>
            <w:hideMark/>
          </w:tcPr>
          <w:p w14:paraId="71056C34" w14:textId="77777777" w:rsidR="00284159" w:rsidRPr="00FE01CF" w:rsidRDefault="00284159" w:rsidP="00284159">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Всего</w:t>
            </w:r>
          </w:p>
        </w:tc>
        <w:tc>
          <w:tcPr>
            <w:tcW w:w="2976" w:type="dxa"/>
            <w:shd w:val="clear" w:color="auto" w:fill="auto"/>
            <w:vAlign w:val="center"/>
            <w:hideMark/>
          </w:tcPr>
          <w:p w14:paraId="7814F542" w14:textId="77777777" w:rsidR="00284159" w:rsidRPr="00FE01CF" w:rsidRDefault="00284159" w:rsidP="00284159">
            <w:pPr>
              <w:spacing w:line="240" w:lineRule="auto"/>
              <w:ind w:firstLine="0"/>
              <w:jc w:val="center"/>
              <w:rPr>
                <w:rFonts w:eastAsia="Times New Roman" w:cs="Times New Roman"/>
                <w:color w:val="000000"/>
                <w:sz w:val="20"/>
                <w:szCs w:val="20"/>
                <w:lang w:eastAsia="ru-RU"/>
              </w:rPr>
            </w:pPr>
            <w:r w:rsidRPr="00BC7EF7">
              <w:rPr>
                <w:rFonts w:eastAsia="Times New Roman" w:cs="Times New Roman"/>
                <w:bCs/>
                <w:color w:val="000000"/>
                <w:sz w:val="20"/>
                <w:szCs w:val="20"/>
                <w:lang w:eastAsia="ru-RU"/>
              </w:rPr>
              <w:t>28072,26</w:t>
            </w:r>
          </w:p>
        </w:tc>
        <w:tc>
          <w:tcPr>
            <w:tcW w:w="2552" w:type="dxa"/>
            <w:shd w:val="clear" w:color="auto" w:fill="auto"/>
            <w:vAlign w:val="center"/>
            <w:hideMark/>
          </w:tcPr>
          <w:p w14:paraId="5711D43E" w14:textId="77777777" w:rsidR="00284159" w:rsidRPr="00FE01CF" w:rsidRDefault="00284159" w:rsidP="00284159">
            <w:pPr>
              <w:spacing w:line="240" w:lineRule="auto"/>
              <w:ind w:firstLine="0"/>
              <w:jc w:val="center"/>
              <w:rPr>
                <w:rFonts w:eastAsia="Times New Roman" w:cs="Times New Roman"/>
                <w:color w:val="000000"/>
                <w:sz w:val="20"/>
                <w:szCs w:val="20"/>
                <w:lang w:eastAsia="ru-RU"/>
              </w:rPr>
            </w:pPr>
            <w:r w:rsidRPr="00FE01CF">
              <w:rPr>
                <w:rFonts w:eastAsia="Times New Roman" w:cs="Times New Roman"/>
                <w:bCs/>
                <w:color w:val="000000"/>
                <w:sz w:val="20"/>
                <w:szCs w:val="20"/>
                <w:lang w:eastAsia="ru-RU"/>
              </w:rPr>
              <w:t>9108,019</w:t>
            </w:r>
          </w:p>
        </w:tc>
      </w:tr>
    </w:tbl>
    <w:p w14:paraId="5EAF18CF" w14:textId="6BACDC75" w:rsidR="00284159" w:rsidRPr="00FE01CF" w:rsidRDefault="00284159" w:rsidP="006F293F">
      <w:pPr>
        <w:pStyle w:val="a0"/>
        <w:spacing w:line="240" w:lineRule="auto"/>
        <w:rPr>
          <w:lang w:eastAsia="en-US"/>
        </w:rPr>
      </w:pPr>
    </w:p>
    <w:p w14:paraId="66B2E1D4" w14:textId="124DBC8F" w:rsidR="00AE4D3A" w:rsidRPr="00FE01CF" w:rsidRDefault="00AE4D3A" w:rsidP="006F293F">
      <w:pPr>
        <w:spacing w:line="240" w:lineRule="auto"/>
        <w:ind w:firstLine="0"/>
        <w:rPr>
          <w:rFonts w:cs="Times New Roman"/>
        </w:rPr>
      </w:pPr>
      <w:r w:rsidRPr="00FE01CF">
        <w:rPr>
          <w:rFonts w:cs="Times New Roman"/>
        </w:rPr>
        <w:t>Таблица 1.3.3.2</w:t>
      </w:r>
      <w:r w:rsidR="006F293F" w:rsidRPr="00FE01CF">
        <w:rPr>
          <w:rFonts w:cs="Times New Roman"/>
        </w:rPr>
        <w:t>.</w:t>
      </w:r>
      <w:r w:rsidRPr="00FE01CF">
        <w:rPr>
          <w:rFonts w:cs="Times New Roman"/>
        </w:rPr>
        <w:t xml:space="preserve"> Общая характеристика распределительных тепловых сетей в зоне деятельности ЕТО-1 ООО «Теплоснабжение»</w:t>
      </w:r>
    </w:p>
    <w:tbl>
      <w:tblPr>
        <w:tblW w:w="9456" w:type="dxa"/>
        <w:tblInd w:w="-10" w:type="dxa"/>
        <w:tblLook w:val="04A0" w:firstRow="1" w:lastRow="0" w:firstColumn="1" w:lastColumn="0" w:noHBand="0" w:noVBand="1"/>
      </w:tblPr>
      <w:tblGrid>
        <w:gridCol w:w="2268"/>
        <w:gridCol w:w="3828"/>
        <w:gridCol w:w="3360"/>
      </w:tblGrid>
      <w:tr w:rsidR="00843C2D" w:rsidRPr="00FE01CF" w14:paraId="63479F1A" w14:textId="77777777" w:rsidTr="00843C2D">
        <w:trPr>
          <w:trHeight w:val="555"/>
        </w:trPr>
        <w:tc>
          <w:tcPr>
            <w:tcW w:w="2268" w:type="dxa"/>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78C2CF30"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Условный диаметр, мм</w:t>
            </w:r>
          </w:p>
        </w:tc>
        <w:tc>
          <w:tcPr>
            <w:tcW w:w="3828" w:type="dxa"/>
            <w:tcBorders>
              <w:top w:val="single" w:sz="8" w:space="0" w:color="auto"/>
              <w:left w:val="nil"/>
              <w:bottom w:val="nil"/>
              <w:right w:val="single" w:sz="8" w:space="0" w:color="000000"/>
            </w:tcBorders>
            <w:shd w:val="clear" w:color="auto" w:fill="auto"/>
            <w:vAlign w:val="center"/>
            <w:hideMark/>
          </w:tcPr>
          <w:p w14:paraId="64936649"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 xml:space="preserve">Протяженность трубопроводов в однотрубном исчислении, </w:t>
            </w:r>
          </w:p>
        </w:tc>
        <w:tc>
          <w:tcPr>
            <w:tcW w:w="3360" w:type="dxa"/>
            <w:tcBorders>
              <w:top w:val="single" w:sz="8" w:space="0" w:color="auto"/>
              <w:left w:val="nil"/>
              <w:bottom w:val="nil"/>
              <w:right w:val="single" w:sz="8" w:space="0" w:color="000000"/>
            </w:tcBorders>
            <w:shd w:val="clear" w:color="auto" w:fill="auto"/>
            <w:vAlign w:val="center"/>
            <w:hideMark/>
          </w:tcPr>
          <w:p w14:paraId="05C7F67C"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 xml:space="preserve">Материальная характеристика, </w:t>
            </w:r>
          </w:p>
        </w:tc>
      </w:tr>
      <w:tr w:rsidR="00843C2D" w:rsidRPr="00FE01CF" w14:paraId="155FE292" w14:textId="77777777" w:rsidTr="00843C2D">
        <w:trPr>
          <w:trHeight w:val="308"/>
        </w:trPr>
        <w:tc>
          <w:tcPr>
            <w:tcW w:w="2268" w:type="dxa"/>
            <w:vMerge/>
            <w:tcBorders>
              <w:top w:val="single" w:sz="8" w:space="0" w:color="auto"/>
              <w:left w:val="single" w:sz="8" w:space="0" w:color="auto"/>
              <w:bottom w:val="single" w:sz="8" w:space="0" w:color="000000"/>
              <w:right w:val="single" w:sz="8" w:space="0" w:color="000000"/>
            </w:tcBorders>
            <w:vAlign w:val="center"/>
            <w:hideMark/>
          </w:tcPr>
          <w:p w14:paraId="4DAFA127" w14:textId="77777777" w:rsidR="00843C2D" w:rsidRPr="00FE01CF" w:rsidRDefault="00843C2D" w:rsidP="00843C2D">
            <w:pPr>
              <w:spacing w:line="240" w:lineRule="auto"/>
              <w:ind w:firstLine="0"/>
              <w:jc w:val="left"/>
              <w:rPr>
                <w:rFonts w:eastAsia="Times New Roman" w:cs="Times New Roman"/>
                <w:color w:val="000000"/>
                <w:sz w:val="22"/>
                <w:lang w:eastAsia="ru-RU"/>
              </w:rPr>
            </w:pPr>
          </w:p>
        </w:tc>
        <w:tc>
          <w:tcPr>
            <w:tcW w:w="3828" w:type="dxa"/>
            <w:tcBorders>
              <w:top w:val="nil"/>
              <w:left w:val="nil"/>
              <w:bottom w:val="single" w:sz="8" w:space="0" w:color="auto"/>
              <w:right w:val="single" w:sz="8" w:space="0" w:color="000000"/>
            </w:tcBorders>
            <w:shd w:val="clear" w:color="auto" w:fill="auto"/>
            <w:vAlign w:val="center"/>
            <w:hideMark/>
          </w:tcPr>
          <w:p w14:paraId="65C646E8"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м</w:t>
            </w:r>
          </w:p>
        </w:tc>
        <w:tc>
          <w:tcPr>
            <w:tcW w:w="3360" w:type="dxa"/>
            <w:tcBorders>
              <w:top w:val="nil"/>
              <w:left w:val="nil"/>
              <w:bottom w:val="single" w:sz="8" w:space="0" w:color="auto"/>
              <w:right w:val="single" w:sz="8" w:space="0" w:color="000000"/>
            </w:tcBorders>
            <w:shd w:val="clear" w:color="auto" w:fill="auto"/>
            <w:vAlign w:val="center"/>
            <w:hideMark/>
          </w:tcPr>
          <w:p w14:paraId="029B2826"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м</w:t>
            </w:r>
            <w:r w:rsidRPr="00FE01CF">
              <w:rPr>
                <w:rFonts w:eastAsia="Times New Roman" w:cs="Times New Roman"/>
                <w:color w:val="000000"/>
                <w:sz w:val="22"/>
                <w:vertAlign w:val="superscript"/>
                <w:lang w:eastAsia="ru-RU"/>
              </w:rPr>
              <w:t>2</w:t>
            </w:r>
          </w:p>
        </w:tc>
      </w:tr>
      <w:tr w:rsidR="00843C2D" w:rsidRPr="00FE01CF" w14:paraId="43B5AD25" w14:textId="77777777" w:rsidTr="00843C2D">
        <w:trPr>
          <w:trHeight w:val="293"/>
        </w:trPr>
        <w:tc>
          <w:tcPr>
            <w:tcW w:w="2268" w:type="dxa"/>
            <w:tcBorders>
              <w:top w:val="single" w:sz="8" w:space="0" w:color="auto"/>
              <w:left w:val="single" w:sz="8" w:space="0" w:color="auto"/>
              <w:bottom w:val="single" w:sz="8" w:space="0" w:color="auto"/>
              <w:right w:val="single" w:sz="8" w:space="0" w:color="000000"/>
            </w:tcBorders>
            <w:shd w:val="clear" w:color="auto" w:fill="auto"/>
            <w:vAlign w:val="center"/>
            <w:hideMark/>
          </w:tcPr>
          <w:p w14:paraId="1A83A754"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25</w:t>
            </w:r>
          </w:p>
        </w:tc>
        <w:tc>
          <w:tcPr>
            <w:tcW w:w="3828" w:type="dxa"/>
            <w:tcBorders>
              <w:top w:val="single" w:sz="8" w:space="0" w:color="auto"/>
              <w:left w:val="nil"/>
              <w:bottom w:val="single" w:sz="8" w:space="0" w:color="auto"/>
              <w:right w:val="single" w:sz="8" w:space="0" w:color="000000"/>
            </w:tcBorders>
            <w:shd w:val="clear" w:color="auto" w:fill="auto"/>
            <w:vAlign w:val="center"/>
            <w:hideMark/>
          </w:tcPr>
          <w:p w14:paraId="47B6F30B"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117,5</w:t>
            </w:r>
          </w:p>
        </w:tc>
        <w:tc>
          <w:tcPr>
            <w:tcW w:w="3360" w:type="dxa"/>
            <w:tcBorders>
              <w:top w:val="single" w:sz="8" w:space="0" w:color="auto"/>
              <w:left w:val="nil"/>
              <w:bottom w:val="single" w:sz="8" w:space="0" w:color="auto"/>
              <w:right w:val="single" w:sz="8" w:space="0" w:color="000000"/>
            </w:tcBorders>
            <w:shd w:val="clear" w:color="auto" w:fill="auto"/>
            <w:vAlign w:val="center"/>
            <w:hideMark/>
          </w:tcPr>
          <w:p w14:paraId="5096C94F"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3,76</w:t>
            </w:r>
          </w:p>
        </w:tc>
      </w:tr>
      <w:tr w:rsidR="00843C2D" w:rsidRPr="00FE01CF" w14:paraId="0399D10A" w14:textId="77777777" w:rsidTr="00843C2D">
        <w:trPr>
          <w:trHeight w:val="293"/>
        </w:trPr>
        <w:tc>
          <w:tcPr>
            <w:tcW w:w="2268" w:type="dxa"/>
            <w:tcBorders>
              <w:top w:val="single" w:sz="8" w:space="0" w:color="auto"/>
              <w:left w:val="single" w:sz="8" w:space="0" w:color="auto"/>
              <w:bottom w:val="single" w:sz="8" w:space="0" w:color="auto"/>
              <w:right w:val="single" w:sz="8" w:space="0" w:color="000000"/>
            </w:tcBorders>
            <w:shd w:val="clear" w:color="auto" w:fill="auto"/>
            <w:vAlign w:val="center"/>
            <w:hideMark/>
          </w:tcPr>
          <w:p w14:paraId="2BC04F4A"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32</w:t>
            </w:r>
          </w:p>
        </w:tc>
        <w:tc>
          <w:tcPr>
            <w:tcW w:w="3828" w:type="dxa"/>
            <w:tcBorders>
              <w:top w:val="single" w:sz="8" w:space="0" w:color="auto"/>
              <w:left w:val="nil"/>
              <w:bottom w:val="single" w:sz="8" w:space="0" w:color="auto"/>
              <w:right w:val="single" w:sz="8" w:space="0" w:color="000000"/>
            </w:tcBorders>
            <w:shd w:val="clear" w:color="auto" w:fill="auto"/>
            <w:vAlign w:val="center"/>
            <w:hideMark/>
          </w:tcPr>
          <w:p w14:paraId="0BAEA47A"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2347,94</w:t>
            </w:r>
          </w:p>
        </w:tc>
        <w:tc>
          <w:tcPr>
            <w:tcW w:w="3360" w:type="dxa"/>
            <w:tcBorders>
              <w:top w:val="single" w:sz="8" w:space="0" w:color="auto"/>
              <w:left w:val="nil"/>
              <w:bottom w:val="single" w:sz="8" w:space="0" w:color="auto"/>
              <w:right w:val="single" w:sz="8" w:space="0" w:color="000000"/>
            </w:tcBorders>
            <w:shd w:val="clear" w:color="auto" w:fill="auto"/>
            <w:vAlign w:val="center"/>
            <w:hideMark/>
          </w:tcPr>
          <w:p w14:paraId="45E88096"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98,61348</w:t>
            </w:r>
          </w:p>
        </w:tc>
      </w:tr>
      <w:tr w:rsidR="00843C2D" w:rsidRPr="00FE01CF" w14:paraId="7ED3D6DA" w14:textId="77777777" w:rsidTr="00843C2D">
        <w:trPr>
          <w:trHeight w:val="293"/>
        </w:trPr>
        <w:tc>
          <w:tcPr>
            <w:tcW w:w="2268" w:type="dxa"/>
            <w:tcBorders>
              <w:top w:val="single" w:sz="8" w:space="0" w:color="auto"/>
              <w:left w:val="single" w:sz="8" w:space="0" w:color="auto"/>
              <w:bottom w:val="single" w:sz="8" w:space="0" w:color="auto"/>
              <w:right w:val="single" w:sz="8" w:space="0" w:color="000000"/>
            </w:tcBorders>
            <w:shd w:val="clear" w:color="auto" w:fill="auto"/>
            <w:vAlign w:val="center"/>
            <w:hideMark/>
          </w:tcPr>
          <w:p w14:paraId="3EF5183E"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40</w:t>
            </w:r>
          </w:p>
        </w:tc>
        <w:tc>
          <w:tcPr>
            <w:tcW w:w="3828" w:type="dxa"/>
            <w:tcBorders>
              <w:top w:val="single" w:sz="8" w:space="0" w:color="auto"/>
              <w:left w:val="nil"/>
              <w:bottom w:val="single" w:sz="8" w:space="0" w:color="auto"/>
              <w:right w:val="single" w:sz="8" w:space="0" w:color="000000"/>
            </w:tcBorders>
            <w:shd w:val="clear" w:color="auto" w:fill="auto"/>
            <w:vAlign w:val="center"/>
            <w:hideMark/>
          </w:tcPr>
          <w:p w14:paraId="5BAFD16C"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391,06</w:t>
            </w:r>
          </w:p>
        </w:tc>
        <w:tc>
          <w:tcPr>
            <w:tcW w:w="3360" w:type="dxa"/>
            <w:tcBorders>
              <w:top w:val="single" w:sz="8" w:space="0" w:color="auto"/>
              <w:left w:val="nil"/>
              <w:bottom w:val="single" w:sz="8" w:space="0" w:color="auto"/>
              <w:right w:val="single" w:sz="8" w:space="0" w:color="000000"/>
            </w:tcBorders>
            <w:shd w:val="clear" w:color="auto" w:fill="auto"/>
            <w:vAlign w:val="center"/>
            <w:hideMark/>
          </w:tcPr>
          <w:p w14:paraId="03020058"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18,77088</w:t>
            </w:r>
          </w:p>
        </w:tc>
      </w:tr>
      <w:tr w:rsidR="00843C2D" w:rsidRPr="00FE01CF" w14:paraId="163DED1B" w14:textId="77777777" w:rsidTr="00843C2D">
        <w:trPr>
          <w:trHeight w:val="293"/>
        </w:trPr>
        <w:tc>
          <w:tcPr>
            <w:tcW w:w="2268" w:type="dxa"/>
            <w:tcBorders>
              <w:top w:val="single" w:sz="8" w:space="0" w:color="auto"/>
              <w:left w:val="single" w:sz="8" w:space="0" w:color="auto"/>
              <w:bottom w:val="single" w:sz="8" w:space="0" w:color="auto"/>
              <w:right w:val="single" w:sz="8" w:space="0" w:color="000000"/>
            </w:tcBorders>
            <w:shd w:val="clear" w:color="auto" w:fill="auto"/>
            <w:vAlign w:val="center"/>
            <w:hideMark/>
          </w:tcPr>
          <w:p w14:paraId="1FE673D1"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50</w:t>
            </w:r>
          </w:p>
        </w:tc>
        <w:tc>
          <w:tcPr>
            <w:tcW w:w="3828" w:type="dxa"/>
            <w:tcBorders>
              <w:top w:val="single" w:sz="8" w:space="0" w:color="auto"/>
              <w:left w:val="nil"/>
              <w:bottom w:val="single" w:sz="8" w:space="0" w:color="auto"/>
              <w:right w:val="single" w:sz="8" w:space="0" w:color="000000"/>
            </w:tcBorders>
            <w:shd w:val="clear" w:color="auto" w:fill="auto"/>
            <w:vAlign w:val="center"/>
            <w:hideMark/>
          </w:tcPr>
          <w:p w14:paraId="66F5E4D3"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17960</w:t>
            </w:r>
          </w:p>
        </w:tc>
        <w:tc>
          <w:tcPr>
            <w:tcW w:w="3360" w:type="dxa"/>
            <w:tcBorders>
              <w:top w:val="single" w:sz="8" w:space="0" w:color="auto"/>
              <w:left w:val="nil"/>
              <w:bottom w:val="single" w:sz="8" w:space="0" w:color="auto"/>
              <w:right w:val="single" w:sz="8" w:space="0" w:color="000000"/>
            </w:tcBorders>
            <w:shd w:val="clear" w:color="auto" w:fill="auto"/>
            <w:vAlign w:val="center"/>
            <w:hideMark/>
          </w:tcPr>
          <w:p w14:paraId="025872EF"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1035,12</w:t>
            </w:r>
          </w:p>
        </w:tc>
      </w:tr>
      <w:tr w:rsidR="00843C2D" w:rsidRPr="00FE01CF" w14:paraId="30485D2B" w14:textId="77777777" w:rsidTr="00843C2D">
        <w:trPr>
          <w:trHeight w:val="315"/>
        </w:trPr>
        <w:tc>
          <w:tcPr>
            <w:tcW w:w="2268" w:type="dxa"/>
            <w:tcBorders>
              <w:top w:val="single" w:sz="8" w:space="0" w:color="auto"/>
              <w:left w:val="single" w:sz="8" w:space="0" w:color="auto"/>
              <w:bottom w:val="single" w:sz="8" w:space="0" w:color="auto"/>
              <w:right w:val="single" w:sz="8" w:space="0" w:color="000000"/>
            </w:tcBorders>
            <w:shd w:val="clear" w:color="auto" w:fill="auto"/>
            <w:vAlign w:val="center"/>
            <w:hideMark/>
          </w:tcPr>
          <w:p w14:paraId="60BDD3B7"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65</w:t>
            </w:r>
          </w:p>
        </w:tc>
        <w:tc>
          <w:tcPr>
            <w:tcW w:w="3828" w:type="dxa"/>
            <w:tcBorders>
              <w:top w:val="single" w:sz="8" w:space="0" w:color="auto"/>
              <w:left w:val="nil"/>
              <w:bottom w:val="single" w:sz="8" w:space="0" w:color="auto"/>
              <w:right w:val="single" w:sz="8" w:space="0" w:color="000000"/>
            </w:tcBorders>
            <w:shd w:val="clear" w:color="auto" w:fill="auto"/>
            <w:vAlign w:val="center"/>
            <w:hideMark/>
          </w:tcPr>
          <w:p w14:paraId="6D6FF915"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7438,08</w:t>
            </w:r>
          </w:p>
        </w:tc>
        <w:tc>
          <w:tcPr>
            <w:tcW w:w="3360" w:type="dxa"/>
            <w:tcBorders>
              <w:top w:val="single" w:sz="8" w:space="0" w:color="auto"/>
              <w:left w:val="nil"/>
              <w:bottom w:val="single" w:sz="8" w:space="0" w:color="auto"/>
              <w:right w:val="single" w:sz="8" w:space="0" w:color="000000"/>
            </w:tcBorders>
            <w:shd w:val="clear" w:color="auto" w:fill="auto"/>
            <w:vAlign w:val="center"/>
            <w:hideMark/>
          </w:tcPr>
          <w:p w14:paraId="7BB38027"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565,2941</w:t>
            </w:r>
          </w:p>
        </w:tc>
      </w:tr>
      <w:tr w:rsidR="00843C2D" w:rsidRPr="00FE01CF" w14:paraId="75D4D512" w14:textId="77777777" w:rsidTr="00843C2D">
        <w:trPr>
          <w:trHeight w:val="315"/>
        </w:trPr>
        <w:tc>
          <w:tcPr>
            <w:tcW w:w="2268" w:type="dxa"/>
            <w:tcBorders>
              <w:top w:val="single" w:sz="8" w:space="0" w:color="auto"/>
              <w:left w:val="single" w:sz="8" w:space="0" w:color="auto"/>
              <w:bottom w:val="single" w:sz="8" w:space="0" w:color="auto"/>
              <w:right w:val="single" w:sz="8" w:space="0" w:color="000000"/>
            </w:tcBorders>
            <w:shd w:val="clear" w:color="auto" w:fill="auto"/>
            <w:vAlign w:val="center"/>
            <w:hideMark/>
          </w:tcPr>
          <w:p w14:paraId="632AFDFB"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80</w:t>
            </w:r>
          </w:p>
        </w:tc>
        <w:tc>
          <w:tcPr>
            <w:tcW w:w="3828" w:type="dxa"/>
            <w:tcBorders>
              <w:top w:val="single" w:sz="8" w:space="0" w:color="auto"/>
              <w:left w:val="nil"/>
              <w:bottom w:val="single" w:sz="8" w:space="0" w:color="auto"/>
              <w:right w:val="single" w:sz="8" w:space="0" w:color="000000"/>
            </w:tcBorders>
            <w:shd w:val="clear" w:color="auto" w:fill="auto"/>
            <w:vAlign w:val="center"/>
            <w:hideMark/>
          </w:tcPr>
          <w:p w14:paraId="035E6B57"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9374,94</w:t>
            </w:r>
          </w:p>
        </w:tc>
        <w:tc>
          <w:tcPr>
            <w:tcW w:w="3360" w:type="dxa"/>
            <w:tcBorders>
              <w:top w:val="single" w:sz="8" w:space="0" w:color="auto"/>
              <w:left w:val="nil"/>
              <w:bottom w:val="single" w:sz="8" w:space="0" w:color="auto"/>
              <w:right w:val="single" w:sz="8" w:space="0" w:color="000000"/>
            </w:tcBorders>
            <w:shd w:val="clear" w:color="auto" w:fill="auto"/>
            <w:vAlign w:val="center"/>
            <w:hideMark/>
          </w:tcPr>
          <w:p w14:paraId="5848A452"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853,7877</w:t>
            </w:r>
          </w:p>
        </w:tc>
      </w:tr>
      <w:tr w:rsidR="00843C2D" w:rsidRPr="00FE01CF" w14:paraId="60B11582" w14:textId="77777777" w:rsidTr="00843C2D">
        <w:trPr>
          <w:trHeight w:val="315"/>
        </w:trPr>
        <w:tc>
          <w:tcPr>
            <w:tcW w:w="2268" w:type="dxa"/>
            <w:tcBorders>
              <w:top w:val="single" w:sz="8" w:space="0" w:color="auto"/>
              <w:left w:val="single" w:sz="8" w:space="0" w:color="auto"/>
              <w:bottom w:val="single" w:sz="8" w:space="0" w:color="auto"/>
              <w:right w:val="single" w:sz="8" w:space="0" w:color="000000"/>
            </w:tcBorders>
            <w:shd w:val="clear" w:color="auto" w:fill="auto"/>
            <w:vAlign w:val="center"/>
            <w:hideMark/>
          </w:tcPr>
          <w:p w14:paraId="00FF1A57"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100</w:t>
            </w:r>
          </w:p>
        </w:tc>
        <w:tc>
          <w:tcPr>
            <w:tcW w:w="3828" w:type="dxa"/>
            <w:tcBorders>
              <w:top w:val="single" w:sz="8" w:space="0" w:color="auto"/>
              <w:left w:val="nil"/>
              <w:bottom w:val="single" w:sz="8" w:space="0" w:color="auto"/>
              <w:right w:val="single" w:sz="8" w:space="0" w:color="000000"/>
            </w:tcBorders>
            <w:shd w:val="clear" w:color="auto" w:fill="auto"/>
            <w:vAlign w:val="center"/>
            <w:hideMark/>
          </w:tcPr>
          <w:p w14:paraId="55A22663"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12080,56</w:t>
            </w:r>
          </w:p>
        </w:tc>
        <w:tc>
          <w:tcPr>
            <w:tcW w:w="3360" w:type="dxa"/>
            <w:tcBorders>
              <w:top w:val="single" w:sz="8" w:space="0" w:color="auto"/>
              <w:left w:val="nil"/>
              <w:bottom w:val="single" w:sz="8" w:space="0" w:color="auto"/>
              <w:right w:val="single" w:sz="8" w:space="0" w:color="000000"/>
            </w:tcBorders>
            <w:shd w:val="clear" w:color="auto" w:fill="auto"/>
            <w:vAlign w:val="center"/>
            <w:hideMark/>
          </w:tcPr>
          <w:p w14:paraId="48A7994E"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1353,3</w:t>
            </w:r>
          </w:p>
        </w:tc>
      </w:tr>
      <w:tr w:rsidR="00843C2D" w:rsidRPr="00FE01CF" w14:paraId="318D56D6" w14:textId="77777777" w:rsidTr="00843C2D">
        <w:trPr>
          <w:trHeight w:val="315"/>
        </w:trPr>
        <w:tc>
          <w:tcPr>
            <w:tcW w:w="2268" w:type="dxa"/>
            <w:tcBorders>
              <w:top w:val="single" w:sz="8" w:space="0" w:color="auto"/>
              <w:left w:val="single" w:sz="8" w:space="0" w:color="auto"/>
              <w:bottom w:val="single" w:sz="8" w:space="0" w:color="auto"/>
              <w:right w:val="single" w:sz="8" w:space="0" w:color="000000"/>
            </w:tcBorders>
            <w:shd w:val="clear" w:color="auto" w:fill="auto"/>
            <w:vAlign w:val="center"/>
            <w:hideMark/>
          </w:tcPr>
          <w:p w14:paraId="049303B5"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125</w:t>
            </w:r>
          </w:p>
        </w:tc>
        <w:tc>
          <w:tcPr>
            <w:tcW w:w="3828" w:type="dxa"/>
            <w:tcBorders>
              <w:top w:val="single" w:sz="8" w:space="0" w:color="auto"/>
              <w:left w:val="nil"/>
              <w:bottom w:val="single" w:sz="8" w:space="0" w:color="auto"/>
              <w:right w:val="single" w:sz="8" w:space="0" w:color="000000"/>
            </w:tcBorders>
            <w:shd w:val="clear" w:color="auto" w:fill="auto"/>
            <w:vAlign w:val="center"/>
            <w:hideMark/>
          </w:tcPr>
          <w:p w14:paraId="1701E450"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484,1</w:t>
            </w:r>
          </w:p>
        </w:tc>
        <w:tc>
          <w:tcPr>
            <w:tcW w:w="3360" w:type="dxa"/>
            <w:tcBorders>
              <w:top w:val="single" w:sz="8" w:space="0" w:color="auto"/>
              <w:left w:val="nil"/>
              <w:bottom w:val="single" w:sz="8" w:space="0" w:color="auto"/>
              <w:right w:val="single" w:sz="8" w:space="0" w:color="000000"/>
            </w:tcBorders>
            <w:shd w:val="clear" w:color="auto" w:fill="auto"/>
            <w:vAlign w:val="center"/>
            <w:hideMark/>
          </w:tcPr>
          <w:p w14:paraId="3EA09553"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64,3853</w:t>
            </w:r>
          </w:p>
        </w:tc>
      </w:tr>
      <w:tr w:rsidR="00843C2D" w:rsidRPr="00FE01CF" w14:paraId="32928BCE" w14:textId="77777777" w:rsidTr="00843C2D">
        <w:trPr>
          <w:trHeight w:val="315"/>
        </w:trPr>
        <w:tc>
          <w:tcPr>
            <w:tcW w:w="2268" w:type="dxa"/>
            <w:tcBorders>
              <w:top w:val="single" w:sz="8" w:space="0" w:color="auto"/>
              <w:left w:val="single" w:sz="8" w:space="0" w:color="auto"/>
              <w:bottom w:val="single" w:sz="8" w:space="0" w:color="auto"/>
              <w:right w:val="single" w:sz="8" w:space="0" w:color="000000"/>
            </w:tcBorders>
            <w:shd w:val="clear" w:color="auto" w:fill="auto"/>
            <w:vAlign w:val="center"/>
            <w:hideMark/>
          </w:tcPr>
          <w:p w14:paraId="164926BD"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150</w:t>
            </w:r>
          </w:p>
        </w:tc>
        <w:tc>
          <w:tcPr>
            <w:tcW w:w="3828" w:type="dxa"/>
            <w:tcBorders>
              <w:top w:val="single" w:sz="8" w:space="0" w:color="auto"/>
              <w:left w:val="nil"/>
              <w:bottom w:val="single" w:sz="8" w:space="0" w:color="auto"/>
              <w:right w:val="single" w:sz="8" w:space="0" w:color="000000"/>
            </w:tcBorders>
            <w:shd w:val="clear" w:color="auto" w:fill="auto"/>
            <w:vAlign w:val="center"/>
            <w:hideMark/>
          </w:tcPr>
          <w:p w14:paraId="0F5FCFB8"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10835,56</w:t>
            </w:r>
          </w:p>
        </w:tc>
        <w:tc>
          <w:tcPr>
            <w:tcW w:w="3360" w:type="dxa"/>
            <w:tcBorders>
              <w:top w:val="single" w:sz="8" w:space="0" w:color="auto"/>
              <w:left w:val="nil"/>
              <w:bottom w:val="single" w:sz="8" w:space="0" w:color="auto"/>
              <w:right w:val="single" w:sz="8" w:space="0" w:color="000000"/>
            </w:tcBorders>
            <w:shd w:val="clear" w:color="auto" w:fill="auto"/>
            <w:vAlign w:val="center"/>
            <w:hideMark/>
          </w:tcPr>
          <w:p w14:paraId="69B07C04"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1754,654</w:t>
            </w:r>
          </w:p>
        </w:tc>
      </w:tr>
      <w:tr w:rsidR="00843C2D" w:rsidRPr="00FE01CF" w14:paraId="44F1E68D" w14:textId="77777777" w:rsidTr="00843C2D">
        <w:trPr>
          <w:trHeight w:val="315"/>
        </w:trPr>
        <w:tc>
          <w:tcPr>
            <w:tcW w:w="2268" w:type="dxa"/>
            <w:tcBorders>
              <w:top w:val="single" w:sz="8" w:space="0" w:color="auto"/>
              <w:left w:val="single" w:sz="8" w:space="0" w:color="auto"/>
              <w:bottom w:val="single" w:sz="8" w:space="0" w:color="auto"/>
              <w:right w:val="single" w:sz="8" w:space="0" w:color="000000"/>
            </w:tcBorders>
            <w:shd w:val="clear" w:color="auto" w:fill="auto"/>
            <w:vAlign w:val="center"/>
            <w:hideMark/>
          </w:tcPr>
          <w:p w14:paraId="3B0A3C52"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Всего</w:t>
            </w:r>
          </w:p>
        </w:tc>
        <w:tc>
          <w:tcPr>
            <w:tcW w:w="3828" w:type="dxa"/>
            <w:tcBorders>
              <w:top w:val="single" w:sz="8" w:space="0" w:color="auto"/>
              <w:left w:val="nil"/>
              <w:bottom w:val="single" w:sz="8" w:space="0" w:color="auto"/>
              <w:right w:val="single" w:sz="8" w:space="0" w:color="000000"/>
            </w:tcBorders>
            <w:shd w:val="clear" w:color="auto" w:fill="auto"/>
            <w:vAlign w:val="center"/>
            <w:hideMark/>
          </w:tcPr>
          <w:p w14:paraId="12B8F181"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61029,74</w:t>
            </w:r>
          </w:p>
        </w:tc>
        <w:tc>
          <w:tcPr>
            <w:tcW w:w="3360" w:type="dxa"/>
            <w:tcBorders>
              <w:top w:val="single" w:sz="8" w:space="0" w:color="auto"/>
              <w:left w:val="nil"/>
              <w:bottom w:val="single" w:sz="8" w:space="0" w:color="auto"/>
              <w:right w:val="single" w:sz="8" w:space="0" w:color="000000"/>
            </w:tcBorders>
            <w:shd w:val="clear" w:color="auto" w:fill="auto"/>
            <w:vAlign w:val="center"/>
            <w:hideMark/>
          </w:tcPr>
          <w:p w14:paraId="5C15A1ED"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5747,68546</w:t>
            </w:r>
          </w:p>
        </w:tc>
      </w:tr>
    </w:tbl>
    <w:p w14:paraId="5C262AA6" w14:textId="4E03B221" w:rsidR="00284159" w:rsidRPr="00FE01CF" w:rsidRDefault="00284159" w:rsidP="00284159">
      <w:pPr>
        <w:pStyle w:val="a0"/>
        <w:rPr>
          <w:lang w:eastAsia="en-US"/>
        </w:rPr>
      </w:pPr>
    </w:p>
    <w:p w14:paraId="74ABA576" w14:textId="300A8389" w:rsidR="00AE4D3A" w:rsidRPr="00FE01CF" w:rsidRDefault="00AE4D3A" w:rsidP="006F293F">
      <w:pPr>
        <w:pageBreakBefore/>
        <w:spacing w:before="400" w:after="200"/>
        <w:ind w:firstLine="0"/>
        <w:rPr>
          <w:rFonts w:cs="Times New Roman"/>
        </w:rPr>
      </w:pPr>
      <w:r w:rsidRPr="00FE01CF">
        <w:rPr>
          <w:rFonts w:cs="Times New Roman"/>
        </w:rPr>
        <w:lastRenderedPageBreak/>
        <w:t>Таблица 1.3.3.3 - Способы прокладки тепловых сетей в зоне деятельности ЕТО-1 ООО «Теплоснабжение»</w:t>
      </w:r>
    </w:p>
    <w:tbl>
      <w:tblPr>
        <w:tblW w:w="9212"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064"/>
        <w:gridCol w:w="2401"/>
        <w:gridCol w:w="2481"/>
        <w:gridCol w:w="2266"/>
      </w:tblGrid>
      <w:tr w:rsidR="00843C2D" w:rsidRPr="00FE01CF" w14:paraId="48FF1936" w14:textId="77777777" w:rsidTr="00911E23">
        <w:trPr>
          <w:trHeight w:val="555"/>
        </w:trPr>
        <w:tc>
          <w:tcPr>
            <w:tcW w:w="2064" w:type="dxa"/>
            <w:vMerge w:val="restart"/>
            <w:shd w:val="clear" w:color="auto" w:fill="auto"/>
            <w:vAlign w:val="center"/>
            <w:hideMark/>
          </w:tcPr>
          <w:p w14:paraId="29D285C3" w14:textId="77777777" w:rsidR="00843C2D" w:rsidRPr="00FE01CF" w:rsidRDefault="00843C2D" w:rsidP="00911E23">
            <w:pPr>
              <w:pStyle w:val="ab"/>
              <w:rPr>
                <w:rFonts w:cs="Times New Roman"/>
              </w:rPr>
            </w:pPr>
            <w:r w:rsidRPr="00FE01CF">
              <w:rPr>
                <w:rFonts w:cs="Times New Roman"/>
              </w:rPr>
              <w:t>Способ прокладки</w:t>
            </w:r>
          </w:p>
        </w:tc>
        <w:tc>
          <w:tcPr>
            <w:tcW w:w="4882" w:type="dxa"/>
            <w:gridSpan w:val="2"/>
            <w:shd w:val="clear" w:color="auto" w:fill="auto"/>
            <w:vAlign w:val="center"/>
            <w:hideMark/>
          </w:tcPr>
          <w:p w14:paraId="0C624509" w14:textId="77777777" w:rsidR="00843C2D" w:rsidRPr="00FE01CF" w:rsidRDefault="00843C2D" w:rsidP="00911E23">
            <w:pPr>
              <w:pStyle w:val="ab"/>
              <w:rPr>
                <w:rFonts w:cs="Times New Roman"/>
              </w:rPr>
            </w:pPr>
            <w:r w:rsidRPr="00FE01CF">
              <w:rPr>
                <w:rFonts w:cs="Times New Roman"/>
              </w:rPr>
              <w:t>Протяженность трубопроводов в однотрубном исчислении, м</w:t>
            </w:r>
          </w:p>
        </w:tc>
        <w:tc>
          <w:tcPr>
            <w:tcW w:w="2266" w:type="dxa"/>
            <w:vMerge w:val="restart"/>
            <w:shd w:val="clear" w:color="auto" w:fill="auto"/>
            <w:vAlign w:val="center"/>
            <w:hideMark/>
          </w:tcPr>
          <w:p w14:paraId="30FF30C7" w14:textId="77777777" w:rsidR="00843C2D" w:rsidRPr="00FE01CF" w:rsidRDefault="00843C2D" w:rsidP="00911E23">
            <w:pPr>
              <w:pStyle w:val="ab"/>
              <w:rPr>
                <w:rFonts w:cs="Times New Roman"/>
              </w:rPr>
            </w:pPr>
            <w:r w:rsidRPr="00FE01CF">
              <w:rPr>
                <w:rFonts w:cs="Times New Roman"/>
              </w:rPr>
              <w:t>Материальная характеристика, м</w:t>
            </w:r>
            <w:r w:rsidRPr="00FE01CF">
              <w:rPr>
                <w:rFonts w:cs="Times New Roman"/>
                <w:vertAlign w:val="superscript"/>
              </w:rPr>
              <w:t>2</w:t>
            </w:r>
          </w:p>
        </w:tc>
      </w:tr>
      <w:tr w:rsidR="00E21FA7" w:rsidRPr="00FE01CF" w14:paraId="60469AE9" w14:textId="77777777" w:rsidTr="00911E23">
        <w:trPr>
          <w:trHeight w:val="293"/>
        </w:trPr>
        <w:tc>
          <w:tcPr>
            <w:tcW w:w="2064" w:type="dxa"/>
            <w:vMerge/>
            <w:vAlign w:val="center"/>
            <w:hideMark/>
          </w:tcPr>
          <w:p w14:paraId="7D76FB10" w14:textId="77777777" w:rsidR="00843C2D" w:rsidRPr="00FE01CF" w:rsidRDefault="00843C2D" w:rsidP="00911E23">
            <w:pPr>
              <w:pStyle w:val="ab"/>
              <w:rPr>
                <w:rFonts w:cs="Times New Roman"/>
              </w:rPr>
            </w:pPr>
          </w:p>
        </w:tc>
        <w:tc>
          <w:tcPr>
            <w:tcW w:w="2401" w:type="dxa"/>
            <w:shd w:val="clear" w:color="auto" w:fill="auto"/>
            <w:vAlign w:val="center"/>
            <w:hideMark/>
          </w:tcPr>
          <w:p w14:paraId="588A9BD5" w14:textId="77777777" w:rsidR="00843C2D" w:rsidRPr="00FE01CF" w:rsidRDefault="00843C2D" w:rsidP="00911E23">
            <w:pPr>
              <w:pStyle w:val="ab"/>
              <w:rPr>
                <w:rFonts w:cs="Times New Roman"/>
              </w:rPr>
            </w:pPr>
            <w:r w:rsidRPr="00FE01CF">
              <w:rPr>
                <w:rFonts w:cs="Times New Roman"/>
              </w:rPr>
              <w:t>Магистральные</w:t>
            </w:r>
          </w:p>
        </w:tc>
        <w:tc>
          <w:tcPr>
            <w:tcW w:w="2481" w:type="dxa"/>
            <w:shd w:val="clear" w:color="auto" w:fill="auto"/>
            <w:vAlign w:val="center"/>
            <w:hideMark/>
          </w:tcPr>
          <w:p w14:paraId="58892081" w14:textId="77777777" w:rsidR="00843C2D" w:rsidRPr="00FE01CF" w:rsidRDefault="00843C2D" w:rsidP="00911E23">
            <w:pPr>
              <w:pStyle w:val="ab"/>
              <w:rPr>
                <w:rFonts w:cs="Times New Roman"/>
              </w:rPr>
            </w:pPr>
            <w:r w:rsidRPr="00FE01CF">
              <w:rPr>
                <w:rFonts w:cs="Times New Roman"/>
              </w:rPr>
              <w:t>Распределительные</w:t>
            </w:r>
          </w:p>
        </w:tc>
        <w:tc>
          <w:tcPr>
            <w:tcW w:w="2266" w:type="dxa"/>
            <w:vMerge/>
            <w:vAlign w:val="center"/>
            <w:hideMark/>
          </w:tcPr>
          <w:p w14:paraId="1FB0E4CF" w14:textId="77777777" w:rsidR="00843C2D" w:rsidRPr="00FE01CF" w:rsidRDefault="00843C2D" w:rsidP="00911E23">
            <w:pPr>
              <w:pStyle w:val="ab"/>
              <w:rPr>
                <w:rFonts w:cs="Times New Roman"/>
              </w:rPr>
            </w:pPr>
          </w:p>
        </w:tc>
      </w:tr>
      <w:tr w:rsidR="00843C2D" w:rsidRPr="00FE01CF" w14:paraId="316A50EF" w14:textId="77777777" w:rsidTr="00911E23">
        <w:trPr>
          <w:trHeight w:val="293"/>
        </w:trPr>
        <w:tc>
          <w:tcPr>
            <w:tcW w:w="9212" w:type="dxa"/>
            <w:gridSpan w:val="4"/>
            <w:shd w:val="clear" w:color="auto" w:fill="auto"/>
            <w:vAlign w:val="center"/>
            <w:hideMark/>
          </w:tcPr>
          <w:p w14:paraId="0FB1C1F3" w14:textId="77777777" w:rsidR="00843C2D" w:rsidRPr="00FE01CF" w:rsidRDefault="00843C2D" w:rsidP="00911E23">
            <w:pPr>
              <w:pStyle w:val="ab"/>
              <w:rPr>
                <w:rFonts w:cs="Times New Roman"/>
              </w:rPr>
            </w:pPr>
            <w:r w:rsidRPr="00FE01CF">
              <w:rPr>
                <w:rFonts w:cs="Times New Roman"/>
              </w:rPr>
              <w:t>ООО «Теплоснабжение»</w:t>
            </w:r>
          </w:p>
        </w:tc>
      </w:tr>
      <w:tr w:rsidR="00E21FA7" w:rsidRPr="00FE01CF" w14:paraId="464571FD" w14:textId="77777777" w:rsidTr="00911E23">
        <w:trPr>
          <w:trHeight w:val="293"/>
        </w:trPr>
        <w:tc>
          <w:tcPr>
            <w:tcW w:w="2064" w:type="dxa"/>
            <w:shd w:val="clear" w:color="auto" w:fill="auto"/>
            <w:vAlign w:val="center"/>
            <w:hideMark/>
          </w:tcPr>
          <w:p w14:paraId="56AFA981" w14:textId="77777777" w:rsidR="00843C2D" w:rsidRPr="00FE01CF" w:rsidRDefault="00843C2D" w:rsidP="00911E23">
            <w:pPr>
              <w:pStyle w:val="ab"/>
              <w:rPr>
                <w:rFonts w:cs="Times New Roman"/>
              </w:rPr>
            </w:pPr>
            <w:r w:rsidRPr="00FE01CF">
              <w:rPr>
                <w:rFonts w:cs="Times New Roman"/>
              </w:rPr>
              <w:t>Надземная</w:t>
            </w:r>
          </w:p>
        </w:tc>
        <w:tc>
          <w:tcPr>
            <w:tcW w:w="2401" w:type="dxa"/>
            <w:shd w:val="clear" w:color="auto" w:fill="auto"/>
            <w:vAlign w:val="center"/>
            <w:hideMark/>
          </w:tcPr>
          <w:p w14:paraId="2C069B0C" w14:textId="77777777" w:rsidR="00843C2D" w:rsidRPr="00FE01CF" w:rsidRDefault="00843C2D" w:rsidP="00911E23">
            <w:pPr>
              <w:pStyle w:val="ab"/>
              <w:rPr>
                <w:rFonts w:cs="Times New Roman"/>
              </w:rPr>
            </w:pPr>
            <w:r w:rsidRPr="00FE01CF">
              <w:rPr>
                <w:rFonts w:cs="Times New Roman"/>
              </w:rPr>
              <w:t>270</w:t>
            </w:r>
          </w:p>
        </w:tc>
        <w:tc>
          <w:tcPr>
            <w:tcW w:w="2481" w:type="dxa"/>
            <w:shd w:val="clear" w:color="auto" w:fill="auto"/>
            <w:vAlign w:val="center"/>
            <w:hideMark/>
          </w:tcPr>
          <w:p w14:paraId="1476E564" w14:textId="77777777" w:rsidR="00843C2D" w:rsidRPr="00FE01CF" w:rsidRDefault="00843C2D" w:rsidP="00911E23">
            <w:pPr>
              <w:pStyle w:val="ab"/>
              <w:rPr>
                <w:rFonts w:cs="Times New Roman"/>
              </w:rPr>
            </w:pPr>
            <w:r w:rsidRPr="00FE01CF">
              <w:rPr>
                <w:rFonts w:cs="Times New Roman"/>
              </w:rPr>
              <w:t>122</w:t>
            </w:r>
          </w:p>
        </w:tc>
        <w:tc>
          <w:tcPr>
            <w:tcW w:w="2266" w:type="dxa"/>
            <w:shd w:val="clear" w:color="auto" w:fill="auto"/>
            <w:vAlign w:val="center"/>
            <w:hideMark/>
          </w:tcPr>
          <w:p w14:paraId="304AF27D" w14:textId="77777777" w:rsidR="00843C2D" w:rsidRPr="00FE01CF" w:rsidRDefault="00843C2D" w:rsidP="00911E23">
            <w:pPr>
              <w:pStyle w:val="ab"/>
              <w:rPr>
                <w:rFonts w:cs="Times New Roman"/>
              </w:rPr>
            </w:pPr>
            <w:r w:rsidRPr="00FE01CF">
              <w:rPr>
                <w:rFonts w:cs="Times New Roman"/>
              </w:rPr>
              <w:t>72,83</w:t>
            </w:r>
          </w:p>
        </w:tc>
      </w:tr>
      <w:tr w:rsidR="00E21FA7" w:rsidRPr="00FE01CF" w14:paraId="23F180D1" w14:textId="77777777" w:rsidTr="00911E23">
        <w:trPr>
          <w:trHeight w:val="293"/>
        </w:trPr>
        <w:tc>
          <w:tcPr>
            <w:tcW w:w="2064" w:type="dxa"/>
            <w:shd w:val="clear" w:color="auto" w:fill="auto"/>
            <w:vAlign w:val="center"/>
            <w:hideMark/>
          </w:tcPr>
          <w:p w14:paraId="7132C2CF" w14:textId="77777777" w:rsidR="00843C2D" w:rsidRPr="00FE01CF" w:rsidRDefault="00843C2D" w:rsidP="00911E23">
            <w:pPr>
              <w:pStyle w:val="ab"/>
              <w:rPr>
                <w:rFonts w:cs="Times New Roman"/>
              </w:rPr>
            </w:pPr>
            <w:r w:rsidRPr="00FE01CF">
              <w:rPr>
                <w:rFonts w:cs="Times New Roman"/>
              </w:rPr>
              <w:t>Канальная, в т.ч.:</w:t>
            </w:r>
          </w:p>
        </w:tc>
        <w:tc>
          <w:tcPr>
            <w:tcW w:w="2401" w:type="dxa"/>
            <w:shd w:val="clear" w:color="auto" w:fill="auto"/>
            <w:vAlign w:val="center"/>
            <w:hideMark/>
          </w:tcPr>
          <w:p w14:paraId="43687F7A" w14:textId="77777777" w:rsidR="00843C2D" w:rsidRPr="00FE01CF" w:rsidRDefault="00843C2D" w:rsidP="00911E23">
            <w:pPr>
              <w:pStyle w:val="ab"/>
              <w:rPr>
                <w:rFonts w:cs="Times New Roman"/>
              </w:rPr>
            </w:pPr>
            <w:r w:rsidRPr="00FE01CF">
              <w:rPr>
                <w:rFonts w:cs="Times New Roman"/>
              </w:rPr>
              <w:t>27332,26</w:t>
            </w:r>
          </w:p>
        </w:tc>
        <w:tc>
          <w:tcPr>
            <w:tcW w:w="2481" w:type="dxa"/>
            <w:shd w:val="clear" w:color="auto" w:fill="auto"/>
            <w:vAlign w:val="center"/>
            <w:hideMark/>
          </w:tcPr>
          <w:p w14:paraId="1AEF43F7" w14:textId="77777777" w:rsidR="00843C2D" w:rsidRPr="00FE01CF" w:rsidRDefault="00843C2D" w:rsidP="00911E23">
            <w:pPr>
              <w:pStyle w:val="ab"/>
              <w:rPr>
                <w:rFonts w:cs="Times New Roman"/>
              </w:rPr>
            </w:pPr>
            <w:r w:rsidRPr="00FE01CF">
              <w:rPr>
                <w:rFonts w:cs="Times New Roman"/>
              </w:rPr>
              <w:t>60651,74</w:t>
            </w:r>
          </w:p>
        </w:tc>
        <w:tc>
          <w:tcPr>
            <w:tcW w:w="2266" w:type="dxa"/>
            <w:shd w:val="clear" w:color="auto" w:fill="auto"/>
            <w:vAlign w:val="center"/>
            <w:hideMark/>
          </w:tcPr>
          <w:p w14:paraId="680F09A2" w14:textId="77777777" w:rsidR="00843C2D" w:rsidRPr="00FE01CF" w:rsidRDefault="00843C2D" w:rsidP="00911E23">
            <w:pPr>
              <w:pStyle w:val="ab"/>
              <w:rPr>
                <w:rFonts w:cs="Times New Roman"/>
              </w:rPr>
            </w:pPr>
            <w:r w:rsidRPr="00FE01CF">
              <w:rPr>
                <w:rFonts w:cs="Times New Roman"/>
              </w:rPr>
              <w:t>14782,9</w:t>
            </w:r>
          </w:p>
        </w:tc>
      </w:tr>
      <w:tr w:rsidR="00E21FA7" w:rsidRPr="00FE01CF" w14:paraId="5DDFCE48" w14:textId="77777777" w:rsidTr="00911E23">
        <w:trPr>
          <w:trHeight w:val="840"/>
        </w:trPr>
        <w:tc>
          <w:tcPr>
            <w:tcW w:w="2064" w:type="dxa"/>
            <w:shd w:val="clear" w:color="auto" w:fill="auto"/>
            <w:vAlign w:val="center"/>
            <w:hideMark/>
          </w:tcPr>
          <w:p w14:paraId="02E79A29" w14:textId="77777777" w:rsidR="00843C2D" w:rsidRPr="00FE01CF" w:rsidRDefault="00843C2D" w:rsidP="00911E23">
            <w:pPr>
              <w:pStyle w:val="ab"/>
              <w:rPr>
                <w:rFonts w:cs="Times New Roman"/>
              </w:rPr>
            </w:pPr>
            <w:r w:rsidRPr="00FE01CF">
              <w:rPr>
                <w:rFonts w:cs="Times New Roman"/>
              </w:rPr>
              <w:t>- непроходной канал</w:t>
            </w:r>
          </w:p>
        </w:tc>
        <w:tc>
          <w:tcPr>
            <w:tcW w:w="2401" w:type="dxa"/>
            <w:shd w:val="clear" w:color="auto" w:fill="auto"/>
            <w:vAlign w:val="center"/>
            <w:hideMark/>
          </w:tcPr>
          <w:p w14:paraId="0A11CE45" w14:textId="77777777" w:rsidR="00843C2D" w:rsidRPr="00FE01CF" w:rsidRDefault="00843C2D" w:rsidP="00911E23">
            <w:pPr>
              <w:pStyle w:val="ab"/>
              <w:rPr>
                <w:rFonts w:cs="Times New Roman"/>
              </w:rPr>
            </w:pPr>
            <w:r w:rsidRPr="00FE01CF">
              <w:rPr>
                <w:rFonts w:cs="Times New Roman"/>
              </w:rPr>
              <w:t>27332,26</w:t>
            </w:r>
          </w:p>
        </w:tc>
        <w:tc>
          <w:tcPr>
            <w:tcW w:w="2481" w:type="dxa"/>
            <w:shd w:val="clear" w:color="auto" w:fill="auto"/>
            <w:vAlign w:val="center"/>
            <w:hideMark/>
          </w:tcPr>
          <w:p w14:paraId="6822E975" w14:textId="77777777" w:rsidR="00843C2D" w:rsidRPr="00FE01CF" w:rsidRDefault="00843C2D" w:rsidP="00911E23">
            <w:pPr>
              <w:pStyle w:val="ab"/>
              <w:rPr>
                <w:rFonts w:cs="Times New Roman"/>
              </w:rPr>
            </w:pPr>
            <w:r w:rsidRPr="00FE01CF">
              <w:rPr>
                <w:rFonts w:cs="Times New Roman"/>
              </w:rPr>
              <w:t>76530,16</w:t>
            </w:r>
          </w:p>
        </w:tc>
        <w:tc>
          <w:tcPr>
            <w:tcW w:w="2266" w:type="dxa"/>
            <w:shd w:val="clear" w:color="auto" w:fill="auto"/>
            <w:vAlign w:val="center"/>
            <w:hideMark/>
          </w:tcPr>
          <w:p w14:paraId="1E632DC6" w14:textId="77777777" w:rsidR="00843C2D" w:rsidRPr="00FE01CF" w:rsidRDefault="00843C2D" w:rsidP="00911E23">
            <w:pPr>
              <w:pStyle w:val="ab"/>
              <w:rPr>
                <w:rFonts w:cs="Times New Roman"/>
              </w:rPr>
            </w:pPr>
            <w:r w:rsidRPr="00FE01CF">
              <w:rPr>
                <w:rFonts w:cs="Times New Roman"/>
              </w:rPr>
              <w:t>14717,9</w:t>
            </w:r>
          </w:p>
        </w:tc>
      </w:tr>
      <w:tr w:rsidR="00E21FA7" w:rsidRPr="00FE01CF" w14:paraId="5280C7DB" w14:textId="77777777" w:rsidTr="00911E23">
        <w:trPr>
          <w:trHeight w:val="840"/>
        </w:trPr>
        <w:tc>
          <w:tcPr>
            <w:tcW w:w="2064" w:type="dxa"/>
            <w:shd w:val="clear" w:color="auto" w:fill="auto"/>
            <w:vAlign w:val="center"/>
            <w:hideMark/>
          </w:tcPr>
          <w:p w14:paraId="6DF999B0" w14:textId="77777777" w:rsidR="00843C2D" w:rsidRPr="00FE01CF" w:rsidRDefault="00843C2D" w:rsidP="00911E23">
            <w:pPr>
              <w:pStyle w:val="ab"/>
              <w:rPr>
                <w:rFonts w:cs="Times New Roman"/>
              </w:rPr>
            </w:pPr>
            <w:r w:rsidRPr="00FE01CF">
              <w:rPr>
                <w:rFonts w:cs="Times New Roman"/>
              </w:rPr>
              <w:t>- проходной канал</w:t>
            </w:r>
          </w:p>
        </w:tc>
        <w:tc>
          <w:tcPr>
            <w:tcW w:w="2401" w:type="dxa"/>
            <w:shd w:val="clear" w:color="auto" w:fill="auto"/>
            <w:vAlign w:val="center"/>
            <w:hideMark/>
          </w:tcPr>
          <w:p w14:paraId="1B89E69B" w14:textId="77777777" w:rsidR="00843C2D" w:rsidRPr="00FE01CF" w:rsidRDefault="00843C2D" w:rsidP="00911E23">
            <w:pPr>
              <w:pStyle w:val="ab"/>
              <w:rPr>
                <w:rFonts w:cs="Times New Roman"/>
              </w:rPr>
            </w:pPr>
            <w:r w:rsidRPr="00FE01CF">
              <w:rPr>
                <w:rFonts w:cs="Times New Roman"/>
              </w:rPr>
              <w:t>-</w:t>
            </w:r>
          </w:p>
        </w:tc>
        <w:tc>
          <w:tcPr>
            <w:tcW w:w="2481" w:type="dxa"/>
            <w:shd w:val="clear" w:color="auto" w:fill="auto"/>
            <w:vAlign w:val="center"/>
            <w:hideMark/>
          </w:tcPr>
          <w:p w14:paraId="146090EB" w14:textId="77777777" w:rsidR="00843C2D" w:rsidRPr="00FE01CF" w:rsidRDefault="00843C2D" w:rsidP="00911E23">
            <w:pPr>
              <w:pStyle w:val="ab"/>
              <w:rPr>
                <w:rFonts w:cs="Times New Roman"/>
              </w:rPr>
            </w:pPr>
            <w:r w:rsidRPr="00FE01CF">
              <w:rPr>
                <w:rFonts w:cs="Times New Roman"/>
              </w:rPr>
              <w:t>-</w:t>
            </w:r>
          </w:p>
        </w:tc>
        <w:tc>
          <w:tcPr>
            <w:tcW w:w="2266" w:type="dxa"/>
            <w:shd w:val="clear" w:color="auto" w:fill="auto"/>
            <w:vAlign w:val="center"/>
            <w:hideMark/>
          </w:tcPr>
          <w:p w14:paraId="57A43B38" w14:textId="77777777" w:rsidR="00843C2D" w:rsidRPr="00FE01CF" w:rsidRDefault="00843C2D" w:rsidP="00911E23">
            <w:pPr>
              <w:pStyle w:val="ab"/>
              <w:rPr>
                <w:rFonts w:cs="Times New Roman"/>
              </w:rPr>
            </w:pPr>
            <w:r w:rsidRPr="00FE01CF">
              <w:rPr>
                <w:rFonts w:cs="Times New Roman"/>
              </w:rPr>
              <w:t>-</w:t>
            </w:r>
          </w:p>
        </w:tc>
      </w:tr>
      <w:tr w:rsidR="00E21FA7" w:rsidRPr="00FE01CF" w14:paraId="10D1D837" w14:textId="77777777" w:rsidTr="00911E23">
        <w:trPr>
          <w:trHeight w:val="293"/>
        </w:trPr>
        <w:tc>
          <w:tcPr>
            <w:tcW w:w="2064" w:type="dxa"/>
            <w:shd w:val="clear" w:color="auto" w:fill="auto"/>
            <w:vAlign w:val="center"/>
            <w:hideMark/>
          </w:tcPr>
          <w:p w14:paraId="318007B5" w14:textId="77777777" w:rsidR="00843C2D" w:rsidRPr="00FE01CF" w:rsidRDefault="00843C2D" w:rsidP="00911E23">
            <w:pPr>
              <w:pStyle w:val="ab"/>
              <w:rPr>
                <w:rFonts w:cs="Times New Roman"/>
              </w:rPr>
            </w:pPr>
            <w:r w:rsidRPr="00FE01CF">
              <w:rPr>
                <w:rFonts w:cs="Times New Roman"/>
              </w:rPr>
              <w:t>Дюкер</w:t>
            </w:r>
          </w:p>
        </w:tc>
        <w:tc>
          <w:tcPr>
            <w:tcW w:w="2401" w:type="dxa"/>
            <w:shd w:val="clear" w:color="auto" w:fill="auto"/>
            <w:vAlign w:val="center"/>
            <w:hideMark/>
          </w:tcPr>
          <w:p w14:paraId="17B47ADB" w14:textId="77777777" w:rsidR="00843C2D" w:rsidRPr="00FE01CF" w:rsidRDefault="00843C2D" w:rsidP="00911E23">
            <w:pPr>
              <w:pStyle w:val="ab"/>
              <w:rPr>
                <w:rFonts w:cs="Times New Roman"/>
              </w:rPr>
            </w:pPr>
            <w:r w:rsidRPr="00FE01CF">
              <w:rPr>
                <w:rFonts w:cs="Times New Roman"/>
              </w:rPr>
              <w:t>470</w:t>
            </w:r>
          </w:p>
        </w:tc>
        <w:tc>
          <w:tcPr>
            <w:tcW w:w="2481" w:type="dxa"/>
            <w:shd w:val="clear" w:color="auto" w:fill="auto"/>
            <w:vAlign w:val="center"/>
            <w:hideMark/>
          </w:tcPr>
          <w:p w14:paraId="01D9DDB5" w14:textId="77777777" w:rsidR="00843C2D" w:rsidRPr="00FE01CF" w:rsidRDefault="00843C2D" w:rsidP="00911E23">
            <w:pPr>
              <w:pStyle w:val="ab"/>
              <w:rPr>
                <w:rFonts w:cs="Times New Roman"/>
              </w:rPr>
            </w:pPr>
            <w:r w:rsidRPr="00FE01CF">
              <w:rPr>
                <w:rFonts w:cs="Times New Roman"/>
              </w:rPr>
              <w:t>-</w:t>
            </w:r>
          </w:p>
        </w:tc>
        <w:tc>
          <w:tcPr>
            <w:tcW w:w="2266" w:type="dxa"/>
            <w:shd w:val="clear" w:color="auto" w:fill="auto"/>
            <w:vAlign w:val="center"/>
            <w:hideMark/>
          </w:tcPr>
          <w:p w14:paraId="1E1B1A6F" w14:textId="77777777" w:rsidR="00843C2D" w:rsidRPr="00FE01CF" w:rsidRDefault="00843C2D" w:rsidP="00911E23">
            <w:pPr>
              <w:pStyle w:val="ab"/>
              <w:rPr>
                <w:rFonts w:cs="Times New Roman"/>
              </w:rPr>
            </w:pPr>
            <w:r w:rsidRPr="00FE01CF">
              <w:rPr>
                <w:rFonts w:cs="Times New Roman"/>
              </w:rPr>
              <w:t>37,37</w:t>
            </w:r>
          </w:p>
        </w:tc>
      </w:tr>
      <w:tr w:rsidR="00E21FA7" w:rsidRPr="00FE01CF" w14:paraId="3AFFFC95" w14:textId="77777777" w:rsidTr="00911E23">
        <w:trPr>
          <w:trHeight w:val="293"/>
        </w:trPr>
        <w:tc>
          <w:tcPr>
            <w:tcW w:w="2064" w:type="dxa"/>
            <w:shd w:val="clear" w:color="auto" w:fill="auto"/>
            <w:vAlign w:val="center"/>
            <w:hideMark/>
          </w:tcPr>
          <w:p w14:paraId="5D606FD3" w14:textId="77777777" w:rsidR="00843C2D" w:rsidRPr="00FE01CF" w:rsidRDefault="00843C2D" w:rsidP="00911E23">
            <w:pPr>
              <w:pStyle w:val="ab"/>
              <w:rPr>
                <w:rFonts w:cs="Times New Roman"/>
              </w:rPr>
            </w:pPr>
            <w:r w:rsidRPr="00FE01CF">
              <w:rPr>
                <w:rFonts w:cs="Times New Roman"/>
              </w:rPr>
              <w:t>Бесканальная</w:t>
            </w:r>
          </w:p>
        </w:tc>
        <w:tc>
          <w:tcPr>
            <w:tcW w:w="2401" w:type="dxa"/>
            <w:shd w:val="clear" w:color="auto" w:fill="auto"/>
            <w:vAlign w:val="center"/>
            <w:hideMark/>
          </w:tcPr>
          <w:p w14:paraId="57AED42F" w14:textId="77777777" w:rsidR="00843C2D" w:rsidRPr="00FE01CF" w:rsidRDefault="00843C2D" w:rsidP="00911E23">
            <w:pPr>
              <w:pStyle w:val="ab"/>
              <w:rPr>
                <w:rFonts w:cs="Times New Roman"/>
              </w:rPr>
            </w:pPr>
            <w:r w:rsidRPr="00FE01CF">
              <w:rPr>
                <w:rFonts w:cs="Times New Roman"/>
              </w:rPr>
              <w:t>-</w:t>
            </w:r>
          </w:p>
        </w:tc>
        <w:tc>
          <w:tcPr>
            <w:tcW w:w="2481" w:type="dxa"/>
            <w:shd w:val="clear" w:color="auto" w:fill="auto"/>
            <w:vAlign w:val="center"/>
            <w:hideMark/>
          </w:tcPr>
          <w:p w14:paraId="690EE371" w14:textId="77777777" w:rsidR="00843C2D" w:rsidRPr="00FE01CF" w:rsidRDefault="00843C2D" w:rsidP="00911E23">
            <w:pPr>
              <w:pStyle w:val="ab"/>
              <w:rPr>
                <w:rFonts w:cs="Times New Roman"/>
              </w:rPr>
            </w:pPr>
            <w:r w:rsidRPr="00FE01CF">
              <w:rPr>
                <w:rFonts w:cs="Times New Roman"/>
              </w:rPr>
              <w:t>256</w:t>
            </w:r>
          </w:p>
        </w:tc>
        <w:tc>
          <w:tcPr>
            <w:tcW w:w="2266" w:type="dxa"/>
            <w:shd w:val="clear" w:color="auto" w:fill="auto"/>
            <w:vAlign w:val="center"/>
            <w:hideMark/>
          </w:tcPr>
          <w:p w14:paraId="7B38541E" w14:textId="77777777" w:rsidR="00843C2D" w:rsidRPr="00FE01CF" w:rsidRDefault="00843C2D" w:rsidP="00911E23">
            <w:pPr>
              <w:pStyle w:val="ab"/>
              <w:rPr>
                <w:rFonts w:cs="Times New Roman"/>
              </w:rPr>
            </w:pPr>
            <w:r w:rsidRPr="00FE01CF">
              <w:rPr>
                <w:rFonts w:cs="Times New Roman"/>
              </w:rPr>
              <w:t>27,65</w:t>
            </w:r>
          </w:p>
        </w:tc>
      </w:tr>
      <w:tr w:rsidR="00E21FA7" w:rsidRPr="00FE01CF" w14:paraId="19912F38" w14:textId="77777777" w:rsidTr="00911E23">
        <w:trPr>
          <w:trHeight w:val="563"/>
        </w:trPr>
        <w:tc>
          <w:tcPr>
            <w:tcW w:w="2064" w:type="dxa"/>
            <w:shd w:val="clear" w:color="auto" w:fill="auto"/>
            <w:vAlign w:val="center"/>
            <w:hideMark/>
          </w:tcPr>
          <w:p w14:paraId="0989B95F" w14:textId="77777777" w:rsidR="00843C2D" w:rsidRPr="00FE01CF" w:rsidRDefault="00843C2D" w:rsidP="00911E23">
            <w:pPr>
              <w:pStyle w:val="ab"/>
              <w:rPr>
                <w:rFonts w:cs="Times New Roman"/>
              </w:rPr>
            </w:pPr>
            <w:r w:rsidRPr="00FE01CF">
              <w:rPr>
                <w:rFonts w:cs="Times New Roman"/>
              </w:rPr>
              <w:t>Подвальная</w:t>
            </w:r>
          </w:p>
        </w:tc>
        <w:tc>
          <w:tcPr>
            <w:tcW w:w="2401" w:type="dxa"/>
            <w:shd w:val="clear" w:color="auto" w:fill="auto"/>
            <w:vAlign w:val="center"/>
            <w:hideMark/>
          </w:tcPr>
          <w:p w14:paraId="039931CE" w14:textId="77777777" w:rsidR="00843C2D" w:rsidRPr="00FE01CF" w:rsidRDefault="00843C2D" w:rsidP="00911E23">
            <w:pPr>
              <w:pStyle w:val="ab"/>
              <w:rPr>
                <w:rFonts w:cs="Times New Roman"/>
              </w:rPr>
            </w:pPr>
            <w:r w:rsidRPr="00FE01CF">
              <w:rPr>
                <w:rFonts w:cs="Times New Roman"/>
              </w:rPr>
              <w:t>-</w:t>
            </w:r>
          </w:p>
        </w:tc>
        <w:tc>
          <w:tcPr>
            <w:tcW w:w="2481" w:type="dxa"/>
            <w:shd w:val="clear" w:color="auto" w:fill="auto"/>
            <w:vAlign w:val="center"/>
            <w:hideMark/>
          </w:tcPr>
          <w:p w14:paraId="27185978" w14:textId="77777777" w:rsidR="00843C2D" w:rsidRPr="00FE01CF" w:rsidRDefault="00843C2D" w:rsidP="00911E23">
            <w:pPr>
              <w:pStyle w:val="ab"/>
              <w:rPr>
                <w:rFonts w:cs="Times New Roman"/>
              </w:rPr>
            </w:pPr>
            <w:r w:rsidRPr="00FE01CF">
              <w:rPr>
                <w:rFonts w:cs="Times New Roman"/>
              </w:rPr>
              <w:t>-</w:t>
            </w:r>
          </w:p>
        </w:tc>
        <w:tc>
          <w:tcPr>
            <w:tcW w:w="2266" w:type="dxa"/>
            <w:shd w:val="clear" w:color="auto" w:fill="auto"/>
            <w:vAlign w:val="center"/>
            <w:hideMark/>
          </w:tcPr>
          <w:p w14:paraId="6C2D1BD2" w14:textId="77777777" w:rsidR="00843C2D" w:rsidRPr="00FE01CF" w:rsidRDefault="00843C2D" w:rsidP="00911E23">
            <w:pPr>
              <w:pStyle w:val="ab"/>
              <w:rPr>
                <w:rFonts w:cs="Times New Roman"/>
              </w:rPr>
            </w:pPr>
            <w:r w:rsidRPr="00FE01CF">
              <w:rPr>
                <w:rFonts w:cs="Times New Roman"/>
              </w:rPr>
              <w:t>-</w:t>
            </w:r>
          </w:p>
        </w:tc>
      </w:tr>
      <w:tr w:rsidR="00E21FA7" w:rsidRPr="00FE01CF" w14:paraId="10C0AA45" w14:textId="77777777" w:rsidTr="00911E23">
        <w:trPr>
          <w:trHeight w:val="293"/>
        </w:trPr>
        <w:tc>
          <w:tcPr>
            <w:tcW w:w="2064" w:type="dxa"/>
            <w:shd w:val="clear" w:color="auto" w:fill="auto"/>
            <w:vAlign w:val="center"/>
            <w:hideMark/>
          </w:tcPr>
          <w:p w14:paraId="71CD286B" w14:textId="77777777" w:rsidR="00843C2D" w:rsidRPr="00FE01CF" w:rsidRDefault="00843C2D" w:rsidP="00911E23">
            <w:pPr>
              <w:pStyle w:val="ab"/>
              <w:rPr>
                <w:rFonts w:cs="Times New Roman"/>
              </w:rPr>
            </w:pPr>
            <w:r w:rsidRPr="00FE01CF">
              <w:rPr>
                <w:rFonts w:cs="Times New Roman"/>
              </w:rPr>
              <w:t>Всего</w:t>
            </w:r>
          </w:p>
        </w:tc>
        <w:tc>
          <w:tcPr>
            <w:tcW w:w="2401" w:type="dxa"/>
            <w:shd w:val="clear" w:color="auto" w:fill="auto"/>
            <w:vAlign w:val="center"/>
            <w:hideMark/>
          </w:tcPr>
          <w:p w14:paraId="66949019" w14:textId="77777777" w:rsidR="00843C2D" w:rsidRPr="00FE01CF" w:rsidRDefault="00843C2D" w:rsidP="00911E23">
            <w:pPr>
              <w:pStyle w:val="ab"/>
              <w:rPr>
                <w:rFonts w:cs="Times New Roman"/>
              </w:rPr>
            </w:pPr>
            <w:r w:rsidRPr="00FE01CF">
              <w:rPr>
                <w:rFonts w:cs="Times New Roman"/>
              </w:rPr>
              <w:t>28072,26</w:t>
            </w:r>
          </w:p>
        </w:tc>
        <w:tc>
          <w:tcPr>
            <w:tcW w:w="2481" w:type="dxa"/>
            <w:shd w:val="clear" w:color="auto" w:fill="auto"/>
            <w:vAlign w:val="center"/>
            <w:hideMark/>
          </w:tcPr>
          <w:p w14:paraId="6C68F967" w14:textId="77777777" w:rsidR="00843C2D" w:rsidRPr="00FE01CF" w:rsidRDefault="00843C2D" w:rsidP="00911E23">
            <w:pPr>
              <w:pStyle w:val="ab"/>
              <w:rPr>
                <w:rFonts w:cs="Times New Roman"/>
              </w:rPr>
            </w:pPr>
            <w:r w:rsidRPr="00FE01CF">
              <w:rPr>
                <w:rFonts w:cs="Times New Roman"/>
              </w:rPr>
              <w:t>61029,74</w:t>
            </w:r>
          </w:p>
        </w:tc>
        <w:tc>
          <w:tcPr>
            <w:tcW w:w="2266" w:type="dxa"/>
            <w:shd w:val="clear" w:color="auto" w:fill="auto"/>
            <w:vAlign w:val="center"/>
            <w:hideMark/>
          </w:tcPr>
          <w:p w14:paraId="1234DAF5" w14:textId="77777777" w:rsidR="00843C2D" w:rsidRPr="00FE01CF" w:rsidRDefault="00843C2D" w:rsidP="00911E23">
            <w:pPr>
              <w:pStyle w:val="ab"/>
              <w:rPr>
                <w:rFonts w:cs="Times New Roman"/>
              </w:rPr>
            </w:pPr>
            <w:r w:rsidRPr="00FE01CF">
              <w:rPr>
                <w:rFonts w:cs="Times New Roman"/>
              </w:rPr>
              <w:t>14855,65</w:t>
            </w:r>
          </w:p>
        </w:tc>
      </w:tr>
    </w:tbl>
    <w:p w14:paraId="0D0FB2E4" w14:textId="5D6C1224" w:rsidR="00AE4D3A" w:rsidRPr="00FE01CF" w:rsidRDefault="00AE4D3A" w:rsidP="00AE4D3A">
      <w:pPr>
        <w:spacing w:before="400" w:after="200"/>
        <w:ind w:firstLine="0"/>
        <w:rPr>
          <w:rFonts w:cs="Times New Roman"/>
        </w:rPr>
      </w:pPr>
      <w:r w:rsidRPr="00FE01CF">
        <w:rPr>
          <w:rFonts w:cs="Times New Roman"/>
        </w:rPr>
        <w:t xml:space="preserve">Таблица 1.3.3.4 - Распределение протяженности и материальной характеристики </w:t>
      </w:r>
      <w:r w:rsidR="00E21FA7" w:rsidRPr="00FE01CF">
        <w:rPr>
          <w:rFonts w:cs="Times New Roman"/>
        </w:rPr>
        <w:t xml:space="preserve">городских </w:t>
      </w:r>
      <w:r w:rsidRPr="00FE01CF">
        <w:rPr>
          <w:rFonts w:cs="Times New Roman"/>
        </w:rPr>
        <w:t>тепловых сетей по годам прокладки в зоне деятельности ЕТО-1 ООО «Теплоснабжение»</w:t>
      </w:r>
      <w:r w:rsidR="00605B12">
        <w:rPr>
          <w:rFonts w:cs="Times New Roman"/>
        </w:rPr>
        <w:t xml:space="preserve"> </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634"/>
        <w:gridCol w:w="4475"/>
        <w:gridCol w:w="2225"/>
      </w:tblGrid>
      <w:tr w:rsidR="00AE4D3A" w:rsidRPr="00FE01CF" w14:paraId="5291722C" w14:textId="77777777" w:rsidTr="00E21FA7">
        <w:trPr>
          <w:jc w:val="center"/>
        </w:trPr>
        <w:tc>
          <w:tcPr>
            <w:tcW w:w="1411" w:type="pct"/>
            <w:shd w:val="clear" w:color="auto" w:fill="auto"/>
            <w:tcMar>
              <w:top w:w="120" w:type="dxa"/>
              <w:left w:w="200" w:type="dxa"/>
              <w:bottom w:w="120" w:type="dxa"/>
              <w:right w:w="200" w:type="dxa"/>
            </w:tcMar>
            <w:vAlign w:val="center"/>
          </w:tcPr>
          <w:p w14:paraId="2E4E835C"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Год прокладки</w:t>
            </w:r>
          </w:p>
        </w:tc>
        <w:tc>
          <w:tcPr>
            <w:tcW w:w="2397" w:type="pct"/>
            <w:shd w:val="clear" w:color="auto" w:fill="auto"/>
            <w:tcMar>
              <w:top w:w="120" w:type="dxa"/>
              <w:left w:w="200" w:type="dxa"/>
              <w:bottom w:w="120" w:type="dxa"/>
              <w:right w:w="200" w:type="dxa"/>
            </w:tcMar>
            <w:vAlign w:val="center"/>
          </w:tcPr>
          <w:p w14:paraId="1512328C"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Протяженность трубопроводов в однотрубном исчислении, м</w:t>
            </w:r>
          </w:p>
        </w:tc>
        <w:tc>
          <w:tcPr>
            <w:tcW w:w="1192" w:type="pct"/>
            <w:shd w:val="clear" w:color="auto" w:fill="auto"/>
            <w:tcMar>
              <w:top w:w="120" w:type="dxa"/>
              <w:left w:w="200" w:type="dxa"/>
              <w:bottom w:w="120" w:type="dxa"/>
              <w:right w:w="200" w:type="dxa"/>
            </w:tcMar>
            <w:vAlign w:val="center"/>
          </w:tcPr>
          <w:p w14:paraId="7629DB54"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 xml:space="preserve">Материальная характеристика, </w:t>
            </w:r>
          </w:p>
          <w:p w14:paraId="3ED027BE"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м</w:t>
            </w:r>
            <w:r w:rsidRPr="00FE01CF">
              <w:rPr>
                <w:rFonts w:cs="Times New Roman"/>
                <w:sz w:val="22"/>
                <w:vertAlign w:val="superscript"/>
              </w:rPr>
              <w:t>2</w:t>
            </w:r>
          </w:p>
        </w:tc>
      </w:tr>
      <w:tr w:rsidR="00AE4D3A" w:rsidRPr="00FE01CF" w14:paraId="6ADCBD8F" w14:textId="77777777" w:rsidTr="00E21FA7">
        <w:trPr>
          <w:jc w:val="center"/>
        </w:trPr>
        <w:tc>
          <w:tcPr>
            <w:tcW w:w="1411" w:type="pct"/>
            <w:shd w:val="clear" w:color="auto" w:fill="auto"/>
            <w:tcMar>
              <w:top w:w="40" w:type="dxa"/>
              <w:left w:w="200" w:type="dxa"/>
              <w:bottom w:w="40" w:type="dxa"/>
              <w:right w:w="200" w:type="dxa"/>
            </w:tcMar>
            <w:vAlign w:val="center"/>
          </w:tcPr>
          <w:p w14:paraId="30D5ED22" w14:textId="3FFC6471" w:rsidR="00AE4D3A" w:rsidRPr="00FE01CF" w:rsidRDefault="00CC5C04" w:rsidP="00AE4D3A">
            <w:pPr>
              <w:spacing w:line="240" w:lineRule="auto"/>
              <w:ind w:firstLine="0"/>
              <w:jc w:val="center"/>
              <w:rPr>
                <w:rFonts w:cs="Times New Roman"/>
                <w:sz w:val="22"/>
              </w:rPr>
            </w:pPr>
            <w:r w:rsidRPr="00FE01CF">
              <w:rPr>
                <w:rFonts w:cs="Times New Roman"/>
                <w:sz w:val="22"/>
              </w:rPr>
              <w:t>С 1963 по</w:t>
            </w:r>
            <w:r w:rsidR="00AE4D3A" w:rsidRPr="00FE01CF">
              <w:rPr>
                <w:rFonts w:cs="Times New Roman"/>
                <w:sz w:val="22"/>
              </w:rPr>
              <w:t xml:space="preserve"> 1990</w:t>
            </w:r>
          </w:p>
        </w:tc>
        <w:tc>
          <w:tcPr>
            <w:tcW w:w="2397" w:type="pct"/>
            <w:shd w:val="clear" w:color="auto" w:fill="auto"/>
            <w:tcMar>
              <w:top w:w="40" w:type="dxa"/>
              <w:left w:w="200" w:type="dxa"/>
              <w:bottom w:w="40" w:type="dxa"/>
              <w:right w:w="200" w:type="dxa"/>
            </w:tcMar>
            <w:vAlign w:val="center"/>
          </w:tcPr>
          <w:p w14:paraId="19F70174"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47128,98</w:t>
            </w:r>
          </w:p>
        </w:tc>
        <w:tc>
          <w:tcPr>
            <w:tcW w:w="1192" w:type="pct"/>
            <w:shd w:val="clear" w:color="auto" w:fill="auto"/>
            <w:tcMar>
              <w:top w:w="40" w:type="dxa"/>
              <w:left w:w="200" w:type="dxa"/>
              <w:bottom w:w="40" w:type="dxa"/>
              <w:right w:w="200" w:type="dxa"/>
            </w:tcMar>
            <w:vAlign w:val="center"/>
          </w:tcPr>
          <w:p w14:paraId="33FF7949"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7355,278</w:t>
            </w:r>
          </w:p>
        </w:tc>
      </w:tr>
      <w:tr w:rsidR="00AE4D3A" w:rsidRPr="00FE01CF" w14:paraId="26832FE2" w14:textId="77777777" w:rsidTr="00E21FA7">
        <w:trPr>
          <w:jc w:val="center"/>
        </w:trPr>
        <w:tc>
          <w:tcPr>
            <w:tcW w:w="1411" w:type="pct"/>
            <w:shd w:val="clear" w:color="auto" w:fill="auto"/>
            <w:tcMar>
              <w:top w:w="40" w:type="dxa"/>
              <w:left w:w="200" w:type="dxa"/>
              <w:bottom w:w="40" w:type="dxa"/>
              <w:right w:w="200" w:type="dxa"/>
            </w:tcMar>
            <w:vAlign w:val="center"/>
          </w:tcPr>
          <w:p w14:paraId="31610133"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С 1991 по 1998</w:t>
            </w:r>
          </w:p>
        </w:tc>
        <w:tc>
          <w:tcPr>
            <w:tcW w:w="2397" w:type="pct"/>
            <w:shd w:val="clear" w:color="auto" w:fill="auto"/>
            <w:tcMar>
              <w:top w:w="40" w:type="dxa"/>
              <w:left w:w="200" w:type="dxa"/>
              <w:bottom w:w="40" w:type="dxa"/>
              <w:right w:w="200" w:type="dxa"/>
            </w:tcMar>
            <w:vAlign w:val="center"/>
          </w:tcPr>
          <w:p w14:paraId="7177CAE1"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22559,64</w:t>
            </w:r>
          </w:p>
        </w:tc>
        <w:tc>
          <w:tcPr>
            <w:tcW w:w="1192" w:type="pct"/>
            <w:shd w:val="clear" w:color="auto" w:fill="auto"/>
            <w:tcMar>
              <w:top w:w="40" w:type="dxa"/>
              <w:left w:w="200" w:type="dxa"/>
              <w:bottom w:w="40" w:type="dxa"/>
              <w:right w:w="200" w:type="dxa"/>
            </w:tcMar>
            <w:vAlign w:val="center"/>
          </w:tcPr>
          <w:p w14:paraId="1BAF1346"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4124,824</w:t>
            </w:r>
          </w:p>
        </w:tc>
      </w:tr>
      <w:tr w:rsidR="00AE4D3A" w:rsidRPr="00FE01CF" w14:paraId="4A06612F" w14:textId="77777777" w:rsidTr="00E21FA7">
        <w:trPr>
          <w:jc w:val="center"/>
        </w:trPr>
        <w:tc>
          <w:tcPr>
            <w:tcW w:w="1411" w:type="pct"/>
            <w:shd w:val="clear" w:color="auto" w:fill="auto"/>
            <w:tcMar>
              <w:top w:w="40" w:type="dxa"/>
              <w:left w:w="200" w:type="dxa"/>
              <w:bottom w:w="40" w:type="dxa"/>
              <w:right w:w="200" w:type="dxa"/>
            </w:tcMar>
            <w:vAlign w:val="center"/>
          </w:tcPr>
          <w:p w14:paraId="11D0C792"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С 1999 по 2003</w:t>
            </w:r>
          </w:p>
        </w:tc>
        <w:tc>
          <w:tcPr>
            <w:tcW w:w="2397" w:type="pct"/>
            <w:shd w:val="clear" w:color="auto" w:fill="auto"/>
            <w:tcMar>
              <w:top w:w="40" w:type="dxa"/>
              <w:left w:w="200" w:type="dxa"/>
              <w:bottom w:w="40" w:type="dxa"/>
              <w:right w:w="200" w:type="dxa"/>
            </w:tcMar>
            <w:vAlign w:val="center"/>
          </w:tcPr>
          <w:p w14:paraId="1184F70C"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18918,60</w:t>
            </w:r>
          </w:p>
        </w:tc>
        <w:tc>
          <w:tcPr>
            <w:tcW w:w="1192" w:type="pct"/>
            <w:shd w:val="clear" w:color="auto" w:fill="auto"/>
            <w:tcMar>
              <w:top w:w="40" w:type="dxa"/>
              <w:left w:w="200" w:type="dxa"/>
              <w:bottom w:w="40" w:type="dxa"/>
              <w:right w:w="200" w:type="dxa"/>
            </w:tcMar>
            <w:vAlign w:val="center"/>
          </w:tcPr>
          <w:p w14:paraId="35063405"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3139,433</w:t>
            </w:r>
          </w:p>
        </w:tc>
      </w:tr>
      <w:tr w:rsidR="00AE4D3A" w:rsidRPr="00FE01CF" w14:paraId="1E72AC82" w14:textId="77777777" w:rsidTr="00E21FA7">
        <w:trPr>
          <w:jc w:val="center"/>
        </w:trPr>
        <w:tc>
          <w:tcPr>
            <w:tcW w:w="1411" w:type="pct"/>
            <w:shd w:val="clear" w:color="auto" w:fill="auto"/>
            <w:tcMar>
              <w:top w:w="40" w:type="dxa"/>
              <w:left w:w="200" w:type="dxa"/>
              <w:bottom w:w="40" w:type="dxa"/>
              <w:right w:w="200" w:type="dxa"/>
            </w:tcMar>
            <w:vAlign w:val="center"/>
          </w:tcPr>
          <w:p w14:paraId="71CB18D8"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С 2004</w:t>
            </w:r>
          </w:p>
        </w:tc>
        <w:tc>
          <w:tcPr>
            <w:tcW w:w="2397" w:type="pct"/>
            <w:shd w:val="clear" w:color="auto" w:fill="auto"/>
            <w:tcMar>
              <w:top w:w="40" w:type="dxa"/>
              <w:left w:w="200" w:type="dxa"/>
              <w:bottom w:w="40" w:type="dxa"/>
              <w:right w:w="200" w:type="dxa"/>
            </w:tcMar>
            <w:vAlign w:val="center"/>
          </w:tcPr>
          <w:p w14:paraId="17850F55" w14:textId="24F7B8F4" w:rsidR="00AE4D3A" w:rsidRPr="00FE01CF" w:rsidRDefault="00AE4D3A" w:rsidP="00AE4D3A">
            <w:pPr>
              <w:spacing w:line="240" w:lineRule="auto"/>
              <w:ind w:firstLine="0"/>
              <w:jc w:val="center"/>
              <w:rPr>
                <w:rFonts w:cs="Times New Roman"/>
                <w:sz w:val="22"/>
              </w:rPr>
            </w:pPr>
            <w:r w:rsidRPr="00FE01CF">
              <w:rPr>
                <w:rFonts w:cs="Times New Roman"/>
                <w:sz w:val="22"/>
              </w:rPr>
              <w:t>495</w:t>
            </w:r>
            <w:r w:rsidR="00B377D1" w:rsidRPr="00FE01CF">
              <w:rPr>
                <w:rFonts w:cs="Times New Roman"/>
                <w:sz w:val="22"/>
              </w:rPr>
              <w:t>,0</w:t>
            </w:r>
          </w:p>
        </w:tc>
        <w:tc>
          <w:tcPr>
            <w:tcW w:w="1192" w:type="pct"/>
            <w:shd w:val="clear" w:color="auto" w:fill="auto"/>
            <w:tcMar>
              <w:top w:w="40" w:type="dxa"/>
              <w:left w:w="200" w:type="dxa"/>
              <w:bottom w:w="40" w:type="dxa"/>
              <w:right w:w="200" w:type="dxa"/>
            </w:tcMar>
            <w:vAlign w:val="center"/>
          </w:tcPr>
          <w:p w14:paraId="66A9E2E7"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236,115</w:t>
            </w:r>
          </w:p>
        </w:tc>
      </w:tr>
      <w:tr w:rsidR="00AE4D3A" w:rsidRPr="00FE01CF" w14:paraId="1C0EB2D1" w14:textId="77777777" w:rsidTr="00E21FA7">
        <w:trPr>
          <w:trHeight w:val="428"/>
          <w:jc w:val="center"/>
        </w:trPr>
        <w:tc>
          <w:tcPr>
            <w:tcW w:w="1411" w:type="pct"/>
            <w:shd w:val="clear" w:color="auto" w:fill="auto"/>
            <w:tcMar>
              <w:top w:w="40" w:type="dxa"/>
              <w:left w:w="200" w:type="dxa"/>
              <w:bottom w:w="40" w:type="dxa"/>
              <w:right w:w="200" w:type="dxa"/>
            </w:tcMar>
            <w:vAlign w:val="center"/>
          </w:tcPr>
          <w:p w14:paraId="3050C2FB"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Всего</w:t>
            </w:r>
          </w:p>
        </w:tc>
        <w:tc>
          <w:tcPr>
            <w:tcW w:w="2397" w:type="pct"/>
            <w:shd w:val="clear" w:color="auto" w:fill="auto"/>
            <w:tcMar>
              <w:top w:w="40" w:type="dxa"/>
              <w:left w:w="200" w:type="dxa"/>
              <w:bottom w:w="40" w:type="dxa"/>
              <w:right w:w="200" w:type="dxa"/>
            </w:tcMar>
            <w:vAlign w:val="center"/>
          </w:tcPr>
          <w:p w14:paraId="2554E32A"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89102,22</w:t>
            </w:r>
          </w:p>
        </w:tc>
        <w:tc>
          <w:tcPr>
            <w:tcW w:w="1192" w:type="pct"/>
            <w:shd w:val="clear" w:color="auto" w:fill="auto"/>
            <w:tcMar>
              <w:top w:w="40" w:type="dxa"/>
              <w:left w:w="200" w:type="dxa"/>
              <w:bottom w:w="40" w:type="dxa"/>
              <w:right w:w="200" w:type="dxa"/>
            </w:tcMar>
            <w:vAlign w:val="center"/>
          </w:tcPr>
          <w:p w14:paraId="449B7CC7"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14855,65</w:t>
            </w:r>
          </w:p>
        </w:tc>
      </w:tr>
    </w:tbl>
    <w:p w14:paraId="75D21E04" w14:textId="77777777" w:rsidR="004478F5" w:rsidRPr="00FE01CF" w:rsidRDefault="004478F5" w:rsidP="004478F5">
      <w:pPr>
        <w:pStyle w:val="aa"/>
        <w:rPr>
          <w:rFonts w:cs="Times New Roman"/>
          <w:lang w:eastAsia="ru-RU"/>
        </w:rPr>
      </w:pPr>
      <w:bookmarkStart w:id="88" w:name="_Toc158810435"/>
    </w:p>
    <w:p w14:paraId="7AEEAB34" w14:textId="13110140" w:rsidR="00AE4D3A" w:rsidRPr="00FE01CF" w:rsidRDefault="004478F5" w:rsidP="004478F5">
      <w:pPr>
        <w:pStyle w:val="aa"/>
        <w:rPr>
          <w:rFonts w:cs="Times New Roman"/>
        </w:rPr>
      </w:pPr>
      <w:r w:rsidRPr="00FE01CF">
        <w:rPr>
          <w:rFonts w:cs="Times New Roman"/>
        </w:rPr>
        <w:t xml:space="preserve">Тепловые сети сооружались в разные годы, начиная с 1963 г. (см. табл.1.3.3.5. В дальнейшем (до 2002г.) проводились многократные реконструкции отдельных участков трубопроводов, однако средний срок службы трубопроводов </w:t>
      </w:r>
      <w:r w:rsidR="00CC14B0" w:rsidRPr="00FE01CF">
        <w:rPr>
          <w:rFonts w:cs="Times New Roman"/>
        </w:rPr>
        <w:t xml:space="preserve">значительно </w:t>
      </w:r>
      <w:r w:rsidRPr="00FE01CF">
        <w:rPr>
          <w:rFonts w:cs="Times New Roman"/>
        </w:rPr>
        <w:t xml:space="preserve">превышает нормативный. </w:t>
      </w:r>
    </w:p>
    <w:p w14:paraId="7A675B54" w14:textId="77777777" w:rsidR="00E21FA7" w:rsidRPr="00FE01CF" w:rsidRDefault="00E21FA7">
      <w:pPr>
        <w:spacing w:after="160"/>
        <w:ind w:firstLine="0"/>
        <w:jc w:val="left"/>
        <w:rPr>
          <w:rFonts w:cs="Times New Roman"/>
          <w:b/>
        </w:rPr>
      </w:pPr>
      <w:r w:rsidRPr="00FE01CF">
        <w:rPr>
          <w:rFonts w:cs="Times New Roman"/>
          <w:b/>
        </w:rPr>
        <w:br w:type="page"/>
      </w:r>
    </w:p>
    <w:p w14:paraId="3DE99D53" w14:textId="292B3A46" w:rsidR="004478F5" w:rsidRPr="00FE01CF" w:rsidRDefault="004478F5" w:rsidP="004478F5">
      <w:pPr>
        <w:spacing w:before="400" w:after="200"/>
        <w:ind w:firstLine="0"/>
        <w:rPr>
          <w:rFonts w:cs="Times New Roman"/>
        </w:rPr>
      </w:pPr>
      <w:r w:rsidRPr="00FE01CF">
        <w:rPr>
          <w:rFonts w:cs="Times New Roman"/>
        </w:rPr>
        <w:lastRenderedPageBreak/>
        <w:t>Таблица 1.3.3.5 - Распределение тепловых сетей по годам прокладки теплосетевой организации ООО «Тепловые сети» в зоне деятельности ЕТО-1 ООО «Теплоснабжение»</w:t>
      </w:r>
    </w:p>
    <w:tbl>
      <w:tblPr>
        <w:tblW w:w="8744" w:type="dxa"/>
        <w:tblInd w:w="-10" w:type="dxa"/>
        <w:tblLook w:val="04A0" w:firstRow="1" w:lastRow="0" w:firstColumn="1" w:lastColumn="0" w:noHBand="0" w:noVBand="1"/>
      </w:tblPr>
      <w:tblGrid>
        <w:gridCol w:w="1020"/>
        <w:gridCol w:w="2382"/>
        <w:gridCol w:w="2268"/>
        <w:gridCol w:w="1411"/>
        <w:gridCol w:w="1663"/>
      </w:tblGrid>
      <w:tr w:rsidR="004478F5" w:rsidRPr="00FE01CF" w14:paraId="53087688" w14:textId="77777777" w:rsidTr="004478F5">
        <w:trPr>
          <w:trHeight w:val="578"/>
        </w:trPr>
        <w:tc>
          <w:tcPr>
            <w:tcW w:w="102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67F7D8A3" w14:textId="77777777" w:rsidR="004478F5" w:rsidRPr="00FE01CF" w:rsidRDefault="004478F5" w:rsidP="00F23BB0">
            <w:pPr>
              <w:pStyle w:val="af6"/>
            </w:pPr>
            <w:r w:rsidRPr="00FE01CF">
              <w:t>№пп</w:t>
            </w:r>
          </w:p>
        </w:tc>
        <w:tc>
          <w:tcPr>
            <w:tcW w:w="2382" w:type="dxa"/>
            <w:tcBorders>
              <w:top w:val="single" w:sz="8" w:space="0" w:color="auto"/>
              <w:left w:val="nil"/>
              <w:bottom w:val="single" w:sz="8" w:space="0" w:color="auto"/>
              <w:right w:val="single" w:sz="8" w:space="0" w:color="auto"/>
            </w:tcBorders>
            <w:shd w:val="clear" w:color="auto" w:fill="auto"/>
            <w:vAlign w:val="bottom"/>
            <w:hideMark/>
          </w:tcPr>
          <w:p w14:paraId="2A3ED576" w14:textId="77777777" w:rsidR="004478F5" w:rsidRPr="00FE01CF" w:rsidRDefault="004478F5" w:rsidP="00F23BB0">
            <w:pPr>
              <w:pStyle w:val="af6"/>
            </w:pPr>
            <w:r w:rsidRPr="00FE01CF">
              <w:t>Наименование участка сети</w:t>
            </w:r>
          </w:p>
        </w:tc>
        <w:tc>
          <w:tcPr>
            <w:tcW w:w="2268" w:type="dxa"/>
            <w:tcBorders>
              <w:top w:val="single" w:sz="8" w:space="0" w:color="auto"/>
              <w:left w:val="nil"/>
              <w:bottom w:val="single" w:sz="8" w:space="0" w:color="auto"/>
              <w:right w:val="single" w:sz="8" w:space="0" w:color="auto"/>
            </w:tcBorders>
            <w:shd w:val="clear" w:color="auto" w:fill="auto"/>
            <w:vAlign w:val="bottom"/>
            <w:hideMark/>
          </w:tcPr>
          <w:p w14:paraId="478FC717" w14:textId="77777777" w:rsidR="004478F5" w:rsidRPr="00FE01CF" w:rsidRDefault="004478F5" w:rsidP="00F23BB0">
            <w:pPr>
              <w:pStyle w:val="af6"/>
            </w:pPr>
            <w:r w:rsidRPr="00FE01CF">
              <w:t>Год постройки</w:t>
            </w:r>
          </w:p>
        </w:tc>
        <w:tc>
          <w:tcPr>
            <w:tcW w:w="1411" w:type="dxa"/>
            <w:tcBorders>
              <w:top w:val="single" w:sz="8" w:space="0" w:color="auto"/>
              <w:left w:val="nil"/>
              <w:bottom w:val="single" w:sz="8" w:space="0" w:color="auto"/>
              <w:right w:val="single" w:sz="8" w:space="0" w:color="auto"/>
            </w:tcBorders>
            <w:shd w:val="clear" w:color="auto" w:fill="auto"/>
            <w:vAlign w:val="bottom"/>
            <w:hideMark/>
          </w:tcPr>
          <w:p w14:paraId="71D5922C" w14:textId="77777777" w:rsidR="004478F5" w:rsidRPr="00FE01CF" w:rsidRDefault="004478F5" w:rsidP="00F23BB0">
            <w:pPr>
              <w:pStyle w:val="af6"/>
            </w:pPr>
            <w:r w:rsidRPr="00FE01CF">
              <w:t>Материал труб</w:t>
            </w:r>
          </w:p>
        </w:tc>
        <w:tc>
          <w:tcPr>
            <w:tcW w:w="1663" w:type="dxa"/>
            <w:tcBorders>
              <w:top w:val="single" w:sz="8" w:space="0" w:color="auto"/>
              <w:left w:val="nil"/>
              <w:bottom w:val="single" w:sz="8" w:space="0" w:color="auto"/>
              <w:right w:val="single" w:sz="8" w:space="0" w:color="auto"/>
            </w:tcBorders>
            <w:shd w:val="clear" w:color="auto" w:fill="auto"/>
            <w:vAlign w:val="bottom"/>
            <w:hideMark/>
          </w:tcPr>
          <w:p w14:paraId="29559381" w14:textId="77777777" w:rsidR="004478F5" w:rsidRPr="00FE01CF" w:rsidRDefault="004478F5" w:rsidP="00F23BB0">
            <w:pPr>
              <w:pStyle w:val="af6"/>
            </w:pPr>
            <w:r w:rsidRPr="00FE01CF">
              <w:t>Теплоизоляция</w:t>
            </w:r>
          </w:p>
        </w:tc>
      </w:tr>
      <w:tr w:rsidR="004478F5" w:rsidRPr="00FE01CF" w14:paraId="7617A691" w14:textId="77777777" w:rsidTr="004478F5">
        <w:trPr>
          <w:trHeight w:val="578"/>
        </w:trPr>
        <w:tc>
          <w:tcPr>
            <w:tcW w:w="1020" w:type="dxa"/>
            <w:tcBorders>
              <w:top w:val="nil"/>
              <w:left w:val="single" w:sz="8" w:space="0" w:color="auto"/>
              <w:bottom w:val="single" w:sz="8" w:space="0" w:color="auto"/>
              <w:right w:val="single" w:sz="8" w:space="0" w:color="auto"/>
            </w:tcBorders>
            <w:shd w:val="clear" w:color="auto" w:fill="auto"/>
            <w:noWrap/>
            <w:vAlign w:val="bottom"/>
            <w:hideMark/>
          </w:tcPr>
          <w:p w14:paraId="06B821DE" w14:textId="77777777" w:rsidR="004478F5" w:rsidRPr="00FE01CF" w:rsidRDefault="004478F5" w:rsidP="00F23BB0">
            <w:pPr>
              <w:pStyle w:val="af6"/>
            </w:pPr>
            <w:r w:rsidRPr="00FE01CF">
              <w:t>1</w:t>
            </w:r>
          </w:p>
        </w:tc>
        <w:tc>
          <w:tcPr>
            <w:tcW w:w="2382" w:type="dxa"/>
            <w:tcBorders>
              <w:top w:val="nil"/>
              <w:left w:val="nil"/>
              <w:bottom w:val="single" w:sz="8" w:space="0" w:color="auto"/>
              <w:right w:val="single" w:sz="8" w:space="0" w:color="auto"/>
            </w:tcBorders>
            <w:shd w:val="clear" w:color="auto" w:fill="auto"/>
            <w:vAlign w:val="bottom"/>
            <w:hideMark/>
          </w:tcPr>
          <w:p w14:paraId="60F7E8AF" w14:textId="77777777" w:rsidR="004478F5" w:rsidRPr="00FE01CF" w:rsidRDefault="004478F5" w:rsidP="00F23BB0">
            <w:pPr>
              <w:pStyle w:val="af6"/>
            </w:pPr>
            <w:r w:rsidRPr="00FE01CF">
              <w:t>Тепловые сети м-на Строитель</w:t>
            </w:r>
          </w:p>
        </w:tc>
        <w:tc>
          <w:tcPr>
            <w:tcW w:w="2268" w:type="dxa"/>
            <w:tcBorders>
              <w:top w:val="nil"/>
              <w:left w:val="nil"/>
              <w:bottom w:val="single" w:sz="8" w:space="0" w:color="auto"/>
              <w:right w:val="single" w:sz="8" w:space="0" w:color="auto"/>
            </w:tcBorders>
            <w:shd w:val="clear" w:color="auto" w:fill="auto"/>
            <w:vAlign w:val="bottom"/>
            <w:hideMark/>
          </w:tcPr>
          <w:p w14:paraId="21A673C4" w14:textId="564E0C6C" w:rsidR="004478F5" w:rsidRPr="00FE01CF" w:rsidRDefault="004478F5" w:rsidP="00651DAF">
            <w:pPr>
              <w:pStyle w:val="af6"/>
            </w:pPr>
            <w:r w:rsidRPr="00FE01CF">
              <w:t>1963</w:t>
            </w:r>
            <w:r w:rsidR="00064869" w:rsidRPr="00FE01CF">
              <w:t xml:space="preserve"> – </w:t>
            </w:r>
            <w:r w:rsidR="00651DAF" w:rsidRPr="00FE01CF">
              <w:t>7</w:t>
            </w:r>
            <w:r w:rsidR="00064869" w:rsidRPr="00FE01CF">
              <w:t xml:space="preserve">0%  1990 – 2002 – </w:t>
            </w:r>
            <w:r w:rsidR="00651DAF" w:rsidRPr="00FE01CF">
              <w:t>3</w:t>
            </w:r>
            <w:r w:rsidR="00064869" w:rsidRPr="00FE01CF">
              <w:t>0%</w:t>
            </w:r>
          </w:p>
        </w:tc>
        <w:tc>
          <w:tcPr>
            <w:tcW w:w="1411" w:type="dxa"/>
            <w:tcBorders>
              <w:top w:val="nil"/>
              <w:left w:val="nil"/>
              <w:bottom w:val="single" w:sz="8" w:space="0" w:color="auto"/>
              <w:right w:val="single" w:sz="8" w:space="0" w:color="auto"/>
            </w:tcBorders>
            <w:shd w:val="clear" w:color="auto" w:fill="auto"/>
            <w:vAlign w:val="bottom"/>
            <w:hideMark/>
          </w:tcPr>
          <w:p w14:paraId="09B3F927" w14:textId="77777777" w:rsidR="004478F5" w:rsidRPr="00FE01CF" w:rsidRDefault="004478F5" w:rsidP="00F23BB0">
            <w:pPr>
              <w:pStyle w:val="af6"/>
            </w:pPr>
            <w:r w:rsidRPr="00FE01CF">
              <w:t>сталь</w:t>
            </w:r>
          </w:p>
        </w:tc>
        <w:tc>
          <w:tcPr>
            <w:tcW w:w="1663" w:type="dxa"/>
            <w:tcBorders>
              <w:top w:val="nil"/>
              <w:left w:val="nil"/>
              <w:bottom w:val="single" w:sz="8" w:space="0" w:color="auto"/>
              <w:right w:val="single" w:sz="8" w:space="0" w:color="auto"/>
            </w:tcBorders>
            <w:shd w:val="clear" w:color="auto" w:fill="auto"/>
            <w:vAlign w:val="bottom"/>
            <w:hideMark/>
          </w:tcPr>
          <w:p w14:paraId="586A0391" w14:textId="77777777" w:rsidR="004478F5" w:rsidRPr="00FE01CF" w:rsidRDefault="004478F5" w:rsidP="00F23BB0">
            <w:pPr>
              <w:pStyle w:val="af6"/>
            </w:pPr>
            <w:r w:rsidRPr="00FE01CF">
              <w:t>Минплита</w:t>
            </w:r>
          </w:p>
        </w:tc>
      </w:tr>
      <w:tr w:rsidR="004478F5" w:rsidRPr="00FE01CF" w14:paraId="7FB87DF0" w14:textId="77777777" w:rsidTr="004478F5">
        <w:trPr>
          <w:trHeight w:val="578"/>
        </w:trPr>
        <w:tc>
          <w:tcPr>
            <w:tcW w:w="1020" w:type="dxa"/>
            <w:tcBorders>
              <w:top w:val="nil"/>
              <w:left w:val="single" w:sz="8" w:space="0" w:color="auto"/>
              <w:bottom w:val="single" w:sz="8" w:space="0" w:color="auto"/>
              <w:right w:val="single" w:sz="8" w:space="0" w:color="auto"/>
            </w:tcBorders>
            <w:shd w:val="clear" w:color="auto" w:fill="auto"/>
            <w:noWrap/>
            <w:vAlign w:val="bottom"/>
            <w:hideMark/>
          </w:tcPr>
          <w:p w14:paraId="045E012A" w14:textId="77777777" w:rsidR="004478F5" w:rsidRPr="00FE01CF" w:rsidRDefault="004478F5" w:rsidP="00F23BB0">
            <w:pPr>
              <w:pStyle w:val="af6"/>
            </w:pPr>
            <w:r w:rsidRPr="00FE01CF">
              <w:t>2</w:t>
            </w:r>
          </w:p>
        </w:tc>
        <w:tc>
          <w:tcPr>
            <w:tcW w:w="2382" w:type="dxa"/>
            <w:tcBorders>
              <w:top w:val="nil"/>
              <w:left w:val="nil"/>
              <w:bottom w:val="single" w:sz="8" w:space="0" w:color="auto"/>
              <w:right w:val="single" w:sz="8" w:space="0" w:color="auto"/>
            </w:tcBorders>
            <w:shd w:val="clear" w:color="auto" w:fill="auto"/>
            <w:vAlign w:val="bottom"/>
            <w:hideMark/>
          </w:tcPr>
          <w:p w14:paraId="255F5EBC" w14:textId="77777777" w:rsidR="004478F5" w:rsidRPr="00FE01CF" w:rsidRDefault="004478F5" w:rsidP="00F23BB0">
            <w:pPr>
              <w:pStyle w:val="af6"/>
            </w:pPr>
            <w:r w:rsidRPr="00FE01CF">
              <w:t>Тепловые сети м-на Южный</w:t>
            </w:r>
          </w:p>
        </w:tc>
        <w:tc>
          <w:tcPr>
            <w:tcW w:w="2268" w:type="dxa"/>
            <w:tcBorders>
              <w:top w:val="nil"/>
              <w:left w:val="nil"/>
              <w:bottom w:val="single" w:sz="8" w:space="0" w:color="auto"/>
              <w:right w:val="single" w:sz="8" w:space="0" w:color="auto"/>
            </w:tcBorders>
            <w:shd w:val="clear" w:color="auto" w:fill="auto"/>
            <w:vAlign w:val="bottom"/>
            <w:hideMark/>
          </w:tcPr>
          <w:p w14:paraId="56C207CB" w14:textId="703B8D93" w:rsidR="004478F5" w:rsidRPr="00FE01CF" w:rsidRDefault="00064869" w:rsidP="0057463C">
            <w:pPr>
              <w:pStyle w:val="af6"/>
            </w:pPr>
            <w:r w:rsidRPr="00FE01CF">
              <w:t>19</w:t>
            </w:r>
            <w:r w:rsidR="0057463C" w:rsidRPr="00FE01CF">
              <w:t>70</w:t>
            </w:r>
            <w:r w:rsidRPr="00FE01CF">
              <w:t xml:space="preserve"> –</w:t>
            </w:r>
            <w:r w:rsidR="0057463C" w:rsidRPr="00FE01CF">
              <w:t>1975 гг</w:t>
            </w:r>
            <w:r w:rsidRPr="00FE01CF">
              <w:t xml:space="preserve"> </w:t>
            </w:r>
            <w:r w:rsidR="0057463C" w:rsidRPr="00FE01CF">
              <w:t xml:space="preserve">80 </w:t>
            </w:r>
            <w:r w:rsidRPr="00FE01CF">
              <w:t>%  1990 – 2002 –</w:t>
            </w:r>
            <w:r w:rsidRPr="00FE01CF">
              <w:rPr>
                <w:b/>
              </w:rPr>
              <w:t xml:space="preserve"> </w:t>
            </w:r>
            <w:r w:rsidR="0057463C" w:rsidRPr="00FE01CF">
              <w:rPr>
                <w:b/>
              </w:rPr>
              <w:t>2</w:t>
            </w:r>
            <w:r w:rsidRPr="00FE01CF">
              <w:rPr>
                <w:b/>
              </w:rPr>
              <w:t>0</w:t>
            </w:r>
            <w:r w:rsidRPr="00FE01CF">
              <w:t>%</w:t>
            </w:r>
          </w:p>
        </w:tc>
        <w:tc>
          <w:tcPr>
            <w:tcW w:w="1411" w:type="dxa"/>
            <w:tcBorders>
              <w:top w:val="nil"/>
              <w:left w:val="nil"/>
              <w:bottom w:val="single" w:sz="8" w:space="0" w:color="auto"/>
              <w:right w:val="single" w:sz="8" w:space="0" w:color="auto"/>
            </w:tcBorders>
            <w:shd w:val="clear" w:color="auto" w:fill="auto"/>
            <w:vAlign w:val="bottom"/>
            <w:hideMark/>
          </w:tcPr>
          <w:p w14:paraId="6CB1EB1B" w14:textId="77777777" w:rsidR="004478F5" w:rsidRPr="00FE01CF" w:rsidRDefault="004478F5" w:rsidP="00F23BB0">
            <w:pPr>
              <w:pStyle w:val="af6"/>
            </w:pPr>
            <w:r w:rsidRPr="00FE01CF">
              <w:t>сталь</w:t>
            </w:r>
          </w:p>
        </w:tc>
        <w:tc>
          <w:tcPr>
            <w:tcW w:w="1663" w:type="dxa"/>
            <w:tcBorders>
              <w:top w:val="nil"/>
              <w:left w:val="nil"/>
              <w:bottom w:val="single" w:sz="8" w:space="0" w:color="auto"/>
              <w:right w:val="single" w:sz="8" w:space="0" w:color="auto"/>
            </w:tcBorders>
            <w:shd w:val="clear" w:color="auto" w:fill="auto"/>
            <w:vAlign w:val="bottom"/>
            <w:hideMark/>
          </w:tcPr>
          <w:p w14:paraId="00956E63" w14:textId="77777777" w:rsidR="004478F5" w:rsidRPr="00FE01CF" w:rsidRDefault="004478F5" w:rsidP="00F23BB0">
            <w:pPr>
              <w:pStyle w:val="af6"/>
            </w:pPr>
            <w:r w:rsidRPr="00FE01CF">
              <w:t>Минплита</w:t>
            </w:r>
          </w:p>
        </w:tc>
      </w:tr>
      <w:tr w:rsidR="004478F5" w:rsidRPr="00FE01CF" w14:paraId="2EF4122B" w14:textId="77777777" w:rsidTr="004478F5">
        <w:trPr>
          <w:trHeight w:val="578"/>
        </w:trPr>
        <w:tc>
          <w:tcPr>
            <w:tcW w:w="1020" w:type="dxa"/>
            <w:tcBorders>
              <w:top w:val="nil"/>
              <w:left w:val="single" w:sz="8" w:space="0" w:color="auto"/>
              <w:bottom w:val="single" w:sz="8" w:space="0" w:color="auto"/>
              <w:right w:val="single" w:sz="8" w:space="0" w:color="auto"/>
            </w:tcBorders>
            <w:shd w:val="clear" w:color="auto" w:fill="auto"/>
            <w:noWrap/>
            <w:vAlign w:val="bottom"/>
            <w:hideMark/>
          </w:tcPr>
          <w:p w14:paraId="63C4664F" w14:textId="77777777" w:rsidR="004478F5" w:rsidRPr="00FE01CF" w:rsidRDefault="004478F5" w:rsidP="00F23BB0">
            <w:pPr>
              <w:pStyle w:val="af6"/>
            </w:pPr>
            <w:r w:rsidRPr="00FE01CF">
              <w:t>3</w:t>
            </w:r>
          </w:p>
        </w:tc>
        <w:tc>
          <w:tcPr>
            <w:tcW w:w="2382" w:type="dxa"/>
            <w:tcBorders>
              <w:top w:val="nil"/>
              <w:left w:val="nil"/>
              <w:bottom w:val="single" w:sz="8" w:space="0" w:color="auto"/>
              <w:right w:val="single" w:sz="8" w:space="0" w:color="auto"/>
            </w:tcBorders>
            <w:shd w:val="clear" w:color="auto" w:fill="auto"/>
            <w:vAlign w:val="bottom"/>
            <w:hideMark/>
          </w:tcPr>
          <w:p w14:paraId="0095CF54" w14:textId="77777777" w:rsidR="004478F5" w:rsidRPr="00FE01CF" w:rsidRDefault="004478F5" w:rsidP="00F23BB0">
            <w:pPr>
              <w:pStyle w:val="af6"/>
            </w:pPr>
            <w:r w:rsidRPr="00FE01CF">
              <w:t xml:space="preserve">Тепловые сети м-на Гагарина </w:t>
            </w:r>
          </w:p>
        </w:tc>
        <w:tc>
          <w:tcPr>
            <w:tcW w:w="2268" w:type="dxa"/>
            <w:tcBorders>
              <w:top w:val="nil"/>
              <w:left w:val="nil"/>
              <w:bottom w:val="single" w:sz="8" w:space="0" w:color="auto"/>
              <w:right w:val="single" w:sz="8" w:space="0" w:color="auto"/>
            </w:tcBorders>
            <w:shd w:val="clear" w:color="auto" w:fill="auto"/>
            <w:vAlign w:val="bottom"/>
            <w:hideMark/>
          </w:tcPr>
          <w:p w14:paraId="0E3F68D7" w14:textId="12127F9E" w:rsidR="004478F5" w:rsidRPr="00FE01CF" w:rsidRDefault="004478F5" w:rsidP="00F23BB0">
            <w:pPr>
              <w:pStyle w:val="af6"/>
            </w:pPr>
            <w:r w:rsidRPr="00FE01CF">
              <w:t>1975</w:t>
            </w:r>
            <w:r w:rsidR="00064869" w:rsidRPr="00FE01CF">
              <w:t xml:space="preserve"> – 90% с 1990 по 2002 – 10%</w:t>
            </w:r>
          </w:p>
        </w:tc>
        <w:tc>
          <w:tcPr>
            <w:tcW w:w="1411" w:type="dxa"/>
            <w:tcBorders>
              <w:top w:val="nil"/>
              <w:left w:val="nil"/>
              <w:bottom w:val="single" w:sz="8" w:space="0" w:color="auto"/>
              <w:right w:val="single" w:sz="8" w:space="0" w:color="auto"/>
            </w:tcBorders>
            <w:shd w:val="clear" w:color="auto" w:fill="auto"/>
            <w:vAlign w:val="bottom"/>
            <w:hideMark/>
          </w:tcPr>
          <w:p w14:paraId="31A5B0BC" w14:textId="77777777" w:rsidR="004478F5" w:rsidRPr="00FE01CF" w:rsidRDefault="004478F5" w:rsidP="00F23BB0">
            <w:pPr>
              <w:pStyle w:val="af6"/>
            </w:pPr>
            <w:r w:rsidRPr="00FE01CF">
              <w:t>сталь</w:t>
            </w:r>
          </w:p>
        </w:tc>
        <w:tc>
          <w:tcPr>
            <w:tcW w:w="1663" w:type="dxa"/>
            <w:tcBorders>
              <w:top w:val="nil"/>
              <w:left w:val="nil"/>
              <w:bottom w:val="single" w:sz="8" w:space="0" w:color="auto"/>
              <w:right w:val="single" w:sz="8" w:space="0" w:color="auto"/>
            </w:tcBorders>
            <w:shd w:val="clear" w:color="auto" w:fill="auto"/>
            <w:vAlign w:val="bottom"/>
            <w:hideMark/>
          </w:tcPr>
          <w:p w14:paraId="3C79FD38" w14:textId="77777777" w:rsidR="004478F5" w:rsidRPr="00FE01CF" w:rsidRDefault="004478F5" w:rsidP="00F23BB0">
            <w:pPr>
              <w:pStyle w:val="af6"/>
            </w:pPr>
            <w:r w:rsidRPr="00FE01CF">
              <w:t>Минплита</w:t>
            </w:r>
          </w:p>
        </w:tc>
      </w:tr>
      <w:tr w:rsidR="004478F5" w:rsidRPr="00FE01CF" w14:paraId="38E2A1F7" w14:textId="77777777" w:rsidTr="004478F5">
        <w:trPr>
          <w:trHeight w:val="578"/>
        </w:trPr>
        <w:tc>
          <w:tcPr>
            <w:tcW w:w="1020" w:type="dxa"/>
            <w:tcBorders>
              <w:top w:val="nil"/>
              <w:left w:val="single" w:sz="8" w:space="0" w:color="auto"/>
              <w:bottom w:val="single" w:sz="8" w:space="0" w:color="auto"/>
              <w:right w:val="single" w:sz="8" w:space="0" w:color="auto"/>
            </w:tcBorders>
            <w:shd w:val="clear" w:color="auto" w:fill="auto"/>
            <w:noWrap/>
            <w:vAlign w:val="bottom"/>
            <w:hideMark/>
          </w:tcPr>
          <w:p w14:paraId="6469BC0F" w14:textId="77777777" w:rsidR="004478F5" w:rsidRPr="00FE01CF" w:rsidRDefault="004478F5" w:rsidP="00F23BB0">
            <w:pPr>
              <w:pStyle w:val="af6"/>
            </w:pPr>
            <w:r w:rsidRPr="00FE01CF">
              <w:t>3.1.</w:t>
            </w:r>
          </w:p>
        </w:tc>
        <w:tc>
          <w:tcPr>
            <w:tcW w:w="2382" w:type="dxa"/>
            <w:tcBorders>
              <w:top w:val="nil"/>
              <w:left w:val="nil"/>
              <w:bottom w:val="single" w:sz="8" w:space="0" w:color="auto"/>
              <w:right w:val="single" w:sz="8" w:space="0" w:color="auto"/>
            </w:tcBorders>
            <w:shd w:val="clear" w:color="auto" w:fill="auto"/>
            <w:vAlign w:val="bottom"/>
            <w:hideMark/>
          </w:tcPr>
          <w:p w14:paraId="47606D61" w14:textId="77777777" w:rsidR="004478F5" w:rsidRPr="00FE01CF" w:rsidRDefault="004478F5" w:rsidP="00F23BB0">
            <w:pPr>
              <w:pStyle w:val="af6"/>
            </w:pPr>
            <w:r w:rsidRPr="00FE01CF">
              <w:t>Тепловые сети м-на Восточный</w:t>
            </w:r>
          </w:p>
        </w:tc>
        <w:tc>
          <w:tcPr>
            <w:tcW w:w="2268" w:type="dxa"/>
            <w:tcBorders>
              <w:top w:val="nil"/>
              <w:left w:val="nil"/>
              <w:bottom w:val="single" w:sz="8" w:space="0" w:color="auto"/>
              <w:right w:val="single" w:sz="8" w:space="0" w:color="auto"/>
            </w:tcBorders>
            <w:shd w:val="clear" w:color="auto" w:fill="auto"/>
            <w:vAlign w:val="bottom"/>
            <w:hideMark/>
          </w:tcPr>
          <w:p w14:paraId="59510B96" w14:textId="77777777" w:rsidR="004478F5" w:rsidRPr="00FE01CF" w:rsidRDefault="004478F5" w:rsidP="00F23BB0">
            <w:pPr>
              <w:pStyle w:val="af6"/>
            </w:pPr>
            <w:r w:rsidRPr="00FE01CF">
              <w:t>2002 и позже</w:t>
            </w:r>
          </w:p>
        </w:tc>
        <w:tc>
          <w:tcPr>
            <w:tcW w:w="1411" w:type="dxa"/>
            <w:tcBorders>
              <w:top w:val="nil"/>
              <w:left w:val="nil"/>
              <w:bottom w:val="single" w:sz="8" w:space="0" w:color="auto"/>
              <w:right w:val="single" w:sz="8" w:space="0" w:color="auto"/>
            </w:tcBorders>
            <w:shd w:val="clear" w:color="auto" w:fill="auto"/>
            <w:vAlign w:val="bottom"/>
            <w:hideMark/>
          </w:tcPr>
          <w:p w14:paraId="1536622C" w14:textId="77777777" w:rsidR="004478F5" w:rsidRPr="00FE01CF" w:rsidRDefault="004478F5" w:rsidP="00F23BB0">
            <w:pPr>
              <w:pStyle w:val="af6"/>
            </w:pPr>
            <w:r w:rsidRPr="00FE01CF">
              <w:t>сталь</w:t>
            </w:r>
          </w:p>
        </w:tc>
        <w:tc>
          <w:tcPr>
            <w:tcW w:w="1663" w:type="dxa"/>
            <w:tcBorders>
              <w:top w:val="nil"/>
              <w:left w:val="nil"/>
              <w:bottom w:val="single" w:sz="8" w:space="0" w:color="auto"/>
              <w:right w:val="single" w:sz="8" w:space="0" w:color="auto"/>
            </w:tcBorders>
            <w:shd w:val="clear" w:color="auto" w:fill="auto"/>
            <w:vAlign w:val="bottom"/>
            <w:hideMark/>
          </w:tcPr>
          <w:p w14:paraId="6260DBF1" w14:textId="77777777" w:rsidR="004478F5" w:rsidRPr="00FE01CF" w:rsidRDefault="004478F5" w:rsidP="00F23BB0">
            <w:pPr>
              <w:pStyle w:val="af6"/>
            </w:pPr>
            <w:r w:rsidRPr="00FE01CF">
              <w:t>ППУ</w:t>
            </w:r>
          </w:p>
        </w:tc>
      </w:tr>
      <w:tr w:rsidR="004478F5" w:rsidRPr="00FE01CF" w14:paraId="36EBA0DA" w14:textId="77777777" w:rsidTr="004478F5">
        <w:trPr>
          <w:trHeight w:val="578"/>
        </w:trPr>
        <w:tc>
          <w:tcPr>
            <w:tcW w:w="1020" w:type="dxa"/>
            <w:tcBorders>
              <w:top w:val="nil"/>
              <w:left w:val="single" w:sz="8" w:space="0" w:color="auto"/>
              <w:bottom w:val="single" w:sz="8" w:space="0" w:color="auto"/>
              <w:right w:val="single" w:sz="8" w:space="0" w:color="auto"/>
            </w:tcBorders>
            <w:shd w:val="clear" w:color="auto" w:fill="auto"/>
            <w:noWrap/>
            <w:vAlign w:val="bottom"/>
            <w:hideMark/>
          </w:tcPr>
          <w:p w14:paraId="696C4C68" w14:textId="77777777" w:rsidR="004478F5" w:rsidRPr="00FE01CF" w:rsidRDefault="004478F5" w:rsidP="00F23BB0">
            <w:pPr>
              <w:pStyle w:val="af6"/>
            </w:pPr>
            <w:r w:rsidRPr="00FE01CF">
              <w:t>4</w:t>
            </w:r>
          </w:p>
        </w:tc>
        <w:tc>
          <w:tcPr>
            <w:tcW w:w="2382" w:type="dxa"/>
            <w:tcBorders>
              <w:top w:val="nil"/>
              <w:left w:val="nil"/>
              <w:bottom w:val="single" w:sz="8" w:space="0" w:color="auto"/>
              <w:right w:val="single" w:sz="8" w:space="0" w:color="auto"/>
            </w:tcBorders>
            <w:shd w:val="clear" w:color="auto" w:fill="auto"/>
            <w:vAlign w:val="bottom"/>
            <w:hideMark/>
          </w:tcPr>
          <w:p w14:paraId="7ABC1D26" w14:textId="77777777" w:rsidR="004478F5" w:rsidRPr="00FE01CF" w:rsidRDefault="004478F5" w:rsidP="00F23BB0">
            <w:pPr>
              <w:pStyle w:val="af6"/>
            </w:pPr>
            <w:r w:rsidRPr="00FE01CF">
              <w:t xml:space="preserve">Тепловые сети м-на Красный Ключ </w:t>
            </w:r>
          </w:p>
        </w:tc>
        <w:tc>
          <w:tcPr>
            <w:tcW w:w="2268" w:type="dxa"/>
            <w:tcBorders>
              <w:top w:val="nil"/>
              <w:left w:val="nil"/>
              <w:bottom w:val="single" w:sz="8" w:space="0" w:color="auto"/>
              <w:right w:val="single" w:sz="8" w:space="0" w:color="auto"/>
            </w:tcBorders>
            <w:shd w:val="clear" w:color="auto" w:fill="auto"/>
            <w:vAlign w:val="bottom"/>
            <w:hideMark/>
          </w:tcPr>
          <w:p w14:paraId="1DB7462C" w14:textId="77777777" w:rsidR="004478F5" w:rsidRPr="00FE01CF" w:rsidRDefault="004478F5" w:rsidP="00F23BB0">
            <w:pPr>
              <w:pStyle w:val="af6"/>
            </w:pPr>
            <w:r w:rsidRPr="00FE01CF">
              <w:t>1988</w:t>
            </w:r>
          </w:p>
        </w:tc>
        <w:tc>
          <w:tcPr>
            <w:tcW w:w="1411" w:type="dxa"/>
            <w:tcBorders>
              <w:top w:val="nil"/>
              <w:left w:val="nil"/>
              <w:bottom w:val="single" w:sz="8" w:space="0" w:color="auto"/>
              <w:right w:val="single" w:sz="8" w:space="0" w:color="auto"/>
            </w:tcBorders>
            <w:shd w:val="clear" w:color="auto" w:fill="auto"/>
            <w:vAlign w:val="bottom"/>
            <w:hideMark/>
          </w:tcPr>
          <w:p w14:paraId="1B0BDA22" w14:textId="77777777" w:rsidR="004478F5" w:rsidRPr="00FE01CF" w:rsidRDefault="004478F5" w:rsidP="00F23BB0">
            <w:pPr>
              <w:pStyle w:val="af6"/>
            </w:pPr>
            <w:r w:rsidRPr="00FE01CF">
              <w:t>сталь</w:t>
            </w:r>
          </w:p>
        </w:tc>
        <w:tc>
          <w:tcPr>
            <w:tcW w:w="1663" w:type="dxa"/>
            <w:tcBorders>
              <w:top w:val="nil"/>
              <w:left w:val="nil"/>
              <w:bottom w:val="single" w:sz="8" w:space="0" w:color="auto"/>
              <w:right w:val="single" w:sz="8" w:space="0" w:color="auto"/>
            </w:tcBorders>
            <w:shd w:val="clear" w:color="auto" w:fill="auto"/>
            <w:vAlign w:val="bottom"/>
            <w:hideMark/>
          </w:tcPr>
          <w:p w14:paraId="30BBFD27" w14:textId="77777777" w:rsidR="004478F5" w:rsidRPr="00FE01CF" w:rsidRDefault="004478F5" w:rsidP="00F23BB0">
            <w:pPr>
              <w:pStyle w:val="af6"/>
            </w:pPr>
            <w:r w:rsidRPr="00FE01CF">
              <w:t>Минплита</w:t>
            </w:r>
          </w:p>
        </w:tc>
      </w:tr>
    </w:tbl>
    <w:p w14:paraId="542D2604" w14:textId="77777777" w:rsidR="00AE4D3A" w:rsidRPr="00FE01CF" w:rsidRDefault="00AE4D3A" w:rsidP="00A63923">
      <w:pPr>
        <w:pStyle w:val="3"/>
        <w:rPr>
          <w:rFonts w:eastAsia="Times New Roman" w:cs="Times New Roman"/>
          <w:bCs/>
          <w:iCs/>
          <w:lang w:eastAsia="ru-RU"/>
        </w:rPr>
      </w:pPr>
      <w:bookmarkStart w:id="89" w:name="_Toc227689785"/>
      <w:r w:rsidRPr="00FE01CF">
        <w:rPr>
          <w:rFonts w:eastAsia="Times New Roman" w:cs="Times New Roman"/>
          <w:bCs/>
          <w:iCs/>
          <w:lang w:eastAsia="ru-RU"/>
        </w:rPr>
        <w:t xml:space="preserve">1.3.4 </w:t>
      </w:r>
      <w:hyperlink r:id="rId44" w:anchor="bookmark28" w:history="1">
        <w:r w:rsidRPr="00FE01CF">
          <w:rPr>
            <w:rFonts w:eastAsia="Times New Roman" w:cs="Times New Roman"/>
            <w:bCs/>
            <w:iCs/>
            <w:lang w:eastAsia="ru-RU"/>
          </w:rPr>
          <w:t>Описание типов и количества секционирующей и регулирующей арматуры на</w:t>
        </w:r>
      </w:hyperlink>
      <w:r w:rsidRPr="00FE01CF">
        <w:rPr>
          <w:rFonts w:eastAsia="Times New Roman" w:cs="Times New Roman"/>
          <w:bCs/>
          <w:iCs/>
          <w:lang w:eastAsia="ru-RU"/>
        </w:rPr>
        <w:t xml:space="preserve"> </w:t>
      </w:r>
      <w:hyperlink r:id="rId45" w:anchor="bookmark28" w:history="1">
        <w:r w:rsidRPr="00FE01CF">
          <w:rPr>
            <w:rFonts w:eastAsia="Times New Roman" w:cs="Times New Roman"/>
            <w:bCs/>
            <w:iCs/>
            <w:lang w:eastAsia="ru-RU"/>
          </w:rPr>
          <w:t>тепловых сетях</w:t>
        </w:r>
        <w:bookmarkEnd w:id="89"/>
      </w:hyperlink>
    </w:p>
    <w:p w14:paraId="631854FF" w14:textId="66858FAA" w:rsidR="00AE4D3A" w:rsidRPr="00FE01CF" w:rsidRDefault="00AE4D3A" w:rsidP="00AE4D3A">
      <w:pPr>
        <w:tabs>
          <w:tab w:val="left" w:pos="1234"/>
        </w:tabs>
        <w:spacing w:before="120"/>
        <w:contextualSpacing/>
        <w:outlineLvl w:val="3"/>
        <w:rPr>
          <w:rFonts w:eastAsia="Times New Roman" w:cs="Times New Roman"/>
          <w:color w:val="222222"/>
          <w:sz w:val="23"/>
          <w:szCs w:val="23"/>
          <w:lang w:eastAsia="ru-RU"/>
        </w:rPr>
      </w:pPr>
      <w:r w:rsidRPr="00FE01CF">
        <w:rPr>
          <w:rFonts w:cs="Times New Roman"/>
          <w:lang w:eastAsia="ru-RU"/>
        </w:rPr>
        <w:t>При подземной прокладке запорная арматура на тепловых сетях установлена в тепловых камерах. Расстояние между соседними секционирующими задвижками определяет время опорожнения и заполнения участка, следовательно, влияет на время ремонта и восстановления участка тепловой сети. При возникновении аварии или инцидента величина отключенной тепловой нагрузки, количество потерянного при опорожнении участка сети теплоносителя также зависит от количества и места установки секционирующих задвижек. Секционирующие задвижки (начиная с</w:t>
      </w:r>
      <w:r w:rsidR="005F30F8" w:rsidRPr="00FE01CF">
        <w:rPr>
          <w:rFonts w:cs="Times New Roman"/>
          <w:lang w:eastAsia="ru-RU"/>
        </w:rPr>
        <w:t xml:space="preserve"> </w:t>
      </w:r>
      <w:r w:rsidRPr="00FE01CF">
        <w:rPr>
          <w:rFonts w:cs="Times New Roman"/>
          <w:lang w:eastAsia="ru-RU"/>
        </w:rPr>
        <w:t>Dy = 100 мм) устанавливают в тепловых сетях на расстоянии не более 1000 м друг от друга с устройством перемычки между подающим и обратным трубопроводами, располагая их в тепловых камерах.</w:t>
      </w:r>
      <w:r w:rsidRPr="00FE01CF">
        <w:rPr>
          <w:rFonts w:eastAsia="Times New Roman" w:cs="Times New Roman"/>
          <w:color w:val="222222"/>
          <w:sz w:val="23"/>
          <w:szCs w:val="23"/>
          <w:lang w:eastAsia="ru-RU"/>
        </w:rPr>
        <w:t xml:space="preserve"> </w:t>
      </w:r>
    </w:p>
    <w:p w14:paraId="3781A9E8" w14:textId="77777777" w:rsidR="00AE4D3A" w:rsidRPr="00FE01CF" w:rsidRDefault="00AE4D3A" w:rsidP="00AE4D3A">
      <w:pPr>
        <w:tabs>
          <w:tab w:val="left" w:pos="1234"/>
        </w:tabs>
        <w:spacing w:before="120"/>
        <w:contextualSpacing/>
        <w:outlineLvl w:val="3"/>
        <w:rPr>
          <w:rFonts w:cs="Times New Roman"/>
          <w:lang w:eastAsia="ru-RU"/>
        </w:rPr>
      </w:pPr>
      <w:r w:rsidRPr="00FE01CF">
        <w:rPr>
          <w:rFonts w:cs="Times New Roman"/>
          <w:lang w:eastAsia="ru-RU"/>
        </w:rPr>
        <w:t xml:space="preserve">Для тепловых сетей г. Байкальска в качестве отсекающей, секционирующей и спускной применяется стальная арматура с ручным приводом. </w:t>
      </w:r>
    </w:p>
    <w:p w14:paraId="045FF902" w14:textId="77777777" w:rsidR="00AE4D3A" w:rsidRPr="00FE01CF" w:rsidRDefault="00AE4D3A" w:rsidP="00AE4D3A">
      <w:pPr>
        <w:tabs>
          <w:tab w:val="left" w:pos="1234"/>
        </w:tabs>
        <w:spacing w:before="120"/>
        <w:contextualSpacing/>
        <w:outlineLvl w:val="3"/>
        <w:rPr>
          <w:rFonts w:cs="Times New Roman"/>
          <w:lang w:eastAsia="ru-RU"/>
        </w:rPr>
      </w:pPr>
      <w:r w:rsidRPr="00FE01CF">
        <w:rPr>
          <w:rFonts w:cs="Times New Roman"/>
          <w:lang w:eastAsia="ru-RU"/>
        </w:rPr>
        <w:t>Для балансировки гидравлического режима на сетях жилого сектора на ответвлениях на близлежащие кварталы установлена регулирующая арматура, в основном, поворотные затворы. Выбор именно этого типа регулирующей арматуры обусловлен более низкой ценой и наименьшей строительной длиной. Применяются, также стальные седельные клапаны.</w:t>
      </w:r>
    </w:p>
    <w:p w14:paraId="70E07F64" w14:textId="77777777" w:rsidR="00AE4D3A" w:rsidRPr="00FE01CF" w:rsidRDefault="00AE4D3A" w:rsidP="00A63923">
      <w:pPr>
        <w:pStyle w:val="3"/>
        <w:rPr>
          <w:rFonts w:eastAsia="Times New Roman" w:cs="Times New Roman"/>
          <w:lang w:eastAsia="ru-RU"/>
        </w:rPr>
      </w:pPr>
      <w:bookmarkStart w:id="90" w:name="_Toc227689786"/>
      <w:r w:rsidRPr="00FE01CF">
        <w:rPr>
          <w:rFonts w:eastAsia="Times New Roman" w:cs="Times New Roman"/>
          <w:lang w:eastAsia="ru-RU"/>
        </w:rPr>
        <w:t>1.3.5 Описание типов и строительных особенностей тепловых пунктов, тепловых камер и павильонов</w:t>
      </w:r>
      <w:bookmarkEnd w:id="88"/>
      <w:bookmarkEnd w:id="90"/>
    </w:p>
    <w:p w14:paraId="6F840BF9" w14:textId="3B246A5A" w:rsidR="00AE4D3A" w:rsidRPr="00FE01CF" w:rsidRDefault="00AE4D3A" w:rsidP="00AE4D3A">
      <w:pPr>
        <w:tabs>
          <w:tab w:val="left" w:pos="1234"/>
        </w:tabs>
        <w:spacing w:before="120"/>
        <w:contextualSpacing/>
        <w:outlineLvl w:val="3"/>
        <w:rPr>
          <w:rFonts w:cs="Times New Roman"/>
          <w:lang w:eastAsia="ru-RU"/>
        </w:rPr>
      </w:pPr>
      <w:r w:rsidRPr="00FE01CF">
        <w:rPr>
          <w:rFonts w:cs="Times New Roman"/>
          <w:lang w:eastAsia="ru-RU"/>
        </w:rPr>
        <w:t xml:space="preserve">На границе балансовой и эксплуатационной ответственности трубопроводов (в ТК-103 на НГВ-1) установлен в 1997 году головной теплосчетчик, марки СПТ-960 </w:t>
      </w:r>
      <w:r w:rsidR="006F293F" w:rsidRPr="00FE01CF">
        <w:rPr>
          <w:rFonts w:cs="Times New Roman"/>
          <w:lang w:eastAsia="ru-RU"/>
        </w:rPr>
        <w:br/>
      </w:r>
      <w:r w:rsidRPr="00FE01CF">
        <w:rPr>
          <w:rFonts w:cs="Times New Roman"/>
          <w:lang w:eastAsia="ru-RU"/>
        </w:rPr>
        <w:t xml:space="preserve">с ультразвуковыми преобразователями расхода ДРК-С. </w:t>
      </w:r>
    </w:p>
    <w:p w14:paraId="37CC37FC" w14:textId="77777777" w:rsidR="00AE4D3A" w:rsidRPr="00FE01CF" w:rsidRDefault="00AE4D3A" w:rsidP="00AE4D3A">
      <w:pPr>
        <w:tabs>
          <w:tab w:val="left" w:pos="1234"/>
        </w:tabs>
        <w:spacing w:before="120"/>
        <w:contextualSpacing/>
        <w:outlineLvl w:val="3"/>
        <w:rPr>
          <w:rFonts w:cs="Times New Roman"/>
          <w:lang w:eastAsia="ru-RU"/>
        </w:rPr>
      </w:pPr>
      <w:r w:rsidRPr="00FE01CF">
        <w:rPr>
          <w:rFonts w:cs="Times New Roman"/>
          <w:lang w:eastAsia="ru-RU"/>
        </w:rPr>
        <w:t>Главная повышающая насосная станция НГВ-1 рассчитана на подкачку горячей воды на весь город в объеме 1600 м</w:t>
      </w:r>
      <w:r w:rsidRPr="00FE01CF">
        <w:rPr>
          <w:rFonts w:cs="Times New Roman"/>
          <w:vertAlign w:val="superscript"/>
          <w:lang w:eastAsia="ru-RU"/>
        </w:rPr>
        <w:t>3</w:t>
      </w:r>
      <w:r w:rsidRPr="00FE01CF">
        <w:rPr>
          <w:rFonts w:cs="Times New Roman"/>
          <w:lang w:eastAsia="ru-RU"/>
        </w:rPr>
        <w:t>/час. Она оборудована тремя насосами марки СЭ-800-100-11 с производительностью 800 м</w:t>
      </w:r>
      <w:r w:rsidRPr="00FE01CF">
        <w:rPr>
          <w:rFonts w:cs="Times New Roman"/>
          <w:vertAlign w:val="superscript"/>
          <w:lang w:eastAsia="ru-RU"/>
        </w:rPr>
        <w:t>3</w:t>
      </w:r>
      <w:r w:rsidRPr="00FE01CF">
        <w:rPr>
          <w:rFonts w:cs="Times New Roman"/>
          <w:lang w:eastAsia="ru-RU"/>
        </w:rPr>
        <w:t>/час и напором 100 метров, мощностью двигателя двух насосов 400кВт, мощностью двигателя третьего насоса 315кВт. В период отопительного сезона в рабочем режиме подключен один насос с мощностью двигателя 400 кВт, максимально развиваемая производительность которого 1200м</w:t>
      </w:r>
      <w:r w:rsidRPr="00FE01CF">
        <w:rPr>
          <w:rFonts w:cs="Times New Roman"/>
          <w:vertAlign w:val="superscript"/>
          <w:lang w:eastAsia="ru-RU"/>
        </w:rPr>
        <w:t>3</w:t>
      </w:r>
      <w:r w:rsidRPr="00FE01CF">
        <w:rPr>
          <w:rFonts w:cs="Times New Roman"/>
          <w:lang w:eastAsia="ru-RU"/>
        </w:rPr>
        <w:t xml:space="preserve">/час достаточная для обеспечения необходимой потребности в теплоносителе. Два резервных насоса работают </w:t>
      </w:r>
      <w:r w:rsidRPr="00FE01CF">
        <w:rPr>
          <w:rFonts w:cs="Times New Roman"/>
          <w:lang w:eastAsia="ru-RU"/>
        </w:rPr>
        <w:lastRenderedPageBreak/>
        <w:t>попеременно, переключение производится в ручном режиме. В летний период все три насоса отсекаются от сети задвижкой.</w:t>
      </w:r>
    </w:p>
    <w:p w14:paraId="308C8102" w14:textId="77777777" w:rsidR="00AE4D3A" w:rsidRPr="00FE01CF" w:rsidRDefault="00AE4D3A" w:rsidP="00AE4D3A">
      <w:pPr>
        <w:tabs>
          <w:tab w:val="left" w:pos="1234"/>
        </w:tabs>
        <w:spacing w:before="120"/>
        <w:contextualSpacing/>
        <w:outlineLvl w:val="3"/>
        <w:rPr>
          <w:rFonts w:cs="Times New Roman"/>
          <w:lang w:eastAsia="ru-RU"/>
        </w:rPr>
      </w:pPr>
      <w:r w:rsidRPr="00FE01CF">
        <w:rPr>
          <w:rFonts w:cs="Times New Roman"/>
          <w:lang w:eastAsia="ru-RU"/>
        </w:rPr>
        <w:t>НГВ-2, расположенная рядом с НГВ-1, производит подпитку в объеме до 300 м</w:t>
      </w:r>
      <w:r w:rsidRPr="00FE01CF">
        <w:rPr>
          <w:rFonts w:cs="Times New Roman"/>
          <w:vertAlign w:val="superscript"/>
          <w:lang w:eastAsia="ru-RU"/>
        </w:rPr>
        <w:t>3</w:t>
      </w:r>
      <w:r w:rsidRPr="00FE01CF">
        <w:rPr>
          <w:rFonts w:cs="Times New Roman"/>
          <w:lang w:eastAsia="ru-RU"/>
        </w:rPr>
        <w:t>/час в периоды снижения параметров сети по давлению и производительности. Станция оснащена 2 насосами – 1 рабочий и 1 резервный, переключение которых производится в ручном режиме. Насосы марки Х280-72 с производительностью 280 м</w:t>
      </w:r>
      <w:r w:rsidRPr="00FE01CF">
        <w:rPr>
          <w:rFonts w:cs="Times New Roman"/>
          <w:vertAlign w:val="superscript"/>
          <w:lang w:eastAsia="ru-RU"/>
        </w:rPr>
        <w:t>3</w:t>
      </w:r>
      <w:r w:rsidRPr="00FE01CF">
        <w:rPr>
          <w:rFonts w:cs="Times New Roman"/>
          <w:lang w:eastAsia="ru-RU"/>
        </w:rPr>
        <w:t xml:space="preserve">/час, напором 72 метра и мощностью двигателя 125кВт. Насосы работают в течение всего года. </w:t>
      </w:r>
    </w:p>
    <w:p w14:paraId="193E07FD" w14:textId="24A1B431" w:rsidR="00AE4D3A" w:rsidRPr="00FE01CF" w:rsidRDefault="00AE4D3A" w:rsidP="00AE4D3A">
      <w:pPr>
        <w:tabs>
          <w:tab w:val="left" w:pos="1234"/>
        </w:tabs>
        <w:spacing w:before="120"/>
        <w:contextualSpacing/>
        <w:outlineLvl w:val="3"/>
        <w:rPr>
          <w:rFonts w:cs="Times New Roman"/>
          <w:lang w:eastAsia="ru-RU"/>
        </w:rPr>
      </w:pPr>
      <w:r w:rsidRPr="00FE01CF">
        <w:rPr>
          <w:rFonts w:cs="Times New Roman"/>
          <w:lang w:eastAsia="ru-RU"/>
        </w:rPr>
        <w:t>Работа НГВ-3, оснащенная тремя насосами, позволяет поддерживать рабочий гидравлический режим в тупиковых сетях м-на Южный. Два насоса марки 3В-200-2 c производительностью 500 м</w:t>
      </w:r>
      <w:r w:rsidRPr="00FE01CF">
        <w:rPr>
          <w:rFonts w:cs="Times New Roman"/>
          <w:vertAlign w:val="superscript"/>
          <w:lang w:eastAsia="ru-RU"/>
        </w:rPr>
        <w:t>3</w:t>
      </w:r>
      <w:r w:rsidRPr="00FE01CF">
        <w:rPr>
          <w:rFonts w:cs="Times New Roman"/>
          <w:lang w:eastAsia="ru-RU"/>
        </w:rPr>
        <w:t>/час, напором 90 метров, мощностью двигателя 160</w:t>
      </w:r>
      <w:r w:rsidR="00EA683F" w:rsidRPr="00FE01CF">
        <w:rPr>
          <w:rFonts w:cs="Times New Roman"/>
          <w:lang w:eastAsia="ru-RU"/>
        </w:rPr>
        <w:t> </w:t>
      </w:r>
      <w:r w:rsidRPr="00FE01CF">
        <w:rPr>
          <w:rFonts w:cs="Times New Roman"/>
          <w:lang w:eastAsia="ru-RU"/>
        </w:rPr>
        <w:t>кВт. Один насос марки Д630-70, производительностью 630 м</w:t>
      </w:r>
      <w:r w:rsidRPr="00FE01CF">
        <w:rPr>
          <w:rFonts w:cs="Times New Roman"/>
          <w:vertAlign w:val="superscript"/>
          <w:lang w:eastAsia="ru-RU"/>
        </w:rPr>
        <w:t>3</w:t>
      </w:r>
      <w:r w:rsidRPr="00FE01CF">
        <w:rPr>
          <w:rFonts w:cs="Times New Roman"/>
          <w:lang w:eastAsia="ru-RU"/>
        </w:rPr>
        <w:t xml:space="preserve">/час, напором 70 метров, мощностью двигателя 200 кВт. В период отопительного сезона работает два насоса - насос марки Д в постоянном режиме и один из насосов марки 3В. Насосы марки 3В попеременно выполняют функции рабочего и резервного. Летом работает насос марки Д, а насосы марки 3В - только в период ремонта насоса марки Д. </w:t>
      </w:r>
    </w:p>
    <w:p w14:paraId="7BC53BB7" w14:textId="571DCB02" w:rsidR="00AE4D3A" w:rsidRPr="00FE01CF" w:rsidRDefault="00AE4D3A" w:rsidP="00AE4D3A">
      <w:pPr>
        <w:tabs>
          <w:tab w:val="left" w:pos="1234"/>
        </w:tabs>
        <w:spacing w:before="120"/>
        <w:contextualSpacing/>
        <w:outlineLvl w:val="3"/>
        <w:rPr>
          <w:rFonts w:cs="Times New Roman"/>
          <w:lang w:eastAsia="ru-RU"/>
        </w:rPr>
      </w:pPr>
      <w:r w:rsidRPr="00FE01CF">
        <w:rPr>
          <w:rFonts w:cs="Times New Roman"/>
          <w:lang w:eastAsia="ru-RU"/>
        </w:rPr>
        <w:t>НГВ-4 обеспечивает тепловой и гидравлический режим теплосети пос. Строитель. Оборудована 3 насосами: 2 насоса марки Д320-50 с производительностью 320 м</w:t>
      </w:r>
      <w:r w:rsidRPr="00FE01CF">
        <w:rPr>
          <w:rFonts w:cs="Times New Roman"/>
          <w:vertAlign w:val="superscript"/>
          <w:lang w:eastAsia="ru-RU"/>
        </w:rPr>
        <w:t>3</w:t>
      </w:r>
      <w:r w:rsidRPr="00FE01CF">
        <w:rPr>
          <w:rFonts w:cs="Times New Roman"/>
          <w:lang w:eastAsia="ru-RU"/>
        </w:rPr>
        <w:t xml:space="preserve">/час, напором </w:t>
      </w:r>
      <w:r w:rsidRPr="00FE01CF">
        <w:rPr>
          <w:rFonts w:cs="Times New Roman"/>
        </w:rPr>
        <w:t>50</w:t>
      </w:r>
      <w:r w:rsidR="0031064C" w:rsidRPr="00FE01CF">
        <w:rPr>
          <w:rFonts w:cs="Times New Roman"/>
          <w:lang w:val="en-US"/>
        </w:rPr>
        <w:t> </w:t>
      </w:r>
      <w:r w:rsidRPr="00FE01CF">
        <w:rPr>
          <w:rFonts w:cs="Times New Roman"/>
        </w:rPr>
        <w:t>м</w:t>
      </w:r>
      <w:r w:rsidRPr="00FE01CF">
        <w:rPr>
          <w:rFonts w:cs="Times New Roman"/>
          <w:lang w:eastAsia="ru-RU"/>
        </w:rPr>
        <w:t>, мощностью двигателя 75 кВт и 1 насос марки КМ 100-80-160 c производительностью 100</w:t>
      </w:r>
      <w:r w:rsidR="0031064C" w:rsidRPr="00FE01CF">
        <w:rPr>
          <w:rFonts w:cs="Times New Roman"/>
          <w:lang w:val="en-US" w:eastAsia="ru-RU"/>
        </w:rPr>
        <w:t> </w:t>
      </w:r>
      <w:r w:rsidRPr="00FE01CF">
        <w:rPr>
          <w:rFonts w:cs="Times New Roman"/>
          <w:lang w:eastAsia="ru-RU"/>
        </w:rPr>
        <w:t>м</w:t>
      </w:r>
      <w:r w:rsidRPr="00FE01CF">
        <w:rPr>
          <w:rFonts w:cs="Times New Roman"/>
          <w:vertAlign w:val="superscript"/>
          <w:lang w:eastAsia="ru-RU"/>
        </w:rPr>
        <w:t>3</w:t>
      </w:r>
      <w:r w:rsidRPr="00FE01CF">
        <w:rPr>
          <w:rFonts w:cs="Times New Roman"/>
          <w:lang w:eastAsia="ru-RU"/>
        </w:rPr>
        <w:t>/час, напором 32</w:t>
      </w:r>
      <w:r w:rsidR="0031064C" w:rsidRPr="00FE01CF">
        <w:rPr>
          <w:rFonts w:cs="Times New Roman"/>
          <w:lang w:val="en-US" w:eastAsia="ru-RU"/>
        </w:rPr>
        <w:t> </w:t>
      </w:r>
      <w:r w:rsidRPr="00FE01CF">
        <w:rPr>
          <w:rFonts w:cs="Times New Roman"/>
          <w:lang w:eastAsia="ru-RU"/>
        </w:rPr>
        <w:t>м, мощностью двигателя 15 кВт.</w:t>
      </w:r>
    </w:p>
    <w:p w14:paraId="5890CE45" w14:textId="77777777" w:rsidR="00AE4D3A" w:rsidRPr="00FE01CF" w:rsidRDefault="00AE4D3A" w:rsidP="00AE4D3A">
      <w:pPr>
        <w:tabs>
          <w:tab w:val="left" w:pos="1234"/>
        </w:tabs>
        <w:spacing w:before="120"/>
        <w:contextualSpacing/>
        <w:outlineLvl w:val="3"/>
        <w:rPr>
          <w:rFonts w:cs="Times New Roman"/>
          <w:lang w:eastAsia="ru-RU"/>
        </w:rPr>
      </w:pPr>
      <w:r w:rsidRPr="00FE01CF">
        <w:rPr>
          <w:rFonts w:cs="Times New Roman"/>
          <w:lang w:eastAsia="ru-RU"/>
        </w:rPr>
        <w:t>Станции НГВ работают в круглосуточном режиме. Все насосное оборудование, установленное на НГВ-2, 3, и 4 работает при 100 % износе, за исключением насоса КМ 100-80-60, установленного и введенного в эксплуатацию в 2009 году.</w:t>
      </w:r>
    </w:p>
    <w:p w14:paraId="46461165" w14:textId="77777777" w:rsidR="00AE4D3A" w:rsidRPr="00FE01CF" w:rsidRDefault="00AE4D3A" w:rsidP="00AE4D3A">
      <w:pPr>
        <w:tabs>
          <w:tab w:val="left" w:pos="1234"/>
        </w:tabs>
        <w:spacing w:before="120"/>
        <w:contextualSpacing/>
        <w:outlineLvl w:val="3"/>
        <w:rPr>
          <w:rFonts w:cs="Times New Roman"/>
          <w:lang w:eastAsia="ru-RU"/>
        </w:rPr>
      </w:pPr>
      <w:r w:rsidRPr="00FE01CF">
        <w:rPr>
          <w:rFonts w:cs="Times New Roman"/>
          <w:lang w:eastAsia="ru-RU"/>
        </w:rPr>
        <w:t>На станциях НГВ установлены приборы учета параметров сетей по давлению и температуре теплоносителя, показатели которых регистрируются специалистами тепловых сетей в журнале через определенный интервал времени. Приборов учета расхода (кроме НГВ-1) теплоносителя нет.</w:t>
      </w:r>
    </w:p>
    <w:p w14:paraId="091631DA" w14:textId="77777777" w:rsidR="00AE4D3A" w:rsidRPr="00FE01CF" w:rsidRDefault="00AE4D3A" w:rsidP="00A63923">
      <w:pPr>
        <w:pStyle w:val="3"/>
        <w:rPr>
          <w:rFonts w:eastAsia="Times New Roman" w:cs="Times New Roman"/>
          <w:bCs/>
          <w:iCs/>
          <w:lang w:eastAsia="ru-RU"/>
        </w:rPr>
      </w:pPr>
      <w:bookmarkStart w:id="91" w:name="_Toc30058688"/>
      <w:bookmarkStart w:id="92" w:name="_Toc31810043"/>
      <w:bookmarkStart w:id="93" w:name="_Toc158810436"/>
      <w:bookmarkStart w:id="94" w:name="_Toc227689787"/>
      <w:r w:rsidRPr="00FE01CF">
        <w:rPr>
          <w:rFonts w:eastAsia="Times New Roman" w:cs="Times New Roman"/>
          <w:bCs/>
          <w:iCs/>
          <w:lang w:eastAsia="ru-RU"/>
        </w:rPr>
        <w:t xml:space="preserve">1.3.6 </w:t>
      </w:r>
      <w:hyperlink r:id="rId46" w:anchor="bookmark30" w:history="1">
        <w:r w:rsidRPr="00FE01CF">
          <w:rPr>
            <w:rFonts w:eastAsia="Times New Roman" w:cs="Times New Roman"/>
            <w:bCs/>
            <w:iCs/>
            <w:lang w:eastAsia="ru-RU"/>
          </w:rPr>
          <w:t>Описание графиков регулирования отпуска тепла в тепловые сети с анализом их</w:t>
        </w:r>
      </w:hyperlink>
      <w:r w:rsidRPr="00FE01CF">
        <w:rPr>
          <w:rFonts w:eastAsia="Times New Roman" w:cs="Times New Roman"/>
          <w:bCs/>
          <w:iCs/>
          <w:lang w:eastAsia="ru-RU"/>
        </w:rPr>
        <w:t xml:space="preserve"> </w:t>
      </w:r>
      <w:hyperlink r:id="rId47" w:anchor="bookmark30" w:history="1">
        <w:r w:rsidRPr="00FE01CF">
          <w:rPr>
            <w:rFonts w:eastAsia="Times New Roman" w:cs="Times New Roman"/>
            <w:bCs/>
            <w:iCs/>
            <w:lang w:eastAsia="ru-RU"/>
          </w:rPr>
          <w:t>обоснованности</w:t>
        </w:r>
        <w:bookmarkEnd w:id="91"/>
        <w:bookmarkEnd w:id="92"/>
        <w:bookmarkEnd w:id="93"/>
        <w:bookmarkEnd w:id="94"/>
      </w:hyperlink>
    </w:p>
    <w:p w14:paraId="338329B9" w14:textId="77777777" w:rsidR="00AE4D3A" w:rsidRPr="00FE01CF" w:rsidRDefault="00AE4D3A" w:rsidP="00AE4D3A">
      <w:pPr>
        <w:tabs>
          <w:tab w:val="left" w:pos="1234"/>
        </w:tabs>
        <w:spacing w:before="120"/>
        <w:contextualSpacing/>
        <w:outlineLvl w:val="3"/>
        <w:rPr>
          <w:rFonts w:cs="Times New Roman"/>
          <w:lang w:eastAsia="ru-RU"/>
        </w:rPr>
      </w:pPr>
      <w:r w:rsidRPr="00FE01CF">
        <w:rPr>
          <w:rFonts w:cs="Times New Roman"/>
          <w:lang w:eastAsia="ru-RU"/>
        </w:rPr>
        <w:t>ТЭЦ осуществляет отпуск тепловой энергии по температурному графику 110/70.</w:t>
      </w:r>
    </w:p>
    <w:p w14:paraId="49E47A85" w14:textId="0F53DCC4" w:rsidR="00AE4D3A" w:rsidRPr="00FE01CF" w:rsidRDefault="00AE4D3A" w:rsidP="00AE4D3A">
      <w:pPr>
        <w:tabs>
          <w:tab w:val="left" w:pos="1234"/>
        </w:tabs>
        <w:spacing w:before="120"/>
        <w:contextualSpacing/>
        <w:outlineLvl w:val="3"/>
        <w:rPr>
          <w:rFonts w:cs="Times New Roman"/>
          <w:lang w:eastAsia="ru-RU"/>
        </w:rPr>
      </w:pPr>
      <w:r w:rsidRPr="00FE01CF">
        <w:rPr>
          <w:rFonts w:cs="Times New Roman"/>
          <w:lang w:eastAsia="ru-RU"/>
        </w:rPr>
        <w:t>Температура подаваемого теплоносителя на город регулируется по температурному графику 110/70</w:t>
      </w:r>
      <w:r w:rsidRPr="00FE01CF">
        <w:rPr>
          <w:rFonts w:cs="Times New Roman"/>
          <w:vertAlign w:val="superscript"/>
          <w:lang w:eastAsia="ru-RU"/>
        </w:rPr>
        <w:t>°</w:t>
      </w:r>
      <w:r w:rsidRPr="00FE01CF">
        <w:rPr>
          <w:rFonts w:cs="Times New Roman"/>
          <w:lang w:eastAsia="ru-RU"/>
        </w:rPr>
        <w:t xml:space="preserve">С на выходе ТЭЦ в зависимости от температуры наружного воздуха и регистрируется ежедневно диспетчером в журнале. Температура подаваемого теплоносителя, начиная с НГВ-1 и НГВ-2 в м/н Гагарина, регулируется по температурному графику </w:t>
      </w:r>
      <w:r w:rsidR="00F23BB0" w:rsidRPr="00FE01CF">
        <w:rPr>
          <w:rFonts w:cs="Times New Roman"/>
          <w:lang w:eastAsia="ru-RU"/>
        </w:rPr>
        <w:t>95</w:t>
      </w:r>
      <w:r w:rsidRPr="00FE01CF">
        <w:rPr>
          <w:rFonts w:cs="Times New Roman"/>
          <w:lang w:eastAsia="ru-RU"/>
        </w:rPr>
        <w:t>/</w:t>
      </w:r>
      <w:r w:rsidR="00F23BB0" w:rsidRPr="00FE01CF">
        <w:rPr>
          <w:rFonts w:cs="Times New Roman"/>
          <w:lang w:eastAsia="ru-RU"/>
        </w:rPr>
        <w:t>65</w:t>
      </w:r>
      <w:r w:rsidRPr="00FE01CF">
        <w:rPr>
          <w:rFonts w:cs="Times New Roman"/>
          <w:lang w:eastAsia="ru-RU"/>
        </w:rPr>
        <w:t xml:space="preserve"> </w:t>
      </w:r>
      <w:r w:rsidRPr="00FE01CF">
        <w:rPr>
          <w:rFonts w:cs="Times New Roman"/>
          <w:vertAlign w:val="superscript"/>
          <w:lang w:eastAsia="ru-RU"/>
        </w:rPr>
        <w:t>°</w:t>
      </w:r>
      <w:r w:rsidRPr="00FE01CF">
        <w:rPr>
          <w:rFonts w:cs="Times New Roman"/>
          <w:lang w:eastAsia="ru-RU"/>
        </w:rPr>
        <w:t>С.</w:t>
      </w:r>
    </w:p>
    <w:p w14:paraId="5D3D11C3" w14:textId="0AC650DB" w:rsidR="00AE4D3A" w:rsidRPr="00FE01CF" w:rsidRDefault="00AE4D3A" w:rsidP="00AE4D3A">
      <w:pPr>
        <w:tabs>
          <w:tab w:val="left" w:pos="1234"/>
        </w:tabs>
        <w:spacing w:before="120"/>
        <w:contextualSpacing/>
        <w:outlineLvl w:val="3"/>
        <w:rPr>
          <w:rFonts w:cs="Times New Roman"/>
          <w:lang w:eastAsia="ru-RU"/>
        </w:rPr>
      </w:pPr>
      <w:r w:rsidRPr="00FE01CF">
        <w:rPr>
          <w:rFonts w:cs="Times New Roman"/>
          <w:lang w:eastAsia="ru-RU"/>
        </w:rPr>
        <w:t>Температурные графики м-на Строитель и м-на Южный зависят не только от температуры наружного воздуха, но и от необходимости поддержания достаточного располагаемого перепада давления на периферийных объектах данных микрорайонов. Кроме того, насосы, установленные на НГВ-3 и НГВ-4</w:t>
      </w:r>
      <w:r w:rsidR="0031064C" w:rsidRPr="00FE01CF">
        <w:rPr>
          <w:rFonts w:cs="Times New Roman"/>
          <w:lang w:eastAsia="ru-RU"/>
        </w:rPr>
        <w:t>,</w:t>
      </w:r>
      <w:r w:rsidRPr="00FE01CF">
        <w:rPr>
          <w:rFonts w:cs="Times New Roman"/>
          <w:lang w:eastAsia="ru-RU"/>
        </w:rPr>
        <w:t xml:space="preserve"> рассчитаны на температуру теплоносителя до +85</w:t>
      </w:r>
      <w:r w:rsidRPr="00FE01CF">
        <w:rPr>
          <w:rFonts w:cs="Times New Roman"/>
          <w:vertAlign w:val="superscript"/>
          <w:lang w:eastAsia="ru-RU"/>
        </w:rPr>
        <w:t>°</w:t>
      </w:r>
      <w:r w:rsidRPr="00FE01CF">
        <w:rPr>
          <w:rFonts w:cs="Times New Roman"/>
          <w:lang w:eastAsia="ru-RU"/>
        </w:rPr>
        <w:t>С. Таким образом, температура подаваемого теплоносителя для микрорайона Южный регулируется по температурному графику 85/65</w:t>
      </w:r>
      <w:r w:rsidRPr="00FE01CF">
        <w:rPr>
          <w:rFonts w:cs="Times New Roman"/>
          <w:vertAlign w:val="superscript"/>
          <w:lang w:eastAsia="ru-RU"/>
        </w:rPr>
        <w:t>°</w:t>
      </w:r>
      <w:r w:rsidRPr="00FE01CF">
        <w:rPr>
          <w:rFonts w:cs="Times New Roman"/>
          <w:lang w:eastAsia="ru-RU"/>
        </w:rPr>
        <w:t>С, а для микрорайона Строитель – 80/60</w:t>
      </w:r>
      <w:r w:rsidRPr="00FE01CF">
        <w:rPr>
          <w:rFonts w:cs="Times New Roman"/>
          <w:vertAlign w:val="superscript"/>
          <w:lang w:eastAsia="ru-RU"/>
        </w:rPr>
        <w:t>°</w:t>
      </w:r>
      <w:r w:rsidRPr="00FE01CF">
        <w:rPr>
          <w:rFonts w:cs="Times New Roman"/>
          <w:lang w:eastAsia="ru-RU"/>
        </w:rPr>
        <w:t xml:space="preserve">С. </w:t>
      </w:r>
    </w:p>
    <w:p w14:paraId="0ADF50B1" w14:textId="77777777" w:rsidR="00AE4D3A" w:rsidRPr="00FE01CF" w:rsidRDefault="00AE4D3A" w:rsidP="00AE4D3A">
      <w:pPr>
        <w:tabs>
          <w:tab w:val="left" w:pos="1234"/>
        </w:tabs>
        <w:spacing w:before="120"/>
        <w:contextualSpacing/>
        <w:outlineLvl w:val="3"/>
        <w:rPr>
          <w:rFonts w:cs="Times New Roman"/>
          <w:lang w:eastAsia="ru-RU"/>
        </w:rPr>
      </w:pPr>
      <w:r w:rsidRPr="00FE01CF">
        <w:rPr>
          <w:rFonts w:cs="Times New Roman"/>
          <w:lang w:eastAsia="ru-RU"/>
        </w:rPr>
        <w:t>В целях поддержания циркуляции теплоносителя и гидравлического режима, т.е. обеспечения минимального напора на периферийных объектах на НГВ-2, НГВ- 3 и НГВ-4 применяется подмешивание обратного теплоносителя в подающий трубопровод. Регулирование гидравлического режима осуществляется вручную.</w:t>
      </w:r>
    </w:p>
    <w:p w14:paraId="34274A87" w14:textId="0C09BE23" w:rsidR="00AE4D3A" w:rsidRPr="00FE01CF" w:rsidRDefault="00AE4D3A" w:rsidP="00F23BB0">
      <w:pPr>
        <w:tabs>
          <w:tab w:val="left" w:pos="1234"/>
        </w:tabs>
        <w:spacing w:before="120" w:line="252" w:lineRule="auto"/>
        <w:contextualSpacing/>
        <w:outlineLvl w:val="3"/>
        <w:rPr>
          <w:rFonts w:cs="Times New Roman"/>
          <w:lang w:eastAsia="ru-RU"/>
        </w:rPr>
      </w:pPr>
      <w:r w:rsidRPr="00FE01CF">
        <w:rPr>
          <w:rFonts w:cs="Times New Roman"/>
          <w:lang w:eastAsia="ru-RU"/>
        </w:rPr>
        <w:lastRenderedPageBreak/>
        <w:t>Расчетная температура наружного воздуха для условий г. Байкальска составляет минус 2</w:t>
      </w:r>
      <w:r w:rsidR="00450936" w:rsidRPr="00FE01CF">
        <w:rPr>
          <w:rFonts w:cs="Times New Roman"/>
          <w:lang w:eastAsia="ru-RU"/>
        </w:rPr>
        <w:t>8</w:t>
      </w:r>
      <w:r w:rsidRPr="00FE01CF">
        <w:rPr>
          <w:rFonts w:cs="Times New Roman"/>
          <w:vertAlign w:val="superscript"/>
          <w:lang w:eastAsia="ru-RU"/>
        </w:rPr>
        <w:t>°</w:t>
      </w:r>
      <w:r w:rsidRPr="00FE01CF">
        <w:rPr>
          <w:rFonts w:cs="Times New Roman"/>
          <w:lang w:eastAsia="ru-RU"/>
        </w:rPr>
        <w:t>С; Средняя расчетная температура отопительного периода – минус 5,</w:t>
      </w:r>
      <w:r w:rsidR="00450936" w:rsidRPr="00FE01CF">
        <w:rPr>
          <w:rFonts w:cs="Times New Roman"/>
          <w:lang w:eastAsia="ru-RU"/>
        </w:rPr>
        <w:t>4</w:t>
      </w:r>
      <w:r w:rsidRPr="00FE01CF">
        <w:rPr>
          <w:rFonts w:cs="Times New Roman"/>
          <w:vertAlign w:val="superscript"/>
          <w:lang w:eastAsia="ru-RU"/>
        </w:rPr>
        <w:t>°</w:t>
      </w:r>
      <w:r w:rsidRPr="00FE01CF">
        <w:rPr>
          <w:rFonts w:cs="Times New Roman"/>
          <w:lang w:eastAsia="ru-RU"/>
        </w:rPr>
        <w:t>С. Продолжительность отопительного периода 24</w:t>
      </w:r>
      <w:r w:rsidR="00CC14B0" w:rsidRPr="00FE01CF">
        <w:rPr>
          <w:rFonts w:cs="Times New Roman"/>
          <w:lang w:eastAsia="ru-RU"/>
        </w:rPr>
        <w:t>3</w:t>
      </w:r>
      <w:r w:rsidRPr="00FE01CF">
        <w:rPr>
          <w:rFonts w:cs="Times New Roman"/>
          <w:lang w:eastAsia="ru-RU"/>
        </w:rPr>
        <w:t xml:space="preserve"> суток/год.</w:t>
      </w:r>
    </w:p>
    <w:p w14:paraId="6262E7AB" w14:textId="77777777" w:rsidR="00AE4D3A" w:rsidRPr="00FE01CF" w:rsidRDefault="00AE4D3A" w:rsidP="00A63923">
      <w:pPr>
        <w:pStyle w:val="3"/>
        <w:rPr>
          <w:rFonts w:eastAsia="Times New Roman" w:cs="Times New Roman"/>
          <w:lang w:eastAsia="ru-RU"/>
        </w:rPr>
      </w:pPr>
      <w:bookmarkStart w:id="95" w:name="_Toc158810437"/>
      <w:bookmarkStart w:id="96" w:name="_Toc227689788"/>
      <w:r w:rsidRPr="00FE01CF">
        <w:rPr>
          <w:rFonts w:eastAsia="Times New Roman" w:cs="Times New Roman"/>
          <w:lang w:eastAsia="ru-RU"/>
        </w:rPr>
        <w:t xml:space="preserve">1.3.7 </w:t>
      </w:r>
      <w:bookmarkStart w:id="97" w:name="_Toc30058693"/>
      <w:bookmarkStart w:id="98" w:name="_Toc31810047"/>
      <w:r w:rsidRPr="00FE01CF">
        <w:rPr>
          <w:rFonts w:eastAsia="Times New Roman" w:cs="Times New Roman"/>
          <w:lang w:eastAsia="ru-RU"/>
        </w:rPr>
        <w:fldChar w:fldCharType="begin"/>
      </w:r>
      <w:r w:rsidRPr="00FE01CF">
        <w:rPr>
          <w:rFonts w:eastAsia="Times New Roman" w:cs="Times New Roman"/>
          <w:lang w:eastAsia="ru-RU"/>
        </w:rPr>
        <w:instrText xml:space="preserve"> HYPERLINK "file:///C:\\Users\\t1\\Desktop\\кировск\\2019%20Том%201%20Схема%20ТС%20Кировск.doc" \l "bookmark35" </w:instrText>
      </w:r>
      <w:r w:rsidRPr="00FE01CF">
        <w:rPr>
          <w:rFonts w:eastAsia="Times New Roman" w:cs="Times New Roman"/>
          <w:lang w:eastAsia="ru-RU"/>
        </w:rPr>
        <w:fldChar w:fldCharType="separate"/>
      </w:r>
      <w:r w:rsidRPr="00FE01CF">
        <w:rPr>
          <w:rFonts w:eastAsia="Times New Roman" w:cs="Times New Roman"/>
          <w:lang w:eastAsia="ru-RU"/>
        </w:rPr>
        <w:t>Фактические температурные режимы отпуска тепла в тепловые сети и их</w:t>
      </w:r>
      <w:r w:rsidRPr="00FE01CF">
        <w:rPr>
          <w:rFonts w:eastAsia="Times New Roman" w:cs="Times New Roman"/>
          <w:lang w:eastAsia="ru-RU"/>
        </w:rPr>
        <w:fldChar w:fldCharType="end"/>
      </w:r>
      <w:r w:rsidRPr="00FE01CF">
        <w:rPr>
          <w:rFonts w:eastAsia="Times New Roman" w:cs="Times New Roman"/>
          <w:lang w:eastAsia="ru-RU"/>
        </w:rPr>
        <w:t xml:space="preserve"> соответствие утвержденным графикам регулирования отпуска тепла в тепловые сети</w:t>
      </w:r>
      <w:bookmarkEnd w:id="95"/>
      <w:bookmarkEnd w:id="96"/>
      <w:bookmarkEnd w:id="97"/>
      <w:bookmarkEnd w:id="98"/>
      <w:r w:rsidRPr="00FE01CF">
        <w:rPr>
          <w:rFonts w:eastAsia="Times New Roman" w:cs="Times New Roman"/>
          <w:lang w:eastAsia="ru-RU"/>
        </w:rPr>
        <w:t xml:space="preserve"> </w:t>
      </w:r>
    </w:p>
    <w:p w14:paraId="075E8808" w14:textId="77777777" w:rsidR="00AE4D3A" w:rsidRPr="00FE01CF" w:rsidRDefault="00AE4D3A" w:rsidP="00F23BB0">
      <w:pPr>
        <w:spacing w:before="120" w:line="252" w:lineRule="auto"/>
        <w:rPr>
          <w:rFonts w:cs="Times New Roman"/>
        </w:rPr>
      </w:pPr>
      <w:r w:rsidRPr="00FE01CF">
        <w:rPr>
          <w:rFonts w:cs="Times New Roman"/>
        </w:rPr>
        <w:t>Отпуск тепла в тепловые сети на теплоисточнике производится по нижеприведенному температурному графику.</w:t>
      </w:r>
    </w:p>
    <w:p w14:paraId="09BF04DB" w14:textId="66BCDFB0" w:rsidR="00AE4D3A" w:rsidRDefault="00AE4D3A" w:rsidP="00AE4D3A">
      <w:pPr>
        <w:rPr>
          <w:rFonts w:cs="Times New Roman"/>
        </w:rPr>
      </w:pPr>
      <w:r w:rsidRPr="00FE01CF">
        <w:rPr>
          <w:rFonts w:cs="Times New Roman"/>
          <w:noProof/>
          <w:lang w:eastAsia="ru-RU"/>
        </w:rPr>
        <w:drawing>
          <wp:inline distT="0" distB="0" distL="0" distR="0" wp14:anchorId="23F03E04" wp14:editId="08500BF4">
            <wp:extent cx="4590405" cy="6826102"/>
            <wp:effectExtent l="0" t="0" r="127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92383" cy="6829044"/>
                    </a:xfrm>
                    <a:prstGeom prst="rect">
                      <a:avLst/>
                    </a:prstGeom>
                    <a:noFill/>
                    <a:ln>
                      <a:noFill/>
                    </a:ln>
                  </pic:spPr>
                </pic:pic>
              </a:graphicData>
            </a:graphic>
          </wp:inline>
        </w:drawing>
      </w:r>
    </w:p>
    <w:p w14:paraId="41BE7A99" w14:textId="77777777" w:rsidR="004C1AAA" w:rsidRPr="00FE01CF" w:rsidRDefault="004C1AAA" w:rsidP="004C1AAA">
      <w:pPr>
        <w:spacing w:before="120" w:line="252" w:lineRule="auto"/>
        <w:rPr>
          <w:rFonts w:cs="Times New Roman"/>
        </w:rPr>
      </w:pPr>
      <w:r w:rsidRPr="00FE01CF">
        <w:rPr>
          <w:rFonts w:cs="Times New Roman"/>
        </w:rPr>
        <w:t>Фактические температурные режимы отпуска тепла на микрорайоны и причины понижения величин температурного графика приведены в разделе 1.3.6.</w:t>
      </w:r>
    </w:p>
    <w:p w14:paraId="76DE42EB" w14:textId="77777777" w:rsidR="004C1AAA" w:rsidRPr="004C1AAA" w:rsidRDefault="004C1AAA" w:rsidP="004C1AAA">
      <w:pPr>
        <w:pStyle w:val="a0"/>
        <w:rPr>
          <w:lang w:eastAsia="en-US"/>
        </w:rPr>
      </w:pPr>
    </w:p>
    <w:p w14:paraId="002A034E" w14:textId="6381EEF7" w:rsidR="00AE4D3A" w:rsidRPr="00FE01CF" w:rsidRDefault="00AE4D3A" w:rsidP="00AE4D3A">
      <w:pPr>
        <w:widowControl w:val="0"/>
        <w:autoSpaceDE w:val="0"/>
        <w:autoSpaceDN w:val="0"/>
        <w:adjustRightInd w:val="0"/>
        <w:spacing w:before="240"/>
        <w:ind w:firstLine="0"/>
        <w:outlineLvl w:val="2"/>
        <w:rPr>
          <w:rFonts w:eastAsia="Times New Roman" w:cs="Times New Roman"/>
          <w:b/>
          <w:bCs/>
          <w:iCs/>
          <w:szCs w:val="24"/>
          <w:lang w:eastAsia="ru-RU"/>
        </w:rPr>
      </w:pPr>
      <w:bookmarkStart w:id="99" w:name="_Toc158810438"/>
      <w:bookmarkStart w:id="100" w:name="_Toc227689789"/>
      <w:r w:rsidRPr="00FE01CF">
        <w:rPr>
          <w:rFonts w:eastAsia="Times New Roman" w:cs="Times New Roman"/>
          <w:b/>
          <w:bCs/>
          <w:iCs/>
          <w:szCs w:val="24"/>
          <w:lang w:eastAsia="ru-RU"/>
        </w:rPr>
        <w:lastRenderedPageBreak/>
        <w:t>1.3.8</w:t>
      </w:r>
      <w:r w:rsidR="00911C8C" w:rsidRPr="00FE01CF">
        <w:rPr>
          <w:rFonts w:eastAsia="Times New Roman" w:cs="Times New Roman"/>
          <w:b/>
          <w:bCs/>
          <w:iCs/>
          <w:szCs w:val="24"/>
          <w:lang w:eastAsia="ru-RU"/>
        </w:rPr>
        <w:t>.</w:t>
      </w:r>
      <w:r w:rsidRPr="00FE01CF">
        <w:rPr>
          <w:rFonts w:eastAsia="Times New Roman" w:cs="Times New Roman"/>
          <w:b/>
          <w:bCs/>
          <w:iCs/>
          <w:szCs w:val="24"/>
          <w:lang w:eastAsia="ru-RU"/>
        </w:rPr>
        <w:t xml:space="preserve"> </w:t>
      </w:r>
      <w:hyperlink r:id="rId49" w:anchor="bookmark36" w:history="1">
        <w:r w:rsidRPr="00FE01CF">
          <w:rPr>
            <w:rFonts w:eastAsia="Times New Roman" w:cs="Times New Roman"/>
            <w:b/>
            <w:bCs/>
            <w:iCs/>
            <w:szCs w:val="24"/>
            <w:lang w:eastAsia="ru-RU"/>
          </w:rPr>
          <w:t>Гидравлические режимы тепловых сетей и пьезометрические графики</w:t>
        </w:r>
        <w:bookmarkEnd w:id="99"/>
        <w:bookmarkEnd w:id="100"/>
      </w:hyperlink>
      <w:r w:rsidRPr="00FE01CF">
        <w:rPr>
          <w:rFonts w:eastAsia="Times New Roman" w:cs="Times New Roman"/>
          <w:b/>
          <w:bCs/>
          <w:iCs/>
          <w:szCs w:val="24"/>
          <w:lang w:eastAsia="ru-RU"/>
        </w:rPr>
        <w:t xml:space="preserve"> </w:t>
      </w:r>
    </w:p>
    <w:p w14:paraId="6D65CD64" w14:textId="08EA433B" w:rsidR="00F23BB0" w:rsidRPr="00FE01CF" w:rsidRDefault="00F23BB0" w:rsidP="00F23BB0">
      <w:pPr>
        <w:rPr>
          <w:rFonts w:cs="Times New Roman"/>
        </w:rPr>
      </w:pPr>
      <w:r w:rsidRPr="00FE01CF">
        <w:rPr>
          <w:rFonts w:cs="Times New Roman"/>
        </w:rPr>
        <w:t>Перепад геодезических отметок потребителей города составляет 85</w:t>
      </w:r>
      <w:r w:rsidR="009C7946" w:rsidRPr="00FE01CF">
        <w:rPr>
          <w:rFonts w:cs="Times New Roman"/>
        </w:rPr>
        <w:t xml:space="preserve">,37 </w:t>
      </w:r>
      <w:r w:rsidRPr="00FE01CF">
        <w:rPr>
          <w:rFonts w:cs="Times New Roman"/>
        </w:rPr>
        <w:t>м:</w:t>
      </w:r>
    </w:p>
    <w:p w14:paraId="758562F2" w14:textId="034FB9A7" w:rsidR="00F23BB0" w:rsidRPr="00FE01CF" w:rsidRDefault="005566AB" w:rsidP="00F23BB0">
      <w:pPr>
        <w:rPr>
          <w:rFonts w:cs="Times New Roman"/>
        </w:rPr>
      </w:pPr>
      <w:r w:rsidRPr="00FE01CF">
        <w:rPr>
          <w:rFonts w:cs="Times New Roman"/>
        </w:rPr>
        <w:t>–</w:t>
      </w:r>
      <w:r w:rsidR="00F23BB0" w:rsidRPr="00FE01CF">
        <w:rPr>
          <w:rFonts w:cs="Times New Roman"/>
        </w:rPr>
        <w:t xml:space="preserve"> наименьшая отметка 455.45</w:t>
      </w:r>
      <w:r w:rsidR="00D76B73" w:rsidRPr="00FE01CF">
        <w:rPr>
          <w:rFonts w:cs="Times New Roman"/>
        </w:rPr>
        <w:t> </w:t>
      </w:r>
      <w:r w:rsidR="00F23BB0" w:rsidRPr="00FE01CF">
        <w:rPr>
          <w:rFonts w:cs="Times New Roman"/>
        </w:rPr>
        <w:t>м у потребителя по адресу ул.</w:t>
      </w:r>
      <w:r w:rsidR="002E37F9" w:rsidRPr="00FE01CF">
        <w:rPr>
          <w:rFonts w:cs="Times New Roman"/>
        </w:rPr>
        <w:t xml:space="preserve"> </w:t>
      </w:r>
      <w:r w:rsidR="00F23BB0" w:rsidRPr="00FE01CF">
        <w:rPr>
          <w:rFonts w:cs="Times New Roman"/>
        </w:rPr>
        <w:t>Байкальская 48 (м-н «Строитель»)- узел на схеме «Байк48»;</w:t>
      </w:r>
    </w:p>
    <w:p w14:paraId="1029B8AA" w14:textId="07B0A8E1" w:rsidR="00F23BB0" w:rsidRPr="00FE01CF" w:rsidRDefault="005566AB" w:rsidP="00F23BB0">
      <w:pPr>
        <w:rPr>
          <w:rFonts w:cs="Times New Roman"/>
        </w:rPr>
      </w:pPr>
      <w:r w:rsidRPr="00FE01CF">
        <w:rPr>
          <w:rFonts w:cs="Times New Roman"/>
        </w:rPr>
        <w:t>–</w:t>
      </w:r>
      <w:r w:rsidR="00F23BB0" w:rsidRPr="00FE01CF">
        <w:rPr>
          <w:rFonts w:cs="Times New Roman"/>
        </w:rPr>
        <w:t xml:space="preserve"> наибольшая 540.82 м у потребителя по адресу м-н Южный, дом № 6 (м-н «Южный») </w:t>
      </w:r>
      <w:r w:rsidRPr="00FE01CF">
        <w:rPr>
          <w:rFonts w:cs="Times New Roman"/>
        </w:rPr>
        <w:t>–</w:t>
      </w:r>
      <w:r w:rsidR="00F23BB0" w:rsidRPr="00FE01CF">
        <w:rPr>
          <w:rFonts w:cs="Times New Roman"/>
        </w:rPr>
        <w:t xml:space="preserve"> узел на схеме «Ю2 6».</w:t>
      </w:r>
    </w:p>
    <w:p w14:paraId="5EBF7064" w14:textId="6D5EE7C2" w:rsidR="00F23BB0" w:rsidRPr="00FE01CF" w:rsidRDefault="00F23BB0" w:rsidP="00F23BB0">
      <w:pPr>
        <w:pStyle w:val="aa"/>
        <w:rPr>
          <w:rFonts w:cs="Times New Roman"/>
        </w:rPr>
      </w:pPr>
      <w:r w:rsidRPr="00FE01CF">
        <w:rPr>
          <w:rFonts w:cs="Times New Roman"/>
        </w:rPr>
        <w:t>Основные проблемы теплоснабжения г. Байкальска обусловлены сочетанием взаимосвязанных технических, технологических и организационных причин.</w:t>
      </w:r>
    </w:p>
    <w:p w14:paraId="714793F4" w14:textId="77777777" w:rsidR="00F23BB0" w:rsidRPr="00FE01CF" w:rsidRDefault="00F23BB0" w:rsidP="00F23BB0">
      <w:pPr>
        <w:pStyle w:val="aa"/>
        <w:rPr>
          <w:rFonts w:cs="Times New Roman"/>
        </w:rPr>
      </w:pPr>
      <w:r w:rsidRPr="00FE01CF">
        <w:rPr>
          <w:rFonts w:cs="Times New Roman"/>
        </w:rPr>
        <w:t>1. Недостаточная пропускная способность тепловых сетей.</w:t>
      </w:r>
    </w:p>
    <w:p w14:paraId="5EE96CE0" w14:textId="2A42912A" w:rsidR="00F23BB0" w:rsidRPr="00FE01CF" w:rsidRDefault="00F23BB0" w:rsidP="00F23BB0">
      <w:pPr>
        <w:pStyle w:val="aa"/>
        <w:rPr>
          <w:rFonts w:cs="Times New Roman"/>
        </w:rPr>
      </w:pPr>
      <w:r w:rsidRPr="00FE01CF">
        <w:rPr>
          <w:rFonts w:cs="Times New Roman"/>
        </w:rPr>
        <w:t>Как указ</w:t>
      </w:r>
      <w:r w:rsidR="009C7946" w:rsidRPr="00FE01CF">
        <w:rPr>
          <w:rFonts w:cs="Times New Roman"/>
        </w:rPr>
        <w:t>ано</w:t>
      </w:r>
      <w:r w:rsidRPr="00FE01CF">
        <w:rPr>
          <w:rFonts w:cs="Times New Roman"/>
        </w:rPr>
        <w:t xml:space="preserve"> выше, фактический температурный график, по которому осуществляется отпуск тепловой энергии потребителям, </w:t>
      </w:r>
      <w:r w:rsidR="005566AB" w:rsidRPr="00FE01CF">
        <w:rPr>
          <w:rFonts w:cs="Times New Roman"/>
        </w:rPr>
        <w:t>–</w:t>
      </w:r>
      <w:r w:rsidRPr="00FE01CF">
        <w:rPr>
          <w:rFonts w:cs="Times New Roman"/>
        </w:rPr>
        <w:t xml:space="preserve"> 95/</w:t>
      </w:r>
      <w:r w:rsidR="006D4DC5" w:rsidRPr="00FE01CF">
        <w:rPr>
          <w:rFonts w:cs="Times New Roman"/>
        </w:rPr>
        <w:t>65</w:t>
      </w:r>
      <w:r w:rsidRPr="00FE01CF">
        <w:rPr>
          <w:rFonts w:cs="Times New Roman"/>
        </w:rPr>
        <w:t>°С. в микрорайоне Гагарина</w:t>
      </w:r>
      <w:r w:rsidR="006D4DC5" w:rsidRPr="00FE01CF">
        <w:rPr>
          <w:rFonts w:cs="Times New Roman"/>
        </w:rPr>
        <w:t>. Темп</w:t>
      </w:r>
      <w:r w:rsidRPr="00FE01CF">
        <w:rPr>
          <w:rFonts w:cs="Times New Roman"/>
          <w:lang w:eastAsia="ru-RU"/>
        </w:rPr>
        <w:t>ература подаваемого теплоносителя для микрорайона Южный регулируется по температурному графику 85/65</w:t>
      </w:r>
      <w:r w:rsidRPr="00FE01CF">
        <w:rPr>
          <w:rFonts w:cs="Times New Roman"/>
          <w:vertAlign w:val="superscript"/>
          <w:lang w:eastAsia="ru-RU"/>
        </w:rPr>
        <w:t>°</w:t>
      </w:r>
      <w:r w:rsidRPr="00FE01CF">
        <w:rPr>
          <w:rFonts w:cs="Times New Roman"/>
          <w:lang w:eastAsia="ru-RU"/>
        </w:rPr>
        <w:t>С, а для микрорайона Строитель – 80/60</w:t>
      </w:r>
      <w:r w:rsidRPr="00FE01CF">
        <w:rPr>
          <w:rFonts w:cs="Times New Roman"/>
          <w:vertAlign w:val="superscript"/>
          <w:lang w:eastAsia="ru-RU"/>
        </w:rPr>
        <w:t>°</w:t>
      </w:r>
      <w:r w:rsidRPr="00FE01CF">
        <w:rPr>
          <w:rFonts w:cs="Times New Roman"/>
          <w:lang w:eastAsia="ru-RU"/>
        </w:rPr>
        <w:t xml:space="preserve">С. </w:t>
      </w:r>
      <w:r w:rsidR="006D4DC5" w:rsidRPr="00FE01CF">
        <w:rPr>
          <w:rFonts w:cs="Times New Roman"/>
        </w:rPr>
        <w:t>В то же время тепловые сети г.</w:t>
      </w:r>
      <w:r w:rsidR="00D76B73" w:rsidRPr="00FE01CF">
        <w:rPr>
          <w:rFonts w:cs="Times New Roman"/>
        </w:rPr>
        <w:t> </w:t>
      </w:r>
      <w:r w:rsidR="006D4DC5" w:rsidRPr="00FE01CF">
        <w:rPr>
          <w:rFonts w:cs="Times New Roman"/>
        </w:rPr>
        <w:t>Байкальска проектировались на температурный график 130/70°С, который предполагает меньшие расходы теплоносителя.</w:t>
      </w:r>
      <w:r w:rsidRPr="00FE01CF">
        <w:rPr>
          <w:rFonts w:cs="Times New Roman"/>
        </w:rPr>
        <w:t xml:space="preserve"> Соответственно, пропускная способность</w:t>
      </w:r>
      <w:r w:rsidR="009C7946" w:rsidRPr="00FE01CF">
        <w:rPr>
          <w:rFonts w:cs="Times New Roman"/>
        </w:rPr>
        <w:t xml:space="preserve"> многих участков</w:t>
      </w:r>
      <w:r w:rsidRPr="00FE01CF">
        <w:rPr>
          <w:rFonts w:cs="Times New Roman"/>
        </w:rPr>
        <w:t xml:space="preserve"> сетей недостаточна для теплоснабжения по графику 95/70°С и</w:t>
      </w:r>
      <w:r w:rsidR="006D4DC5" w:rsidRPr="00FE01CF">
        <w:rPr>
          <w:rFonts w:cs="Times New Roman"/>
        </w:rPr>
        <w:t>,</w:t>
      </w:r>
      <w:r w:rsidRPr="00FE01CF">
        <w:rPr>
          <w:rFonts w:cs="Times New Roman"/>
        </w:rPr>
        <w:t xml:space="preserve"> тем более</w:t>
      </w:r>
      <w:r w:rsidR="006D4DC5" w:rsidRPr="00FE01CF">
        <w:rPr>
          <w:rFonts w:cs="Times New Roman"/>
        </w:rPr>
        <w:t>,</w:t>
      </w:r>
      <w:r w:rsidRPr="00FE01CF">
        <w:rPr>
          <w:rFonts w:cs="Times New Roman"/>
        </w:rPr>
        <w:t xml:space="preserve"> по графикам с более низким</w:t>
      </w:r>
      <w:r w:rsidR="005D0E67" w:rsidRPr="00FE01CF">
        <w:rPr>
          <w:rFonts w:cs="Times New Roman"/>
        </w:rPr>
        <w:t xml:space="preserve"> </w:t>
      </w:r>
      <w:r w:rsidRPr="00FE01CF">
        <w:rPr>
          <w:rFonts w:cs="Times New Roman"/>
        </w:rPr>
        <w:t>температурным потенциалом.</w:t>
      </w:r>
    </w:p>
    <w:p w14:paraId="6A2E0BE4" w14:textId="0A382588" w:rsidR="005D0E67" w:rsidRPr="00FE01CF" w:rsidRDefault="005D0E67" w:rsidP="00EA683F">
      <w:pPr>
        <w:pStyle w:val="aa"/>
        <w:rPr>
          <w:rFonts w:cs="Times New Roman"/>
        </w:rPr>
      </w:pPr>
      <w:r w:rsidRPr="00FE01CF">
        <w:rPr>
          <w:rFonts w:cs="Times New Roman"/>
        </w:rPr>
        <w:t>Отопительные системы зданий, спроектированные на температурный график 95/70 °С, не приспособлены к теплосъему по графикам 85/65°С и 80/60°С. Кроме того для теплоснабжения по этим графикам требуются еще большие расходы сетевой воды, чем по графику 95/70°С. Образуется порочный круг, когда соблюдение гидравлического режима не дает возможности поддержания требуемого температурного режима и наоборот.</w:t>
      </w:r>
    </w:p>
    <w:p w14:paraId="05A8E1B0" w14:textId="28D7B5E3" w:rsidR="00CB3612" w:rsidRPr="00FE01CF" w:rsidRDefault="00562531" w:rsidP="00EA683F">
      <w:pPr>
        <w:rPr>
          <w:rFonts w:cs="Times New Roman"/>
        </w:rPr>
      </w:pPr>
      <w:r>
        <w:rPr>
          <w:rFonts w:cs="Times New Roman"/>
        </w:rPr>
        <w:t xml:space="preserve">При анализе </w:t>
      </w:r>
      <w:r w:rsidR="00CB3612" w:rsidRPr="00FE01CF">
        <w:rPr>
          <w:rFonts w:cs="Times New Roman"/>
        </w:rPr>
        <w:t xml:space="preserve">гидравлических </w:t>
      </w:r>
      <w:r>
        <w:rPr>
          <w:rFonts w:cs="Times New Roman"/>
        </w:rPr>
        <w:t>режимов используются результаты расчетов, выполненных при актуализации схемы теплоснабжения в 2018 году силами ИРНИТУ, а также результаты расчетов, выполненных ИСЭМ СОРАН</w:t>
      </w:r>
      <w:r w:rsidR="00CB3612" w:rsidRPr="00FE01CF">
        <w:rPr>
          <w:rFonts w:cs="Times New Roman"/>
        </w:rPr>
        <w:t>.</w:t>
      </w:r>
      <w:r>
        <w:rPr>
          <w:rFonts w:cs="Times New Roman"/>
        </w:rPr>
        <w:t xml:space="preserve"> </w:t>
      </w:r>
      <w:r w:rsidR="00CF5CE0">
        <w:rPr>
          <w:rFonts w:cs="Times New Roman"/>
        </w:rPr>
        <w:t xml:space="preserve">Схемы тепловых сетей с тех пор практически не изменились. </w:t>
      </w:r>
      <w:r w:rsidR="00AF3B42">
        <w:rPr>
          <w:rFonts w:cs="Times New Roman"/>
        </w:rPr>
        <w:t>Калибровка моделей не проводилась ни до проведения предыдущих расчетов, ни после их проведения. Таким образом, результаты расчето</w:t>
      </w:r>
      <w:r w:rsidR="009A5344">
        <w:rPr>
          <w:rFonts w:cs="Times New Roman"/>
        </w:rPr>
        <w:t>в</w:t>
      </w:r>
      <w:r w:rsidR="00AF3B42">
        <w:rPr>
          <w:rFonts w:cs="Times New Roman"/>
        </w:rPr>
        <w:t xml:space="preserve"> </w:t>
      </w:r>
      <w:r w:rsidR="009A5344">
        <w:rPr>
          <w:rFonts w:cs="Times New Roman"/>
        </w:rPr>
        <w:t>только отчасти отражают реальную картину.</w:t>
      </w:r>
      <w:r w:rsidR="00E621BF">
        <w:rPr>
          <w:rFonts w:cs="Times New Roman"/>
        </w:rPr>
        <w:t xml:space="preserve"> Но основные результаты совпадают с действительностью, отраженной ниже. </w:t>
      </w:r>
    </w:p>
    <w:p w14:paraId="22E40F8E" w14:textId="73EE0F87" w:rsidR="00A63923" w:rsidRPr="00FE01CF" w:rsidRDefault="00A63923" w:rsidP="00EA683F">
      <w:pPr>
        <w:pStyle w:val="aa"/>
        <w:rPr>
          <w:rFonts w:cs="Times New Roman"/>
        </w:rPr>
      </w:pPr>
      <w:r w:rsidRPr="00FE01CF">
        <w:rPr>
          <w:rFonts w:cs="Times New Roman"/>
        </w:rPr>
        <w:t>2. Разрегулированность тепловых сетей.</w:t>
      </w:r>
    </w:p>
    <w:p w14:paraId="66CD6E39" w14:textId="72063E4F" w:rsidR="00AE4D3A" w:rsidRPr="00FE01CF" w:rsidRDefault="00AE4D3A" w:rsidP="00EA683F">
      <w:pPr>
        <w:ind w:firstLine="708"/>
        <w:rPr>
          <w:rFonts w:cs="Times New Roman"/>
        </w:rPr>
      </w:pPr>
      <w:r w:rsidRPr="00FE01CF">
        <w:rPr>
          <w:rFonts w:cs="Times New Roman"/>
        </w:rPr>
        <w:t xml:space="preserve">Гидравлические режимы работы тепловых сетей разрегулированы. Это проявляется в том, что в ответвлениях, близких к НГВ-1, -3 и -4, расходы теплоносителя в 2-3 раза превышают проектный уровень, а по периферийным ответвлениям располагаемого перепада давления для обеспечения нормальной циркуляции не хватает. </w:t>
      </w:r>
    </w:p>
    <w:p w14:paraId="720A64F6" w14:textId="77777777" w:rsidR="00AE4D3A" w:rsidRPr="00FE01CF" w:rsidRDefault="00AE4D3A" w:rsidP="00AE4D3A">
      <w:pPr>
        <w:rPr>
          <w:rFonts w:cs="Times New Roman"/>
        </w:rPr>
      </w:pPr>
      <w:r w:rsidRPr="00FE01CF">
        <w:rPr>
          <w:rFonts w:cs="Times New Roman"/>
        </w:rPr>
        <w:t>Основные причины, снижающие эффективность теплоснабжения и приводящие к недостаточному напору на входах в периферийные объекты, следующие:</w:t>
      </w:r>
    </w:p>
    <w:p w14:paraId="13D01AF2" w14:textId="77777777" w:rsidR="00AE4D3A" w:rsidRPr="00FE01CF" w:rsidRDefault="00AE4D3A" w:rsidP="00AE4D3A">
      <w:pPr>
        <w:rPr>
          <w:rFonts w:cs="Times New Roman"/>
        </w:rPr>
      </w:pPr>
      <w:r w:rsidRPr="00FE01CF">
        <w:rPr>
          <w:rFonts w:cs="Times New Roman"/>
        </w:rPr>
        <w:t>- разрегулированность сетей,</w:t>
      </w:r>
    </w:p>
    <w:p w14:paraId="31A666D8" w14:textId="77777777" w:rsidR="00AE4D3A" w:rsidRPr="00FE01CF" w:rsidRDefault="00AE4D3A" w:rsidP="00AE4D3A">
      <w:pPr>
        <w:rPr>
          <w:rFonts w:cs="Times New Roman"/>
        </w:rPr>
      </w:pPr>
      <w:r w:rsidRPr="00FE01CF">
        <w:rPr>
          <w:rFonts w:cs="Times New Roman"/>
        </w:rPr>
        <w:t>- разрегулированность систем отопления у абонентов,</w:t>
      </w:r>
    </w:p>
    <w:p w14:paraId="1D8E101C" w14:textId="2DFCF08C" w:rsidR="00AE4D3A" w:rsidRPr="00FE01CF" w:rsidRDefault="00AE4D3A" w:rsidP="00AE4D3A">
      <w:pPr>
        <w:rPr>
          <w:rFonts w:cs="Times New Roman"/>
        </w:rPr>
      </w:pPr>
      <w:r w:rsidRPr="00FE01CF">
        <w:rPr>
          <w:rFonts w:cs="Times New Roman"/>
        </w:rPr>
        <w:t xml:space="preserve">- несоблюдение проектного температурного графика качественного регулирования в распределительной тепловой сети. Фактический температурный график качественного регулирования расхода тепловой энергии в сетях значительно отличается от проектных и договорных параметров. </w:t>
      </w:r>
    </w:p>
    <w:p w14:paraId="6E0CC3A8" w14:textId="5BB397C7" w:rsidR="00AE4D3A" w:rsidRPr="00FE01CF" w:rsidRDefault="00AE4D3A" w:rsidP="00AE4D3A">
      <w:pPr>
        <w:rPr>
          <w:rFonts w:cs="Times New Roman"/>
        </w:rPr>
      </w:pPr>
      <w:r w:rsidRPr="00FE01CF">
        <w:rPr>
          <w:rFonts w:cs="Times New Roman"/>
        </w:rPr>
        <w:t xml:space="preserve">Ниже, на рисунке </w:t>
      </w:r>
      <w:r w:rsidR="0095298D" w:rsidRPr="00FE01CF">
        <w:rPr>
          <w:rFonts w:cs="Times New Roman"/>
        </w:rPr>
        <w:t>1.</w:t>
      </w:r>
      <w:r w:rsidRPr="00FE01CF">
        <w:rPr>
          <w:rFonts w:cs="Times New Roman"/>
        </w:rPr>
        <w:t>3.</w:t>
      </w:r>
      <w:r w:rsidR="0095298D" w:rsidRPr="00FE01CF">
        <w:rPr>
          <w:rFonts w:cs="Times New Roman"/>
        </w:rPr>
        <w:t>8.1</w:t>
      </w:r>
      <w:r w:rsidRPr="00FE01CF">
        <w:rPr>
          <w:rFonts w:cs="Times New Roman"/>
        </w:rPr>
        <w:t xml:space="preserve"> приведены пьезометрические графики участка сети микрорайона Южный от НГВ-3 до д. № 19 в IV квартале с учетом геодезических отметок местности. </w:t>
      </w:r>
    </w:p>
    <w:p w14:paraId="5BFADD9E" w14:textId="7E631BF1" w:rsidR="00A63923" w:rsidRPr="00FE01CF" w:rsidRDefault="00A63923" w:rsidP="00A63923">
      <w:pPr>
        <w:rPr>
          <w:rFonts w:cs="Times New Roman"/>
        </w:rPr>
      </w:pPr>
      <w:r w:rsidRPr="00FE01CF">
        <w:rPr>
          <w:rFonts w:cs="Times New Roman"/>
        </w:rPr>
        <w:t xml:space="preserve">3.Высокая степень физического износа </w:t>
      </w:r>
    </w:p>
    <w:p w14:paraId="5D6CF527" w14:textId="5AAD2F42" w:rsidR="00A63923" w:rsidRPr="00FE01CF" w:rsidRDefault="00A63923" w:rsidP="00A63923">
      <w:pPr>
        <w:rPr>
          <w:rFonts w:cs="Times New Roman"/>
        </w:rPr>
      </w:pPr>
      <w:r w:rsidRPr="00FE01CF">
        <w:rPr>
          <w:rFonts w:cs="Times New Roman"/>
        </w:rPr>
        <w:t xml:space="preserve">Более 90% всех участков тепловых сетей микрорайонов Южный и Строитель смонтированы в 1963 и к настоящему времени более чем дважды исчерпали нормативный </w:t>
      </w:r>
      <w:r w:rsidRPr="00FE01CF">
        <w:rPr>
          <w:rFonts w:cs="Times New Roman"/>
        </w:rPr>
        <w:lastRenderedPageBreak/>
        <w:t>ресурс</w:t>
      </w:r>
      <w:r w:rsidR="000802B9" w:rsidRPr="00FE01CF">
        <w:rPr>
          <w:rFonts w:cs="Times New Roman"/>
        </w:rPr>
        <w:t>. Практически на всех участках сетей наблюдаются коррозионные повреждения, свищ</w:t>
      </w:r>
      <w:r w:rsidR="00EA683F" w:rsidRPr="00FE01CF">
        <w:rPr>
          <w:rFonts w:cs="Times New Roman"/>
        </w:rPr>
        <w:t>и</w:t>
      </w:r>
      <w:r w:rsidR="000802B9" w:rsidRPr="00FE01CF">
        <w:rPr>
          <w:rFonts w:cs="Times New Roman"/>
        </w:rPr>
        <w:t xml:space="preserve">, трещины. Теплоизоляция практически не выполняет свои функции. Арматура также сильно изношена. </w:t>
      </w:r>
    </w:p>
    <w:p w14:paraId="23CAD5C3" w14:textId="77777777" w:rsidR="00A63923" w:rsidRPr="00FE01CF" w:rsidRDefault="00A63923" w:rsidP="00A63923">
      <w:pPr>
        <w:pStyle w:val="a0"/>
        <w:rPr>
          <w:lang w:eastAsia="en-US"/>
        </w:rPr>
      </w:pPr>
    </w:p>
    <w:p w14:paraId="7ABAFACA" w14:textId="77777777" w:rsidR="00AE4D3A" w:rsidRPr="00FE01CF" w:rsidRDefault="00AE4D3A" w:rsidP="00AE4D3A">
      <w:pPr>
        <w:ind w:firstLine="0"/>
        <w:rPr>
          <w:rFonts w:cs="Times New Roman"/>
        </w:rPr>
      </w:pPr>
      <w:r w:rsidRPr="00FE01CF">
        <w:rPr>
          <w:rFonts w:cs="Times New Roman"/>
          <w:noProof/>
          <w:lang w:eastAsia="ru-RU"/>
        </w:rPr>
        <w:drawing>
          <wp:inline distT="0" distB="0" distL="0" distR="0" wp14:anchorId="43685B75" wp14:editId="15895FAA">
            <wp:extent cx="5878195" cy="2631440"/>
            <wp:effectExtent l="0" t="0" r="0" b="0"/>
            <wp:docPr id="11" name="Диаграмма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42FEDBE4" w14:textId="77777777" w:rsidR="006F293F" w:rsidRPr="00FE01CF" w:rsidRDefault="00AE4D3A" w:rsidP="006F293F">
      <w:pPr>
        <w:ind w:firstLine="0"/>
        <w:jc w:val="center"/>
        <w:rPr>
          <w:rFonts w:cs="Times New Roman"/>
          <w:sz w:val="22"/>
        </w:rPr>
      </w:pPr>
      <w:r w:rsidRPr="00FE01CF">
        <w:rPr>
          <w:rFonts w:cs="Times New Roman"/>
          <w:sz w:val="22"/>
        </w:rPr>
        <w:t>Рис 1.3.8.1</w:t>
      </w:r>
      <w:r w:rsidR="006F293F" w:rsidRPr="00FE01CF">
        <w:rPr>
          <w:rFonts w:cs="Times New Roman"/>
          <w:sz w:val="22"/>
        </w:rPr>
        <w:t>.</w:t>
      </w:r>
      <w:r w:rsidRPr="00FE01CF">
        <w:rPr>
          <w:rFonts w:cs="Times New Roman"/>
          <w:sz w:val="22"/>
        </w:rPr>
        <w:t xml:space="preserve"> Пьезометрический график участка тепловой сети НГВ-3 – кв. IV, д. № 19</w:t>
      </w:r>
    </w:p>
    <w:p w14:paraId="723413D6" w14:textId="16FAAD09" w:rsidR="00AE4D3A" w:rsidRPr="00FE01CF" w:rsidRDefault="00AE4D3A" w:rsidP="006F293F">
      <w:pPr>
        <w:ind w:firstLine="0"/>
        <w:jc w:val="center"/>
        <w:rPr>
          <w:rFonts w:cs="Times New Roman"/>
          <w:sz w:val="22"/>
        </w:rPr>
      </w:pPr>
      <w:r w:rsidRPr="00FE01CF">
        <w:rPr>
          <w:rFonts w:cs="Times New Roman"/>
          <w:sz w:val="22"/>
        </w:rPr>
        <w:t>с учетом геодезических отметок местности «Н»</w:t>
      </w:r>
    </w:p>
    <w:bookmarkStart w:id="101" w:name="_Toc158810439"/>
    <w:p w14:paraId="52E9EDB4" w14:textId="23D1530C" w:rsidR="00AE4D3A" w:rsidRPr="00FE01CF" w:rsidRDefault="003279F7" w:rsidP="00AE4D3A">
      <w:pPr>
        <w:rPr>
          <w:rFonts w:cs="Times New Roman"/>
        </w:rPr>
      </w:pPr>
      <w:r>
        <w:fldChar w:fldCharType="begin"/>
      </w:r>
      <w:r>
        <w:instrText xml:space="preserve"> HYPERLINK "file:///C:\\Users\\t1\\Desktop\\кировск\\2019%20Том%201%20Схема%20ТС%20Кировск.doc" \l "bookmark38" </w:instrText>
      </w:r>
      <w:r>
        <w:fldChar w:fldCharType="separate"/>
      </w:r>
      <w:bookmarkStart w:id="102" w:name="OLE_LINK13"/>
      <w:bookmarkStart w:id="103" w:name="OLE_LINK12"/>
      <w:bookmarkStart w:id="104" w:name="OLE_LINK11"/>
      <w:bookmarkStart w:id="105" w:name="OLE_LINK10"/>
      <w:bookmarkStart w:id="106" w:name="OLE_LINK9"/>
      <w:bookmarkStart w:id="107" w:name="OLE_LINK8"/>
      <w:bookmarkStart w:id="108" w:name="OLE_LINK7"/>
      <w:r w:rsidR="00AE4D3A" w:rsidRPr="00FE01CF">
        <w:rPr>
          <w:rFonts w:cs="Times New Roman"/>
        </w:rPr>
        <w:t>Статистика отказов тепловых сетей</w:t>
      </w:r>
      <w:bookmarkEnd w:id="102"/>
      <w:bookmarkEnd w:id="103"/>
      <w:bookmarkEnd w:id="104"/>
      <w:bookmarkEnd w:id="105"/>
      <w:bookmarkEnd w:id="106"/>
      <w:bookmarkEnd w:id="107"/>
      <w:bookmarkEnd w:id="108"/>
      <w:r w:rsidR="00AE4D3A" w:rsidRPr="00FE01CF">
        <w:rPr>
          <w:rFonts w:cs="Times New Roman"/>
        </w:rPr>
        <w:t xml:space="preserve"> (аварий, инцидентов) за последние 5 лет</w:t>
      </w:r>
      <w:bookmarkEnd w:id="101"/>
      <w:r w:rsidR="00AE4D3A" w:rsidRPr="00FE01CF">
        <w:rPr>
          <w:rFonts w:cs="Times New Roman"/>
        </w:rPr>
        <w:t xml:space="preserve"> </w:t>
      </w:r>
      <w:r>
        <w:rPr>
          <w:rFonts w:cs="Times New Roman"/>
        </w:rPr>
        <w:fldChar w:fldCharType="end"/>
      </w:r>
    </w:p>
    <w:p w14:paraId="7351010F" w14:textId="77777777" w:rsidR="00AE4D3A" w:rsidRPr="00FE01CF" w:rsidRDefault="00AE4D3A" w:rsidP="00AE4D3A">
      <w:pPr>
        <w:rPr>
          <w:rFonts w:cs="Times New Roman"/>
        </w:rPr>
      </w:pPr>
      <w:r w:rsidRPr="00FE01CF">
        <w:rPr>
          <w:rFonts w:cs="Times New Roman"/>
        </w:rPr>
        <w:t xml:space="preserve">Перечень аварий и отказов на тепловых сетях приведен в </w:t>
      </w:r>
      <w:r w:rsidRPr="00FE01CF">
        <w:rPr>
          <w:rFonts w:cs="Times New Roman"/>
          <w:bCs/>
        </w:rPr>
        <w:t xml:space="preserve">Приложении П11.1. к главе 11 обосновывающих материалов. </w:t>
      </w:r>
      <w:r w:rsidRPr="00FE01CF">
        <w:rPr>
          <w:rFonts w:cs="Times New Roman"/>
        </w:rPr>
        <w:t xml:space="preserve">В табл. 1.3.9.1 приводятся интегральные показатели по отказам и восстановлениям отказавших участков тепловых сетей. Здесь, однако, необходимо отметить, что эти показатели лишь отчасти и условно характеризуют реальные количественные и качественные характеристики восстановительных работ, проводимых теплосетевой организацией. Отказы и нарушения работы тепловых сетей сводятся не только и не столько к недоотпуску тепловой энергии потребителям, но в большей степени к сверхнормативным потерям сетевой воды в тепловых сетях. Сверхнормативные потери, в свою очередь, вызваны сливами из тепловых сетей и внутренних систем отопления потребителей. </w:t>
      </w:r>
    </w:p>
    <w:p w14:paraId="05A28128" w14:textId="50B84258" w:rsidR="00AE4D3A" w:rsidRPr="00FE01CF" w:rsidRDefault="00AE4D3A" w:rsidP="00A63923">
      <w:pPr>
        <w:pStyle w:val="3"/>
        <w:rPr>
          <w:rFonts w:eastAsia="Times New Roman" w:cs="Times New Roman"/>
          <w:bCs/>
          <w:iCs/>
          <w:lang w:eastAsia="ru-RU"/>
        </w:rPr>
      </w:pPr>
      <w:bookmarkStart w:id="109" w:name="_Toc158810440"/>
      <w:bookmarkStart w:id="110" w:name="_Toc227689790"/>
      <w:r w:rsidRPr="00FE01CF">
        <w:rPr>
          <w:rFonts w:eastAsia="Times New Roman" w:cs="Times New Roman"/>
          <w:bCs/>
          <w:iCs/>
          <w:lang w:eastAsia="ru-RU"/>
        </w:rPr>
        <w:t>1.3.</w:t>
      </w:r>
      <w:r w:rsidR="00911C8C" w:rsidRPr="00FE01CF">
        <w:rPr>
          <w:rFonts w:eastAsia="Times New Roman" w:cs="Times New Roman"/>
          <w:bCs/>
          <w:iCs/>
          <w:lang w:eastAsia="ru-RU"/>
        </w:rPr>
        <w:t>9.</w:t>
      </w:r>
      <w:r w:rsidRPr="00FE01CF">
        <w:rPr>
          <w:rFonts w:eastAsia="Times New Roman" w:cs="Times New Roman"/>
          <w:bCs/>
          <w:iCs/>
          <w:lang w:eastAsia="ru-RU"/>
        </w:rPr>
        <w:t xml:space="preserve"> </w:t>
      </w:r>
      <w:hyperlink r:id="rId51" w:anchor="bookmark39" w:history="1">
        <w:r w:rsidRPr="00FE01CF">
          <w:rPr>
            <w:rFonts w:eastAsia="Times New Roman" w:cs="Times New Roman"/>
            <w:bCs/>
            <w:iCs/>
            <w:lang w:eastAsia="ru-RU"/>
          </w:rPr>
          <w:t>Статистика восстановлений (аварийно-восстановительных ремонтов) тепловых</w:t>
        </w:r>
      </w:hyperlink>
      <w:r w:rsidRPr="00FE01CF">
        <w:rPr>
          <w:rFonts w:eastAsia="Times New Roman" w:cs="Times New Roman"/>
          <w:bCs/>
          <w:iCs/>
          <w:lang w:eastAsia="ru-RU"/>
        </w:rPr>
        <w:t xml:space="preserve"> </w:t>
      </w:r>
      <w:hyperlink r:id="rId52" w:anchor="bookmark39" w:history="1">
        <w:r w:rsidRPr="00FE01CF">
          <w:rPr>
            <w:rFonts w:eastAsia="Times New Roman" w:cs="Times New Roman"/>
            <w:bCs/>
            <w:iCs/>
            <w:lang w:eastAsia="ru-RU"/>
          </w:rPr>
          <w:t>сетей и среднее время, затраченное на восстановление работоспособности тепловых сетей,</w:t>
        </w:r>
      </w:hyperlink>
      <w:r w:rsidRPr="00FE01CF">
        <w:rPr>
          <w:rFonts w:eastAsia="Times New Roman" w:cs="Times New Roman"/>
          <w:bCs/>
          <w:iCs/>
          <w:lang w:eastAsia="ru-RU"/>
        </w:rPr>
        <w:t xml:space="preserve"> </w:t>
      </w:r>
      <w:hyperlink r:id="rId53" w:anchor="bookmark39" w:history="1">
        <w:r w:rsidRPr="00FE01CF">
          <w:rPr>
            <w:rFonts w:eastAsia="Times New Roman" w:cs="Times New Roman"/>
            <w:bCs/>
            <w:iCs/>
            <w:lang w:eastAsia="ru-RU"/>
          </w:rPr>
          <w:t>за последние 5 лет</w:t>
        </w:r>
        <w:bookmarkEnd w:id="109"/>
        <w:bookmarkEnd w:id="110"/>
      </w:hyperlink>
    </w:p>
    <w:p w14:paraId="464193CD" w14:textId="53E11176" w:rsidR="00AE4D3A" w:rsidRPr="00FE01CF" w:rsidRDefault="0037727A" w:rsidP="00AE4D3A">
      <w:pPr>
        <w:tabs>
          <w:tab w:val="left" w:pos="1234"/>
        </w:tabs>
        <w:spacing w:before="120"/>
        <w:contextualSpacing/>
        <w:outlineLvl w:val="3"/>
        <w:rPr>
          <w:rFonts w:cs="Times New Roman"/>
          <w:lang w:eastAsia="ru-RU"/>
        </w:rPr>
      </w:pPr>
      <w:hyperlink r:id="rId54" w:anchor="bookmark39" w:history="1">
        <w:r w:rsidR="00AE4D3A" w:rsidRPr="00FE01CF">
          <w:rPr>
            <w:rFonts w:cs="Times New Roman"/>
            <w:lang w:eastAsia="ru-RU"/>
          </w:rPr>
          <w:t>Статистика восстановлений (аварийно-восстановительных ремонтов) тепловых</w:t>
        </w:r>
      </w:hyperlink>
      <w:r w:rsidR="00AE4D3A" w:rsidRPr="00FE01CF">
        <w:rPr>
          <w:rFonts w:cs="Times New Roman"/>
          <w:lang w:eastAsia="ru-RU"/>
        </w:rPr>
        <w:t xml:space="preserve"> </w:t>
      </w:r>
      <w:hyperlink r:id="rId55" w:anchor="bookmark39" w:history="1">
        <w:r w:rsidR="00AE4D3A" w:rsidRPr="00FE01CF">
          <w:rPr>
            <w:rFonts w:cs="Times New Roman"/>
            <w:lang w:eastAsia="ru-RU"/>
          </w:rPr>
          <w:t>сетей и среднее время, затраченное на восстановление работоспособности тепловых сетей,</w:t>
        </w:r>
      </w:hyperlink>
      <w:r w:rsidR="00AE4D3A" w:rsidRPr="00FE01CF">
        <w:rPr>
          <w:rFonts w:cs="Times New Roman"/>
          <w:lang w:eastAsia="ru-RU"/>
        </w:rPr>
        <w:t xml:space="preserve"> </w:t>
      </w:r>
      <w:hyperlink r:id="rId56" w:anchor="bookmark39" w:history="1">
        <w:r w:rsidR="00AE4D3A" w:rsidRPr="00FE01CF">
          <w:rPr>
            <w:rFonts w:cs="Times New Roman"/>
            <w:lang w:eastAsia="ru-RU"/>
          </w:rPr>
          <w:t>за последние 5 лет</w:t>
        </w:r>
      </w:hyperlink>
      <w:r w:rsidR="00AE4D3A" w:rsidRPr="00FE01CF">
        <w:rPr>
          <w:rFonts w:cs="Times New Roman"/>
          <w:lang w:eastAsia="ru-RU"/>
        </w:rPr>
        <w:t xml:space="preserve"> представлена в табл. 1.3.</w:t>
      </w:r>
      <w:r w:rsidR="00911C8C" w:rsidRPr="00FE01CF">
        <w:rPr>
          <w:rFonts w:cs="Times New Roman"/>
          <w:lang w:eastAsia="ru-RU"/>
        </w:rPr>
        <w:t>9</w:t>
      </w:r>
      <w:r w:rsidR="00AE4D3A" w:rsidRPr="00FE01CF">
        <w:rPr>
          <w:rFonts w:cs="Times New Roman"/>
          <w:lang w:eastAsia="ru-RU"/>
        </w:rPr>
        <w:t>.1. Показатели недоотпуска тепловой энергии на отопление потребителей в системе теплоснабжения г. Байкальска в зоне деятельности единой теплоснабжающей организации ООО «Теплоснабжение» в период, предшествующий году актуализации схемы теплоснабжения, представлены в табл. 1.3.</w:t>
      </w:r>
      <w:r w:rsidR="00911C8C" w:rsidRPr="00FE01CF">
        <w:rPr>
          <w:rFonts w:cs="Times New Roman"/>
          <w:lang w:eastAsia="ru-RU"/>
        </w:rPr>
        <w:t>9</w:t>
      </w:r>
      <w:r w:rsidR="00AE4D3A" w:rsidRPr="00FE01CF">
        <w:rPr>
          <w:rFonts w:cs="Times New Roman"/>
          <w:lang w:eastAsia="ru-RU"/>
        </w:rPr>
        <w:t>.2.</w:t>
      </w:r>
    </w:p>
    <w:p w14:paraId="7C1734C7" w14:textId="77777777" w:rsidR="008101BB" w:rsidRPr="00FE01CF" w:rsidRDefault="008101BB">
      <w:pPr>
        <w:spacing w:after="160"/>
        <w:ind w:firstLine="0"/>
        <w:jc w:val="left"/>
        <w:rPr>
          <w:rFonts w:cs="Times New Roman"/>
          <w:b/>
        </w:rPr>
      </w:pPr>
      <w:r w:rsidRPr="00FE01CF">
        <w:rPr>
          <w:rFonts w:cs="Times New Roman"/>
          <w:b/>
        </w:rPr>
        <w:br w:type="page"/>
      </w:r>
    </w:p>
    <w:p w14:paraId="5CD0091F" w14:textId="5C2B16D1" w:rsidR="00AE4D3A" w:rsidRPr="00FE01CF" w:rsidRDefault="00AE4D3A" w:rsidP="00AE4D3A">
      <w:pPr>
        <w:spacing w:before="400" w:after="200"/>
        <w:ind w:firstLine="0"/>
        <w:rPr>
          <w:rFonts w:cs="Times New Roman"/>
        </w:rPr>
      </w:pPr>
      <w:r w:rsidRPr="00FE01CF">
        <w:rPr>
          <w:rFonts w:cs="Times New Roman"/>
        </w:rPr>
        <w:lastRenderedPageBreak/>
        <w:t>Таблица 1.</w:t>
      </w:r>
      <w:r w:rsidR="00911C8C" w:rsidRPr="00FE01CF">
        <w:rPr>
          <w:rFonts w:cs="Times New Roman"/>
        </w:rPr>
        <w:t>3.9</w:t>
      </w:r>
      <w:r w:rsidRPr="00FE01CF">
        <w:rPr>
          <w:rFonts w:cs="Times New Roman"/>
        </w:rPr>
        <w:t>.1 Статистика отказов и восстановлений тепловых сетей магистральных и распределительных, в зоне деятельности ЕТО</w:t>
      </w:r>
    </w:p>
    <w:tbl>
      <w:tblPr>
        <w:tblW w:w="929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1510"/>
        <w:gridCol w:w="21"/>
        <w:gridCol w:w="1736"/>
        <w:gridCol w:w="21"/>
        <w:gridCol w:w="1793"/>
        <w:gridCol w:w="21"/>
        <w:gridCol w:w="2814"/>
        <w:gridCol w:w="21"/>
        <w:gridCol w:w="1340"/>
        <w:gridCol w:w="21"/>
      </w:tblGrid>
      <w:tr w:rsidR="00AE4D3A" w:rsidRPr="00FE01CF" w14:paraId="4CB322B5" w14:textId="77777777" w:rsidTr="00911E23">
        <w:trPr>
          <w:trHeight w:val="1077"/>
          <w:tblHeader/>
          <w:jc w:val="center"/>
        </w:trPr>
        <w:tc>
          <w:tcPr>
            <w:tcW w:w="1531" w:type="dxa"/>
            <w:gridSpan w:val="2"/>
            <w:shd w:val="clear" w:color="auto" w:fill="auto"/>
            <w:vAlign w:val="center"/>
          </w:tcPr>
          <w:p w14:paraId="33FAC873"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Год актуализации (разработки)</w:t>
            </w:r>
          </w:p>
        </w:tc>
        <w:tc>
          <w:tcPr>
            <w:tcW w:w="1757" w:type="dxa"/>
            <w:gridSpan w:val="2"/>
            <w:shd w:val="clear" w:color="auto" w:fill="auto"/>
            <w:vAlign w:val="center"/>
          </w:tcPr>
          <w:p w14:paraId="36E8A39E"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Количество отказов в</w:t>
            </w:r>
          </w:p>
          <w:p w14:paraId="15D9B4F3"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 xml:space="preserve">тепловых сетях в отопительный период, </w:t>
            </w:r>
          </w:p>
          <w:p w14:paraId="5BFF8BDE"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1/км/год</w:t>
            </w:r>
          </w:p>
        </w:tc>
        <w:tc>
          <w:tcPr>
            <w:tcW w:w="1814" w:type="dxa"/>
            <w:gridSpan w:val="2"/>
            <w:shd w:val="clear" w:color="auto" w:fill="auto"/>
            <w:vAlign w:val="center"/>
          </w:tcPr>
          <w:p w14:paraId="75A5A953"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Среднее время восстановления теплоснабжения, час</w:t>
            </w:r>
          </w:p>
        </w:tc>
        <w:tc>
          <w:tcPr>
            <w:tcW w:w="2835" w:type="dxa"/>
            <w:gridSpan w:val="2"/>
            <w:shd w:val="clear" w:color="auto" w:fill="auto"/>
            <w:vAlign w:val="center"/>
          </w:tcPr>
          <w:p w14:paraId="6F5DC1A5"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Удельное (отнесенное к протяженности тепловых</w:t>
            </w:r>
          </w:p>
          <w:p w14:paraId="7ADAD7BD"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 xml:space="preserve">сетей) количество отказов в тепловых сетях в период испытаний, </w:t>
            </w:r>
          </w:p>
          <w:p w14:paraId="38937728"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1/км/год</w:t>
            </w:r>
          </w:p>
        </w:tc>
        <w:tc>
          <w:tcPr>
            <w:tcW w:w="1361" w:type="dxa"/>
            <w:gridSpan w:val="2"/>
            <w:shd w:val="clear" w:color="auto" w:fill="auto"/>
            <w:vAlign w:val="center"/>
          </w:tcPr>
          <w:p w14:paraId="0C4EF900"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Средний недоотпуск тепловой энергии, Гкал/отказ</w:t>
            </w:r>
          </w:p>
        </w:tc>
      </w:tr>
      <w:tr w:rsidR="00AE4D3A" w:rsidRPr="00FE01CF" w14:paraId="3D398D15" w14:textId="77777777" w:rsidTr="00911E23">
        <w:trPr>
          <w:trHeight w:val="340"/>
          <w:jc w:val="center"/>
        </w:trPr>
        <w:tc>
          <w:tcPr>
            <w:tcW w:w="9298" w:type="dxa"/>
            <w:gridSpan w:val="10"/>
            <w:shd w:val="clear" w:color="auto" w:fill="auto"/>
            <w:vAlign w:val="center"/>
          </w:tcPr>
          <w:p w14:paraId="0F474BF4"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ЕТО-1 ООО «Теплоснабжение»</w:t>
            </w:r>
          </w:p>
        </w:tc>
      </w:tr>
      <w:tr w:rsidR="00AE4D3A" w:rsidRPr="00FE01CF" w14:paraId="11C0A8E4" w14:textId="77777777" w:rsidTr="00911E23">
        <w:trPr>
          <w:trHeight w:val="340"/>
          <w:jc w:val="center"/>
        </w:trPr>
        <w:tc>
          <w:tcPr>
            <w:tcW w:w="9298" w:type="dxa"/>
            <w:gridSpan w:val="10"/>
            <w:shd w:val="clear" w:color="auto" w:fill="auto"/>
            <w:vAlign w:val="center"/>
          </w:tcPr>
          <w:p w14:paraId="63E6365E"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ТЭЦ</w:t>
            </w:r>
          </w:p>
        </w:tc>
      </w:tr>
      <w:tr w:rsidR="00C65B23" w:rsidRPr="00FE01CF" w14:paraId="1038757B" w14:textId="77777777" w:rsidTr="00911E23">
        <w:trPr>
          <w:gridAfter w:val="1"/>
          <w:wAfter w:w="21" w:type="dxa"/>
          <w:trHeight w:val="340"/>
          <w:jc w:val="center"/>
        </w:trPr>
        <w:tc>
          <w:tcPr>
            <w:tcW w:w="1510" w:type="dxa"/>
            <w:vAlign w:val="center"/>
          </w:tcPr>
          <w:p w14:paraId="0804E265" w14:textId="087D2234" w:rsidR="00C65B23" w:rsidRPr="00FE01CF" w:rsidRDefault="00C65B23" w:rsidP="00C65B23">
            <w:pPr>
              <w:spacing w:line="240" w:lineRule="auto"/>
              <w:ind w:firstLine="0"/>
              <w:jc w:val="center"/>
              <w:rPr>
                <w:rFonts w:cs="Times New Roman"/>
                <w:sz w:val="22"/>
              </w:rPr>
            </w:pPr>
            <w:r w:rsidRPr="00FE01CF">
              <w:rPr>
                <w:rFonts w:cs="Times New Roman"/>
                <w:sz w:val="22"/>
              </w:rPr>
              <w:t>2021</w:t>
            </w:r>
          </w:p>
        </w:tc>
        <w:tc>
          <w:tcPr>
            <w:tcW w:w="1757" w:type="dxa"/>
            <w:gridSpan w:val="2"/>
            <w:vAlign w:val="center"/>
          </w:tcPr>
          <w:p w14:paraId="3E6DE7C7" w14:textId="79231F22" w:rsidR="00C65B23" w:rsidRPr="00FE01CF" w:rsidRDefault="00C65B23" w:rsidP="00C65B23">
            <w:pPr>
              <w:spacing w:line="240" w:lineRule="auto"/>
              <w:ind w:firstLine="0"/>
              <w:jc w:val="center"/>
              <w:rPr>
                <w:rFonts w:cs="Times New Roman"/>
                <w:sz w:val="22"/>
              </w:rPr>
            </w:pPr>
            <w:r w:rsidRPr="00FE01CF">
              <w:rPr>
                <w:rFonts w:cs="Times New Roman"/>
                <w:sz w:val="22"/>
              </w:rPr>
              <w:t>1,52</w:t>
            </w:r>
          </w:p>
        </w:tc>
        <w:tc>
          <w:tcPr>
            <w:tcW w:w="1814" w:type="dxa"/>
            <w:gridSpan w:val="2"/>
            <w:vAlign w:val="center"/>
          </w:tcPr>
          <w:p w14:paraId="196181C8" w14:textId="70F56AF5" w:rsidR="00C65B23" w:rsidRPr="00FE01CF" w:rsidRDefault="00C65B23" w:rsidP="00C65B23">
            <w:pPr>
              <w:spacing w:line="240" w:lineRule="auto"/>
              <w:ind w:firstLine="0"/>
              <w:jc w:val="center"/>
              <w:rPr>
                <w:rFonts w:cs="Times New Roman"/>
                <w:sz w:val="22"/>
              </w:rPr>
            </w:pPr>
            <w:r w:rsidRPr="00FE01CF">
              <w:rPr>
                <w:rFonts w:cs="Times New Roman"/>
                <w:sz w:val="22"/>
              </w:rPr>
              <w:t>5,7</w:t>
            </w:r>
          </w:p>
        </w:tc>
        <w:tc>
          <w:tcPr>
            <w:tcW w:w="2835" w:type="dxa"/>
            <w:gridSpan w:val="2"/>
            <w:vAlign w:val="center"/>
          </w:tcPr>
          <w:p w14:paraId="4CBC89E1" w14:textId="056CA03D" w:rsidR="00C65B23" w:rsidRPr="00FE01CF" w:rsidRDefault="00C65B23" w:rsidP="00C65B23">
            <w:pPr>
              <w:spacing w:line="240" w:lineRule="auto"/>
              <w:ind w:firstLine="0"/>
              <w:jc w:val="center"/>
              <w:rPr>
                <w:rFonts w:cs="Times New Roman"/>
                <w:sz w:val="22"/>
              </w:rPr>
            </w:pPr>
            <w:r w:rsidRPr="00FE01CF">
              <w:rPr>
                <w:rFonts w:cs="Times New Roman"/>
                <w:sz w:val="22"/>
              </w:rPr>
              <w:t>0</w:t>
            </w:r>
          </w:p>
        </w:tc>
        <w:tc>
          <w:tcPr>
            <w:tcW w:w="1361" w:type="dxa"/>
            <w:gridSpan w:val="2"/>
            <w:vAlign w:val="center"/>
          </w:tcPr>
          <w:p w14:paraId="78026DBA" w14:textId="0E6F1A5F" w:rsidR="00C65B23" w:rsidRPr="00FE01CF" w:rsidRDefault="00C65B23" w:rsidP="00C65B23">
            <w:pPr>
              <w:spacing w:line="240" w:lineRule="auto"/>
              <w:ind w:firstLine="0"/>
              <w:jc w:val="center"/>
              <w:rPr>
                <w:rFonts w:cs="Times New Roman"/>
                <w:color w:val="000000"/>
                <w:sz w:val="22"/>
              </w:rPr>
            </w:pPr>
            <w:r w:rsidRPr="00FE01CF">
              <w:rPr>
                <w:rFonts w:cs="Times New Roman"/>
                <w:color w:val="000000"/>
                <w:sz w:val="22"/>
              </w:rPr>
              <w:t>16,3</w:t>
            </w:r>
          </w:p>
        </w:tc>
      </w:tr>
      <w:tr w:rsidR="00C65B23" w:rsidRPr="00FE01CF" w14:paraId="5CCD8548" w14:textId="77777777" w:rsidTr="00911E23">
        <w:trPr>
          <w:gridAfter w:val="1"/>
          <w:wAfter w:w="21" w:type="dxa"/>
          <w:trHeight w:val="340"/>
          <w:jc w:val="center"/>
        </w:trPr>
        <w:tc>
          <w:tcPr>
            <w:tcW w:w="1510" w:type="dxa"/>
            <w:vAlign w:val="center"/>
          </w:tcPr>
          <w:p w14:paraId="0664F06F" w14:textId="77777777" w:rsidR="00C65B23" w:rsidRPr="00FE01CF" w:rsidRDefault="00C65B23" w:rsidP="00C65B23">
            <w:pPr>
              <w:spacing w:line="240" w:lineRule="auto"/>
              <w:ind w:firstLine="0"/>
              <w:jc w:val="center"/>
              <w:rPr>
                <w:rFonts w:cs="Times New Roman"/>
                <w:sz w:val="22"/>
              </w:rPr>
            </w:pPr>
            <w:r w:rsidRPr="00FE01CF">
              <w:rPr>
                <w:rFonts w:cs="Times New Roman"/>
                <w:sz w:val="22"/>
              </w:rPr>
              <w:t>2022</w:t>
            </w:r>
          </w:p>
        </w:tc>
        <w:tc>
          <w:tcPr>
            <w:tcW w:w="1757" w:type="dxa"/>
            <w:gridSpan w:val="2"/>
            <w:vAlign w:val="center"/>
          </w:tcPr>
          <w:p w14:paraId="69689515" w14:textId="07248338" w:rsidR="00C65B23" w:rsidRPr="00FE01CF" w:rsidRDefault="00C65B23" w:rsidP="00C65B23">
            <w:pPr>
              <w:spacing w:line="240" w:lineRule="auto"/>
              <w:ind w:firstLine="0"/>
              <w:jc w:val="center"/>
              <w:rPr>
                <w:rFonts w:cs="Times New Roman"/>
                <w:sz w:val="22"/>
              </w:rPr>
            </w:pPr>
            <w:r w:rsidRPr="00FE01CF">
              <w:rPr>
                <w:rFonts w:cs="Times New Roman"/>
                <w:sz w:val="22"/>
              </w:rPr>
              <w:t>1,73</w:t>
            </w:r>
          </w:p>
        </w:tc>
        <w:tc>
          <w:tcPr>
            <w:tcW w:w="1814" w:type="dxa"/>
            <w:gridSpan w:val="2"/>
            <w:vAlign w:val="center"/>
          </w:tcPr>
          <w:p w14:paraId="6C2C40C2" w14:textId="5718C785" w:rsidR="00C65B23" w:rsidRPr="00FE01CF" w:rsidRDefault="00C65B23" w:rsidP="00C65B23">
            <w:pPr>
              <w:spacing w:line="240" w:lineRule="auto"/>
              <w:ind w:firstLine="0"/>
              <w:jc w:val="center"/>
              <w:rPr>
                <w:rFonts w:cs="Times New Roman"/>
                <w:sz w:val="22"/>
              </w:rPr>
            </w:pPr>
            <w:r w:rsidRPr="00FE01CF">
              <w:rPr>
                <w:rFonts w:cs="Times New Roman"/>
                <w:sz w:val="22"/>
              </w:rPr>
              <w:t>3,5</w:t>
            </w:r>
          </w:p>
        </w:tc>
        <w:tc>
          <w:tcPr>
            <w:tcW w:w="2835" w:type="dxa"/>
            <w:gridSpan w:val="2"/>
            <w:vAlign w:val="center"/>
          </w:tcPr>
          <w:p w14:paraId="78BD5586" w14:textId="77777777" w:rsidR="00C65B23" w:rsidRPr="00FE01CF" w:rsidRDefault="00C65B23" w:rsidP="00C65B23">
            <w:pPr>
              <w:spacing w:line="240" w:lineRule="auto"/>
              <w:ind w:firstLine="0"/>
              <w:jc w:val="center"/>
              <w:rPr>
                <w:rFonts w:cs="Times New Roman"/>
                <w:sz w:val="22"/>
              </w:rPr>
            </w:pPr>
            <w:r w:rsidRPr="00FE01CF">
              <w:rPr>
                <w:rFonts w:cs="Times New Roman"/>
                <w:sz w:val="22"/>
              </w:rPr>
              <w:t>0</w:t>
            </w:r>
          </w:p>
        </w:tc>
        <w:tc>
          <w:tcPr>
            <w:tcW w:w="1361" w:type="dxa"/>
            <w:gridSpan w:val="2"/>
            <w:vAlign w:val="center"/>
          </w:tcPr>
          <w:p w14:paraId="1286EA0C" w14:textId="3B19CFF8" w:rsidR="00C65B23" w:rsidRPr="00FE01CF" w:rsidRDefault="00C65B23" w:rsidP="00C65B23">
            <w:pPr>
              <w:spacing w:line="240" w:lineRule="auto"/>
              <w:ind w:firstLine="0"/>
              <w:jc w:val="center"/>
              <w:rPr>
                <w:rFonts w:cs="Times New Roman"/>
                <w:sz w:val="22"/>
              </w:rPr>
            </w:pPr>
            <w:r w:rsidRPr="00FE01CF">
              <w:rPr>
                <w:rFonts w:cs="Times New Roman"/>
                <w:color w:val="000000"/>
                <w:sz w:val="22"/>
              </w:rPr>
              <w:t>5,52</w:t>
            </w:r>
          </w:p>
        </w:tc>
      </w:tr>
      <w:tr w:rsidR="00C65B23" w:rsidRPr="00FE01CF" w14:paraId="0FADF06D" w14:textId="77777777" w:rsidTr="00911E23">
        <w:trPr>
          <w:gridAfter w:val="1"/>
          <w:wAfter w:w="21" w:type="dxa"/>
          <w:trHeight w:val="340"/>
          <w:jc w:val="center"/>
        </w:trPr>
        <w:tc>
          <w:tcPr>
            <w:tcW w:w="1510" w:type="dxa"/>
            <w:vAlign w:val="center"/>
          </w:tcPr>
          <w:p w14:paraId="537EFA77" w14:textId="77777777" w:rsidR="00C65B23" w:rsidRPr="00FE01CF" w:rsidRDefault="00C65B23" w:rsidP="00C65B23">
            <w:pPr>
              <w:spacing w:line="240" w:lineRule="auto"/>
              <w:ind w:firstLine="0"/>
              <w:jc w:val="center"/>
              <w:rPr>
                <w:rFonts w:cs="Times New Roman"/>
                <w:sz w:val="22"/>
              </w:rPr>
            </w:pPr>
            <w:r w:rsidRPr="00FE01CF">
              <w:rPr>
                <w:rFonts w:cs="Times New Roman"/>
                <w:sz w:val="22"/>
              </w:rPr>
              <w:t>2023</w:t>
            </w:r>
          </w:p>
        </w:tc>
        <w:tc>
          <w:tcPr>
            <w:tcW w:w="1757" w:type="dxa"/>
            <w:gridSpan w:val="2"/>
            <w:vAlign w:val="center"/>
          </w:tcPr>
          <w:p w14:paraId="495B82DE" w14:textId="77777777" w:rsidR="00C65B23" w:rsidRPr="00FE01CF" w:rsidRDefault="00C65B23" w:rsidP="00C65B23">
            <w:pPr>
              <w:spacing w:line="240" w:lineRule="auto"/>
              <w:ind w:firstLine="0"/>
              <w:jc w:val="center"/>
              <w:rPr>
                <w:rFonts w:cs="Times New Roman"/>
                <w:sz w:val="22"/>
              </w:rPr>
            </w:pPr>
            <w:r w:rsidRPr="00FE01CF">
              <w:rPr>
                <w:rFonts w:cs="Times New Roman"/>
                <w:sz w:val="22"/>
              </w:rPr>
              <w:t>3,287</w:t>
            </w:r>
          </w:p>
        </w:tc>
        <w:tc>
          <w:tcPr>
            <w:tcW w:w="1814" w:type="dxa"/>
            <w:gridSpan w:val="2"/>
            <w:vAlign w:val="center"/>
          </w:tcPr>
          <w:p w14:paraId="56B85E1B" w14:textId="32A81D48" w:rsidR="00C65B23" w:rsidRPr="00FE01CF" w:rsidRDefault="00C65B23" w:rsidP="00C65B23">
            <w:pPr>
              <w:spacing w:line="240" w:lineRule="auto"/>
              <w:ind w:firstLine="0"/>
              <w:jc w:val="center"/>
              <w:rPr>
                <w:rFonts w:cs="Times New Roman"/>
                <w:sz w:val="22"/>
              </w:rPr>
            </w:pPr>
            <w:r w:rsidRPr="00FE01CF">
              <w:rPr>
                <w:rFonts w:cs="Times New Roman"/>
                <w:sz w:val="22"/>
              </w:rPr>
              <w:t>6,9</w:t>
            </w:r>
          </w:p>
        </w:tc>
        <w:tc>
          <w:tcPr>
            <w:tcW w:w="2835" w:type="dxa"/>
            <w:gridSpan w:val="2"/>
            <w:vAlign w:val="center"/>
          </w:tcPr>
          <w:p w14:paraId="79FF1B61" w14:textId="77777777" w:rsidR="00C65B23" w:rsidRPr="00FE01CF" w:rsidRDefault="00C65B23" w:rsidP="00C65B23">
            <w:pPr>
              <w:widowControl w:val="0"/>
              <w:shd w:val="clear" w:color="auto" w:fill="FFFFFF"/>
              <w:autoSpaceDE w:val="0"/>
              <w:autoSpaceDN w:val="0"/>
              <w:adjustRightInd w:val="0"/>
              <w:spacing w:line="240" w:lineRule="auto"/>
              <w:ind w:firstLine="0"/>
              <w:jc w:val="center"/>
              <w:rPr>
                <w:rFonts w:eastAsia="Times New Roman" w:cs="Times New Roman"/>
                <w:spacing w:val="-6"/>
                <w:sz w:val="22"/>
                <w:lang w:eastAsia="ru-RU"/>
              </w:rPr>
            </w:pPr>
            <w:r w:rsidRPr="00FE01CF">
              <w:rPr>
                <w:rFonts w:eastAsia="Times New Roman" w:cs="Times New Roman"/>
                <w:spacing w:val="-6"/>
                <w:sz w:val="22"/>
                <w:lang w:eastAsia="ru-RU"/>
              </w:rPr>
              <w:t>Испытания не</w:t>
            </w:r>
          </w:p>
          <w:p w14:paraId="4ACA55D1" w14:textId="77777777" w:rsidR="00C65B23" w:rsidRPr="00FE01CF" w:rsidRDefault="00C65B23" w:rsidP="00C65B23">
            <w:pPr>
              <w:spacing w:line="240" w:lineRule="auto"/>
              <w:ind w:firstLine="0"/>
              <w:jc w:val="center"/>
              <w:rPr>
                <w:rFonts w:cs="Times New Roman"/>
                <w:sz w:val="22"/>
              </w:rPr>
            </w:pPr>
            <w:r w:rsidRPr="00FE01CF">
              <w:rPr>
                <w:rFonts w:cs="Times New Roman"/>
                <w:sz w:val="22"/>
              </w:rPr>
              <w:t>проводились</w:t>
            </w:r>
          </w:p>
        </w:tc>
        <w:tc>
          <w:tcPr>
            <w:tcW w:w="1361" w:type="dxa"/>
            <w:gridSpan w:val="2"/>
            <w:vAlign w:val="center"/>
          </w:tcPr>
          <w:p w14:paraId="4F4B1D40" w14:textId="4F507442" w:rsidR="00C65B23" w:rsidRPr="00FE01CF" w:rsidRDefault="00C65B23" w:rsidP="00C65B23">
            <w:pPr>
              <w:spacing w:line="240" w:lineRule="auto"/>
              <w:ind w:firstLine="0"/>
              <w:jc w:val="center"/>
              <w:rPr>
                <w:rFonts w:cs="Times New Roman"/>
                <w:sz w:val="22"/>
              </w:rPr>
            </w:pPr>
            <w:r w:rsidRPr="00FE01CF">
              <w:rPr>
                <w:rFonts w:cs="Times New Roman"/>
                <w:color w:val="000000"/>
                <w:sz w:val="22"/>
              </w:rPr>
              <w:t>10,31</w:t>
            </w:r>
          </w:p>
        </w:tc>
      </w:tr>
      <w:tr w:rsidR="00C65B23" w:rsidRPr="00FE01CF" w14:paraId="3AFCA736" w14:textId="77777777" w:rsidTr="00911E23">
        <w:trPr>
          <w:gridAfter w:val="1"/>
          <w:wAfter w:w="21" w:type="dxa"/>
          <w:trHeight w:val="340"/>
          <w:jc w:val="center"/>
        </w:trPr>
        <w:tc>
          <w:tcPr>
            <w:tcW w:w="1510" w:type="dxa"/>
            <w:vAlign w:val="center"/>
          </w:tcPr>
          <w:p w14:paraId="1EED46B6" w14:textId="77777777" w:rsidR="00C65B23" w:rsidRPr="00FE01CF" w:rsidRDefault="00C65B23" w:rsidP="00C65B23">
            <w:pPr>
              <w:spacing w:line="240" w:lineRule="auto"/>
              <w:ind w:firstLine="0"/>
              <w:jc w:val="center"/>
              <w:rPr>
                <w:rFonts w:cs="Times New Roman"/>
                <w:sz w:val="22"/>
              </w:rPr>
            </w:pPr>
            <w:r w:rsidRPr="00FE01CF">
              <w:rPr>
                <w:rFonts w:cs="Times New Roman"/>
                <w:sz w:val="22"/>
              </w:rPr>
              <w:t>2024</w:t>
            </w:r>
          </w:p>
        </w:tc>
        <w:tc>
          <w:tcPr>
            <w:tcW w:w="1757" w:type="dxa"/>
            <w:gridSpan w:val="2"/>
            <w:vAlign w:val="center"/>
          </w:tcPr>
          <w:p w14:paraId="0FBE880A" w14:textId="667EB435" w:rsidR="00C65B23" w:rsidRPr="00FE01CF" w:rsidRDefault="00CA7CB4" w:rsidP="00CA7CB4">
            <w:pPr>
              <w:spacing w:line="240" w:lineRule="auto"/>
              <w:ind w:firstLine="0"/>
              <w:jc w:val="center"/>
              <w:rPr>
                <w:rFonts w:cs="Times New Roman"/>
                <w:sz w:val="22"/>
              </w:rPr>
            </w:pPr>
            <w:r w:rsidRPr="00FE01CF">
              <w:rPr>
                <w:rFonts w:cs="Times New Roman"/>
                <w:sz w:val="22"/>
              </w:rPr>
              <w:t>5</w:t>
            </w:r>
            <w:r w:rsidR="00C65B23" w:rsidRPr="00FE01CF">
              <w:rPr>
                <w:rFonts w:cs="Times New Roman"/>
                <w:sz w:val="22"/>
              </w:rPr>
              <w:t>,72</w:t>
            </w:r>
          </w:p>
        </w:tc>
        <w:tc>
          <w:tcPr>
            <w:tcW w:w="1814" w:type="dxa"/>
            <w:gridSpan w:val="2"/>
            <w:vAlign w:val="center"/>
          </w:tcPr>
          <w:p w14:paraId="1B75ABE5" w14:textId="23AD275C" w:rsidR="00C65B23" w:rsidRPr="00FE01CF" w:rsidRDefault="00C65B23" w:rsidP="00C65B23">
            <w:pPr>
              <w:spacing w:line="240" w:lineRule="auto"/>
              <w:ind w:firstLine="0"/>
              <w:jc w:val="center"/>
              <w:rPr>
                <w:rFonts w:cs="Times New Roman"/>
                <w:sz w:val="22"/>
              </w:rPr>
            </w:pPr>
            <w:r w:rsidRPr="00FE01CF">
              <w:rPr>
                <w:rFonts w:cs="Times New Roman"/>
                <w:sz w:val="22"/>
              </w:rPr>
              <w:t>6,7</w:t>
            </w:r>
          </w:p>
        </w:tc>
        <w:tc>
          <w:tcPr>
            <w:tcW w:w="2835" w:type="dxa"/>
            <w:gridSpan w:val="2"/>
            <w:vAlign w:val="center"/>
          </w:tcPr>
          <w:p w14:paraId="0C5035E1" w14:textId="77777777" w:rsidR="00C65B23" w:rsidRPr="00FE01CF" w:rsidRDefault="00C65B23" w:rsidP="00C65B23">
            <w:pPr>
              <w:widowControl w:val="0"/>
              <w:shd w:val="clear" w:color="auto" w:fill="FFFFFF"/>
              <w:autoSpaceDE w:val="0"/>
              <w:autoSpaceDN w:val="0"/>
              <w:adjustRightInd w:val="0"/>
              <w:spacing w:line="240" w:lineRule="auto"/>
              <w:ind w:firstLine="0"/>
              <w:jc w:val="center"/>
              <w:rPr>
                <w:rFonts w:eastAsia="Times New Roman" w:cs="Times New Roman"/>
                <w:spacing w:val="-6"/>
                <w:sz w:val="22"/>
                <w:lang w:eastAsia="ru-RU"/>
              </w:rPr>
            </w:pPr>
            <w:r w:rsidRPr="00FE01CF">
              <w:rPr>
                <w:rFonts w:eastAsia="Times New Roman" w:cs="Times New Roman"/>
                <w:spacing w:val="-6"/>
                <w:sz w:val="22"/>
                <w:lang w:eastAsia="ru-RU"/>
              </w:rPr>
              <w:t>Испытания не</w:t>
            </w:r>
          </w:p>
          <w:p w14:paraId="7C2FA95D" w14:textId="77777777" w:rsidR="00C65B23" w:rsidRPr="00FE01CF" w:rsidRDefault="00C65B23" w:rsidP="00C65B23">
            <w:pPr>
              <w:widowControl w:val="0"/>
              <w:shd w:val="clear" w:color="auto" w:fill="FFFFFF"/>
              <w:autoSpaceDE w:val="0"/>
              <w:autoSpaceDN w:val="0"/>
              <w:adjustRightInd w:val="0"/>
              <w:spacing w:line="240" w:lineRule="auto"/>
              <w:ind w:firstLine="0"/>
              <w:jc w:val="center"/>
              <w:rPr>
                <w:rFonts w:eastAsia="Times New Roman" w:cs="Times New Roman"/>
                <w:spacing w:val="-6"/>
                <w:sz w:val="22"/>
                <w:lang w:eastAsia="ru-RU"/>
              </w:rPr>
            </w:pPr>
            <w:r w:rsidRPr="00FE01CF">
              <w:rPr>
                <w:rFonts w:eastAsia="Times New Roman" w:cs="Times New Roman"/>
                <w:spacing w:val="-6"/>
                <w:sz w:val="22"/>
                <w:szCs w:val="28"/>
                <w:lang w:eastAsia="ru-RU"/>
              </w:rPr>
              <w:t>проводились</w:t>
            </w:r>
          </w:p>
        </w:tc>
        <w:tc>
          <w:tcPr>
            <w:tcW w:w="1361" w:type="dxa"/>
            <w:gridSpan w:val="2"/>
            <w:vAlign w:val="center"/>
          </w:tcPr>
          <w:p w14:paraId="4B815091" w14:textId="2934C275" w:rsidR="00C65B23" w:rsidRPr="00FE01CF" w:rsidRDefault="00CA7CB4" w:rsidP="00C65B23">
            <w:pPr>
              <w:spacing w:line="240" w:lineRule="auto"/>
              <w:ind w:firstLine="0"/>
              <w:jc w:val="center"/>
              <w:rPr>
                <w:rFonts w:cs="Times New Roman"/>
                <w:color w:val="000000"/>
                <w:sz w:val="22"/>
              </w:rPr>
            </w:pPr>
            <w:r w:rsidRPr="00FE01CF">
              <w:rPr>
                <w:rFonts w:cs="Times New Roman"/>
                <w:color w:val="000000"/>
                <w:sz w:val="22"/>
              </w:rPr>
              <w:t>5</w:t>
            </w:r>
            <w:r w:rsidR="00C65B23" w:rsidRPr="00FE01CF">
              <w:rPr>
                <w:rFonts w:cs="Times New Roman"/>
                <w:color w:val="000000"/>
                <w:sz w:val="22"/>
              </w:rPr>
              <w:t>,4</w:t>
            </w:r>
          </w:p>
        </w:tc>
      </w:tr>
      <w:tr w:rsidR="00C65B23" w:rsidRPr="00FE01CF" w14:paraId="1306ED07" w14:textId="77777777" w:rsidTr="00911E23">
        <w:trPr>
          <w:gridAfter w:val="1"/>
          <w:wAfter w:w="21" w:type="dxa"/>
          <w:trHeight w:val="340"/>
          <w:jc w:val="center"/>
        </w:trPr>
        <w:tc>
          <w:tcPr>
            <w:tcW w:w="1510" w:type="dxa"/>
            <w:vAlign w:val="center"/>
          </w:tcPr>
          <w:p w14:paraId="01161382" w14:textId="5526891A" w:rsidR="00C65B23" w:rsidRPr="00FE01CF" w:rsidRDefault="00C65B23" w:rsidP="00C65B23">
            <w:pPr>
              <w:spacing w:line="240" w:lineRule="auto"/>
              <w:ind w:firstLine="0"/>
              <w:jc w:val="center"/>
              <w:rPr>
                <w:rFonts w:cs="Times New Roman"/>
                <w:sz w:val="22"/>
              </w:rPr>
            </w:pPr>
            <w:r w:rsidRPr="00FE01CF">
              <w:rPr>
                <w:rFonts w:cs="Times New Roman"/>
                <w:sz w:val="22"/>
              </w:rPr>
              <w:t>2025</w:t>
            </w:r>
          </w:p>
        </w:tc>
        <w:tc>
          <w:tcPr>
            <w:tcW w:w="1757" w:type="dxa"/>
            <w:gridSpan w:val="2"/>
            <w:vAlign w:val="center"/>
          </w:tcPr>
          <w:p w14:paraId="46F71C39" w14:textId="3C233166" w:rsidR="00C65B23" w:rsidRPr="00FE01CF" w:rsidRDefault="008E7684" w:rsidP="008E7684">
            <w:pPr>
              <w:spacing w:line="240" w:lineRule="auto"/>
              <w:ind w:firstLine="0"/>
              <w:jc w:val="center"/>
              <w:rPr>
                <w:rFonts w:cs="Times New Roman"/>
                <w:sz w:val="22"/>
              </w:rPr>
            </w:pPr>
            <w:r w:rsidRPr="00FE01CF">
              <w:rPr>
                <w:rFonts w:cs="Times New Roman"/>
                <w:sz w:val="22"/>
              </w:rPr>
              <w:t>6,4</w:t>
            </w:r>
            <w:r w:rsidR="00C65B23" w:rsidRPr="00FE01CF">
              <w:rPr>
                <w:rFonts w:cs="Times New Roman"/>
                <w:sz w:val="22"/>
              </w:rPr>
              <w:t>7</w:t>
            </w:r>
          </w:p>
        </w:tc>
        <w:tc>
          <w:tcPr>
            <w:tcW w:w="1814" w:type="dxa"/>
            <w:gridSpan w:val="2"/>
            <w:vAlign w:val="center"/>
          </w:tcPr>
          <w:p w14:paraId="110280D1" w14:textId="5C76B065" w:rsidR="00C65B23" w:rsidRPr="00FE01CF" w:rsidRDefault="008E7684" w:rsidP="008E7684">
            <w:pPr>
              <w:spacing w:line="240" w:lineRule="auto"/>
              <w:ind w:firstLine="0"/>
              <w:jc w:val="center"/>
              <w:rPr>
                <w:rFonts w:cs="Times New Roman"/>
                <w:sz w:val="22"/>
              </w:rPr>
            </w:pPr>
            <w:r w:rsidRPr="00FE01CF">
              <w:rPr>
                <w:rFonts w:cs="Times New Roman"/>
                <w:sz w:val="22"/>
              </w:rPr>
              <w:t>5</w:t>
            </w:r>
            <w:r w:rsidR="00C65B23" w:rsidRPr="00FE01CF">
              <w:rPr>
                <w:rFonts w:cs="Times New Roman"/>
                <w:sz w:val="22"/>
              </w:rPr>
              <w:t>,</w:t>
            </w:r>
            <w:r w:rsidRPr="00FE01CF">
              <w:rPr>
                <w:rFonts w:cs="Times New Roman"/>
                <w:sz w:val="22"/>
              </w:rPr>
              <w:t>9</w:t>
            </w:r>
          </w:p>
        </w:tc>
        <w:tc>
          <w:tcPr>
            <w:tcW w:w="2835" w:type="dxa"/>
            <w:gridSpan w:val="2"/>
            <w:vAlign w:val="center"/>
          </w:tcPr>
          <w:p w14:paraId="0BCC860D" w14:textId="77777777" w:rsidR="00C65B23" w:rsidRPr="00FE01CF" w:rsidRDefault="00C65B23" w:rsidP="00C65B23">
            <w:pPr>
              <w:widowControl w:val="0"/>
              <w:shd w:val="clear" w:color="auto" w:fill="FFFFFF"/>
              <w:autoSpaceDE w:val="0"/>
              <w:autoSpaceDN w:val="0"/>
              <w:adjustRightInd w:val="0"/>
              <w:spacing w:line="240" w:lineRule="auto"/>
              <w:ind w:firstLine="0"/>
              <w:jc w:val="center"/>
              <w:rPr>
                <w:rFonts w:eastAsia="Times New Roman" w:cs="Times New Roman"/>
                <w:spacing w:val="-6"/>
                <w:sz w:val="22"/>
                <w:lang w:eastAsia="ru-RU"/>
              </w:rPr>
            </w:pPr>
            <w:r w:rsidRPr="00FE01CF">
              <w:rPr>
                <w:rFonts w:eastAsia="Times New Roman" w:cs="Times New Roman"/>
                <w:spacing w:val="-6"/>
                <w:sz w:val="22"/>
                <w:lang w:eastAsia="ru-RU"/>
              </w:rPr>
              <w:t>Испытания не</w:t>
            </w:r>
          </w:p>
          <w:p w14:paraId="28148328" w14:textId="403F4CA2" w:rsidR="00C65B23" w:rsidRPr="00FE01CF" w:rsidRDefault="00C65B23" w:rsidP="00C65B23">
            <w:pPr>
              <w:widowControl w:val="0"/>
              <w:shd w:val="clear" w:color="auto" w:fill="FFFFFF"/>
              <w:autoSpaceDE w:val="0"/>
              <w:autoSpaceDN w:val="0"/>
              <w:adjustRightInd w:val="0"/>
              <w:spacing w:line="240" w:lineRule="auto"/>
              <w:ind w:firstLine="0"/>
              <w:jc w:val="center"/>
              <w:rPr>
                <w:rFonts w:eastAsia="Times New Roman" w:cs="Times New Roman"/>
                <w:spacing w:val="-6"/>
                <w:sz w:val="22"/>
                <w:lang w:eastAsia="ru-RU"/>
              </w:rPr>
            </w:pPr>
            <w:r w:rsidRPr="00FE01CF">
              <w:rPr>
                <w:rFonts w:eastAsia="Times New Roman" w:cs="Times New Roman"/>
                <w:spacing w:val="-6"/>
                <w:sz w:val="22"/>
                <w:szCs w:val="28"/>
                <w:lang w:eastAsia="ru-RU"/>
              </w:rPr>
              <w:t>проводились</w:t>
            </w:r>
          </w:p>
        </w:tc>
        <w:tc>
          <w:tcPr>
            <w:tcW w:w="1361" w:type="dxa"/>
            <w:gridSpan w:val="2"/>
            <w:vAlign w:val="center"/>
          </w:tcPr>
          <w:p w14:paraId="35F855F8" w14:textId="38870233" w:rsidR="00C65B23" w:rsidRPr="00FE01CF" w:rsidRDefault="008E7684" w:rsidP="008E7684">
            <w:pPr>
              <w:spacing w:line="240" w:lineRule="auto"/>
              <w:ind w:firstLine="0"/>
              <w:jc w:val="center"/>
              <w:rPr>
                <w:rFonts w:cs="Times New Roman"/>
                <w:color w:val="000000"/>
                <w:sz w:val="22"/>
              </w:rPr>
            </w:pPr>
            <w:r w:rsidRPr="00FE01CF">
              <w:rPr>
                <w:rFonts w:cs="Times New Roman"/>
                <w:color w:val="000000"/>
                <w:sz w:val="22"/>
              </w:rPr>
              <w:t>12</w:t>
            </w:r>
            <w:r w:rsidR="00C65B23" w:rsidRPr="00FE01CF">
              <w:rPr>
                <w:rFonts w:cs="Times New Roman"/>
                <w:color w:val="000000"/>
                <w:sz w:val="22"/>
              </w:rPr>
              <w:t>,</w:t>
            </w:r>
            <w:r w:rsidRPr="00FE01CF">
              <w:rPr>
                <w:rFonts w:cs="Times New Roman"/>
                <w:color w:val="000000"/>
                <w:sz w:val="22"/>
              </w:rPr>
              <w:t>2</w:t>
            </w:r>
          </w:p>
        </w:tc>
      </w:tr>
    </w:tbl>
    <w:p w14:paraId="3181846A" w14:textId="77777777" w:rsidR="00501234" w:rsidRPr="00FE01CF" w:rsidRDefault="00501234" w:rsidP="00501234">
      <w:pPr>
        <w:tabs>
          <w:tab w:val="left" w:pos="1234"/>
        </w:tabs>
        <w:spacing w:before="240" w:line="247" w:lineRule="auto"/>
        <w:contextualSpacing/>
        <w:outlineLvl w:val="3"/>
        <w:rPr>
          <w:rFonts w:cs="Times New Roman"/>
          <w:lang w:eastAsia="ru-RU"/>
        </w:rPr>
      </w:pPr>
      <w:bookmarkStart w:id="111" w:name="_Toc158810441"/>
    </w:p>
    <w:p w14:paraId="09A7A8F9" w14:textId="62B0BE4D" w:rsidR="00AE4D3A" w:rsidRPr="00FE01CF" w:rsidRDefault="00AE4D3A" w:rsidP="00501234">
      <w:pPr>
        <w:tabs>
          <w:tab w:val="left" w:pos="1234"/>
        </w:tabs>
        <w:spacing w:before="240" w:line="247" w:lineRule="auto"/>
        <w:contextualSpacing/>
        <w:outlineLvl w:val="3"/>
        <w:rPr>
          <w:rFonts w:cs="Times New Roman"/>
          <w:lang w:eastAsia="ru-RU"/>
        </w:rPr>
      </w:pPr>
      <w:r w:rsidRPr="00FE01CF">
        <w:rPr>
          <w:rFonts w:cs="Times New Roman"/>
          <w:lang w:eastAsia="ru-RU"/>
        </w:rPr>
        <w:t>Анализ статистки отказов показывает значительный рост повреждений в тепловых сетях, вызванный физическим износом и низким уровнем эксплуатации. При этом следует указать, что в приведенных статистических данных отражены только повреждения, в отношении которых осуществлялись какие-либо действия по устранению. При этом многие течи (свищи, трещины, нарушения герметичности уплотнений, поврежденная теплоизоляция, залитые теплоносителем каналы и тепловые камеры, сливы теплоносителя в канализацию и на грунт) не устраняются годами (так называемые, «пролонгированные» отказы). В существующих методиках расчета показателей надежности учет подобных «пролонгированных» повреждений не предусмотрен, поэтому, на самом деле, расчетные показатели, представленные в данной главе, не в полной мере отражают реальное состояние тепловых сетей.</w:t>
      </w:r>
    </w:p>
    <w:p w14:paraId="000A1095" w14:textId="027E5A9C" w:rsidR="00AE4D3A" w:rsidRPr="00FE01CF" w:rsidRDefault="00AE4D3A" w:rsidP="00AE4D3A">
      <w:pPr>
        <w:spacing w:before="400" w:after="200"/>
        <w:ind w:firstLine="0"/>
        <w:rPr>
          <w:rFonts w:cs="Times New Roman"/>
        </w:rPr>
      </w:pPr>
      <w:r w:rsidRPr="00FE01CF">
        <w:rPr>
          <w:rFonts w:cs="Times New Roman"/>
        </w:rPr>
        <w:t>Таблица 1.3.</w:t>
      </w:r>
      <w:r w:rsidR="00911C8C" w:rsidRPr="00FE01CF">
        <w:rPr>
          <w:rFonts w:cs="Times New Roman"/>
        </w:rPr>
        <w:t>9</w:t>
      </w:r>
      <w:r w:rsidRPr="00FE01CF">
        <w:rPr>
          <w:rFonts w:cs="Times New Roman"/>
        </w:rPr>
        <w:t>.</w:t>
      </w:r>
      <w:r w:rsidR="00911C8C" w:rsidRPr="00FE01CF">
        <w:rPr>
          <w:rFonts w:cs="Times New Roman"/>
        </w:rPr>
        <w:t>2</w:t>
      </w:r>
      <w:r w:rsidRPr="00FE01CF">
        <w:rPr>
          <w:rFonts w:cs="Times New Roman"/>
        </w:rPr>
        <w:t>. Показатели восстановления в системе теплоснабжения г. Байкальска в зоне деятельности единой теплоснабжающей организации ООО «Теплоснабжение» период, предшествующий году актуализации схемы теплоснабжения</w:t>
      </w:r>
    </w:p>
    <w:tbl>
      <w:tblPr>
        <w:tblW w:w="9242" w:type="dxa"/>
        <w:tblInd w:w="9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240"/>
        <w:gridCol w:w="1023"/>
        <w:gridCol w:w="950"/>
        <w:gridCol w:w="1023"/>
        <w:gridCol w:w="1023"/>
        <w:gridCol w:w="983"/>
      </w:tblGrid>
      <w:tr w:rsidR="00CA08AB" w:rsidRPr="00FE01CF" w14:paraId="1716E768" w14:textId="11F8C219" w:rsidTr="00DA7885">
        <w:trPr>
          <w:trHeight w:val="315"/>
        </w:trPr>
        <w:tc>
          <w:tcPr>
            <w:tcW w:w="4240" w:type="dxa"/>
            <w:shd w:val="clear" w:color="auto" w:fill="auto"/>
            <w:vAlign w:val="center"/>
            <w:hideMark/>
          </w:tcPr>
          <w:p w14:paraId="1D2AD97B" w14:textId="77777777" w:rsidR="00CA08AB" w:rsidRPr="00FE01CF" w:rsidRDefault="00CA08AB"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Наименование показателя</w:t>
            </w:r>
          </w:p>
        </w:tc>
        <w:tc>
          <w:tcPr>
            <w:tcW w:w="1023" w:type="dxa"/>
            <w:shd w:val="clear" w:color="auto" w:fill="auto"/>
            <w:vAlign w:val="center"/>
            <w:hideMark/>
          </w:tcPr>
          <w:p w14:paraId="062AA97B" w14:textId="77777777" w:rsidR="00CA08AB" w:rsidRPr="00FE01CF" w:rsidRDefault="00CA08AB"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2021</w:t>
            </w:r>
          </w:p>
        </w:tc>
        <w:tc>
          <w:tcPr>
            <w:tcW w:w="950" w:type="dxa"/>
            <w:shd w:val="clear" w:color="auto" w:fill="auto"/>
            <w:vAlign w:val="center"/>
            <w:hideMark/>
          </w:tcPr>
          <w:p w14:paraId="2DB48729" w14:textId="77777777" w:rsidR="00CA08AB" w:rsidRPr="00FE01CF" w:rsidRDefault="00CA08AB"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2022</w:t>
            </w:r>
          </w:p>
        </w:tc>
        <w:tc>
          <w:tcPr>
            <w:tcW w:w="1023" w:type="dxa"/>
            <w:shd w:val="clear" w:color="auto" w:fill="auto"/>
            <w:vAlign w:val="center"/>
            <w:hideMark/>
          </w:tcPr>
          <w:p w14:paraId="01B20192" w14:textId="77777777" w:rsidR="00CA08AB" w:rsidRPr="00FE01CF" w:rsidRDefault="00CA08AB"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2023</w:t>
            </w:r>
          </w:p>
        </w:tc>
        <w:tc>
          <w:tcPr>
            <w:tcW w:w="1023" w:type="dxa"/>
            <w:shd w:val="clear" w:color="auto" w:fill="auto"/>
            <w:vAlign w:val="center"/>
            <w:hideMark/>
          </w:tcPr>
          <w:p w14:paraId="24F2F111" w14:textId="77777777" w:rsidR="00CA08AB" w:rsidRPr="00FE01CF" w:rsidRDefault="00CA08AB"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2024</w:t>
            </w:r>
          </w:p>
        </w:tc>
        <w:tc>
          <w:tcPr>
            <w:tcW w:w="983" w:type="dxa"/>
            <w:vAlign w:val="center"/>
          </w:tcPr>
          <w:p w14:paraId="0F3AF195" w14:textId="745C1271" w:rsidR="00CA08AB" w:rsidRPr="00FE01CF" w:rsidRDefault="00CA08AB"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2025</w:t>
            </w:r>
          </w:p>
        </w:tc>
      </w:tr>
      <w:tr w:rsidR="00CA08AB" w:rsidRPr="00FE01CF" w14:paraId="0F7B7EF7" w14:textId="635292F4" w:rsidTr="00DA7885">
        <w:trPr>
          <w:trHeight w:val="1215"/>
        </w:trPr>
        <w:tc>
          <w:tcPr>
            <w:tcW w:w="4240" w:type="dxa"/>
            <w:shd w:val="clear" w:color="auto" w:fill="auto"/>
            <w:vAlign w:val="center"/>
            <w:hideMark/>
          </w:tcPr>
          <w:p w14:paraId="64B83D2C" w14:textId="77777777" w:rsidR="00CA08AB" w:rsidRPr="00FE01CF" w:rsidRDefault="00CA08AB"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1023" w:type="dxa"/>
            <w:shd w:val="clear" w:color="auto" w:fill="auto"/>
            <w:vAlign w:val="center"/>
            <w:hideMark/>
          </w:tcPr>
          <w:p w14:paraId="730387AE" w14:textId="48001A02" w:rsidR="00CA08AB" w:rsidRPr="00FE01CF" w:rsidRDefault="007F6DD4"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5,7</w:t>
            </w:r>
          </w:p>
        </w:tc>
        <w:tc>
          <w:tcPr>
            <w:tcW w:w="950" w:type="dxa"/>
            <w:shd w:val="clear" w:color="auto" w:fill="auto"/>
            <w:vAlign w:val="center"/>
            <w:hideMark/>
          </w:tcPr>
          <w:p w14:paraId="69791904" w14:textId="29C6D459" w:rsidR="00CA08AB" w:rsidRPr="00FE01CF" w:rsidRDefault="007F6DD4"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3,5</w:t>
            </w:r>
          </w:p>
        </w:tc>
        <w:tc>
          <w:tcPr>
            <w:tcW w:w="1023" w:type="dxa"/>
            <w:shd w:val="clear" w:color="auto" w:fill="auto"/>
            <w:vAlign w:val="center"/>
            <w:hideMark/>
          </w:tcPr>
          <w:p w14:paraId="65C1A390" w14:textId="197062B3" w:rsidR="00CA08AB" w:rsidRPr="00FE01CF" w:rsidRDefault="007F6DD4"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6,9</w:t>
            </w:r>
          </w:p>
        </w:tc>
        <w:tc>
          <w:tcPr>
            <w:tcW w:w="1023" w:type="dxa"/>
            <w:shd w:val="clear" w:color="auto" w:fill="auto"/>
            <w:vAlign w:val="center"/>
            <w:hideMark/>
          </w:tcPr>
          <w:p w14:paraId="50ACC7D8" w14:textId="361FAF72" w:rsidR="00CA08AB" w:rsidRPr="00FE01CF" w:rsidRDefault="007F6DD4" w:rsidP="007F6DD4">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6,7</w:t>
            </w:r>
          </w:p>
        </w:tc>
        <w:tc>
          <w:tcPr>
            <w:tcW w:w="983" w:type="dxa"/>
            <w:vAlign w:val="center"/>
          </w:tcPr>
          <w:p w14:paraId="71DC92D3" w14:textId="16CD2AD0" w:rsidR="00CA08AB" w:rsidRPr="00FE01CF" w:rsidRDefault="007F6DD4"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5,9</w:t>
            </w:r>
          </w:p>
        </w:tc>
      </w:tr>
      <w:tr w:rsidR="00CA08AB" w:rsidRPr="00FE01CF" w14:paraId="098A265A" w14:textId="35F98FFB" w:rsidTr="00DA7885">
        <w:trPr>
          <w:trHeight w:val="915"/>
        </w:trPr>
        <w:tc>
          <w:tcPr>
            <w:tcW w:w="4240" w:type="dxa"/>
            <w:shd w:val="clear" w:color="auto" w:fill="auto"/>
            <w:vAlign w:val="center"/>
            <w:hideMark/>
          </w:tcPr>
          <w:p w14:paraId="0FC286E0" w14:textId="77777777" w:rsidR="00CA08AB" w:rsidRPr="00FE01CF" w:rsidRDefault="00CA08AB"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Среднее время восстановления отопления после повреждения в распределительных тепловых сетях систем отопления, час:</w:t>
            </w:r>
          </w:p>
        </w:tc>
        <w:tc>
          <w:tcPr>
            <w:tcW w:w="1023" w:type="dxa"/>
            <w:shd w:val="clear" w:color="auto" w:fill="auto"/>
            <w:vAlign w:val="center"/>
            <w:hideMark/>
          </w:tcPr>
          <w:p w14:paraId="50FF5862" w14:textId="77777777" w:rsidR="00CA08AB" w:rsidRPr="00FE01CF" w:rsidRDefault="00CA08AB"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14</w:t>
            </w:r>
          </w:p>
        </w:tc>
        <w:tc>
          <w:tcPr>
            <w:tcW w:w="950" w:type="dxa"/>
            <w:shd w:val="clear" w:color="auto" w:fill="auto"/>
            <w:vAlign w:val="center"/>
            <w:hideMark/>
          </w:tcPr>
          <w:p w14:paraId="6EEE7FCA" w14:textId="77777777" w:rsidR="00CA08AB" w:rsidRPr="00FE01CF" w:rsidRDefault="00CA08AB"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14</w:t>
            </w:r>
          </w:p>
        </w:tc>
        <w:tc>
          <w:tcPr>
            <w:tcW w:w="1023" w:type="dxa"/>
            <w:shd w:val="clear" w:color="auto" w:fill="auto"/>
            <w:vAlign w:val="center"/>
            <w:hideMark/>
          </w:tcPr>
          <w:p w14:paraId="4EA96091" w14:textId="77777777" w:rsidR="00CA08AB" w:rsidRPr="00FE01CF" w:rsidRDefault="00CA08AB"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14</w:t>
            </w:r>
          </w:p>
        </w:tc>
        <w:tc>
          <w:tcPr>
            <w:tcW w:w="1023" w:type="dxa"/>
            <w:shd w:val="clear" w:color="auto" w:fill="auto"/>
            <w:vAlign w:val="center"/>
            <w:hideMark/>
          </w:tcPr>
          <w:p w14:paraId="52EA8200" w14:textId="77777777" w:rsidR="00CA08AB" w:rsidRPr="00FE01CF" w:rsidRDefault="00CA08AB"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10</w:t>
            </w:r>
          </w:p>
        </w:tc>
        <w:tc>
          <w:tcPr>
            <w:tcW w:w="983" w:type="dxa"/>
            <w:vAlign w:val="center"/>
          </w:tcPr>
          <w:p w14:paraId="4215563E" w14:textId="48F8605A" w:rsidR="00CA08AB" w:rsidRPr="00FE01CF" w:rsidRDefault="007F6DD4"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7</w:t>
            </w:r>
          </w:p>
        </w:tc>
      </w:tr>
      <w:tr w:rsidR="00CA08AB" w:rsidRPr="00FE01CF" w14:paraId="0875775A" w14:textId="479A5BFE" w:rsidTr="00DA7885">
        <w:trPr>
          <w:trHeight w:val="1215"/>
        </w:trPr>
        <w:tc>
          <w:tcPr>
            <w:tcW w:w="4240" w:type="dxa"/>
            <w:shd w:val="clear" w:color="auto" w:fill="auto"/>
            <w:vAlign w:val="center"/>
            <w:hideMark/>
          </w:tcPr>
          <w:p w14:paraId="13EDF0D6" w14:textId="77777777" w:rsidR="00CA08AB" w:rsidRPr="00FE01CF" w:rsidRDefault="00CA08AB"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Всего среднее время восстановления отопления после повреждения в магистральных и распределительных тепловых сетях, час</w:t>
            </w:r>
          </w:p>
        </w:tc>
        <w:tc>
          <w:tcPr>
            <w:tcW w:w="1023" w:type="dxa"/>
            <w:shd w:val="clear" w:color="auto" w:fill="auto"/>
            <w:vAlign w:val="center"/>
            <w:hideMark/>
          </w:tcPr>
          <w:p w14:paraId="0235F8E3" w14:textId="1FD24945" w:rsidR="00CA08AB" w:rsidRPr="00FE01CF" w:rsidRDefault="00CA08AB" w:rsidP="007F6DD4">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w:t>
            </w:r>
            <w:r w:rsidR="007F6DD4" w:rsidRPr="00FE01CF">
              <w:rPr>
                <w:rFonts w:eastAsia="Times New Roman" w:cs="Times New Roman"/>
                <w:color w:val="000000"/>
                <w:sz w:val="22"/>
                <w:lang w:eastAsia="ru-RU"/>
              </w:rPr>
              <w:t>0</w:t>
            </w:r>
            <w:r w:rsidRPr="00FE01CF">
              <w:rPr>
                <w:rFonts w:eastAsia="Times New Roman" w:cs="Times New Roman"/>
                <w:color w:val="000000"/>
                <w:sz w:val="22"/>
                <w:lang w:eastAsia="ru-RU"/>
              </w:rPr>
              <w:t>,5</w:t>
            </w:r>
          </w:p>
        </w:tc>
        <w:tc>
          <w:tcPr>
            <w:tcW w:w="950" w:type="dxa"/>
            <w:shd w:val="clear" w:color="auto" w:fill="auto"/>
            <w:vAlign w:val="center"/>
            <w:hideMark/>
          </w:tcPr>
          <w:p w14:paraId="6B99CE5D" w14:textId="4F18592A" w:rsidR="00CA08AB" w:rsidRPr="00FE01CF" w:rsidRDefault="007F6DD4"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9</w:t>
            </w:r>
            <w:r w:rsidR="00CA08AB" w:rsidRPr="00FE01CF">
              <w:rPr>
                <w:rFonts w:eastAsia="Times New Roman" w:cs="Times New Roman"/>
                <w:color w:val="000000"/>
                <w:sz w:val="22"/>
                <w:lang w:eastAsia="ru-RU"/>
              </w:rPr>
              <w:t>,5</w:t>
            </w:r>
          </w:p>
        </w:tc>
        <w:tc>
          <w:tcPr>
            <w:tcW w:w="1023" w:type="dxa"/>
            <w:shd w:val="clear" w:color="auto" w:fill="auto"/>
            <w:vAlign w:val="center"/>
            <w:hideMark/>
          </w:tcPr>
          <w:p w14:paraId="068EC4F2" w14:textId="6FAF3997" w:rsidR="00CA08AB" w:rsidRPr="00FE01CF" w:rsidRDefault="00CA08AB" w:rsidP="007F6DD4">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w:t>
            </w:r>
            <w:r w:rsidR="007F6DD4" w:rsidRPr="00FE01CF">
              <w:rPr>
                <w:rFonts w:eastAsia="Times New Roman" w:cs="Times New Roman"/>
                <w:color w:val="000000"/>
                <w:sz w:val="22"/>
                <w:lang w:eastAsia="ru-RU"/>
              </w:rPr>
              <w:t>0</w:t>
            </w:r>
            <w:r w:rsidRPr="00FE01CF">
              <w:rPr>
                <w:rFonts w:eastAsia="Times New Roman" w:cs="Times New Roman"/>
                <w:color w:val="000000"/>
                <w:sz w:val="22"/>
                <w:lang w:eastAsia="ru-RU"/>
              </w:rPr>
              <w:t>,</w:t>
            </w:r>
            <w:r w:rsidR="007F6DD4" w:rsidRPr="00FE01CF">
              <w:rPr>
                <w:rFonts w:eastAsia="Times New Roman" w:cs="Times New Roman"/>
                <w:color w:val="000000"/>
                <w:sz w:val="22"/>
                <w:lang w:eastAsia="ru-RU"/>
              </w:rPr>
              <w:t>4</w:t>
            </w:r>
          </w:p>
        </w:tc>
        <w:tc>
          <w:tcPr>
            <w:tcW w:w="1023" w:type="dxa"/>
            <w:shd w:val="clear" w:color="auto" w:fill="auto"/>
            <w:vAlign w:val="center"/>
            <w:hideMark/>
          </w:tcPr>
          <w:p w14:paraId="2E262566" w14:textId="5FBD70DC" w:rsidR="00CA08AB" w:rsidRPr="00FE01CF" w:rsidRDefault="007F6DD4"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8</w:t>
            </w:r>
            <w:r w:rsidR="00CA08AB" w:rsidRPr="00FE01CF">
              <w:rPr>
                <w:rFonts w:eastAsia="Times New Roman" w:cs="Times New Roman"/>
                <w:color w:val="000000"/>
                <w:sz w:val="22"/>
                <w:lang w:eastAsia="ru-RU"/>
              </w:rPr>
              <w:t>,7</w:t>
            </w:r>
          </w:p>
        </w:tc>
        <w:tc>
          <w:tcPr>
            <w:tcW w:w="983" w:type="dxa"/>
            <w:vAlign w:val="center"/>
          </w:tcPr>
          <w:p w14:paraId="07C80674" w14:textId="3857531E" w:rsidR="00CA08AB" w:rsidRPr="00FE01CF" w:rsidRDefault="007F6DD4"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6,5</w:t>
            </w:r>
          </w:p>
        </w:tc>
      </w:tr>
    </w:tbl>
    <w:p w14:paraId="1D705B24" w14:textId="3372C962" w:rsidR="00AE4D3A" w:rsidRPr="00FE01CF" w:rsidRDefault="00AE4D3A" w:rsidP="00AE4D3A">
      <w:pPr>
        <w:spacing w:before="400" w:after="200"/>
        <w:ind w:firstLine="0"/>
        <w:rPr>
          <w:rFonts w:cs="Times New Roman"/>
        </w:rPr>
      </w:pPr>
      <w:r w:rsidRPr="00FE01CF">
        <w:rPr>
          <w:rFonts w:cs="Times New Roman"/>
        </w:rPr>
        <w:lastRenderedPageBreak/>
        <w:t>Таблица 1.3.</w:t>
      </w:r>
      <w:r w:rsidR="00911C8C" w:rsidRPr="00FE01CF">
        <w:rPr>
          <w:rFonts w:cs="Times New Roman"/>
        </w:rPr>
        <w:t>9</w:t>
      </w:r>
      <w:r w:rsidRPr="00FE01CF">
        <w:rPr>
          <w:rFonts w:cs="Times New Roman"/>
        </w:rPr>
        <w:t>.</w:t>
      </w:r>
      <w:r w:rsidR="00911C8C" w:rsidRPr="00FE01CF">
        <w:rPr>
          <w:rFonts w:cs="Times New Roman"/>
        </w:rPr>
        <w:t>3</w:t>
      </w:r>
      <w:r w:rsidRPr="00FE01CF">
        <w:rPr>
          <w:rFonts w:cs="Times New Roman"/>
        </w:rPr>
        <w:t>. Средний недоотпуск тепловой энергии на отопление потребителей в системе теплоснабжения г. Байкальска в зоне деятельности единой теплоснабжающей организации ООО «Теплоснабжение» период, предшествующий году актуализации схемы теплоснабжения</w:t>
      </w:r>
      <w:r w:rsidR="00BC1A04" w:rsidRPr="00FE01CF">
        <w:rPr>
          <w:rFonts w:cs="Times New Roman"/>
        </w:rPr>
        <w:t>, Гкал</w:t>
      </w:r>
      <w:r w:rsidR="006D1A5A" w:rsidRPr="00FE01CF">
        <w:rPr>
          <w:rFonts w:cs="Times New Roman"/>
        </w:rPr>
        <w:t>/отказ</w:t>
      </w:r>
    </w:p>
    <w:tbl>
      <w:tblPr>
        <w:tblW w:w="9242" w:type="dxa"/>
        <w:tblInd w:w="93" w:type="dxa"/>
        <w:tblLook w:val="04A0" w:firstRow="1" w:lastRow="0" w:firstColumn="1" w:lastColumn="0" w:noHBand="0" w:noVBand="1"/>
      </w:tblPr>
      <w:tblGrid>
        <w:gridCol w:w="4214"/>
        <w:gridCol w:w="1028"/>
        <w:gridCol w:w="955"/>
        <w:gridCol w:w="1038"/>
        <w:gridCol w:w="1023"/>
        <w:gridCol w:w="984"/>
      </w:tblGrid>
      <w:tr w:rsidR="00BC1A04" w:rsidRPr="00FE01CF" w14:paraId="5EC4B5B6" w14:textId="59EF7537" w:rsidTr="00BC1A04">
        <w:trPr>
          <w:trHeight w:val="315"/>
        </w:trPr>
        <w:tc>
          <w:tcPr>
            <w:tcW w:w="421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A652454" w14:textId="77777777" w:rsidR="00BC1A04" w:rsidRPr="00FE01CF" w:rsidRDefault="00BC1A04"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Наименование показателя</w:t>
            </w:r>
          </w:p>
        </w:tc>
        <w:tc>
          <w:tcPr>
            <w:tcW w:w="1028" w:type="dxa"/>
            <w:tcBorders>
              <w:top w:val="single" w:sz="8" w:space="0" w:color="auto"/>
              <w:left w:val="nil"/>
              <w:bottom w:val="single" w:sz="8" w:space="0" w:color="auto"/>
              <w:right w:val="single" w:sz="8" w:space="0" w:color="auto"/>
            </w:tcBorders>
            <w:shd w:val="clear" w:color="auto" w:fill="auto"/>
            <w:vAlign w:val="center"/>
            <w:hideMark/>
          </w:tcPr>
          <w:p w14:paraId="6092A824" w14:textId="77777777" w:rsidR="00BC1A04" w:rsidRPr="00FE01CF" w:rsidRDefault="00BC1A04"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2021</w:t>
            </w:r>
          </w:p>
        </w:tc>
        <w:tc>
          <w:tcPr>
            <w:tcW w:w="955" w:type="dxa"/>
            <w:tcBorders>
              <w:top w:val="single" w:sz="8" w:space="0" w:color="auto"/>
              <w:left w:val="nil"/>
              <w:bottom w:val="single" w:sz="8" w:space="0" w:color="auto"/>
              <w:right w:val="single" w:sz="8" w:space="0" w:color="auto"/>
            </w:tcBorders>
            <w:shd w:val="clear" w:color="auto" w:fill="auto"/>
            <w:vAlign w:val="center"/>
            <w:hideMark/>
          </w:tcPr>
          <w:p w14:paraId="75495886" w14:textId="77777777" w:rsidR="00BC1A04" w:rsidRPr="00FE01CF" w:rsidRDefault="00BC1A04"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2022</w:t>
            </w:r>
          </w:p>
        </w:tc>
        <w:tc>
          <w:tcPr>
            <w:tcW w:w="1038" w:type="dxa"/>
            <w:tcBorders>
              <w:top w:val="single" w:sz="8" w:space="0" w:color="auto"/>
              <w:left w:val="nil"/>
              <w:bottom w:val="single" w:sz="8" w:space="0" w:color="auto"/>
              <w:right w:val="single" w:sz="8" w:space="0" w:color="auto"/>
            </w:tcBorders>
            <w:shd w:val="clear" w:color="auto" w:fill="auto"/>
            <w:vAlign w:val="center"/>
            <w:hideMark/>
          </w:tcPr>
          <w:p w14:paraId="19D5F8A7" w14:textId="77777777" w:rsidR="00BC1A04" w:rsidRPr="00FE01CF" w:rsidRDefault="00BC1A04"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2023</w:t>
            </w:r>
          </w:p>
        </w:tc>
        <w:tc>
          <w:tcPr>
            <w:tcW w:w="1023" w:type="dxa"/>
            <w:tcBorders>
              <w:top w:val="single" w:sz="8" w:space="0" w:color="auto"/>
              <w:left w:val="nil"/>
              <w:bottom w:val="single" w:sz="8" w:space="0" w:color="auto"/>
              <w:right w:val="single" w:sz="8" w:space="0" w:color="auto"/>
            </w:tcBorders>
            <w:shd w:val="clear" w:color="auto" w:fill="auto"/>
            <w:vAlign w:val="center"/>
            <w:hideMark/>
          </w:tcPr>
          <w:p w14:paraId="40B0EEC4" w14:textId="77777777" w:rsidR="00BC1A04" w:rsidRPr="00FE01CF" w:rsidRDefault="00BC1A04"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2024</w:t>
            </w:r>
          </w:p>
        </w:tc>
        <w:tc>
          <w:tcPr>
            <w:tcW w:w="984" w:type="dxa"/>
            <w:tcBorders>
              <w:top w:val="single" w:sz="8" w:space="0" w:color="auto"/>
              <w:left w:val="nil"/>
              <w:bottom w:val="single" w:sz="8" w:space="0" w:color="auto"/>
              <w:right w:val="single" w:sz="8" w:space="0" w:color="auto"/>
            </w:tcBorders>
          </w:tcPr>
          <w:p w14:paraId="52709F56" w14:textId="073CFE1D" w:rsidR="00BC1A04" w:rsidRPr="00FE01CF" w:rsidRDefault="00BC1A04"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2025</w:t>
            </w:r>
          </w:p>
        </w:tc>
      </w:tr>
      <w:tr w:rsidR="00BC1A04" w:rsidRPr="00FE01CF" w14:paraId="330A0C9E" w14:textId="459D96B6" w:rsidTr="007F6DD4">
        <w:trPr>
          <w:trHeight w:val="615"/>
        </w:trPr>
        <w:tc>
          <w:tcPr>
            <w:tcW w:w="4214" w:type="dxa"/>
            <w:tcBorders>
              <w:top w:val="nil"/>
              <w:left w:val="single" w:sz="8" w:space="0" w:color="auto"/>
              <w:bottom w:val="single" w:sz="8" w:space="0" w:color="auto"/>
              <w:right w:val="single" w:sz="8" w:space="0" w:color="auto"/>
            </w:tcBorders>
            <w:shd w:val="clear" w:color="auto" w:fill="auto"/>
            <w:vAlign w:val="center"/>
            <w:hideMark/>
          </w:tcPr>
          <w:p w14:paraId="3B7BDF29" w14:textId="77777777" w:rsidR="00BC1A04" w:rsidRPr="00FE01CF" w:rsidRDefault="00BC1A04"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Средний недоотпуск тепловой энергии на отопление в системе теплоснабжения</w:t>
            </w:r>
          </w:p>
        </w:tc>
        <w:tc>
          <w:tcPr>
            <w:tcW w:w="1028" w:type="dxa"/>
            <w:tcBorders>
              <w:top w:val="nil"/>
              <w:left w:val="nil"/>
              <w:bottom w:val="single" w:sz="8" w:space="0" w:color="auto"/>
              <w:right w:val="single" w:sz="8" w:space="0" w:color="auto"/>
            </w:tcBorders>
            <w:shd w:val="clear" w:color="auto" w:fill="auto"/>
            <w:vAlign w:val="center"/>
            <w:hideMark/>
          </w:tcPr>
          <w:p w14:paraId="485E20DC" w14:textId="066A2983" w:rsidR="00BC1A04" w:rsidRPr="00FE01CF" w:rsidRDefault="007F6DD4" w:rsidP="007F6DD4">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16,23</w:t>
            </w:r>
          </w:p>
        </w:tc>
        <w:tc>
          <w:tcPr>
            <w:tcW w:w="955" w:type="dxa"/>
            <w:tcBorders>
              <w:top w:val="nil"/>
              <w:left w:val="nil"/>
              <w:bottom w:val="single" w:sz="8" w:space="0" w:color="auto"/>
              <w:right w:val="single" w:sz="8" w:space="0" w:color="auto"/>
            </w:tcBorders>
            <w:shd w:val="clear" w:color="auto" w:fill="auto"/>
            <w:vAlign w:val="center"/>
            <w:hideMark/>
          </w:tcPr>
          <w:p w14:paraId="5E1F8384" w14:textId="60668F48" w:rsidR="00BC1A04" w:rsidRPr="00FE01CF" w:rsidRDefault="00BC1A04"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5,52</w:t>
            </w:r>
          </w:p>
        </w:tc>
        <w:tc>
          <w:tcPr>
            <w:tcW w:w="1038" w:type="dxa"/>
            <w:tcBorders>
              <w:top w:val="nil"/>
              <w:left w:val="nil"/>
              <w:bottom w:val="single" w:sz="8" w:space="0" w:color="auto"/>
              <w:right w:val="single" w:sz="8" w:space="0" w:color="auto"/>
            </w:tcBorders>
            <w:shd w:val="clear" w:color="auto" w:fill="auto"/>
            <w:vAlign w:val="center"/>
            <w:hideMark/>
          </w:tcPr>
          <w:p w14:paraId="7A0558DC" w14:textId="7FBF85C3" w:rsidR="00BC1A04" w:rsidRPr="00FE01CF" w:rsidRDefault="007F6DD4"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10,31</w:t>
            </w:r>
          </w:p>
        </w:tc>
        <w:tc>
          <w:tcPr>
            <w:tcW w:w="1023" w:type="dxa"/>
            <w:tcBorders>
              <w:top w:val="nil"/>
              <w:left w:val="nil"/>
              <w:bottom w:val="single" w:sz="8" w:space="0" w:color="auto"/>
              <w:right w:val="single" w:sz="8" w:space="0" w:color="auto"/>
            </w:tcBorders>
            <w:shd w:val="clear" w:color="auto" w:fill="auto"/>
            <w:vAlign w:val="center"/>
            <w:hideMark/>
          </w:tcPr>
          <w:p w14:paraId="3A2EDE11" w14:textId="75AA2F71" w:rsidR="00BC1A04" w:rsidRPr="00FE01CF" w:rsidRDefault="007F6DD4"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5</w:t>
            </w:r>
            <w:r w:rsidR="00BC1A04" w:rsidRPr="00FE01CF">
              <w:rPr>
                <w:rFonts w:eastAsia="Times New Roman" w:cs="Times New Roman"/>
                <w:color w:val="000000"/>
                <w:sz w:val="22"/>
                <w:lang w:eastAsia="ru-RU"/>
              </w:rPr>
              <w:t>,4</w:t>
            </w:r>
          </w:p>
        </w:tc>
        <w:tc>
          <w:tcPr>
            <w:tcW w:w="984" w:type="dxa"/>
            <w:tcBorders>
              <w:top w:val="nil"/>
              <w:left w:val="nil"/>
              <w:bottom w:val="single" w:sz="8" w:space="0" w:color="auto"/>
              <w:right w:val="single" w:sz="8" w:space="0" w:color="auto"/>
            </w:tcBorders>
            <w:vAlign w:val="center"/>
          </w:tcPr>
          <w:p w14:paraId="49AB903E" w14:textId="1F1EB765" w:rsidR="00BC1A04" w:rsidRPr="00FE01CF" w:rsidRDefault="007F6DD4"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12,2</w:t>
            </w:r>
          </w:p>
        </w:tc>
      </w:tr>
    </w:tbl>
    <w:p w14:paraId="2392C618" w14:textId="7CE017D1" w:rsidR="00AE4D3A" w:rsidRPr="00FE01CF" w:rsidRDefault="00AE4D3A" w:rsidP="008101BB">
      <w:pPr>
        <w:pStyle w:val="3"/>
        <w:rPr>
          <w:rFonts w:eastAsia="Times New Roman" w:cs="Times New Roman"/>
          <w:bCs/>
          <w:iCs/>
          <w:lang w:eastAsia="ru-RU"/>
        </w:rPr>
      </w:pPr>
      <w:bookmarkStart w:id="112" w:name="_Toc227689791"/>
      <w:r w:rsidRPr="00FE01CF">
        <w:rPr>
          <w:rFonts w:eastAsia="Times New Roman" w:cs="Times New Roman"/>
          <w:bCs/>
          <w:iCs/>
          <w:lang w:eastAsia="ru-RU"/>
        </w:rPr>
        <w:t>1.3.1</w:t>
      </w:r>
      <w:r w:rsidR="00911C8C" w:rsidRPr="00FE01CF">
        <w:rPr>
          <w:rFonts w:eastAsia="Times New Roman" w:cs="Times New Roman"/>
          <w:bCs/>
          <w:iCs/>
          <w:lang w:eastAsia="ru-RU"/>
        </w:rPr>
        <w:t>0</w:t>
      </w:r>
      <w:r w:rsidRPr="00FE01CF">
        <w:rPr>
          <w:rFonts w:eastAsia="Times New Roman" w:cs="Times New Roman"/>
          <w:bCs/>
          <w:iCs/>
          <w:lang w:eastAsia="ru-RU"/>
        </w:rPr>
        <w:t xml:space="preserve"> </w:t>
      </w:r>
      <w:hyperlink r:id="rId57" w:anchor="bookmark40" w:history="1">
        <w:r w:rsidRPr="00FE01CF">
          <w:rPr>
            <w:rFonts w:eastAsia="Times New Roman" w:cs="Times New Roman"/>
            <w:bCs/>
            <w:iCs/>
            <w:lang w:eastAsia="ru-RU"/>
          </w:rPr>
          <w:t>Описание процедур диагностики состояния тепловых сетей и планирования</w:t>
        </w:r>
      </w:hyperlink>
      <w:r w:rsidRPr="00FE01CF">
        <w:rPr>
          <w:rFonts w:eastAsia="Times New Roman" w:cs="Times New Roman"/>
          <w:bCs/>
          <w:iCs/>
          <w:lang w:eastAsia="ru-RU"/>
        </w:rPr>
        <w:t xml:space="preserve"> </w:t>
      </w:r>
      <w:hyperlink r:id="rId58" w:anchor="bookmark40" w:history="1">
        <w:r w:rsidRPr="00FE01CF">
          <w:rPr>
            <w:rFonts w:eastAsia="Times New Roman" w:cs="Times New Roman"/>
            <w:bCs/>
            <w:iCs/>
            <w:lang w:eastAsia="ru-RU"/>
          </w:rPr>
          <w:t>капитальных (текущих) ремонтов</w:t>
        </w:r>
        <w:bookmarkEnd w:id="111"/>
        <w:bookmarkEnd w:id="112"/>
      </w:hyperlink>
    </w:p>
    <w:p w14:paraId="50C63F24" w14:textId="77777777" w:rsidR="00AE4D3A" w:rsidRPr="00FE01CF" w:rsidRDefault="00AE4D3A" w:rsidP="00126B95">
      <w:pPr>
        <w:pStyle w:val="aa"/>
        <w:numPr>
          <w:ilvl w:val="0"/>
          <w:numId w:val="15"/>
        </w:numPr>
        <w:spacing w:before="120"/>
        <w:ind w:left="0" w:firstLine="426"/>
        <w:outlineLvl w:val="3"/>
        <w:rPr>
          <w:rFonts w:cs="Times New Roman"/>
          <w:lang w:eastAsia="ru-RU"/>
        </w:rPr>
      </w:pPr>
      <w:bookmarkStart w:id="113" w:name="_Toc158810442"/>
      <w:r w:rsidRPr="00FE01CF">
        <w:rPr>
          <w:rFonts w:cs="Times New Roman"/>
          <w:lang w:eastAsia="ru-RU"/>
        </w:rPr>
        <w:t>испытания на максимальную температуру теплоносителя (температурные испытания)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14:paraId="6071194C" w14:textId="77777777" w:rsidR="00AE4D3A" w:rsidRPr="00FE01CF" w:rsidRDefault="00AE4D3A" w:rsidP="00126B95">
      <w:pPr>
        <w:pStyle w:val="aa"/>
        <w:numPr>
          <w:ilvl w:val="0"/>
          <w:numId w:val="15"/>
        </w:numPr>
        <w:spacing w:before="120"/>
        <w:ind w:left="0" w:firstLine="426"/>
        <w:outlineLvl w:val="3"/>
        <w:rPr>
          <w:rFonts w:cs="Times New Roman"/>
          <w:lang w:eastAsia="ru-RU"/>
        </w:rPr>
      </w:pPr>
      <w:r w:rsidRPr="00FE01CF">
        <w:rPr>
          <w:rFonts w:cs="Times New Roman"/>
          <w:lang w:eastAsia="ru-RU"/>
        </w:rPr>
        <w:t>испытания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14:paraId="6DE474EA" w14:textId="77777777" w:rsidR="00AE4D3A" w:rsidRPr="00FE01CF" w:rsidRDefault="00AE4D3A" w:rsidP="00126B95">
      <w:pPr>
        <w:pStyle w:val="aa"/>
        <w:numPr>
          <w:ilvl w:val="0"/>
          <w:numId w:val="15"/>
        </w:numPr>
        <w:spacing w:before="120"/>
        <w:ind w:left="0" w:firstLine="426"/>
        <w:outlineLvl w:val="3"/>
        <w:rPr>
          <w:rFonts w:cs="Times New Roman"/>
          <w:lang w:eastAsia="ru-RU"/>
        </w:rPr>
      </w:pPr>
      <w:r w:rsidRPr="00FE01CF">
        <w:rPr>
          <w:rFonts w:cs="Times New Roman"/>
          <w:lang w:eastAsia="ru-RU"/>
        </w:rPr>
        <w:t>испытания на гидравлические потери для получения гидравлических характеристик трубопроводов;</w:t>
      </w:r>
    </w:p>
    <w:p w14:paraId="70661BF5" w14:textId="1F15A1DE" w:rsidR="00AE4D3A" w:rsidRPr="002832DD" w:rsidRDefault="00AE4D3A" w:rsidP="00126B95">
      <w:pPr>
        <w:pStyle w:val="aa"/>
        <w:numPr>
          <w:ilvl w:val="0"/>
          <w:numId w:val="15"/>
        </w:numPr>
        <w:spacing w:before="120"/>
        <w:ind w:left="0" w:firstLine="426"/>
        <w:outlineLvl w:val="3"/>
        <w:rPr>
          <w:rStyle w:val="18"/>
        </w:rPr>
      </w:pPr>
      <w:r w:rsidRPr="00FE01CF">
        <w:rPr>
          <w:rFonts w:cs="Times New Roman"/>
          <w:lang w:eastAsia="ru-RU"/>
        </w:rPr>
        <w:t xml:space="preserve">испытания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 </w:t>
      </w:r>
      <w:r w:rsidRPr="002832DD">
        <w:rPr>
          <w:rStyle w:val="18"/>
        </w:rPr>
        <w:t>переход под мостом железнодорожной магистрали ВСЖД в районе НГВ–3 и др. участки, расположенные вблизи электроподстанций.</w:t>
      </w:r>
    </w:p>
    <w:p w14:paraId="184B7606" w14:textId="61427439" w:rsidR="00AE4D3A" w:rsidRPr="00FE01CF" w:rsidRDefault="00AE4D3A" w:rsidP="008101BB">
      <w:pPr>
        <w:pStyle w:val="3"/>
        <w:rPr>
          <w:rFonts w:eastAsia="Times New Roman" w:cs="Times New Roman"/>
          <w:bCs/>
          <w:iCs/>
          <w:lang w:eastAsia="ru-RU"/>
        </w:rPr>
      </w:pPr>
      <w:bookmarkStart w:id="114" w:name="_Toc227689792"/>
      <w:r w:rsidRPr="00FE01CF">
        <w:rPr>
          <w:rFonts w:eastAsia="Times New Roman" w:cs="Times New Roman"/>
          <w:bCs/>
          <w:iCs/>
          <w:lang w:eastAsia="ru-RU"/>
        </w:rPr>
        <w:t>1.3.1</w:t>
      </w:r>
      <w:r w:rsidR="00911C8C" w:rsidRPr="00FE01CF">
        <w:rPr>
          <w:rFonts w:eastAsia="Times New Roman" w:cs="Times New Roman"/>
          <w:bCs/>
          <w:iCs/>
          <w:lang w:eastAsia="ru-RU"/>
        </w:rPr>
        <w:t>1.</w:t>
      </w:r>
      <w:r w:rsidRPr="00FE01CF">
        <w:rPr>
          <w:rFonts w:eastAsia="Times New Roman" w:cs="Times New Roman"/>
          <w:bCs/>
          <w:iCs/>
          <w:lang w:eastAsia="ru-RU"/>
        </w:rPr>
        <w:t xml:space="preserve"> </w:t>
      </w:r>
      <w:hyperlink r:id="rId59" w:anchor="bookmark41" w:history="1">
        <w:r w:rsidRPr="00FE01CF">
          <w:rPr>
            <w:rFonts w:eastAsia="Times New Roman" w:cs="Times New Roman"/>
            <w:bCs/>
            <w:iCs/>
            <w:lang w:eastAsia="ru-RU"/>
          </w:rPr>
          <w:t>Описание периодичности и соответствия техническим регламентам и иным</w:t>
        </w:r>
      </w:hyperlink>
      <w:r w:rsidRPr="00FE01CF">
        <w:rPr>
          <w:rFonts w:eastAsia="Times New Roman" w:cs="Times New Roman"/>
          <w:bCs/>
          <w:iCs/>
          <w:lang w:eastAsia="ru-RU"/>
        </w:rPr>
        <w:t xml:space="preserve"> </w:t>
      </w:r>
      <w:hyperlink r:id="rId60" w:anchor="bookmark41" w:history="1">
        <w:r w:rsidRPr="00FE01CF">
          <w:rPr>
            <w:rFonts w:eastAsia="Times New Roman" w:cs="Times New Roman"/>
            <w:bCs/>
            <w:iCs/>
            <w:lang w:eastAsia="ru-RU"/>
          </w:rPr>
          <w:t>обязательным требованиям процедур летних ремонтов с параметрами и методами</w:t>
        </w:r>
      </w:hyperlink>
      <w:r w:rsidRPr="00FE01CF">
        <w:rPr>
          <w:rFonts w:eastAsia="Times New Roman" w:cs="Times New Roman"/>
          <w:bCs/>
          <w:iCs/>
          <w:lang w:eastAsia="ru-RU"/>
        </w:rPr>
        <w:t xml:space="preserve"> </w:t>
      </w:r>
      <w:hyperlink r:id="rId61" w:anchor="bookmark41" w:history="1">
        <w:r w:rsidRPr="00FE01CF">
          <w:rPr>
            <w:rFonts w:eastAsia="Times New Roman" w:cs="Times New Roman"/>
            <w:bCs/>
            <w:iCs/>
            <w:lang w:eastAsia="ru-RU"/>
          </w:rPr>
          <w:t>испытаний тепловых сетей</w:t>
        </w:r>
        <w:bookmarkEnd w:id="113"/>
        <w:bookmarkEnd w:id="114"/>
      </w:hyperlink>
    </w:p>
    <w:p w14:paraId="21FB8CF0" w14:textId="77777777" w:rsidR="00AE4D3A" w:rsidRPr="00FE01CF" w:rsidRDefault="00AE4D3A" w:rsidP="00CB3612">
      <w:pPr>
        <w:tabs>
          <w:tab w:val="left" w:pos="1234"/>
        </w:tabs>
        <w:spacing w:before="120" w:line="252" w:lineRule="auto"/>
        <w:contextualSpacing/>
        <w:outlineLvl w:val="3"/>
        <w:rPr>
          <w:rFonts w:cs="Times New Roman"/>
          <w:lang w:eastAsia="ru-RU"/>
        </w:rPr>
      </w:pPr>
      <w:r w:rsidRPr="00FE01CF">
        <w:rPr>
          <w:rFonts w:cs="Times New Roman"/>
          <w:lang w:eastAsia="ru-RU"/>
        </w:rPr>
        <w:t xml:space="preserve">В Актах обследований тепловых сетей, проводимых ЕТО ООО «Теплоснабжение» совместно с администрацией Байкальского городского поселения, отмечается, что: </w:t>
      </w:r>
    </w:p>
    <w:p w14:paraId="4A5A94F9" w14:textId="77777777" w:rsidR="00AE4D3A" w:rsidRPr="00FE01CF" w:rsidRDefault="00AE4D3A" w:rsidP="00CB3612">
      <w:pPr>
        <w:tabs>
          <w:tab w:val="left" w:pos="1234"/>
        </w:tabs>
        <w:spacing w:before="120" w:line="252" w:lineRule="auto"/>
        <w:contextualSpacing/>
        <w:outlineLvl w:val="3"/>
        <w:rPr>
          <w:rFonts w:cs="Times New Roman"/>
          <w:lang w:eastAsia="ru-RU"/>
        </w:rPr>
      </w:pPr>
      <w:r w:rsidRPr="00FE01CF">
        <w:rPr>
          <w:rFonts w:cs="Times New Roman"/>
          <w:lang w:eastAsia="ru-RU"/>
        </w:rPr>
        <w:t xml:space="preserve"> - ремонтные работы на тепловых сетях в летний период, которые должны выполняться согласно планируемым работам производственной программы с привязкой к положению о планово-предупредительном ремонте, либо не выполняются, либо проводятся некачественно, в том числе:</w:t>
      </w:r>
    </w:p>
    <w:p w14:paraId="101200BB" w14:textId="77777777" w:rsidR="00AE4D3A" w:rsidRPr="00FE01CF" w:rsidRDefault="00AE4D3A" w:rsidP="00CB3612">
      <w:pPr>
        <w:tabs>
          <w:tab w:val="left" w:pos="1234"/>
        </w:tabs>
        <w:spacing w:before="120" w:line="252" w:lineRule="auto"/>
        <w:contextualSpacing/>
        <w:outlineLvl w:val="3"/>
        <w:rPr>
          <w:rFonts w:cs="Times New Roman"/>
          <w:lang w:eastAsia="ru-RU"/>
        </w:rPr>
      </w:pPr>
      <w:r w:rsidRPr="00FE01CF">
        <w:rPr>
          <w:rFonts w:cs="Times New Roman"/>
          <w:lang w:eastAsia="ru-RU"/>
        </w:rPr>
        <w:t xml:space="preserve">- не проводится проверка работы и выявление дефектов тепловых сетей или их оборудования при наиболее напряженных гидравлических и тепловых режимах; </w:t>
      </w:r>
    </w:p>
    <w:p w14:paraId="1DB2CB78" w14:textId="77777777" w:rsidR="00AE4D3A" w:rsidRPr="00FE01CF" w:rsidRDefault="00AE4D3A" w:rsidP="00CB3612">
      <w:pPr>
        <w:tabs>
          <w:tab w:val="left" w:pos="1234"/>
        </w:tabs>
        <w:spacing w:before="120" w:line="252" w:lineRule="auto"/>
        <w:contextualSpacing/>
        <w:outlineLvl w:val="3"/>
        <w:rPr>
          <w:rFonts w:cs="Times New Roman"/>
          <w:lang w:eastAsia="ru-RU"/>
        </w:rPr>
      </w:pPr>
      <w:r w:rsidRPr="00FE01CF">
        <w:rPr>
          <w:rFonts w:cs="Times New Roman"/>
          <w:lang w:eastAsia="ru-RU"/>
        </w:rPr>
        <w:t xml:space="preserve">- не определяются технические характеристики, необходимые для нормирования показателей тепловых сетей и отдельных объектов, а также для разработки рациональных режимов работы СЦТ; </w:t>
      </w:r>
    </w:p>
    <w:p w14:paraId="6F3483A5" w14:textId="77777777" w:rsidR="00AE4D3A" w:rsidRPr="00FE01CF" w:rsidRDefault="00AE4D3A" w:rsidP="00CB3612">
      <w:pPr>
        <w:tabs>
          <w:tab w:val="left" w:pos="1234"/>
        </w:tabs>
        <w:spacing w:before="120" w:line="252" w:lineRule="auto"/>
        <w:contextualSpacing/>
        <w:outlineLvl w:val="3"/>
        <w:rPr>
          <w:rFonts w:cs="Times New Roman"/>
          <w:lang w:eastAsia="ru-RU"/>
        </w:rPr>
      </w:pPr>
      <w:r w:rsidRPr="00FE01CF">
        <w:rPr>
          <w:rFonts w:cs="Times New Roman"/>
          <w:lang w:eastAsia="ru-RU"/>
        </w:rPr>
        <w:t xml:space="preserve">- не осуществляется контроль фактических технических показателей состояния и режимов работы тепловой сети и элементов её оборудования, выяснение причины их отклонения от расчётных или установленных ранее опытных значений. </w:t>
      </w:r>
    </w:p>
    <w:p w14:paraId="4CAB54F7" w14:textId="58FE8718" w:rsidR="00AE4D3A" w:rsidRPr="00FE01CF" w:rsidRDefault="00AE4D3A" w:rsidP="00CB3612">
      <w:pPr>
        <w:tabs>
          <w:tab w:val="left" w:pos="1234"/>
        </w:tabs>
        <w:spacing w:before="120" w:line="252" w:lineRule="auto"/>
        <w:contextualSpacing/>
        <w:outlineLvl w:val="3"/>
        <w:rPr>
          <w:rFonts w:cs="Times New Roman"/>
          <w:lang w:eastAsia="ru-RU"/>
        </w:rPr>
      </w:pPr>
      <w:r w:rsidRPr="00FE01CF">
        <w:rPr>
          <w:rFonts w:cs="Times New Roman"/>
          <w:lang w:eastAsia="ru-RU"/>
        </w:rPr>
        <w:t>Информация об испытаниях и их результатах на тепловых сетях представлена выше в подразделе 1.3.1</w:t>
      </w:r>
      <w:r w:rsidR="00911C8C" w:rsidRPr="00FE01CF">
        <w:rPr>
          <w:rFonts w:cs="Times New Roman"/>
          <w:lang w:eastAsia="ru-RU"/>
        </w:rPr>
        <w:t>0</w:t>
      </w:r>
      <w:r w:rsidRPr="00FE01CF">
        <w:rPr>
          <w:rFonts w:cs="Times New Roman"/>
          <w:lang w:eastAsia="ru-RU"/>
        </w:rPr>
        <w:t>.</w:t>
      </w:r>
    </w:p>
    <w:p w14:paraId="63E763AA" w14:textId="089EAF7E" w:rsidR="00AE4D3A" w:rsidRPr="00FE01CF" w:rsidRDefault="00AE4D3A" w:rsidP="008101BB">
      <w:pPr>
        <w:pStyle w:val="3"/>
        <w:rPr>
          <w:rFonts w:eastAsia="Times New Roman" w:cs="Times New Roman"/>
          <w:bCs/>
          <w:iCs/>
          <w:lang w:eastAsia="ru-RU"/>
        </w:rPr>
      </w:pPr>
      <w:bookmarkStart w:id="115" w:name="_Toc158810443"/>
      <w:bookmarkStart w:id="116" w:name="_Toc227689793"/>
      <w:r w:rsidRPr="00FE01CF">
        <w:rPr>
          <w:rFonts w:eastAsia="Times New Roman" w:cs="Times New Roman"/>
          <w:bCs/>
          <w:iCs/>
          <w:lang w:eastAsia="ru-RU"/>
        </w:rPr>
        <w:lastRenderedPageBreak/>
        <w:t>1.3.1</w:t>
      </w:r>
      <w:r w:rsidR="00911C8C" w:rsidRPr="00FE01CF">
        <w:rPr>
          <w:rFonts w:eastAsia="Times New Roman" w:cs="Times New Roman"/>
          <w:bCs/>
          <w:iCs/>
          <w:lang w:eastAsia="ru-RU"/>
        </w:rPr>
        <w:t>2</w:t>
      </w:r>
      <w:r w:rsidRPr="00FE01CF">
        <w:rPr>
          <w:rFonts w:eastAsia="Times New Roman" w:cs="Times New Roman"/>
          <w:bCs/>
          <w:iCs/>
          <w:lang w:eastAsia="ru-RU"/>
        </w:rPr>
        <w:t xml:space="preserve"> </w:t>
      </w:r>
      <w:hyperlink r:id="rId62" w:anchor="bookmark42" w:history="1">
        <w:r w:rsidRPr="00FE01CF">
          <w:rPr>
            <w:rFonts w:eastAsia="Times New Roman" w:cs="Times New Roman"/>
            <w:bCs/>
            <w:iCs/>
            <w:lang w:eastAsia="ru-RU"/>
          </w:rPr>
          <w:t>Описание нормативов технологических потерь при передаче тепловой энергии</w:t>
        </w:r>
      </w:hyperlink>
      <w:r w:rsidRPr="00FE01CF">
        <w:rPr>
          <w:rFonts w:eastAsia="Times New Roman" w:cs="Times New Roman"/>
          <w:bCs/>
          <w:iCs/>
          <w:lang w:eastAsia="ru-RU"/>
        </w:rPr>
        <w:t xml:space="preserve"> </w:t>
      </w:r>
      <w:hyperlink r:id="rId63" w:anchor="bookmark42" w:history="1">
        <w:r w:rsidRPr="00FE01CF">
          <w:rPr>
            <w:rFonts w:eastAsia="Times New Roman" w:cs="Times New Roman"/>
            <w:bCs/>
            <w:iCs/>
            <w:lang w:eastAsia="ru-RU"/>
          </w:rPr>
          <w:t>(мощности), теплоносителя, включаемых в расчет отпущенных тепловой энергии</w:t>
        </w:r>
      </w:hyperlink>
      <w:r w:rsidRPr="00FE01CF">
        <w:rPr>
          <w:rFonts w:eastAsia="Times New Roman" w:cs="Times New Roman"/>
          <w:bCs/>
          <w:iCs/>
          <w:lang w:eastAsia="ru-RU"/>
        </w:rPr>
        <w:t xml:space="preserve"> </w:t>
      </w:r>
      <w:hyperlink r:id="rId64" w:anchor="bookmark42" w:history="1">
        <w:r w:rsidRPr="00FE01CF">
          <w:rPr>
            <w:rFonts w:eastAsia="Times New Roman" w:cs="Times New Roman"/>
            <w:bCs/>
            <w:iCs/>
            <w:lang w:eastAsia="ru-RU"/>
          </w:rPr>
          <w:t>(мощности) и теплоносителя</w:t>
        </w:r>
        <w:bookmarkEnd w:id="115"/>
        <w:bookmarkEnd w:id="116"/>
      </w:hyperlink>
    </w:p>
    <w:p w14:paraId="485A1319" w14:textId="2DE9470D" w:rsidR="00B46DE8" w:rsidRPr="00FE01CF" w:rsidRDefault="00B46DE8" w:rsidP="00FF7CCD">
      <w:pPr>
        <w:rPr>
          <w:rFonts w:cs="Times New Roman"/>
        </w:rPr>
      </w:pPr>
      <w:r w:rsidRPr="00FE01CF">
        <w:rPr>
          <w:rFonts w:cs="Times New Roman"/>
        </w:rPr>
        <w:t xml:space="preserve">Нормативы технологических потерь при передаче тепловой энергии определяются на основании </w:t>
      </w:r>
      <w:r w:rsidR="000D1E8D" w:rsidRPr="00FE01CF">
        <w:rPr>
          <w:rFonts w:cs="Times New Roman"/>
        </w:rPr>
        <w:t>инструкции по организации в Минэнерго России работы по расчету и обоснованию нормативов технологических потерь при передаче тепловой энергии</w:t>
      </w:r>
      <w:r w:rsidRPr="00FE01CF">
        <w:rPr>
          <w:rFonts w:cs="Times New Roman"/>
        </w:rPr>
        <w:t xml:space="preserve"> </w:t>
      </w:r>
      <w:r w:rsidR="00FF7CCD" w:rsidRPr="00FE01CF">
        <w:rPr>
          <w:rFonts w:cs="Times New Roman"/>
        </w:rPr>
        <w:t>утверждена Приказом Минэнерго России от 30.12.2008 N 325</w:t>
      </w:r>
      <w:r w:rsidR="009C7946" w:rsidRPr="00FE01CF">
        <w:rPr>
          <w:rFonts w:cs="Times New Roman"/>
        </w:rPr>
        <w:t>.</w:t>
      </w:r>
    </w:p>
    <w:p w14:paraId="3EE76C17" w14:textId="49542AF6" w:rsidR="00AE4D3A" w:rsidRPr="00FE01CF" w:rsidRDefault="00AE4D3A" w:rsidP="00CB3612">
      <w:pPr>
        <w:tabs>
          <w:tab w:val="left" w:pos="1234"/>
        </w:tabs>
        <w:spacing w:before="120" w:line="252" w:lineRule="auto"/>
        <w:contextualSpacing/>
        <w:outlineLvl w:val="3"/>
        <w:rPr>
          <w:rFonts w:cs="Times New Roman"/>
          <w:lang w:eastAsia="ru-RU"/>
        </w:rPr>
      </w:pPr>
      <w:r w:rsidRPr="00FE01CF">
        <w:rPr>
          <w:rFonts w:cs="Times New Roman"/>
          <w:lang w:eastAsia="ru-RU"/>
        </w:rPr>
        <w:t>К нормативам технологических потерь при передаче тепловой энергии относятся потери и затраты энергетических ресурсов, обусловленные техническим состоянием теплопроводов и оборудования и техническими решениями по надежному обеспечению потребителей тепловой энергией и созданию безопасных условий эксплуатации тепловых сетей, а именно:</w:t>
      </w:r>
    </w:p>
    <w:p w14:paraId="4F2A8772" w14:textId="77777777" w:rsidR="00AE4D3A" w:rsidRPr="00FE01CF" w:rsidRDefault="00AE4D3A" w:rsidP="00E8614C">
      <w:pPr>
        <w:pStyle w:val="aa"/>
        <w:numPr>
          <w:ilvl w:val="0"/>
          <w:numId w:val="15"/>
        </w:numPr>
        <w:tabs>
          <w:tab w:val="left" w:pos="709"/>
        </w:tabs>
        <w:spacing w:before="120" w:line="252" w:lineRule="auto"/>
        <w:ind w:left="0" w:firstLine="284"/>
        <w:outlineLvl w:val="3"/>
        <w:rPr>
          <w:rFonts w:cs="Times New Roman"/>
          <w:lang w:eastAsia="ru-RU"/>
        </w:rPr>
      </w:pPr>
      <w:r w:rsidRPr="00FE01CF">
        <w:rPr>
          <w:rFonts w:cs="Times New Roman"/>
          <w:lang w:eastAsia="ru-RU"/>
        </w:rPr>
        <w:t>потери и затраты теплоносителя в пределах установленных норм;</w:t>
      </w:r>
    </w:p>
    <w:p w14:paraId="2D9AF921" w14:textId="77777777" w:rsidR="00AE4D3A" w:rsidRPr="00FE01CF" w:rsidRDefault="00AE4D3A" w:rsidP="00E8614C">
      <w:pPr>
        <w:pStyle w:val="aa"/>
        <w:numPr>
          <w:ilvl w:val="0"/>
          <w:numId w:val="15"/>
        </w:numPr>
        <w:tabs>
          <w:tab w:val="left" w:pos="709"/>
        </w:tabs>
        <w:spacing w:line="252" w:lineRule="auto"/>
        <w:ind w:left="0" w:firstLine="284"/>
        <w:outlineLvl w:val="3"/>
        <w:rPr>
          <w:rFonts w:cs="Times New Roman"/>
          <w:lang w:eastAsia="ru-RU"/>
        </w:rPr>
      </w:pPr>
      <w:r w:rsidRPr="00FE01CF">
        <w:rPr>
          <w:rFonts w:cs="Times New Roman"/>
          <w:lang w:eastAsia="ru-RU"/>
        </w:rPr>
        <w:t>потери тепловой энергии теплопередачей через теплоизоляционные конструкции теплопроводов и с потерями и затратами теплоносителя;</w:t>
      </w:r>
    </w:p>
    <w:p w14:paraId="2D0CEBCD" w14:textId="487DD6EE" w:rsidR="00AE4D3A" w:rsidRPr="00FE01CF" w:rsidRDefault="00AE4D3A" w:rsidP="00E8614C">
      <w:pPr>
        <w:tabs>
          <w:tab w:val="left" w:pos="1234"/>
        </w:tabs>
        <w:spacing w:line="252" w:lineRule="auto"/>
        <w:contextualSpacing/>
        <w:outlineLvl w:val="3"/>
        <w:rPr>
          <w:rFonts w:cs="Times New Roman"/>
          <w:lang w:eastAsia="ru-RU"/>
        </w:rPr>
      </w:pPr>
      <w:r w:rsidRPr="00FE01CF">
        <w:rPr>
          <w:rFonts w:cs="Times New Roman"/>
          <w:lang w:eastAsia="ru-RU"/>
        </w:rPr>
        <w:t xml:space="preserve">При средней за отопительный период температуре грунта на глубине прокладки трубопроводов </w:t>
      </w:r>
      <w:r w:rsidRPr="00FE01CF">
        <w:rPr>
          <w:rFonts w:cs="Times New Roman"/>
          <w:lang w:val="en-US" w:eastAsia="ru-RU"/>
        </w:rPr>
        <w:t>t</w:t>
      </w:r>
      <w:r w:rsidRPr="00FE01CF">
        <w:rPr>
          <w:rFonts w:cs="Times New Roman"/>
          <w:vertAlign w:val="subscript"/>
          <w:lang w:eastAsia="ru-RU"/>
        </w:rPr>
        <w:t>гр.сргод</w:t>
      </w:r>
      <w:r w:rsidRPr="00FE01CF">
        <w:rPr>
          <w:rFonts w:cs="Times New Roman"/>
          <w:lang w:eastAsia="ru-RU"/>
        </w:rPr>
        <w:t xml:space="preserve">=4,936℃, средней за отопительный период температуре окружающего воздуха </w:t>
      </w:r>
      <w:r w:rsidRPr="00FE01CF">
        <w:rPr>
          <w:rFonts w:cs="Times New Roman"/>
          <w:lang w:val="en-US" w:eastAsia="ru-RU"/>
        </w:rPr>
        <w:t>t</w:t>
      </w:r>
      <w:r w:rsidRPr="00FE01CF">
        <w:rPr>
          <w:rFonts w:cs="Times New Roman"/>
          <w:vertAlign w:val="subscript"/>
          <w:lang w:eastAsia="ru-RU"/>
        </w:rPr>
        <w:t xml:space="preserve">возд.сргод </w:t>
      </w:r>
      <w:r w:rsidRPr="00FE01CF">
        <w:rPr>
          <w:rFonts w:cs="Times New Roman"/>
          <w:lang w:eastAsia="ru-RU"/>
        </w:rPr>
        <w:t xml:space="preserve">= -4,039℃ (СП 131.13330.2018) и средней расчетной (в соответствии с температурным графиком) за отопительный период температуре теплоносителя в подающем трубопроводе </w:t>
      </w:r>
      <w:r w:rsidRPr="00FE01CF">
        <w:rPr>
          <w:rFonts w:cs="Times New Roman"/>
          <w:lang w:val="en-US" w:eastAsia="ru-RU"/>
        </w:rPr>
        <w:t>t</w:t>
      </w:r>
      <w:r w:rsidRPr="00FE01CF">
        <w:rPr>
          <w:rFonts w:cs="Times New Roman"/>
          <w:lang w:eastAsia="ru-RU"/>
        </w:rPr>
        <w:t xml:space="preserve">1 = 78,73°С и в обратном - </w:t>
      </w:r>
      <w:r w:rsidRPr="00FE01CF">
        <w:rPr>
          <w:rFonts w:cs="Times New Roman"/>
          <w:lang w:val="en-US" w:eastAsia="ru-RU"/>
        </w:rPr>
        <w:t>t</w:t>
      </w:r>
      <w:r w:rsidRPr="00FE01CF">
        <w:rPr>
          <w:rFonts w:cs="Times New Roman"/>
          <w:lang w:eastAsia="ru-RU"/>
        </w:rPr>
        <w:t xml:space="preserve">1 = 55,89°С общие расчетные нормативные потери с утечкой теплоносителя и через изоляцию за отопительный период составят </w:t>
      </w:r>
      <w:r w:rsidR="00B8546A" w:rsidRPr="00FE01CF">
        <w:rPr>
          <w:rFonts w:cs="Times New Roman"/>
          <w:lang w:eastAsia="ru-RU"/>
        </w:rPr>
        <w:t>в 2025 году 27814</w:t>
      </w:r>
      <w:r w:rsidRPr="00FE01CF">
        <w:rPr>
          <w:rFonts w:cs="Times New Roman"/>
          <w:lang w:eastAsia="ru-RU"/>
        </w:rPr>
        <w:t xml:space="preserve"> Гкал. Расчетные величины потерь с утечкой и через изоляцию приведены в таблице 1.3.1</w:t>
      </w:r>
      <w:r w:rsidR="00911C8C" w:rsidRPr="00FE01CF">
        <w:rPr>
          <w:rFonts w:cs="Times New Roman"/>
          <w:lang w:eastAsia="ru-RU"/>
        </w:rPr>
        <w:t>2</w:t>
      </w:r>
      <w:r w:rsidRPr="00FE01CF">
        <w:rPr>
          <w:rFonts w:cs="Times New Roman"/>
          <w:lang w:eastAsia="ru-RU"/>
        </w:rPr>
        <w:t>.1</w:t>
      </w:r>
    </w:p>
    <w:p w14:paraId="2BCB5360" w14:textId="6D435780" w:rsidR="00AE4D3A" w:rsidRPr="00FE01CF" w:rsidRDefault="00AE4D3A" w:rsidP="00AE4D3A">
      <w:pPr>
        <w:spacing w:before="400" w:after="200"/>
        <w:ind w:firstLine="0"/>
        <w:rPr>
          <w:rFonts w:cs="Times New Roman"/>
        </w:rPr>
      </w:pPr>
      <w:r w:rsidRPr="00FE01CF">
        <w:rPr>
          <w:rFonts w:cs="Times New Roman"/>
        </w:rPr>
        <w:t>Таблица 1.3.1</w:t>
      </w:r>
      <w:r w:rsidR="00911C8C" w:rsidRPr="00FE01CF">
        <w:rPr>
          <w:rFonts w:cs="Times New Roman"/>
        </w:rPr>
        <w:t>2</w:t>
      </w:r>
      <w:r w:rsidRPr="00FE01CF">
        <w:rPr>
          <w:rFonts w:cs="Times New Roman"/>
        </w:rPr>
        <w:t>.1 – Расчетные за отопительный период нормативные потери тепловой энергии в тепловых сетях в зоне действия источника тепловой энергии</w:t>
      </w:r>
      <w:r w:rsidR="007F6DD4" w:rsidRPr="00FE01CF">
        <w:rPr>
          <w:rFonts w:cs="Times New Roman"/>
        </w:rPr>
        <w:t>, на 202</w:t>
      </w:r>
      <w:r w:rsidR="00363A91">
        <w:rPr>
          <w:rFonts w:cs="Times New Roman"/>
        </w:rPr>
        <w:t>6</w:t>
      </w:r>
      <w:r w:rsidR="007F6DD4" w:rsidRPr="00FE01CF">
        <w:rPr>
          <w:rFonts w:cs="Times New Roman"/>
        </w:rPr>
        <w:t xml:space="preserve"> год</w:t>
      </w:r>
    </w:p>
    <w:tbl>
      <w:tblPr>
        <w:tblW w:w="9346"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28"/>
        <w:gridCol w:w="2665"/>
        <w:gridCol w:w="2054"/>
        <w:gridCol w:w="3199"/>
      </w:tblGrid>
      <w:tr w:rsidR="00AE4D3A" w:rsidRPr="00FE01CF" w14:paraId="4C711E08" w14:textId="77777777" w:rsidTr="006F293F">
        <w:trPr>
          <w:trHeight w:val="300"/>
          <w:tblHeader/>
          <w:jc w:val="center"/>
        </w:trPr>
        <w:tc>
          <w:tcPr>
            <w:tcW w:w="1428" w:type="dxa"/>
            <w:vMerge w:val="restart"/>
            <w:shd w:val="clear" w:color="auto" w:fill="auto"/>
            <w:noWrap/>
            <w:vAlign w:val="center"/>
            <w:hideMark/>
          </w:tcPr>
          <w:p w14:paraId="324A4D29" w14:textId="77777777" w:rsidR="00AE4D3A" w:rsidRPr="00FE01CF" w:rsidRDefault="00AE4D3A"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Ду</w:t>
            </w:r>
          </w:p>
        </w:tc>
        <w:tc>
          <w:tcPr>
            <w:tcW w:w="4719" w:type="dxa"/>
            <w:gridSpan w:val="2"/>
            <w:shd w:val="clear" w:color="auto" w:fill="auto"/>
            <w:noWrap/>
            <w:vAlign w:val="center"/>
            <w:hideMark/>
          </w:tcPr>
          <w:p w14:paraId="677EFC14" w14:textId="77777777" w:rsidR="00AE4D3A" w:rsidRPr="00FE01CF" w:rsidRDefault="00AE4D3A"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Сети жилой зоны</w:t>
            </w:r>
          </w:p>
        </w:tc>
        <w:tc>
          <w:tcPr>
            <w:tcW w:w="3199" w:type="dxa"/>
            <w:vAlign w:val="center"/>
          </w:tcPr>
          <w:p w14:paraId="52A2D924" w14:textId="5BE29363" w:rsidR="00AE4D3A" w:rsidRPr="00FE01CF" w:rsidRDefault="00AE4D3A" w:rsidP="00E81B27">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Общие потери теплоты ч/з изоляцию и с нормативной утечкой,</w:t>
            </w:r>
            <w:r w:rsidR="00E81B27" w:rsidRPr="00FE01CF">
              <w:rPr>
                <w:rFonts w:eastAsia="Times New Roman" w:cs="Times New Roman"/>
                <w:color w:val="000000"/>
                <w:sz w:val="22"/>
                <w:lang w:eastAsia="ru-RU"/>
              </w:rPr>
              <w:t xml:space="preserve"> </w:t>
            </w:r>
            <w:r w:rsidRPr="00FE01CF">
              <w:rPr>
                <w:rFonts w:eastAsia="Times New Roman" w:cs="Times New Roman"/>
                <w:color w:val="000000"/>
                <w:sz w:val="22"/>
                <w:lang w:eastAsia="ru-RU"/>
              </w:rPr>
              <w:t>Гкал</w:t>
            </w:r>
          </w:p>
        </w:tc>
      </w:tr>
      <w:tr w:rsidR="00AE4D3A" w:rsidRPr="00FE01CF" w14:paraId="356CE102" w14:textId="77777777" w:rsidTr="006F293F">
        <w:trPr>
          <w:trHeight w:val="300"/>
          <w:tblHeader/>
          <w:jc w:val="center"/>
        </w:trPr>
        <w:tc>
          <w:tcPr>
            <w:tcW w:w="1428" w:type="dxa"/>
            <w:vMerge/>
            <w:shd w:val="clear" w:color="auto" w:fill="auto"/>
            <w:noWrap/>
            <w:vAlign w:val="center"/>
          </w:tcPr>
          <w:p w14:paraId="2A99FE96" w14:textId="77777777" w:rsidR="00AE4D3A" w:rsidRPr="00FE01CF" w:rsidRDefault="00AE4D3A" w:rsidP="00AE4D3A">
            <w:pPr>
              <w:spacing w:line="240" w:lineRule="auto"/>
              <w:ind w:firstLine="0"/>
              <w:jc w:val="center"/>
              <w:rPr>
                <w:rFonts w:eastAsia="Times New Roman" w:cs="Times New Roman"/>
                <w:color w:val="000000"/>
                <w:sz w:val="22"/>
                <w:u w:val="single"/>
                <w:lang w:eastAsia="ru-RU"/>
              </w:rPr>
            </w:pPr>
          </w:p>
        </w:tc>
        <w:tc>
          <w:tcPr>
            <w:tcW w:w="2665" w:type="dxa"/>
            <w:shd w:val="clear" w:color="auto" w:fill="auto"/>
            <w:noWrap/>
            <w:vAlign w:val="center"/>
            <w:hideMark/>
          </w:tcPr>
          <w:p w14:paraId="70C8869F" w14:textId="77777777" w:rsidR="00AE4D3A" w:rsidRPr="00FE01CF" w:rsidRDefault="00AE4D3A"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 xml:space="preserve">Итого потери за год ч/з изоляцию, </w:t>
            </w:r>
          </w:p>
          <w:p w14:paraId="57E18290" w14:textId="77777777" w:rsidR="00AE4D3A" w:rsidRPr="00FE01CF" w:rsidRDefault="00AE4D3A"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Гкал</w:t>
            </w:r>
          </w:p>
        </w:tc>
        <w:tc>
          <w:tcPr>
            <w:tcW w:w="2054" w:type="dxa"/>
            <w:shd w:val="clear" w:color="auto" w:fill="auto"/>
            <w:noWrap/>
            <w:vAlign w:val="center"/>
            <w:hideMark/>
          </w:tcPr>
          <w:p w14:paraId="015AB172" w14:textId="77777777" w:rsidR="00AE4D3A" w:rsidRPr="00FE01CF" w:rsidRDefault="00AE4D3A"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 xml:space="preserve">Итого потери с утечкой за год, </w:t>
            </w:r>
          </w:p>
          <w:p w14:paraId="0F5621CF" w14:textId="77777777" w:rsidR="00AE4D3A" w:rsidRPr="00FE01CF" w:rsidRDefault="00AE4D3A"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м³</w:t>
            </w:r>
          </w:p>
        </w:tc>
        <w:tc>
          <w:tcPr>
            <w:tcW w:w="3199" w:type="dxa"/>
            <w:vAlign w:val="center"/>
          </w:tcPr>
          <w:p w14:paraId="765BA8EF" w14:textId="77777777" w:rsidR="00AE4D3A" w:rsidRPr="00FE01CF" w:rsidRDefault="00AE4D3A" w:rsidP="00AE4D3A">
            <w:pPr>
              <w:spacing w:line="240" w:lineRule="auto"/>
              <w:ind w:firstLine="0"/>
              <w:jc w:val="center"/>
              <w:rPr>
                <w:rFonts w:eastAsia="Times New Roman" w:cs="Times New Roman"/>
                <w:color w:val="000000"/>
                <w:sz w:val="22"/>
                <w:lang w:eastAsia="ru-RU"/>
              </w:rPr>
            </w:pPr>
          </w:p>
        </w:tc>
      </w:tr>
      <w:tr w:rsidR="002E256B" w:rsidRPr="00FE01CF" w14:paraId="2E1F45B5" w14:textId="77777777" w:rsidTr="006F293F">
        <w:trPr>
          <w:trHeight w:val="397"/>
          <w:jc w:val="center"/>
        </w:trPr>
        <w:tc>
          <w:tcPr>
            <w:tcW w:w="1428" w:type="dxa"/>
            <w:shd w:val="clear" w:color="auto" w:fill="auto"/>
            <w:noWrap/>
            <w:vAlign w:val="center"/>
            <w:hideMark/>
          </w:tcPr>
          <w:p w14:paraId="2D00D57B" w14:textId="77777777"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500</w:t>
            </w:r>
          </w:p>
        </w:tc>
        <w:tc>
          <w:tcPr>
            <w:tcW w:w="2665" w:type="dxa"/>
            <w:shd w:val="clear" w:color="auto" w:fill="auto"/>
            <w:noWrap/>
            <w:vAlign w:val="center"/>
            <w:hideMark/>
          </w:tcPr>
          <w:p w14:paraId="140A9BAA" w14:textId="76AE85B3"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920,62</w:t>
            </w:r>
          </w:p>
        </w:tc>
        <w:tc>
          <w:tcPr>
            <w:tcW w:w="2054" w:type="dxa"/>
            <w:shd w:val="clear" w:color="auto" w:fill="auto"/>
            <w:vAlign w:val="center"/>
            <w:hideMark/>
          </w:tcPr>
          <w:p w14:paraId="76028346" w14:textId="2580ECE3"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1599,41</w:t>
            </w:r>
          </w:p>
        </w:tc>
        <w:tc>
          <w:tcPr>
            <w:tcW w:w="3199" w:type="dxa"/>
            <w:shd w:val="clear" w:color="auto" w:fill="auto"/>
            <w:vAlign w:val="center"/>
          </w:tcPr>
          <w:p w14:paraId="59730F50" w14:textId="226EEC32"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1066,58</w:t>
            </w:r>
          </w:p>
        </w:tc>
      </w:tr>
      <w:tr w:rsidR="002E256B" w:rsidRPr="00FE01CF" w14:paraId="17F59D40" w14:textId="77777777" w:rsidTr="006F293F">
        <w:trPr>
          <w:trHeight w:val="397"/>
          <w:jc w:val="center"/>
        </w:trPr>
        <w:tc>
          <w:tcPr>
            <w:tcW w:w="1428" w:type="dxa"/>
            <w:shd w:val="clear" w:color="auto" w:fill="auto"/>
            <w:noWrap/>
            <w:vAlign w:val="center"/>
            <w:hideMark/>
          </w:tcPr>
          <w:p w14:paraId="00C1FBD6" w14:textId="77777777"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450</w:t>
            </w:r>
          </w:p>
        </w:tc>
        <w:tc>
          <w:tcPr>
            <w:tcW w:w="2665" w:type="dxa"/>
            <w:shd w:val="clear" w:color="auto" w:fill="auto"/>
            <w:noWrap/>
            <w:vAlign w:val="center"/>
            <w:hideMark/>
          </w:tcPr>
          <w:p w14:paraId="2CE6F45F" w14:textId="72849934"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3562,02</w:t>
            </w:r>
          </w:p>
        </w:tc>
        <w:tc>
          <w:tcPr>
            <w:tcW w:w="2054" w:type="dxa"/>
            <w:shd w:val="clear" w:color="auto" w:fill="auto"/>
            <w:vAlign w:val="center"/>
            <w:hideMark/>
          </w:tcPr>
          <w:p w14:paraId="333999C2" w14:textId="7CA937B5"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5101,26</w:t>
            </w:r>
          </w:p>
        </w:tc>
        <w:tc>
          <w:tcPr>
            <w:tcW w:w="3199" w:type="dxa"/>
            <w:shd w:val="clear" w:color="auto" w:fill="auto"/>
            <w:vAlign w:val="center"/>
          </w:tcPr>
          <w:p w14:paraId="43CC8420" w14:textId="45239755"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4268,1</w:t>
            </w:r>
          </w:p>
        </w:tc>
      </w:tr>
      <w:tr w:rsidR="002E256B" w:rsidRPr="00FE01CF" w14:paraId="332C3357" w14:textId="77777777" w:rsidTr="006F293F">
        <w:trPr>
          <w:trHeight w:val="397"/>
          <w:jc w:val="center"/>
        </w:trPr>
        <w:tc>
          <w:tcPr>
            <w:tcW w:w="1428" w:type="dxa"/>
            <w:shd w:val="clear" w:color="auto" w:fill="auto"/>
            <w:noWrap/>
            <w:vAlign w:val="center"/>
            <w:hideMark/>
          </w:tcPr>
          <w:p w14:paraId="449E6555" w14:textId="77777777"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400</w:t>
            </w:r>
          </w:p>
        </w:tc>
        <w:tc>
          <w:tcPr>
            <w:tcW w:w="2665" w:type="dxa"/>
            <w:shd w:val="clear" w:color="auto" w:fill="auto"/>
            <w:noWrap/>
            <w:vAlign w:val="center"/>
            <w:hideMark/>
          </w:tcPr>
          <w:p w14:paraId="0BA259DB" w14:textId="7ABC8AA4"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250,03</w:t>
            </w:r>
          </w:p>
        </w:tc>
        <w:tc>
          <w:tcPr>
            <w:tcW w:w="2054" w:type="dxa"/>
            <w:shd w:val="clear" w:color="auto" w:fill="auto"/>
            <w:vAlign w:val="center"/>
            <w:hideMark/>
          </w:tcPr>
          <w:p w14:paraId="6E5DD037" w14:textId="11319B15"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397,77</w:t>
            </w:r>
          </w:p>
        </w:tc>
        <w:tc>
          <w:tcPr>
            <w:tcW w:w="3199" w:type="dxa"/>
            <w:shd w:val="clear" w:color="auto" w:fill="auto"/>
            <w:vAlign w:val="center"/>
          </w:tcPr>
          <w:p w14:paraId="2009CDE3" w14:textId="11C01F13"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273,89</w:t>
            </w:r>
          </w:p>
        </w:tc>
      </w:tr>
      <w:tr w:rsidR="002E256B" w:rsidRPr="00FE01CF" w14:paraId="32CC9D20" w14:textId="77777777" w:rsidTr="006F293F">
        <w:trPr>
          <w:trHeight w:val="397"/>
          <w:jc w:val="center"/>
        </w:trPr>
        <w:tc>
          <w:tcPr>
            <w:tcW w:w="1428" w:type="dxa"/>
            <w:shd w:val="clear" w:color="auto" w:fill="auto"/>
            <w:noWrap/>
            <w:vAlign w:val="center"/>
            <w:hideMark/>
          </w:tcPr>
          <w:p w14:paraId="41BA5B16" w14:textId="77777777"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350</w:t>
            </w:r>
          </w:p>
        </w:tc>
        <w:tc>
          <w:tcPr>
            <w:tcW w:w="2665" w:type="dxa"/>
            <w:shd w:val="clear" w:color="auto" w:fill="auto"/>
            <w:noWrap/>
            <w:vAlign w:val="center"/>
            <w:hideMark/>
          </w:tcPr>
          <w:p w14:paraId="2545239A" w14:textId="26C0285A"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2806,46</w:t>
            </w:r>
          </w:p>
        </w:tc>
        <w:tc>
          <w:tcPr>
            <w:tcW w:w="2054" w:type="dxa"/>
            <w:shd w:val="clear" w:color="auto" w:fill="auto"/>
            <w:vAlign w:val="center"/>
            <w:hideMark/>
          </w:tcPr>
          <w:p w14:paraId="68737ECB" w14:textId="7B3D8936"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2983,97</w:t>
            </w:r>
          </w:p>
        </w:tc>
        <w:tc>
          <w:tcPr>
            <w:tcW w:w="3199" w:type="dxa"/>
            <w:shd w:val="clear" w:color="auto" w:fill="auto"/>
            <w:vAlign w:val="center"/>
          </w:tcPr>
          <w:p w14:paraId="31D42643" w14:textId="79E66AEE"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3706,46</w:t>
            </w:r>
          </w:p>
        </w:tc>
      </w:tr>
      <w:tr w:rsidR="002E256B" w:rsidRPr="00FE01CF" w14:paraId="08BB40E2" w14:textId="77777777" w:rsidTr="006F293F">
        <w:trPr>
          <w:trHeight w:val="397"/>
          <w:jc w:val="center"/>
        </w:trPr>
        <w:tc>
          <w:tcPr>
            <w:tcW w:w="1428" w:type="dxa"/>
            <w:shd w:val="clear" w:color="auto" w:fill="auto"/>
            <w:noWrap/>
            <w:vAlign w:val="center"/>
            <w:hideMark/>
          </w:tcPr>
          <w:p w14:paraId="6EB4A4B9" w14:textId="77777777"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300</w:t>
            </w:r>
          </w:p>
        </w:tc>
        <w:tc>
          <w:tcPr>
            <w:tcW w:w="2665" w:type="dxa"/>
            <w:shd w:val="clear" w:color="auto" w:fill="auto"/>
            <w:noWrap/>
            <w:vAlign w:val="center"/>
            <w:hideMark/>
          </w:tcPr>
          <w:p w14:paraId="23202DB7" w14:textId="1B3315EB"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331,28</w:t>
            </w:r>
          </w:p>
        </w:tc>
        <w:tc>
          <w:tcPr>
            <w:tcW w:w="2054" w:type="dxa"/>
            <w:shd w:val="clear" w:color="auto" w:fill="auto"/>
            <w:vAlign w:val="center"/>
            <w:hideMark/>
          </w:tcPr>
          <w:p w14:paraId="24869D86" w14:textId="57189C8B"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358,2</w:t>
            </w:r>
          </w:p>
        </w:tc>
        <w:tc>
          <w:tcPr>
            <w:tcW w:w="3199" w:type="dxa"/>
            <w:shd w:val="clear" w:color="auto" w:fill="auto"/>
            <w:vAlign w:val="center"/>
          </w:tcPr>
          <w:p w14:paraId="5B55E190" w14:textId="6920F5F8"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352,77</w:t>
            </w:r>
          </w:p>
        </w:tc>
      </w:tr>
      <w:tr w:rsidR="002E256B" w:rsidRPr="00FE01CF" w14:paraId="25AD56FB" w14:textId="77777777" w:rsidTr="006F293F">
        <w:trPr>
          <w:trHeight w:val="397"/>
          <w:jc w:val="center"/>
        </w:trPr>
        <w:tc>
          <w:tcPr>
            <w:tcW w:w="1428" w:type="dxa"/>
            <w:shd w:val="clear" w:color="auto" w:fill="auto"/>
            <w:noWrap/>
            <w:vAlign w:val="center"/>
            <w:hideMark/>
          </w:tcPr>
          <w:p w14:paraId="12B4E357" w14:textId="77777777"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250</w:t>
            </w:r>
          </w:p>
        </w:tc>
        <w:tc>
          <w:tcPr>
            <w:tcW w:w="2665" w:type="dxa"/>
            <w:shd w:val="clear" w:color="auto" w:fill="auto"/>
            <w:noWrap/>
            <w:vAlign w:val="center"/>
            <w:hideMark/>
          </w:tcPr>
          <w:p w14:paraId="40822DCA" w14:textId="18D339D8"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1736,13</w:t>
            </w:r>
          </w:p>
        </w:tc>
        <w:tc>
          <w:tcPr>
            <w:tcW w:w="2054" w:type="dxa"/>
            <w:shd w:val="clear" w:color="auto" w:fill="auto"/>
            <w:vAlign w:val="center"/>
            <w:hideMark/>
          </w:tcPr>
          <w:p w14:paraId="5D23662A" w14:textId="2480FB5E"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1462,56</w:t>
            </w:r>
          </w:p>
        </w:tc>
        <w:tc>
          <w:tcPr>
            <w:tcW w:w="3199" w:type="dxa"/>
            <w:shd w:val="clear" w:color="auto" w:fill="auto"/>
            <w:vAlign w:val="center"/>
          </w:tcPr>
          <w:p w14:paraId="3213338C" w14:textId="18A27D43"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1823,88</w:t>
            </w:r>
          </w:p>
        </w:tc>
      </w:tr>
      <w:tr w:rsidR="002E256B" w:rsidRPr="00FE01CF" w14:paraId="03B0D69E" w14:textId="77777777" w:rsidTr="006F293F">
        <w:trPr>
          <w:trHeight w:val="397"/>
          <w:jc w:val="center"/>
        </w:trPr>
        <w:tc>
          <w:tcPr>
            <w:tcW w:w="1428" w:type="dxa"/>
            <w:shd w:val="clear" w:color="auto" w:fill="auto"/>
            <w:noWrap/>
            <w:vAlign w:val="center"/>
            <w:hideMark/>
          </w:tcPr>
          <w:p w14:paraId="05EE9BDA" w14:textId="77777777"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200</w:t>
            </w:r>
          </w:p>
        </w:tc>
        <w:tc>
          <w:tcPr>
            <w:tcW w:w="2665" w:type="dxa"/>
            <w:shd w:val="clear" w:color="auto" w:fill="auto"/>
            <w:noWrap/>
            <w:vAlign w:val="center"/>
            <w:hideMark/>
          </w:tcPr>
          <w:p w14:paraId="2DDDA44E" w14:textId="63378A27"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2181,48</w:t>
            </w:r>
          </w:p>
        </w:tc>
        <w:tc>
          <w:tcPr>
            <w:tcW w:w="2054" w:type="dxa"/>
            <w:shd w:val="clear" w:color="auto" w:fill="auto"/>
            <w:vAlign w:val="center"/>
            <w:hideMark/>
          </w:tcPr>
          <w:p w14:paraId="2AF52153" w14:textId="14FD7FAF"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1360,72</w:t>
            </w:r>
          </w:p>
        </w:tc>
        <w:tc>
          <w:tcPr>
            <w:tcW w:w="3199" w:type="dxa"/>
            <w:shd w:val="clear" w:color="auto" w:fill="auto"/>
            <w:vAlign w:val="center"/>
          </w:tcPr>
          <w:p w14:paraId="190C3097" w14:textId="266283E6"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2263,12</w:t>
            </w:r>
          </w:p>
        </w:tc>
      </w:tr>
      <w:tr w:rsidR="002E256B" w:rsidRPr="00FE01CF" w14:paraId="206DE8F2" w14:textId="77777777" w:rsidTr="006F293F">
        <w:trPr>
          <w:trHeight w:val="397"/>
          <w:jc w:val="center"/>
        </w:trPr>
        <w:tc>
          <w:tcPr>
            <w:tcW w:w="1428" w:type="dxa"/>
            <w:shd w:val="clear" w:color="auto" w:fill="auto"/>
            <w:noWrap/>
            <w:vAlign w:val="center"/>
            <w:hideMark/>
          </w:tcPr>
          <w:p w14:paraId="322622FF" w14:textId="77777777"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150</w:t>
            </w:r>
          </w:p>
        </w:tc>
        <w:tc>
          <w:tcPr>
            <w:tcW w:w="2665" w:type="dxa"/>
            <w:shd w:val="clear" w:color="auto" w:fill="auto"/>
            <w:noWrap/>
            <w:vAlign w:val="center"/>
            <w:hideMark/>
          </w:tcPr>
          <w:p w14:paraId="7C1961EE" w14:textId="1AB02FE5"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3017,73</w:t>
            </w:r>
          </w:p>
        </w:tc>
        <w:tc>
          <w:tcPr>
            <w:tcW w:w="2054" w:type="dxa"/>
            <w:shd w:val="clear" w:color="auto" w:fill="auto"/>
            <w:vAlign w:val="center"/>
            <w:hideMark/>
          </w:tcPr>
          <w:p w14:paraId="74CEEABB" w14:textId="0F0E5EF5"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1283,46</w:t>
            </w:r>
          </w:p>
        </w:tc>
        <w:tc>
          <w:tcPr>
            <w:tcW w:w="3199" w:type="dxa"/>
            <w:shd w:val="clear" w:color="auto" w:fill="auto"/>
            <w:vAlign w:val="center"/>
          </w:tcPr>
          <w:p w14:paraId="41101121" w14:textId="6456AF81"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3094,74</w:t>
            </w:r>
          </w:p>
        </w:tc>
      </w:tr>
      <w:tr w:rsidR="002E256B" w:rsidRPr="00FE01CF" w14:paraId="254F991B" w14:textId="77777777" w:rsidTr="006F293F">
        <w:trPr>
          <w:trHeight w:val="397"/>
          <w:jc w:val="center"/>
        </w:trPr>
        <w:tc>
          <w:tcPr>
            <w:tcW w:w="1428" w:type="dxa"/>
            <w:shd w:val="clear" w:color="auto" w:fill="auto"/>
            <w:noWrap/>
            <w:vAlign w:val="center"/>
            <w:hideMark/>
          </w:tcPr>
          <w:p w14:paraId="338E4A1B" w14:textId="77777777"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125</w:t>
            </w:r>
          </w:p>
        </w:tc>
        <w:tc>
          <w:tcPr>
            <w:tcW w:w="2665" w:type="dxa"/>
            <w:shd w:val="clear" w:color="auto" w:fill="auto"/>
            <w:noWrap/>
            <w:vAlign w:val="center"/>
            <w:hideMark/>
          </w:tcPr>
          <w:p w14:paraId="74BDBE81" w14:textId="18F9B982"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542,24</w:t>
            </w:r>
          </w:p>
        </w:tc>
        <w:tc>
          <w:tcPr>
            <w:tcW w:w="2054" w:type="dxa"/>
            <w:shd w:val="clear" w:color="auto" w:fill="auto"/>
            <w:vAlign w:val="center"/>
            <w:hideMark/>
          </w:tcPr>
          <w:p w14:paraId="2E424CC1" w14:textId="3F2B2CDA"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199,3</w:t>
            </w:r>
          </w:p>
        </w:tc>
        <w:tc>
          <w:tcPr>
            <w:tcW w:w="3199" w:type="dxa"/>
            <w:shd w:val="clear" w:color="auto" w:fill="auto"/>
            <w:vAlign w:val="center"/>
          </w:tcPr>
          <w:p w14:paraId="4087658D" w14:textId="0AD92F5F"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554,2</w:t>
            </w:r>
          </w:p>
        </w:tc>
      </w:tr>
      <w:tr w:rsidR="002E256B" w:rsidRPr="00FE01CF" w14:paraId="6049E07C" w14:textId="77777777" w:rsidTr="006F293F">
        <w:trPr>
          <w:trHeight w:val="397"/>
          <w:jc w:val="center"/>
        </w:trPr>
        <w:tc>
          <w:tcPr>
            <w:tcW w:w="1428" w:type="dxa"/>
            <w:shd w:val="clear" w:color="auto" w:fill="auto"/>
            <w:noWrap/>
            <w:vAlign w:val="center"/>
            <w:hideMark/>
          </w:tcPr>
          <w:p w14:paraId="79B17433" w14:textId="77777777"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100</w:t>
            </w:r>
          </w:p>
        </w:tc>
        <w:tc>
          <w:tcPr>
            <w:tcW w:w="2665" w:type="dxa"/>
            <w:shd w:val="clear" w:color="auto" w:fill="auto"/>
            <w:noWrap/>
            <w:vAlign w:val="center"/>
            <w:hideMark/>
          </w:tcPr>
          <w:p w14:paraId="27C3CF1A" w14:textId="64014F4D"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3564,64</w:t>
            </w:r>
          </w:p>
        </w:tc>
        <w:tc>
          <w:tcPr>
            <w:tcW w:w="2054" w:type="dxa"/>
            <w:shd w:val="clear" w:color="auto" w:fill="auto"/>
            <w:vAlign w:val="center"/>
            <w:hideMark/>
          </w:tcPr>
          <w:p w14:paraId="1DECD49D" w14:textId="002DAE91"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803,75</w:t>
            </w:r>
          </w:p>
        </w:tc>
        <w:tc>
          <w:tcPr>
            <w:tcW w:w="3199" w:type="dxa"/>
            <w:shd w:val="clear" w:color="auto" w:fill="auto"/>
            <w:vAlign w:val="center"/>
          </w:tcPr>
          <w:p w14:paraId="21A55F68" w14:textId="3F22E189"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3964,64</w:t>
            </w:r>
          </w:p>
        </w:tc>
      </w:tr>
      <w:tr w:rsidR="002E256B" w:rsidRPr="00FE01CF" w14:paraId="266516D9" w14:textId="77777777" w:rsidTr="006F293F">
        <w:trPr>
          <w:trHeight w:val="397"/>
          <w:jc w:val="center"/>
        </w:trPr>
        <w:tc>
          <w:tcPr>
            <w:tcW w:w="1428" w:type="dxa"/>
            <w:shd w:val="clear" w:color="auto" w:fill="auto"/>
            <w:noWrap/>
            <w:vAlign w:val="center"/>
            <w:hideMark/>
          </w:tcPr>
          <w:p w14:paraId="0D35EEBC" w14:textId="77777777"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80</w:t>
            </w:r>
          </w:p>
        </w:tc>
        <w:tc>
          <w:tcPr>
            <w:tcW w:w="2665" w:type="dxa"/>
            <w:shd w:val="clear" w:color="auto" w:fill="auto"/>
            <w:noWrap/>
            <w:vAlign w:val="center"/>
            <w:hideMark/>
          </w:tcPr>
          <w:p w14:paraId="6914552C" w14:textId="1C3B5792"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1891,7</w:t>
            </w:r>
          </w:p>
        </w:tc>
        <w:tc>
          <w:tcPr>
            <w:tcW w:w="2054" w:type="dxa"/>
            <w:shd w:val="clear" w:color="auto" w:fill="auto"/>
            <w:vAlign w:val="center"/>
            <w:hideMark/>
          </w:tcPr>
          <w:p w14:paraId="4C145FA3" w14:textId="7D7495DC"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310,33</w:t>
            </w:r>
          </w:p>
        </w:tc>
        <w:tc>
          <w:tcPr>
            <w:tcW w:w="3199" w:type="dxa"/>
            <w:shd w:val="clear" w:color="auto" w:fill="auto"/>
            <w:vAlign w:val="center"/>
          </w:tcPr>
          <w:p w14:paraId="44A5C436" w14:textId="0B976CF2"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1910,32</w:t>
            </w:r>
          </w:p>
        </w:tc>
      </w:tr>
      <w:tr w:rsidR="002E256B" w:rsidRPr="00FE01CF" w14:paraId="35229791" w14:textId="77777777" w:rsidTr="006F293F">
        <w:trPr>
          <w:trHeight w:val="397"/>
          <w:jc w:val="center"/>
        </w:trPr>
        <w:tc>
          <w:tcPr>
            <w:tcW w:w="1428" w:type="dxa"/>
            <w:shd w:val="clear" w:color="auto" w:fill="auto"/>
            <w:noWrap/>
            <w:vAlign w:val="center"/>
            <w:hideMark/>
          </w:tcPr>
          <w:p w14:paraId="0F2A4466" w14:textId="77777777"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lastRenderedPageBreak/>
              <w:t>70</w:t>
            </w:r>
          </w:p>
        </w:tc>
        <w:tc>
          <w:tcPr>
            <w:tcW w:w="2665" w:type="dxa"/>
            <w:shd w:val="clear" w:color="auto" w:fill="auto"/>
            <w:noWrap/>
            <w:vAlign w:val="center"/>
            <w:hideMark/>
          </w:tcPr>
          <w:p w14:paraId="638EAE0E" w14:textId="373B2B81"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338,27</w:t>
            </w:r>
          </w:p>
        </w:tc>
        <w:tc>
          <w:tcPr>
            <w:tcW w:w="2054" w:type="dxa"/>
            <w:shd w:val="clear" w:color="auto" w:fill="auto"/>
            <w:vAlign w:val="center"/>
            <w:hideMark/>
          </w:tcPr>
          <w:p w14:paraId="73B84758" w14:textId="5C08D945"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55,49</w:t>
            </w:r>
          </w:p>
        </w:tc>
        <w:tc>
          <w:tcPr>
            <w:tcW w:w="3199" w:type="dxa"/>
            <w:shd w:val="clear" w:color="auto" w:fill="auto"/>
            <w:vAlign w:val="center"/>
          </w:tcPr>
          <w:p w14:paraId="7F95E942" w14:textId="19643E9B"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341,6</w:t>
            </w:r>
          </w:p>
        </w:tc>
      </w:tr>
      <w:tr w:rsidR="002E256B" w:rsidRPr="00FE01CF" w14:paraId="29A9CD89" w14:textId="77777777" w:rsidTr="006F293F">
        <w:trPr>
          <w:trHeight w:val="397"/>
          <w:jc w:val="center"/>
        </w:trPr>
        <w:tc>
          <w:tcPr>
            <w:tcW w:w="1428" w:type="dxa"/>
            <w:shd w:val="clear" w:color="auto" w:fill="auto"/>
            <w:noWrap/>
            <w:vAlign w:val="center"/>
            <w:hideMark/>
          </w:tcPr>
          <w:p w14:paraId="0B1D62A1" w14:textId="77777777"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50</w:t>
            </w:r>
          </w:p>
        </w:tc>
        <w:tc>
          <w:tcPr>
            <w:tcW w:w="2665" w:type="dxa"/>
            <w:shd w:val="clear" w:color="auto" w:fill="auto"/>
            <w:noWrap/>
            <w:vAlign w:val="center"/>
            <w:hideMark/>
          </w:tcPr>
          <w:p w14:paraId="015D82E0" w14:textId="02985866"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3438,96</w:t>
            </w:r>
          </w:p>
        </w:tc>
        <w:tc>
          <w:tcPr>
            <w:tcW w:w="2054" w:type="dxa"/>
            <w:shd w:val="clear" w:color="auto" w:fill="auto"/>
            <w:vAlign w:val="center"/>
            <w:hideMark/>
          </w:tcPr>
          <w:p w14:paraId="7B726A51" w14:textId="463D5799"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268,65</w:t>
            </w:r>
          </w:p>
        </w:tc>
        <w:tc>
          <w:tcPr>
            <w:tcW w:w="3199" w:type="dxa"/>
            <w:shd w:val="clear" w:color="auto" w:fill="auto"/>
            <w:vAlign w:val="center"/>
          </w:tcPr>
          <w:p w14:paraId="6F65A64D" w14:textId="1F2479BF"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3587,77</w:t>
            </w:r>
          </w:p>
        </w:tc>
      </w:tr>
      <w:tr w:rsidR="002E256B" w:rsidRPr="00FE01CF" w14:paraId="63DABD30" w14:textId="77777777" w:rsidTr="006F293F">
        <w:trPr>
          <w:trHeight w:val="397"/>
          <w:jc w:val="center"/>
        </w:trPr>
        <w:tc>
          <w:tcPr>
            <w:tcW w:w="1428" w:type="dxa"/>
            <w:shd w:val="clear" w:color="auto" w:fill="auto"/>
            <w:noWrap/>
            <w:vAlign w:val="center"/>
            <w:hideMark/>
          </w:tcPr>
          <w:p w14:paraId="723EDA75" w14:textId="77777777"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40</w:t>
            </w:r>
          </w:p>
        </w:tc>
        <w:tc>
          <w:tcPr>
            <w:tcW w:w="2665" w:type="dxa"/>
            <w:shd w:val="clear" w:color="auto" w:fill="auto"/>
            <w:noWrap/>
            <w:vAlign w:val="center"/>
            <w:hideMark/>
          </w:tcPr>
          <w:p w14:paraId="704FA49A" w14:textId="43745989"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265,67</w:t>
            </w:r>
          </w:p>
        </w:tc>
        <w:tc>
          <w:tcPr>
            <w:tcW w:w="2054" w:type="dxa"/>
            <w:shd w:val="clear" w:color="auto" w:fill="auto"/>
            <w:vAlign w:val="center"/>
            <w:hideMark/>
          </w:tcPr>
          <w:p w14:paraId="3A6A8994" w14:textId="2C9CBD26"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14,43</w:t>
            </w:r>
          </w:p>
        </w:tc>
        <w:tc>
          <w:tcPr>
            <w:tcW w:w="3199" w:type="dxa"/>
            <w:shd w:val="clear" w:color="auto" w:fill="auto"/>
            <w:vAlign w:val="center"/>
          </w:tcPr>
          <w:p w14:paraId="242CC052" w14:textId="70F2A892"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266,54</w:t>
            </w:r>
          </w:p>
        </w:tc>
      </w:tr>
      <w:tr w:rsidR="002E256B" w:rsidRPr="00FE01CF" w14:paraId="11ACDA0E" w14:textId="77777777" w:rsidTr="006F293F">
        <w:trPr>
          <w:trHeight w:val="397"/>
          <w:jc w:val="center"/>
        </w:trPr>
        <w:tc>
          <w:tcPr>
            <w:tcW w:w="1428" w:type="dxa"/>
            <w:shd w:val="clear" w:color="auto" w:fill="auto"/>
            <w:noWrap/>
            <w:vAlign w:val="center"/>
            <w:hideMark/>
          </w:tcPr>
          <w:p w14:paraId="5998CB81" w14:textId="77777777"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32</w:t>
            </w:r>
          </w:p>
        </w:tc>
        <w:tc>
          <w:tcPr>
            <w:tcW w:w="2665" w:type="dxa"/>
            <w:shd w:val="clear" w:color="auto" w:fill="auto"/>
            <w:noWrap/>
            <w:vAlign w:val="center"/>
            <w:hideMark/>
          </w:tcPr>
          <w:p w14:paraId="55C3F15F" w14:textId="4F1AB3B0"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193,5</w:t>
            </w:r>
          </w:p>
        </w:tc>
        <w:tc>
          <w:tcPr>
            <w:tcW w:w="2054" w:type="dxa"/>
            <w:shd w:val="clear" w:color="auto" w:fill="auto"/>
            <w:vAlign w:val="center"/>
            <w:hideMark/>
          </w:tcPr>
          <w:p w14:paraId="590FBDB9" w14:textId="2C006CD1"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7,23</w:t>
            </w:r>
          </w:p>
        </w:tc>
        <w:tc>
          <w:tcPr>
            <w:tcW w:w="3199" w:type="dxa"/>
            <w:shd w:val="clear" w:color="auto" w:fill="auto"/>
            <w:vAlign w:val="center"/>
          </w:tcPr>
          <w:p w14:paraId="4BEE57D8" w14:textId="77470BC7"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193,93</w:t>
            </w:r>
          </w:p>
        </w:tc>
      </w:tr>
      <w:tr w:rsidR="002E256B" w:rsidRPr="00FE01CF" w14:paraId="482F1EB9" w14:textId="77777777" w:rsidTr="006F293F">
        <w:trPr>
          <w:trHeight w:val="397"/>
          <w:jc w:val="center"/>
        </w:trPr>
        <w:tc>
          <w:tcPr>
            <w:tcW w:w="1428" w:type="dxa"/>
            <w:shd w:val="clear" w:color="auto" w:fill="auto"/>
            <w:noWrap/>
            <w:vAlign w:val="center"/>
            <w:hideMark/>
          </w:tcPr>
          <w:p w14:paraId="2F3603BC" w14:textId="77777777"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25</w:t>
            </w:r>
          </w:p>
        </w:tc>
        <w:tc>
          <w:tcPr>
            <w:tcW w:w="2665" w:type="dxa"/>
            <w:shd w:val="clear" w:color="auto" w:fill="auto"/>
            <w:noWrap/>
            <w:vAlign w:val="center"/>
            <w:hideMark/>
          </w:tcPr>
          <w:p w14:paraId="463A0310" w14:textId="24E8D9A4"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145,24</w:t>
            </w:r>
          </w:p>
        </w:tc>
        <w:tc>
          <w:tcPr>
            <w:tcW w:w="2054" w:type="dxa"/>
            <w:shd w:val="clear" w:color="auto" w:fill="auto"/>
            <w:vAlign w:val="center"/>
            <w:hideMark/>
          </w:tcPr>
          <w:p w14:paraId="3A944665" w14:textId="4BD4839E"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3,54</w:t>
            </w:r>
          </w:p>
        </w:tc>
        <w:tc>
          <w:tcPr>
            <w:tcW w:w="3199" w:type="dxa"/>
            <w:shd w:val="clear" w:color="auto" w:fill="auto"/>
            <w:vAlign w:val="center"/>
          </w:tcPr>
          <w:p w14:paraId="655D5267" w14:textId="0F7B15E3"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145,46</w:t>
            </w:r>
          </w:p>
        </w:tc>
      </w:tr>
      <w:tr w:rsidR="002E256B" w:rsidRPr="00FE01CF" w14:paraId="610F3DCA" w14:textId="77777777" w:rsidTr="006F293F">
        <w:trPr>
          <w:trHeight w:val="397"/>
          <w:jc w:val="center"/>
        </w:trPr>
        <w:tc>
          <w:tcPr>
            <w:tcW w:w="1428" w:type="dxa"/>
            <w:shd w:val="clear" w:color="auto" w:fill="auto"/>
            <w:noWrap/>
            <w:vAlign w:val="center"/>
            <w:hideMark/>
          </w:tcPr>
          <w:p w14:paraId="52BA68DC" w14:textId="77777777"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eastAsia="Times New Roman" w:cs="Times New Roman"/>
                <w:b/>
                <w:color w:val="000000"/>
                <w:sz w:val="22"/>
                <w:lang w:eastAsia="ru-RU"/>
              </w:rPr>
              <w:t>Всего</w:t>
            </w:r>
          </w:p>
        </w:tc>
        <w:tc>
          <w:tcPr>
            <w:tcW w:w="2665" w:type="dxa"/>
            <w:shd w:val="clear" w:color="auto" w:fill="auto"/>
            <w:noWrap/>
            <w:vAlign w:val="center"/>
            <w:hideMark/>
          </w:tcPr>
          <w:p w14:paraId="5455AEF7" w14:textId="1BBCE41F" w:rsidR="002E256B" w:rsidRPr="00FE01CF" w:rsidRDefault="002E256B" w:rsidP="002E256B">
            <w:pPr>
              <w:spacing w:line="240" w:lineRule="auto"/>
              <w:ind w:firstLine="0"/>
              <w:jc w:val="center"/>
              <w:rPr>
                <w:rFonts w:eastAsia="Times New Roman" w:cs="Times New Roman"/>
                <w:b/>
                <w:color w:val="000000"/>
                <w:sz w:val="22"/>
                <w:lang w:eastAsia="ru-RU"/>
              </w:rPr>
            </w:pPr>
            <w:r w:rsidRPr="00FE01CF">
              <w:rPr>
                <w:rFonts w:cs="Times New Roman"/>
                <w:b/>
                <w:bCs/>
                <w:color w:val="000000"/>
                <w:sz w:val="22"/>
              </w:rPr>
              <w:t>23535,97</w:t>
            </w:r>
          </w:p>
        </w:tc>
        <w:tc>
          <w:tcPr>
            <w:tcW w:w="2054" w:type="dxa"/>
            <w:shd w:val="clear" w:color="auto" w:fill="auto"/>
            <w:noWrap/>
            <w:vAlign w:val="center"/>
            <w:hideMark/>
          </w:tcPr>
          <w:p w14:paraId="76261AE9" w14:textId="5D84D2FF" w:rsidR="002E256B" w:rsidRPr="00FE01CF" w:rsidRDefault="002E256B" w:rsidP="002E256B">
            <w:pPr>
              <w:spacing w:line="240" w:lineRule="auto"/>
              <w:ind w:firstLine="0"/>
              <w:jc w:val="center"/>
              <w:rPr>
                <w:rFonts w:eastAsia="Times New Roman" w:cs="Times New Roman"/>
                <w:b/>
                <w:color w:val="000000"/>
                <w:sz w:val="22"/>
                <w:lang w:eastAsia="ru-RU"/>
              </w:rPr>
            </w:pPr>
            <w:r w:rsidRPr="00FE01CF">
              <w:rPr>
                <w:rFonts w:cs="Times New Roman"/>
                <w:b/>
                <w:bCs/>
                <w:color w:val="000000"/>
                <w:sz w:val="22"/>
              </w:rPr>
              <w:t>16210,08</w:t>
            </w:r>
          </w:p>
        </w:tc>
        <w:tc>
          <w:tcPr>
            <w:tcW w:w="3199" w:type="dxa"/>
            <w:shd w:val="clear" w:color="auto" w:fill="auto"/>
            <w:vAlign w:val="center"/>
          </w:tcPr>
          <w:p w14:paraId="2EE34D0A" w14:textId="3DEB4EA3" w:rsidR="002E256B" w:rsidRPr="00FE01CF" w:rsidRDefault="002E256B" w:rsidP="002E256B">
            <w:pPr>
              <w:spacing w:line="240" w:lineRule="auto"/>
              <w:ind w:firstLine="0"/>
              <w:jc w:val="center"/>
              <w:rPr>
                <w:rFonts w:eastAsia="Times New Roman" w:cs="Times New Roman"/>
                <w:b/>
                <w:color w:val="000000"/>
                <w:sz w:val="22"/>
                <w:lang w:eastAsia="ru-RU"/>
              </w:rPr>
            </w:pPr>
            <w:r w:rsidRPr="00FE01CF">
              <w:rPr>
                <w:rFonts w:cs="Times New Roman"/>
                <w:b/>
                <w:bCs/>
                <w:color w:val="000000"/>
                <w:sz w:val="22"/>
              </w:rPr>
              <w:t>27814</w:t>
            </w:r>
          </w:p>
        </w:tc>
      </w:tr>
    </w:tbl>
    <w:p w14:paraId="065D5CC4" w14:textId="181B0DA6" w:rsidR="00B61BEA" w:rsidRPr="00FE01CF" w:rsidRDefault="00B61BEA" w:rsidP="00CA4D43">
      <w:pPr>
        <w:spacing w:before="120"/>
        <w:ind w:firstLine="0"/>
        <w:rPr>
          <w:rFonts w:cs="Times New Roman"/>
        </w:rPr>
      </w:pPr>
      <w:r w:rsidRPr="00FE01CF">
        <w:rPr>
          <w:rFonts w:cs="Times New Roman"/>
        </w:rPr>
        <w:t>Таблица 1.3.1</w:t>
      </w:r>
      <w:r w:rsidR="00911C8C" w:rsidRPr="00FE01CF">
        <w:rPr>
          <w:rFonts w:cs="Times New Roman"/>
        </w:rPr>
        <w:t>2</w:t>
      </w:r>
      <w:r w:rsidRPr="00FE01CF">
        <w:rPr>
          <w:rFonts w:cs="Times New Roman"/>
        </w:rPr>
        <w:t>.2 - Динамика изменения нормативных и фактических потерь тепловой энергии тепловых сетей зоны действия источника тепловой энергии</w:t>
      </w:r>
    </w:p>
    <w:tbl>
      <w:tblPr>
        <w:tblW w:w="9371" w:type="dxa"/>
        <w:tblInd w:w="9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770"/>
        <w:gridCol w:w="1558"/>
        <w:gridCol w:w="1896"/>
        <w:gridCol w:w="733"/>
        <w:gridCol w:w="1326"/>
        <w:gridCol w:w="1493"/>
        <w:gridCol w:w="1595"/>
      </w:tblGrid>
      <w:tr w:rsidR="00B61BEA" w:rsidRPr="00FE01CF" w14:paraId="7DA09BC3" w14:textId="77777777" w:rsidTr="00E21FA7">
        <w:trPr>
          <w:trHeight w:val="447"/>
        </w:trPr>
        <w:tc>
          <w:tcPr>
            <w:tcW w:w="770" w:type="dxa"/>
            <w:vMerge w:val="restart"/>
            <w:shd w:val="clear" w:color="auto" w:fill="auto"/>
            <w:vAlign w:val="center"/>
            <w:hideMark/>
          </w:tcPr>
          <w:p w14:paraId="46BC7563" w14:textId="77777777" w:rsidR="00B61BEA" w:rsidRPr="00FE01CF" w:rsidRDefault="00B61BEA" w:rsidP="00B61BEA">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Год</w:t>
            </w:r>
          </w:p>
        </w:tc>
        <w:tc>
          <w:tcPr>
            <w:tcW w:w="4187" w:type="dxa"/>
            <w:gridSpan w:val="3"/>
            <w:shd w:val="clear" w:color="auto" w:fill="auto"/>
            <w:vAlign w:val="center"/>
            <w:hideMark/>
          </w:tcPr>
          <w:p w14:paraId="46F03AEB" w14:textId="77777777" w:rsidR="00B61BEA" w:rsidRPr="00FE01CF" w:rsidRDefault="00B61BEA" w:rsidP="00B61BEA">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Нормативные потери, Гкал</w:t>
            </w:r>
          </w:p>
        </w:tc>
        <w:tc>
          <w:tcPr>
            <w:tcW w:w="1326" w:type="dxa"/>
            <w:vMerge w:val="restart"/>
            <w:shd w:val="clear" w:color="auto" w:fill="auto"/>
            <w:vAlign w:val="center"/>
            <w:hideMark/>
          </w:tcPr>
          <w:p w14:paraId="09112F0D" w14:textId="77777777" w:rsidR="00B61BEA" w:rsidRPr="00FE01CF" w:rsidRDefault="00B61BEA" w:rsidP="00B61BEA">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Фактические потери тепловой энергии, Гкал</w:t>
            </w:r>
          </w:p>
        </w:tc>
        <w:tc>
          <w:tcPr>
            <w:tcW w:w="1493" w:type="dxa"/>
            <w:shd w:val="clear" w:color="auto" w:fill="auto"/>
            <w:vAlign w:val="center"/>
            <w:hideMark/>
          </w:tcPr>
          <w:p w14:paraId="7346CBDA" w14:textId="77777777" w:rsidR="00B61BEA" w:rsidRPr="00FE01CF" w:rsidRDefault="00B61BEA" w:rsidP="00B61BEA">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Отпущено в сеть тепловой энергии, Гкал</w:t>
            </w:r>
          </w:p>
        </w:tc>
        <w:tc>
          <w:tcPr>
            <w:tcW w:w="1595" w:type="dxa"/>
            <w:vMerge w:val="restart"/>
            <w:shd w:val="clear" w:color="auto" w:fill="auto"/>
            <w:vAlign w:val="center"/>
            <w:hideMark/>
          </w:tcPr>
          <w:p w14:paraId="7E076AFE" w14:textId="77777777" w:rsidR="00B61BEA" w:rsidRPr="00FE01CF" w:rsidRDefault="00B61BEA" w:rsidP="00B61BEA">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Всего в % от отпущенной тепловой энергии в тепловые сети</w:t>
            </w:r>
          </w:p>
        </w:tc>
      </w:tr>
      <w:tr w:rsidR="00B61BEA" w:rsidRPr="00FE01CF" w14:paraId="312B8F29" w14:textId="77777777" w:rsidTr="00E21FA7">
        <w:trPr>
          <w:trHeight w:val="562"/>
        </w:trPr>
        <w:tc>
          <w:tcPr>
            <w:tcW w:w="770" w:type="dxa"/>
            <w:vMerge/>
            <w:vAlign w:val="center"/>
            <w:hideMark/>
          </w:tcPr>
          <w:p w14:paraId="15849409" w14:textId="77777777" w:rsidR="00B61BEA" w:rsidRPr="00FE01CF" w:rsidRDefault="00B61BEA" w:rsidP="00B61BEA">
            <w:pPr>
              <w:spacing w:line="240" w:lineRule="auto"/>
              <w:ind w:firstLine="0"/>
              <w:jc w:val="left"/>
              <w:rPr>
                <w:rFonts w:eastAsia="Times New Roman" w:cs="Times New Roman"/>
                <w:color w:val="000000"/>
                <w:sz w:val="20"/>
                <w:szCs w:val="20"/>
                <w:lang w:eastAsia="ru-RU"/>
              </w:rPr>
            </w:pPr>
          </w:p>
        </w:tc>
        <w:tc>
          <w:tcPr>
            <w:tcW w:w="1558" w:type="dxa"/>
            <w:shd w:val="clear" w:color="auto" w:fill="auto"/>
            <w:vAlign w:val="center"/>
            <w:hideMark/>
          </w:tcPr>
          <w:p w14:paraId="1A2FCB0E" w14:textId="77777777" w:rsidR="00B61BEA" w:rsidRPr="00FE01CF" w:rsidRDefault="00B61BEA" w:rsidP="00B61BEA">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Магистральные тепловые сети</w:t>
            </w:r>
          </w:p>
        </w:tc>
        <w:tc>
          <w:tcPr>
            <w:tcW w:w="1896" w:type="dxa"/>
            <w:shd w:val="clear" w:color="auto" w:fill="auto"/>
            <w:vAlign w:val="center"/>
            <w:hideMark/>
          </w:tcPr>
          <w:p w14:paraId="368D8AE3" w14:textId="77777777" w:rsidR="00B61BEA" w:rsidRPr="00FE01CF" w:rsidRDefault="00B61BEA" w:rsidP="00B61BEA">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Распределительные тепловые сети</w:t>
            </w:r>
          </w:p>
        </w:tc>
        <w:tc>
          <w:tcPr>
            <w:tcW w:w="733" w:type="dxa"/>
            <w:shd w:val="clear" w:color="auto" w:fill="auto"/>
            <w:vAlign w:val="center"/>
            <w:hideMark/>
          </w:tcPr>
          <w:p w14:paraId="6F160625" w14:textId="77777777" w:rsidR="00B61BEA" w:rsidRPr="00FE01CF" w:rsidRDefault="00B61BEA" w:rsidP="00B61BEA">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Всего</w:t>
            </w:r>
          </w:p>
        </w:tc>
        <w:tc>
          <w:tcPr>
            <w:tcW w:w="1326" w:type="dxa"/>
            <w:vMerge/>
            <w:vAlign w:val="center"/>
            <w:hideMark/>
          </w:tcPr>
          <w:p w14:paraId="3AF6B7EC" w14:textId="77777777" w:rsidR="00B61BEA" w:rsidRPr="00FE01CF" w:rsidRDefault="00B61BEA" w:rsidP="00B61BEA">
            <w:pPr>
              <w:spacing w:line="240" w:lineRule="auto"/>
              <w:ind w:firstLine="0"/>
              <w:jc w:val="left"/>
              <w:rPr>
                <w:rFonts w:eastAsia="Times New Roman" w:cs="Times New Roman"/>
                <w:color w:val="000000"/>
                <w:sz w:val="20"/>
                <w:szCs w:val="20"/>
                <w:lang w:eastAsia="ru-RU"/>
              </w:rPr>
            </w:pPr>
          </w:p>
        </w:tc>
        <w:tc>
          <w:tcPr>
            <w:tcW w:w="1493" w:type="dxa"/>
            <w:shd w:val="clear" w:color="auto" w:fill="auto"/>
            <w:vAlign w:val="center"/>
            <w:hideMark/>
          </w:tcPr>
          <w:p w14:paraId="25FAA397" w14:textId="77777777" w:rsidR="00B61BEA" w:rsidRPr="00FE01CF" w:rsidRDefault="00B61BEA" w:rsidP="00B61BEA">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Гкал/год</w:t>
            </w:r>
          </w:p>
        </w:tc>
        <w:tc>
          <w:tcPr>
            <w:tcW w:w="1595" w:type="dxa"/>
            <w:vMerge/>
            <w:vAlign w:val="center"/>
            <w:hideMark/>
          </w:tcPr>
          <w:p w14:paraId="1B629CF1" w14:textId="77777777" w:rsidR="00B61BEA" w:rsidRPr="00FE01CF" w:rsidRDefault="00B61BEA" w:rsidP="00B61BEA">
            <w:pPr>
              <w:spacing w:line="240" w:lineRule="auto"/>
              <w:ind w:firstLine="0"/>
              <w:jc w:val="left"/>
              <w:rPr>
                <w:rFonts w:eastAsia="Times New Roman" w:cs="Times New Roman"/>
                <w:color w:val="000000"/>
                <w:sz w:val="20"/>
                <w:szCs w:val="20"/>
                <w:lang w:eastAsia="ru-RU"/>
              </w:rPr>
            </w:pPr>
          </w:p>
        </w:tc>
      </w:tr>
      <w:tr w:rsidR="00B61BEA" w:rsidRPr="00FE01CF" w14:paraId="3610FBE9" w14:textId="77777777" w:rsidTr="00E21FA7">
        <w:trPr>
          <w:trHeight w:val="315"/>
        </w:trPr>
        <w:tc>
          <w:tcPr>
            <w:tcW w:w="9371" w:type="dxa"/>
            <w:gridSpan w:val="7"/>
            <w:vMerge w:val="restart"/>
            <w:shd w:val="clear" w:color="auto" w:fill="auto"/>
            <w:vAlign w:val="center"/>
            <w:hideMark/>
          </w:tcPr>
          <w:p w14:paraId="6F1FE7EA" w14:textId="77777777" w:rsidR="00B61BEA" w:rsidRPr="00FE01CF" w:rsidRDefault="00B61BEA" w:rsidP="006E5603">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ООО «Теплоснабжение»</w:t>
            </w:r>
          </w:p>
        </w:tc>
      </w:tr>
      <w:tr w:rsidR="00B61BEA" w:rsidRPr="00FE01CF" w14:paraId="5491A994" w14:textId="77777777" w:rsidTr="00E21FA7">
        <w:trPr>
          <w:trHeight w:val="458"/>
        </w:trPr>
        <w:tc>
          <w:tcPr>
            <w:tcW w:w="9371" w:type="dxa"/>
            <w:gridSpan w:val="7"/>
            <w:vMerge/>
            <w:vAlign w:val="center"/>
            <w:hideMark/>
          </w:tcPr>
          <w:p w14:paraId="449CF5E2" w14:textId="77777777" w:rsidR="00B61BEA" w:rsidRPr="00FE01CF" w:rsidRDefault="00B61BEA" w:rsidP="00B61BEA">
            <w:pPr>
              <w:spacing w:line="240" w:lineRule="auto"/>
              <w:ind w:firstLine="0"/>
              <w:jc w:val="left"/>
              <w:rPr>
                <w:rFonts w:eastAsia="Times New Roman" w:cs="Times New Roman"/>
                <w:color w:val="000000"/>
                <w:sz w:val="20"/>
                <w:szCs w:val="20"/>
                <w:lang w:eastAsia="ru-RU"/>
              </w:rPr>
            </w:pPr>
          </w:p>
        </w:tc>
      </w:tr>
      <w:tr w:rsidR="007560C0" w:rsidRPr="00FE01CF" w14:paraId="41722030" w14:textId="77777777" w:rsidTr="00E21FA7">
        <w:trPr>
          <w:trHeight w:val="330"/>
        </w:trPr>
        <w:tc>
          <w:tcPr>
            <w:tcW w:w="770" w:type="dxa"/>
            <w:shd w:val="clear" w:color="auto" w:fill="auto"/>
            <w:vAlign w:val="center"/>
            <w:hideMark/>
          </w:tcPr>
          <w:p w14:paraId="256EABA2" w14:textId="77777777" w:rsidR="007560C0" w:rsidRPr="00FE01CF" w:rsidRDefault="007560C0" w:rsidP="007560C0">
            <w:pPr>
              <w:spacing w:line="240" w:lineRule="auto"/>
              <w:ind w:firstLine="0"/>
              <w:jc w:val="right"/>
              <w:rPr>
                <w:rFonts w:eastAsia="Times New Roman" w:cs="Times New Roman"/>
                <w:color w:val="000000"/>
                <w:sz w:val="20"/>
                <w:szCs w:val="20"/>
                <w:lang w:eastAsia="ru-RU"/>
              </w:rPr>
            </w:pPr>
            <w:r w:rsidRPr="00FE01CF">
              <w:rPr>
                <w:rFonts w:eastAsia="Times New Roman" w:cs="Times New Roman"/>
                <w:color w:val="000000"/>
                <w:sz w:val="20"/>
                <w:szCs w:val="20"/>
                <w:lang w:eastAsia="ru-RU"/>
              </w:rPr>
              <w:t>2021</w:t>
            </w:r>
          </w:p>
        </w:tc>
        <w:tc>
          <w:tcPr>
            <w:tcW w:w="1558" w:type="dxa"/>
            <w:shd w:val="clear" w:color="auto" w:fill="auto"/>
            <w:vAlign w:val="center"/>
            <w:hideMark/>
          </w:tcPr>
          <w:p w14:paraId="21BB283D" w14:textId="0F3C568E" w:rsidR="007560C0" w:rsidRPr="00FE01CF" w:rsidRDefault="007560C0" w:rsidP="00136CE8">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4627,6</w:t>
            </w:r>
          </w:p>
        </w:tc>
        <w:tc>
          <w:tcPr>
            <w:tcW w:w="1896" w:type="dxa"/>
            <w:shd w:val="clear" w:color="auto" w:fill="auto"/>
            <w:vAlign w:val="center"/>
            <w:hideMark/>
          </w:tcPr>
          <w:p w14:paraId="24038374" w14:textId="2F361916" w:rsidR="007560C0" w:rsidRPr="00FE01CF" w:rsidRDefault="007560C0" w:rsidP="00136CE8">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18510,4</w:t>
            </w:r>
          </w:p>
        </w:tc>
        <w:tc>
          <w:tcPr>
            <w:tcW w:w="733" w:type="dxa"/>
            <w:shd w:val="clear" w:color="auto" w:fill="auto"/>
            <w:vAlign w:val="center"/>
            <w:hideMark/>
          </w:tcPr>
          <w:p w14:paraId="35D6C412" w14:textId="7DBED753" w:rsidR="007560C0" w:rsidRPr="00FE01CF" w:rsidRDefault="007560C0" w:rsidP="007560C0">
            <w:pPr>
              <w:spacing w:line="240" w:lineRule="auto"/>
              <w:ind w:firstLine="0"/>
              <w:jc w:val="right"/>
              <w:rPr>
                <w:rFonts w:eastAsia="Times New Roman" w:cs="Times New Roman"/>
                <w:color w:val="000000"/>
                <w:sz w:val="20"/>
                <w:szCs w:val="20"/>
                <w:lang w:eastAsia="ru-RU"/>
              </w:rPr>
            </w:pPr>
            <w:r w:rsidRPr="00FE01CF">
              <w:rPr>
                <w:rFonts w:cs="Times New Roman"/>
                <w:color w:val="000000"/>
                <w:sz w:val="20"/>
                <w:szCs w:val="20"/>
              </w:rPr>
              <w:t>23138</w:t>
            </w:r>
          </w:p>
        </w:tc>
        <w:tc>
          <w:tcPr>
            <w:tcW w:w="1326" w:type="dxa"/>
            <w:shd w:val="clear" w:color="auto" w:fill="auto"/>
            <w:vAlign w:val="center"/>
            <w:hideMark/>
          </w:tcPr>
          <w:p w14:paraId="0B2CB298" w14:textId="41C0BCDC" w:rsidR="007560C0" w:rsidRPr="00FE01CF" w:rsidRDefault="007560C0" w:rsidP="007560C0">
            <w:pPr>
              <w:spacing w:line="240" w:lineRule="auto"/>
              <w:ind w:firstLine="0"/>
              <w:jc w:val="right"/>
              <w:rPr>
                <w:rFonts w:eastAsia="Times New Roman" w:cs="Times New Roman"/>
                <w:color w:val="000000"/>
                <w:sz w:val="20"/>
                <w:szCs w:val="20"/>
                <w:lang w:eastAsia="ru-RU"/>
              </w:rPr>
            </w:pPr>
            <w:r w:rsidRPr="00FE01CF">
              <w:rPr>
                <w:rFonts w:cs="Times New Roman"/>
                <w:color w:val="000000"/>
                <w:sz w:val="20"/>
                <w:szCs w:val="20"/>
              </w:rPr>
              <w:t>24931,15</w:t>
            </w:r>
          </w:p>
        </w:tc>
        <w:tc>
          <w:tcPr>
            <w:tcW w:w="1493" w:type="dxa"/>
            <w:shd w:val="clear" w:color="auto" w:fill="auto"/>
            <w:vAlign w:val="center"/>
            <w:hideMark/>
          </w:tcPr>
          <w:p w14:paraId="4CCC32B5" w14:textId="5859002B" w:rsidR="007560C0" w:rsidRPr="00FE01CF" w:rsidRDefault="007560C0" w:rsidP="00136CE8">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151351</w:t>
            </w:r>
          </w:p>
        </w:tc>
        <w:tc>
          <w:tcPr>
            <w:tcW w:w="1595" w:type="dxa"/>
            <w:shd w:val="clear" w:color="auto" w:fill="auto"/>
            <w:vAlign w:val="center"/>
            <w:hideMark/>
          </w:tcPr>
          <w:p w14:paraId="50C21A27" w14:textId="61ECF67C" w:rsidR="007560C0" w:rsidRPr="00FE01CF" w:rsidRDefault="007560C0" w:rsidP="007560C0">
            <w:pPr>
              <w:spacing w:line="240" w:lineRule="auto"/>
              <w:ind w:firstLine="0"/>
              <w:jc w:val="right"/>
              <w:rPr>
                <w:rFonts w:eastAsia="Times New Roman" w:cs="Times New Roman"/>
                <w:color w:val="000000"/>
                <w:sz w:val="20"/>
                <w:szCs w:val="20"/>
                <w:lang w:eastAsia="ru-RU"/>
              </w:rPr>
            </w:pPr>
            <w:r w:rsidRPr="00FE01CF">
              <w:rPr>
                <w:rFonts w:cs="Times New Roman"/>
                <w:color w:val="000000"/>
                <w:sz w:val="20"/>
                <w:szCs w:val="20"/>
              </w:rPr>
              <w:t>16,47%</w:t>
            </w:r>
          </w:p>
        </w:tc>
      </w:tr>
      <w:tr w:rsidR="007560C0" w:rsidRPr="00FE01CF" w14:paraId="5406295C" w14:textId="77777777" w:rsidTr="00E21FA7">
        <w:trPr>
          <w:trHeight w:val="330"/>
        </w:trPr>
        <w:tc>
          <w:tcPr>
            <w:tcW w:w="770" w:type="dxa"/>
            <w:shd w:val="clear" w:color="auto" w:fill="auto"/>
            <w:vAlign w:val="center"/>
            <w:hideMark/>
          </w:tcPr>
          <w:p w14:paraId="524998FE" w14:textId="77777777" w:rsidR="007560C0" w:rsidRPr="00FE01CF" w:rsidRDefault="007560C0" w:rsidP="007560C0">
            <w:pPr>
              <w:spacing w:line="240" w:lineRule="auto"/>
              <w:ind w:firstLine="0"/>
              <w:jc w:val="right"/>
              <w:rPr>
                <w:rFonts w:eastAsia="Times New Roman" w:cs="Times New Roman"/>
                <w:color w:val="000000"/>
                <w:sz w:val="20"/>
                <w:szCs w:val="20"/>
                <w:lang w:eastAsia="ru-RU"/>
              </w:rPr>
            </w:pPr>
            <w:r w:rsidRPr="00FE01CF">
              <w:rPr>
                <w:rFonts w:eastAsia="Times New Roman" w:cs="Times New Roman"/>
                <w:color w:val="000000"/>
                <w:sz w:val="20"/>
                <w:szCs w:val="20"/>
                <w:lang w:eastAsia="ru-RU"/>
              </w:rPr>
              <w:t>2022</w:t>
            </w:r>
          </w:p>
        </w:tc>
        <w:tc>
          <w:tcPr>
            <w:tcW w:w="1558" w:type="dxa"/>
            <w:shd w:val="clear" w:color="auto" w:fill="auto"/>
            <w:vAlign w:val="center"/>
            <w:hideMark/>
          </w:tcPr>
          <w:p w14:paraId="6C7F3405" w14:textId="57F7FC30" w:rsidR="007560C0" w:rsidRPr="00FE01CF" w:rsidRDefault="007560C0" w:rsidP="00136CE8">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5264</w:t>
            </w:r>
          </w:p>
        </w:tc>
        <w:tc>
          <w:tcPr>
            <w:tcW w:w="1896" w:type="dxa"/>
            <w:shd w:val="clear" w:color="auto" w:fill="auto"/>
            <w:vAlign w:val="center"/>
            <w:hideMark/>
          </w:tcPr>
          <w:p w14:paraId="66FB854C" w14:textId="1849135F" w:rsidR="007560C0" w:rsidRPr="00FE01CF" w:rsidRDefault="007560C0" w:rsidP="00136CE8">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21056</w:t>
            </w:r>
          </w:p>
        </w:tc>
        <w:tc>
          <w:tcPr>
            <w:tcW w:w="733" w:type="dxa"/>
            <w:shd w:val="clear" w:color="auto" w:fill="auto"/>
            <w:vAlign w:val="center"/>
            <w:hideMark/>
          </w:tcPr>
          <w:p w14:paraId="5A359A96" w14:textId="23D1259D" w:rsidR="007560C0" w:rsidRPr="00FE01CF" w:rsidRDefault="007560C0" w:rsidP="007560C0">
            <w:pPr>
              <w:spacing w:line="240" w:lineRule="auto"/>
              <w:ind w:firstLine="0"/>
              <w:jc w:val="right"/>
              <w:rPr>
                <w:rFonts w:eastAsia="Times New Roman" w:cs="Times New Roman"/>
                <w:color w:val="000000"/>
                <w:sz w:val="20"/>
                <w:szCs w:val="20"/>
                <w:lang w:eastAsia="ru-RU"/>
              </w:rPr>
            </w:pPr>
            <w:r w:rsidRPr="00FE01CF">
              <w:rPr>
                <w:rFonts w:cs="Times New Roman"/>
                <w:color w:val="000000"/>
                <w:sz w:val="20"/>
                <w:szCs w:val="20"/>
              </w:rPr>
              <w:t>26320</w:t>
            </w:r>
          </w:p>
        </w:tc>
        <w:tc>
          <w:tcPr>
            <w:tcW w:w="1326" w:type="dxa"/>
            <w:shd w:val="clear" w:color="auto" w:fill="auto"/>
            <w:vAlign w:val="center"/>
            <w:hideMark/>
          </w:tcPr>
          <w:p w14:paraId="55784E7F" w14:textId="7A4CF3AE" w:rsidR="007560C0" w:rsidRPr="00FE01CF" w:rsidRDefault="007560C0" w:rsidP="007560C0">
            <w:pPr>
              <w:spacing w:line="240" w:lineRule="auto"/>
              <w:ind w:firstLine="0"/>
              <w:jc w:val="right"/>
              <w:rPr>
                <w:rFonts w:eastAsia="Times New Roman" w:cs="Times New Roman"/>
                <w:color w:val="000000"/>
                <w:sz w:val="20"/>
                <w:szCs w:val="20"/>
                <w:lang w:eastAsia="ru-RU"/>
              </w:rPr>
            </w:pPr>
            <w:r w:rsidRPr="00FE01CF">
              <w:rPr>
                <w:rFonts w:cs="Times New Roman"/>
                <w:color w:val="000000"/>
                <w:sz w:val="20"/>
                <w:szCs w:val="20"/>
              </w:rPr>
              <w:t>25845,66</w:t>
            </w:r>
          </w:p>
        </w:tc>
        <w:tc>
          <w:tcPr>
            <w:tcW w:w="1493" w:type="dxa"/>
            <w:shd w:val="clear" w:color="auto" w:fill="auto"/>
            <w:vAlign w:val="center"/>
            <w:hideMark/>
          </w:tcPr>
          <w:p w14:paraId="03684E75" w14:textId="014AD31A" w:rsidR="007560C0" w:rsidRPr="00FE01CF" w:rsidRDefault="007560C0" w:rsidP="00136CE8">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159576</w:t>
            </w:r>
          </w:p>
        </w:tc>
        <w:tc>
          <w:tcPr>
            <w:tcW w:w="1595" w:type="dxa"/>
            <w:shd w:val="clear" w:color="auto" w:fill="auto"/>
            <w:vAlign w:val="center"/>
            <w:hideMark/>
          </w:tcPr>
          <w:p w14:paraId="53969CB2" w14:textId="167EC4B4" w:rsidR="007560C0" w:rsidRPr="00FE01CF" w:rsidRDefault="007560C0" w:rsidP="007560C0">
            <w:pPr>
              <w:spacing w:line="240" w:lineRule="auto"/>
              <w:ind w:firstLine="0"/>
              <w:jc w:val="right"/>
              <w:rPr>
                <w:rFonts w:eastAsia="Times New Roman" w:cs="Times New Roman"/>
                <w:color w:val="000000"/>
                <w:sz w:val="20"/>
                <w:szCs w:val="20"/>
                <w:lang w:eastAsia="ru-RU"/>
              </w:rPr>
            </w:pPr>
            <w:r w:rsidRPr="00FE01CF">
              <w:rPr>
                <w:rFonts w:cs="Times New Roman"/>
                <w:color w:val="000000"/>
                <w:sz w:val="20"/>
                <w:szCs w:val="20"/>
              </w:rPr>
              <w:t>16,20%</w:t>
            </w:r>
          </w:p>
        </w:tc>
      </w:tr>
      <w:tr w:rsidR="007560C0" w:rsidRPr="00FE01CF" w14:paraId="156D2C6C" w14:textId="77777777" w:rsidTr="00E21FA7">
        <w:trPr>
          <w:trHeight w:val="330"/>
        </w:trPr>
        <w:tc>
          <w:tcPr>
            <w:tcW w:w="770" w:type="dxa"/>
            <w:shd w:val="clear" w:color="auto" w:fill="auto"/>
            <w:vAlign w:val="center"/>
            <w:hideMark/>
          </w:tcPr>
          <w:p w14:paraId="0B6DA051" w14:textId="77777777" w:rsidR="007560C0" w:rsidRPr="00FE01CF" w:rsidRDefault="007560C0" w:rsidP="007560C0">
            <w:pPr>
              <w:spacing w:line="240" w:lineRule="auto"/>
              <w:ind w:firstLine="0"/>
              <w:jc w:val="right"/>
              <w:rPr>
                <w:rFonts w:eastAsia="Times New Roman" w:cs="Times New Roman"/>
                <w:color w:val="000000"/>
                <w:sz w:val="20"/>
                <w:szCs w:val="20"/>
                <w:lang w:eastAsia="ru-RU"/>
              </w:rPr>
            </w:pPr>
            <w:r w:rsidRPr="00FE01CF">
              <w:rPr>
                <w:rFonts w:eastAsia="Times New Roman" w:cs="Times New Roman"/>
                <w:color w:val="000000"/>
                <w:sz w:val="20"/>
                <w:szCs w:val="20"/>
                <w:lang w:eastAsia="ru-RU"/>
              </w:rPr>
              <w:t>2023</w:t>
            </w:r>
          </w:p>
        </w:tc>
        <w:tc>
          <w:tcPr>
            <w:tcW w:w="1558" w:type="dxa"/>
            <w:shd w:val="clear" w:color="auto" w:fill="auto"/>
            <w:vAlign w:val="center"/>
            <w:hideMark/>
          </w:tcPr>
          <w:p w14:paraId="07ABFA80" w14:textId="30193CF1" w:rsidR="007560C0" w:rsidRPr="00FE01CF" w:rsidRDefault="007560C0" w:rsidP="00136CE8">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5704</w:t>
            </w:r>
          </w:p>
        </w:tc>
        <w:tc>
          <w:tcPr>
            <w:tcW w:w="1896" w:type="dxa"/>
            <w:shd w:val="clear" w:color="auto" w:fill="auto"/>
            <w:vAlign w:val="center"/>
            <w:hideMark/>
          </w:tcPr>
          <w:p w14:paraId="6BB5C761" w14:textId="6572D5A0" w:rsidR="007560C0" w:rsidRPr="00FE01CF" w:rsidRDefault="007560C0" w:rsidP="00136CE8">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22816</w:t>
            </w:r>
          </w:p>
        </w:tc>
        <w:tc>
          <w:tcPr>
            <w:tcW w:w="733" w:type="dxa"/>
            <w:shd w:val="clear" w:color="auto" w:fill="auto"/>
            <w:vAlign w:val="center"/>
            <w:hideMark/>
          </w:tcPr>
          <w:p w14:paraId="37AECDFF" w14:textId="4A7C6050" w:rsidR="007560C0" w:rsidRPr="00FE01CF" w:rsidRDefault="007560C0" w:rsidP="007560C0">
            <w:pPr>
              <w:spacing w:line="240" w:lineRule="auto"/>
              <w:ind w:firstLine="0"/>
              <w:jc w:val="right"/>
              <w:rPr>
                <w:rFonts w:eastAsia="Times New Roman" w:cs="Times New Roman"/>
                <w:color w:val="000000"/>
                <w:sz w:val="20"/>
                <w:szCs w:val="20"/>
                <w:lang w:eastAsia="ru-RU"/>
              </w:rPr>
            </w:pPr>
            <w:r w:rsidRPr="00FE01CF">
              <w:rPr>
                <w:rFonts w:cs="Times New Roman"/>
                <w:color w:val="000000"/>
                <w:sz w:val="20"/>
                <w:szCs w:val="20"/>
              </w:rPr>
              <w:t>28520</w:t>
            </w:r>
          </w:p>
        </w:tc>
        <w:tc>
          <w:tcPr>
            <w:tcW w:w="1326" w:type="dxa"/>
            <w:shd w:val="clear" w:color="auto" w:fill="auto"/>
            <w:vAlign w:val="center"/>
            <w:hideMark/>
          </w:tcPr>
          <w:p w14:paraId="48218FEB" w14:textId="125B0F3A" w:rsidR="007560C0" w:rsidRPr="00FE01CF" w:rsidRDefault="007560C0" w:rsidP="007560C0">
            <w:pPr>
              <w:spacing w:line="240" w:lineRule="auto"/>
              <w:ind w:firstLine="0"/>
              <w:jc w:val="right"/>
              <w:rPr>
                <w:rFonts w:eastAsia="Times New Roman" w:cs="Times New Roman"/>
                <w:color w:val="000000"/>
                <w:sz w:val="20"/>
                <w:szCs w:val="20"/>
                <w:lang w:eastAsia="ru-RU"/>
              </w:rPr>
            </w:pPr>
            <w:r w:rsidRPr="00FE01CF">
              <w:rPr>
                <w:rFonts w:cs="Times New Roman"/>
                <w:color w:val="000000"/>
                <w:sz w:val="20"/>
                <w:szCs w:val="20"/>
              </w:rPr>
              <w:t>37368,24</w:t>
            </w:r>
          </w:p>
        </w:tc>
        <w:tc>
          <w:tcPr>
            <w:tcW w:w="1493" w:type="dxa"/>
            <w:shd w:val="clear" w:color="auto" w:fill="auto"/>
            <w:vAlign w:val="center"/>
            <w:hideMark/>
          </w:tcPr>
          <w:p w14:paraId="4A9B13DF" w14:textId="57CA4CDA" w:rsidR="007560C0" w:rsidRPr="00FE01CF" w:rsidRDefault="007560C0" w:rsidP="00136CE8">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147058</w:t>
            </w:r>
          </w:p>
        </w:tc>
        <w:tc>
          <w:tcPr>
            <w:tcW w:w="1595" w:type="dxa"/>
            <w:shd w:val="clear" w:color="auto" w:fill="auto"/>
            <w:vAlign w:val="center"/>
            <w:hideMark/>
          </w:tcPr>
          <w:p w14:paraId="3A562243" w14:textId="37C73DBC" w:rsidR="007560C0" w:rsidRPr="00FE01CF" w:rsidRDefault="007560C0" w:rsidP="007560C0">
            <w:pPr>
              <w:spacing w:line="240" w:lineRule="auto"/>
              <w:ind w:firstLine="0"/>
              <w:jc w:val="right"/>
              <w:rPr>
                <w:rFonts w:eastAsia="Times New Roman" w:cs="Times New Roman"/>
                <w:color w:val="000000"/>
                <w:sz w:val="20"/>
                <w:szCs w:val="20"/>
                <w:lang w:eastAsia="ru-RU"/>
              </w:rPr>
            </w:pPr>
            <w:r w:rsidRPr="00FE01CF">
              <w:rPr>
                <w:rFonts w:cs="Times New Roman"/>
                <w:color w:val="000000"/>
                <w:sz w:val="20"/>
                <w:szCs w:val="20"/>
              </w:rPr>
              <w:t>25,41%</w:t>
            </w:r>
          </w:p>
        </w:tc>
      </w:tr>
      <w:tr w:rsidR="007560C0" w:rsidRPr="00FE01CF" w14:paraId="2E036FB9" w14:textId="77777777" w:rsidTr="00E21FA7">
        <w:trPr>
          <w:trHeight w:val="330"/>
        </w:trPr>
        <w:tc>
          <w:tcPr>
            <w:tcW w:w="770" w:type="dxa"/>
            <w:shd w:val="clear" w:color="auto" w:fill="auto"/>
            <w:vAlign w:val="center"/>
            <w:hideMark/>
          </w:tcPr>
          <w:p w14:paraId="184DFB09" w14:textId="77777777" w:rsidR="007560C0" w:rsidRPr="00FE01CF" w:rsidRDefault="007560C0" w:rsidP="007560C0">
            <w:pPr>
              <w:spacing w:line="240" w:lineRule="auto"/>
              <w:ind w:firstLine="0"/>
              <w:jc w:val="right"/>
              <w:rPr>
                <w:rFonts w:eastAsia="Times New Roman" w:cs="Times New Roman"/>
                <w:color w:val="000000"/>
                <w:sz w:val="20"/>
                <w:szCs w:val="20"/>
                <w:lang w:eastAsia="ru-RU"/>
              </w:rPr>
            </w:pPr>
            <w:r w:rsidRPr="00FE01CF">
              <w:rPr>
                <w:rFonts w:eastAsia="Times New Roman" w:cs="Times New Roman"/>
                <w:color w:val="000000"/>
                <w:sz w:val="20"/>
                <w:szCs w:val="20"/>
                <w:lang w:eastAsia="ru-RU"/>
              </w:rPr>
              <w:t>2024</w:t>
            </w:r>
          </w:p>
        </w:tc>
        <w:tc>
          <w:tcPr>
            <w:tcW w:w="1558" w:type="dxa"/>
            <w:shd w:val="clear" w:color="auto" w:fill="auto"/>
            <w:vAlign w:val="center"/>
            <w:hideMark/>
          </w:tcPr>
          <w:p w14:paraId="02A44CE8" w14:textId="3111A525" w:rsidR="007560C0" w:rsidRPr="00FE01CF" w:rsidRDefault="007560C0" w:rsidP="00136CE8">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4352,8</w:t>
            </w:r>
          </w:p>
        </w:tc>
        <w:tc>
          <w:tcPr>
            <w:tcW w:w="1896" w:type="dxa"/>
            <w:shd w:val="clear" w:color="auto" w:fill="auto"/>
            <w:vAlign w:val="center"/>
            <w:hideMark/>
          </w:tcPr>
          <w:p w14:paraId="74272271" w14:textId="51EED6AB" w:rsidR="007560C0" w:rsidRPr="00FE01CF" w:rsidRDefault="007560C0" w:rsidP="00136CE8">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17411</w:t>
            </w:r>
          </w:p>
        </w:tc>
        <w:tc>
          <w:tcPr>
            <w:tcW w:w="733" w:type="dxa"/>
            <w:shd w:val="clear" w:color="auto" w:fill="auto"/>
            <w:vAlign w:val="center"/>
            <w:hideMark/>
          </w:tcPr>
          <w:p w14:paraId="1C6131CE" w14:textId="00524DCB" w:rsidR="007560C0" w:rsidRPr="00FE01CF" w:rsidRDefault="007560C0" w:rsidP="007560C0">
            <w:pPr>
              <w:spacing w:line="240" w:lineRule="auto"/>
              <w:ind w:firstLine="0"/>
              <w:jc w:val="right"/>
              <w:rPr>
                <w:rFonts w:eastAsia="Times New Roman" w:cs="Times New Roman"/>
                <w:color w:val="000000"/>
                <w:sz w:val="20"/>
                <w:szCs w:val="20"/>
                <w:lang w:eastAsia="ru-RU"/>
              </w:rPr>
            </w:pPr>
            <w:r w:rsidRPr="00FE01CF">
              <w:rPr>
                <w:rFonts w:cs="Times New Roman"/>
                <w:color w:val="000000"/>
                <w:sz w:val="20"/>
                <w:szCs w:val="20"/>
              </w:rPr>
              <w:t>21764</w:t>
            </w:r>
          </w:p>
        </w:tc>
        <w:tc>
          <w:tcPr>
            <w:tcW w:w="1326" w:type="dxa"/>
            <w:shd w:val="clear" w:color="auto" w:fill="auto"/>
            <w:vAlign w:val="center"/>
            <w:hideMark/>
          </w:tcPr>
          <w:p w14:paraId="57C073D7" w14:textId="57696D86" w:rsidR="007560C0" w:rsidRPr="00FE01CF" w:rsidRDefault="007560C0" w:rsidP="007560C0">
            <w:pPr>
              <w:spacing w:line="240" w:lineRule="auto"/>
              <w:ind w:firstLine="0"/>
              <w:jc w:val="right"/>
              <w:rPr>
                <w:rFonts w:eastAsia="Times New Roman" w:cs="Times New Roman"/>
                <w:color w:val="000000"/>
                <w:sz w:val="20"/>
                <w:szCs w:val="20"/>
                <w:lang w:eastAsia="ru-RU"/>
              </w:rPr>
            </w:pPr>
            <w:r w:rsidRPr="00FE01CF">
              <w:rPr>
                <w:rFonts w:cs="Times New Roman"/>
                <w:color w:val="000000"/>
                <w:sz w:val="20"/>
                <w:szCs w:val="20"/>
              </w:rPr>
              <w:t>37940,95</w:t>
            </w:r>
          </w:p>
        </w:tc>
        <w:tc>
          <w:tcPr>
            <w:tcW w:w="1493" w:type="dxa"/>
            <w:shd w:val="clear" w:color="auto" w:fill="auto"/>
            <w:vAlign w:val="center"/>
            <w:hideMark/>
          </w:tcPr>
          <w:p w14:paraId="0D28EE4D" w14:textId="75862CB2" w:rsidR="007560C0" w:rsidRPr="00FE01CF" w:rsidRDefault="007560C0" w:rsidP="00136CE8">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147225</w:t>
            </w:r>
          </w:p>
        </w:tc>
        <w:tc>
          <w:tcPr>
            <w:tcW w:w="1595" w:type="dxa"/>
            <w:shd w:val="clear" w:color="auto" w:fill="auto"/>
            <w:vAlign w:val="center"/>
            <w:hideMark/>
          </w:tcPr>
          <w:p w14:paraId="764AC8BA" w14:textId="0361B081" w:rsidR="007560C0" w:rsidRPr="00FE01CF" w:rsidRDefault="007560C0" w:rsidP="007560C0">
            <w:pPr>
              <w:spacing w:line="240" w:lineRule="auto"/>
              <w:ind w:firstLine="0"/>
              <w:jc w:val="right"/>
              <w:rPr>
                <w:rFonts w:eastAsia="Times New Roman" w:cs="Times New Roman"/>
                <w:color w:val="000000"/>
                <w:sz w:val="20"/>
                <w:szCs w:val="20"/>
                <w:lang w:eastAsia="ru-RU"/>
              </w:rPr>
            </w:pPr>
            <w:r w:rsidRPr="00FE01CF">
              <w:rPr>
                <w:rFonts w:cs="Times New Roman"/>
                <w:color w:val="000000"/>
                <w:sz w:val="20"/>
                <w:szCs w:val="20"/>
              </w:rPr>
              <w:t>25,77%</w:t>
            </w:r>
          </w:p>
        </w:tc>
      </w:tr>
      <w:tr w:rsidR="007560C0" w:rsidRPr="00FE01CF" w14:paraId="340D27BD" w14:textId="77777777" w:rsidTr="00E21FA7">
        <w:trPr>
          <w:trHeight w:val="330"/>
        </w:trPr>
        <w:tc>
          <w:tcPr>
            <w:tcW w:w="770" w:type="dxa"/>
            <w:shd w:val="clear" w:color="auto" w:fill="auto"/>
            <w:vAlign w:val="center"/>
          </w:tcPr>
          <w:p w14:paraId="0C26B501" w14:textId="5DE13C3F" w:rsidR="007560C0" w:rsidRPr="00FE01CF" w:rsidRDefault="007560C0" w:rsidP="007560C0">
            <w:pPr>
              <w:spacing w:line="240" w:lineRule="auto"/>
              <w:ind w:firstLine="0"/>
              <w:jc w:val="right"/>
              <w:rPr>
                <w:rFonts w:eastAsia="Times New Roman" w:cs="Times New Roman"/>
                <w:color w:val="000000"/>
                <w:sz w:val="20"/>
                <w:szCs w:val="20"/>
                <w:lang w:eastAsia="ru-RU"/>
              </w:rPr>
            </w:pPr>
            <w:r w:rsidRPr="00FE01CF">
              <w:rPr>
                <w:rFonts w:eastAsia="Times New Roman" w:cs="Times New Roman"/>
                <w:color w:val="000000"/>
                <w:sz w:val="20"/>
                <w:szCs w:val="20"/>
                <w:lang w:eastAsia="ru-RU"/>
              </w:rPr>
              <w:t>2025</w:t>
            </w:r>
          </w:p>
        </w:tc>
        <w:tc>
          <w:tcPr>
            <w:tcW w:w="1558" w:type="dxa"/>
            <w:shd w:val="clear" w:color="auto" w:fill="auto"/>
            <w:vAlign w:val="center"/>
          </w:tcPr>
          <w:p w14:paraId="43FA931F" w14:textId="4E5C9A2A" w:rsidR="007560C0" w:rsidRPr="00FE01CF" w:rsidRDefault="007560C0" w:rsidP="00136CE8">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5304</w:t>
            </w:r>
          </w:p>
        </w:tc>
        <w:tc>
          <w:tcPr>
            <w:tcW w:w="1896" w:type="dxa"/>
            <w:shd w:val="clear" w:color="auto" w:fill="auto"/>
            <w:vAlign w:val="center"/>
          </w:tcPr>
          <w:p w14:paraId="7EEAE918" w14:textId="141D7DEB" w:rsidR="007560C0" w:rsidRPr="00FE01CF" w:rsidRDefault="007560C0" w:rsidP="00136CE8">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22510</w:t>
            </w:r>
          </w:p>
        </w:tc>
        <w:tc>
          <w:tcPr>
            <w:tcW w:w="733" w:type="dxa"/>
            <w:shd w:val="clear" w:color="auto" w:fill="auto"/>
            <w:vAlign w:val="center"/>
          </w:tcPr>
          <w:p w14:paraId="14FD3FF2" w14:textId="6E98BCC8" w:rsidR="007560C0" w:rsidRPr="00A93341" w:rsidRDefault="007560C0" w:rsidP="007560C0">
            <w:pPr>
              <w:ind w:firstLine="0"/>
              <w:jc w:val="right"/>
              <w:rPr>
                <w:rFonts w:eastAsia="Times New Roman" w:cs="Times New Roman"/>
                <w:color w:val="000000"/>
                <w:sz w:val="20"/>
                <w:szCs w:val="20"/>
                <w:lang w:eastAsia="ru-RU"/>
              </w:rPr>
            </w:pPr>
            <w:r w:rsidRPr="00A93341">
              <w:rPr>
                <w:rFonts w:cs="Times New Roman"/>
                <w:color w:val="000000"/>
                <w:sz w:val="20"/>
                <w:szCs w:val="20"/>
              </w:rPr>
              <w:t>27814</w:t>
            </w:r>
          </w:p>
        </w:tc>
        <w:tc>
          <w:tcPr>
            <w:tcW w:w="1326" w:type="dxa"/>
            <w:shd w:val="clear" w:color="auto" w:fill="auto"/>
            <w:vAlign w:val="center"/>
          </w:tcPr>
          <w:p w14:paraId="528AF510" w14:textId="22D59573" w:rsidR="007560C0" w:rsidRPr="00FE01CF" w:rsidRDefault="007560C0" w:rsidP="007560C0">
            <w:pPr>
              <w:spacing w:line="240" w:lineRule="auto"/>
              <w:ind w:firstLine="0"/>
              <w:jc w:val="right"/>
              <w:rPr>
                <w:rFonts w:eastAsia="Times New Roman" w:cs="Times New Roman"/>
                <w:color w:val="000000"/>
                <w:sz w:val="20"/>
                <w:szCs w:val="20"/>
                <w:lang w:eastAsia="ru-RU"/>
              </w:rPr>
            </w:pPr>
            <w:r w:rsidRPr="00FE01CF">
              <w:rPr>
                <w:rFonts w:cs="Times New Roman"/>
                <w:color w:val="000000"/>
                <w:sz w:val="20"/>
                <w:szCs w:val="20"/>
              </w:rPr>
              <w:t>39740,75</w:t>
            </w:r>
          </w:p>
        </w:tc>
        <w:tc>
          <w:tcPr>
            <w:tcW w:w="1493" w:type="dxa"/>
            <w:shd w:val="clear" w:color="auto" w:fill="auto"/>
            <w:vAlign w:val="center"/>
          </w:tcPr>
          <w:p w14:paraId="37E851F6" w14:textId="4EC38570" w:rsidR="007560C0" w:rsidRPr="00FE01CF" w:rsidRDefault="007560C0" w:rsidP="00136CE8">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148119</w:t>
            </w:r>
          </w:p>
        </w:tc>
        <w:tc>
          <w:tcPr>
            <w:tcW w:w="1595" w:type="dxa"/>
            <w:shd w:val="clear" w:color="auto" w:fill="auto"/>
            <w:vAlign w:val="center"/>
          </w:tcPr>
          <w:p w14:paraId="669D1A77" w14:textId="497C92FF" w:rsidR="007560C0" w:rsidRPr="00FE01CF" w:rsidRDefault="007560C0" w:rsidP="007560C0">
            <w:pPr>
              <w:spacing w:line="240" w:lineRule="auto"/>
              <w:ind w:firstLine="0"/>
              <w:jc w:val="right"/>
              <w:rPr>
                <w:rFonts w:eastAsia="Times New Roman" w:cs="Times New Roman"/>
                <w:color w:val="000000"/>
                <w:sz w:val="20"/>
                <w:szCs w:val="20"/>
                <w:lang w:eastAsia="ru-RU"/>
              </w:rPr>
            </w:pPr>
            <w:r w:rsidRPr="00FE01CF">
              <w:rPr>
                <w:rFonts w:cs="Times New Roman"/>
                <w:color w:val="000000"/>
                <w:sz w:val="20"/>
                <w:szCs w:val="20"/>
              </w:rPr>
              <w:t>26,83%</w:t>
            </w:r>
          </w:p>
        </w:tc>
      </w:tr>
    </w:tbl>
    <w:p w14:paraId="54E1D244" w14:textId="5287AB5F" w:rsidR="00B61BEA" w:rsidRPr="00FE01CF" w:rsidRDefault="00B61BEA" w:rsidP="00CA4D43">
      <w:pPr>
        <w:spacing w:before="120"/>
        <w:ind w:firstLine="0"/>
        <w:rPr>
          <w:rFonts w:cs="Times New Roman"/>
        </w:rPr>
      </w:pPr>
      <w:r w:rsidRPr="00FE01CF">
        <w:rPr>
          <w:rFonts w:cs="Times New Roman"/>
        </w:rPr>
        <w:t>Таблица 1.3.1</w:t>
      </w:r>
      <w:r w:rsidR="00911C8C" w:rsidRPr="00FE01CF">
        <w:rPr>
          <w:rFonts w:cs="Times New Roman"/>
        </w:rPr>
        <w:t>2</w:t>
      </w:r>
      <w:r w:rsidRPr="00FE01CF">
        <w:rPr>
          <w:rFonts w:cs="Times New Roman"/>
        </w:rPr>
        <w:t xml:space="preserve">.3 - Динамика изменения нормативных показателей функционирования тепловых сетей </w:t>
      </w:r>
    </w:p>
    <w:tbl>
      <w:tblPr>
        <w:tblW w:w="9395" w:type="dxa"/>
        <w:tblInd w:w="9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200"/>
        <w:gridCol w:w="1780"/>
        <w:gridCol w:w="2620"/>
        <w:gridCol w:w="2795"/>
      </w:tblGrid>
      <w:tr w:rsidR="00B61BEA" w:rsidRPr="00FE01CF" w14:paraId="046828B5" w14:textId="77777777" w:rsidTr="006F293F">
        <w:trPr>
          <w:trHeight w:val="2055"/>
        </w:trPr>
        <w:tc>
          <w:tcPr>
            <w:tcW w:w="2200" w:type="dxa"/>
            <w:vMerge w:val="restart"/>
            <w:shd w:val="clear" w:color="auto" w:fill="auto"/>
            <w:vAlign w:val="center"/>
            <w:hideMark/>
          </w:tcPr>
          <w:p w14:paraId="764C4E2C" w14:textId="77777777" w:rsidR="00B61BEA" w:rsidRPr="00FE01CF" w:rsidRDefault="00B61BEA" w:rsidP="00B61BE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Год</w:t>
            </w:r>
          </w:p>
        </w:tc>
        <w:tc>
          <w:tcPr>
            <w:tcW w:w="1780" w:type="dxa"/>
            <w:shd w:val="clear" w:color="auto" w:fill="auto"/>
            <w:vAlign w:val="center"/>
            <w:hideMark/>
          </w:tcPr>
          <w:p w14:paraId="685FD529" w14:textId="77777777" w:rsidR="00B61BEA" w:rsidRPr="00FE01CF" w:rsidRDefault="00B61BEA" w:rsidP="00B61BE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 xml:space="preserve">Удельный расход сетевой воды на передачу тепловой энергии, </w:t>
            </w:r>
          </w:p>
        </w:tc>
        <w:tc>
          <w:tcPr>
            <w:tcW w:w="2620" w:type="dxa"/>
            <w:shd w:val="clear" w:color="auto" w:fill="auto"/>
            <w:vAlign w:val="center"/>
            <w:hideMark/>
          </w:tcPr>
          <w:p w14:paraId="3F816461" w14:textId="77777777" w:rsidR="00B61BEA" w:rsidRPr="00FE01CF" w:rsidRDefault="00B61BEA" w:rsidP="00B61BE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 xml:space="preserve">Удельный расход электроэнергии на передачу тепловой энергии, </w:t>
            </w:r>
          </w:p>
        </w:tc>
        <w:tc>
          <w:tcPr>
            <w:tcW w:w="2795" w:type="dxa"/>
            <w:shd w:val="clear" w:color="auto" w:fill="auto"/>
            <w:vAlign w:val="center"/>
            <w:hideMark/>
          </w:tcPr>
          <w:p w14:paraId="61F4B8F3" w14:textId="77777777" w:rsidR="00B61BEA" w:rsidRPr="00FE01CF" w:rsidRDefault="00B61BEA" w:rsidP="00B61BE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Удельное (отнесенное к материальной характеристике количество прекращения теплоснабжения в отопительный период,</w:t>
            </w:r>
          </w:p>
        </w:tc>
      </w:tr>
      <w:tr w:rsidR="00B61BEA" w:rsidRPr="00FE01CF" w14:paraId="23E3ED10" w14:textId="77777777" w:rsidTr="006F293F">
        <w:trPr>
          <w:trHeight w:val="360"/>
        </w:trPr>
        <w:tc>
          <w:tcPr>
            <w:tcW w:w="2200" w:type="dxa"/>
            <w:vMerge/>
            <w:vAlign w:val="center"/>
            <w:hideMark/>
          </w:tcPr>
          <w:p w14:paraId="2AEE66D8" w14:textId="77777777" w:rsidR="00B61BEA" w:rsidRPr="00FE01CF" w:rsidRDefault="00B61BEA" w:rsidP="00B61BEA">
            <w:pPr>
              <w:spacing w:line="240" w:lineRule="auto"/>
              <w:ind w:firstLine="0"/>
              <w:jc w:val="left"/>
              <w:rPr>
                <w:rFonts w:eastAsia="Times New Roman" w:cs="Times New Roman"/>
                <w:color w:val="000000"/>
                <w:sz w:val="22"/>
                <w:lang w:eastAsia="ru-RU"/>
              </w:rPr>
            </w:pPr>
          </w:p>
        </w:tc>
        <w:tc>
          <w:tcPr>
            <w:tcW w:w="1780" w:type="dxa"/>
            <w:shd w:val="clear" w:color="auto" w:fill="auto"/>
            <w:vAlign w:val="center"/>
            <w:hideMark/>
          </w:tcPr>
          <w:p w14:paraId="16EC4410" w14:textId="77777777" w:rsidR="00B61BEA" w:rsidRPr="00FE01CF" w:rsidRDefault="00B61BEA" w:rsidP="00B61BE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т/ Гкал</w:t>
            </w:r>
          </w:p>
        </w:tc>
        <w:tc>
          <w:tcPr>
            <w:tcW w:w="2620" w:type="dxa"/>
            <w:shd w:val="clear" w:color="auto" w:fill="auto"/>
            <w:vAlign w:val="center"/>
            <w:hideMark/>
          </w:tcPr>
          <w:p w14:paraId="00FBDA41" w14:textId="77777777" w:rsidR="00B61BEA" w:rsidRPr="00FE01CF" w:rsidRDefault="00B61BEA" w:rsidP="00B61BE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кВт-ч/Гкал</w:t>
            </w:r>
          </w:p>
        </w:tc>
        <w:tc>
          <w:tcPr>
            <w:tcW w:w="2795" w:type="dxa"/>
            <w:shd w:val="clear" w:color="auto" w:fill="auto"/>
            <w:vAlign w:val="center"/>
            <w:hideMark/>
          </w:tcPr>
          <w:p w14:paraId="58F0AB2E" w14:textId="77777777" w:rsidR="00B61BEA" w:rsidRPr="00FE01CF" w:rsidRDefault="00B61BEA" w:rsidP="00B61BE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1/м</w:t>
            </w:r>
            <w:r w:rsidRPr="00FE01CF">
              <w:rPr>
                <w:rFonts w:eastAsia="Times New Roman" w:cs="Times New Roman"/>
                <w:color w:val="000000"/>
                <w:sz w:val="22"/>
                <w:vertAlign w:val="superscript"/>
                <w:lang w:eastAsia="ru-RU"/>
              </w:rPr>
              <w:t>2</w:t>
            </w:r>
            <w:r w:rsidRPr="00FE01CF">
              <w:rPr>
                <w:rFonts w:eastAsia="Times New Roman" w:cs="Times New Roman"/>
                <w:color w:val="000000"/>
                <w:sz w:val="22"/>
                <w:lang w:eastAsia="ru-RU"/>
              </w:rPr>
              <w:t>/год</w:t>
            </w:r>
          </w:p>
        </w:tc>
      </w:tr>
      <w:tr w:rsidR="00B61BEA" w:rsidRPr="00FE01CF" w14:paraId="78290528" w14:textId="77777777" w:rsidTr="006F293F">
        <w:trPr>
          <w:trHeight w:val="300"/>
        </w:trPr>
        <w:tc>
          <w:tcPr>
            <w:tcW w:w="9395" w:type="dxa"/>
            <w:gridSpan w:val="4"/>
            <w:shd w:val="clear" w:color="auto" w:fill="auto"/>
            <w:vAlign w:val="center"/>
            <w:hideMark/>
          </w:tcPr>
          <w:p w14:paraId="7A0A4C96" w14:textId="77777777" w:rsidR="00B61BEA" w:rsidRPr="00FE01CF" w:rsidRDefault="00B61BEA" w:rsidP="00B61BE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ООО «Теплоснабжение»</w:t>
            </w:r>
          </w:p>
        </w:tc>
      </w:tr>
      <w:tr w:rsidR="00B61BEA" w:rsidRPr="00FE01CF" w14:paraId="204CDE2A" w14:textId="77777777" w:rsidTr="006F293F">
        <w:trPr>
          <w:trHeight w:val="300"/>
        </w:trPr>
        <w:tc>
          <w:tcPr>
            <w:tcW w:w="9395" w:type="dxa"/>
            <w:gridSpan w:val="4"/>
            <w:shd w:val="clear" w:color="auto" w:fill="auto"/>
            <w:vAlign w:val="center"/>
            <w:hideMark/>
          </w:tcPr>
          <w:p w14:paraId="58B7DAAC" w14:textId="77777777" w:rsidR="00B61BEA" w:rsidRPr="00FE01CF" w:rsidRDefault="00B61BEA" w:rsidP="00B61BE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ТЭЦ</w:t>
            </w:r>
          </w:p>
        </w:tc>
      </w:tr>
      <w:tr w:rsidR="00136CE8" w:rsidRPr="00FE01CF" w14:paraId="6576EB0F" w14:textId="77777777" w:rsidTr="00AF3B42">
        <w:trPr>
          <w:trHeight w:val="300"/>
        </w:trPr>
        <w:tc>
          <w:tcPr>
            <w:tcW w:w="2200" w:type="dxa"/>
            <w:tcBorders>
              <w:top w:val="single" w:sz="8" w:space="0" w:color="auto"/>
              <w:left w:val="single" w:sz="8" w:space="0" w:color="auto"/>
              <w:bottom w:val="single" w:sz="8" w:space="0" w:color="auto"/>
              <w:right w:val="single" w:sz="8" w:space="0" w:color="auto"/>
            </w:tcBorders>
            <w:shd w:val="clear" w:color="000000" w:fill="FFFFFF"/>
            <w:vAlign w:val="center"/>
            <w:hideMark/>
          </w:tcPr>
          <w:p w14:paraId="3FF3B764" w14:textId="7E840E3E" w:rsidR="00136CE8" w:rsidRPr="00FE01CF" w:rsidRDefault="00136CE8" w:rsidP="00136CE8">
            <w:pPr>
              <w:spacing w:line="240" w:lineRule="auto"/>
              <w:ind w:firstLine="0"/>
              <w:jc w:val="center"/>
              <w:rPr>
                <w:rFonts w:eastAsia="Times New Roman" w:cs="Times New Roman"/>
                <w:color w:val="000000"/>
                <w:sz w:val="22"/>
                <w:lang w:eastAsia="ru-RU"/>
              </w:rPr>
            </w:pPr>
            <w:r w:rsidRPr="00FE01CF">
              <w:rPr>
                <w:rFonts w:cs="Times New Roman"/>
                <w:color w:val="000000"/>
                <w:sz w:val="22"/>
              </w:rPr>
              <w:t>2021</w:t>
            </w:r>
          </w:p>
        </w:tc>
        <w:tc>
          <w:tcPr>
            <w:tcW w:w="1780" w:type="dxa"/>
            <w:tcBorders>
              <w:top w:val="single" w:sz="8" w:space="0" w:color="auto"/>
              <w:left w:val="nil"/>
              <w:bottom w:val="single" w:sz="8" w:space="0" w:color="auto"/>
              <w:right w:val="single" w:sz="8" w:space="0" w:color="auto"/>
            </w:tcBorders>
            <w:shd w:val="clear" w:color="000000" w:fill="FFFFFF"/>
            <w:vAlign w:val="center"/>
            <w:hideMark/>
          </w:tcPr>
          <w:p w14:paraId="03CF51C5" w14:textId="0417F5CA" w:rsidR="00136CE8" w:rsidRPr="00FE01CF" w:rsidRDefault="00136CE8" w:rsidP="00136CE8">
            <w:pPr>
              <w:spacing w:line="240" w:lineRule="auto"/>
              <w:ind w:firstLine="0"/>
              <w:jc w:val="center"/>
              <w:rPr>
                <w:rFonts w:eastAsia="Times New Roman" w:cs="Times New Roman"/>
                <w:color w:val="000000"/>
                <w:sz w:val="22"/>
                <w:lang w:eastAsia="ru-RU"/>
              </w:rPr>
            </w:pPr>
            <w:r w:rsidRPr="00FE01CF">
              <w:rPr>
                <w:rFonts w:cs="Times New Roman"/>
                <w:color w:val="000000"/>
                <w:sz w:val="22"/>
              </w:rPr>
              <w:t>3,278</w:t>
            </w:r>
          </w:p>
        </w:tc>
        <w:tc>
          <w:tcPr>
            <w:tcW w:w="2620" w:type="dxa"/>
            <w:tcBorders>
              <w:top w:val="nil"/>
              <w:left w:val="nil"/>
              <w:bottom w:val="single" w:sz="8" w:space="0" w:color="auto"/>
              <w:right w:val="single" w:sz="8" w:space="0" w:color="auto"/>
            </w:tcBorders>
            <w:shd w:val="clear" w:color="000000" w:fill="FFFFFF"/>
            <w:vAlign w:val="center"/>
            <w:hideMark/>
          </w:tcPr>
          <w:p w14:paraId="4380AF42" w14:textId="75E4E7F5" w:rsidR="00136CE8" w:rsidRPr="00DC4F99" w:rsidRDefault="00136CE8" w:rsidP="00136CE8">
            <w:pPr>
              <w:spacing w:line="240" w:lineRule="auto"/>
              <w:ind w:firstLine="0"/>
              <w:jc w:val="center"/>
              <w:rPr>
                <w:rFonts w:eastAsia="Times New Roman" w:cs="Times New Roman"/>
                <w:color w:val="000000"/>
                <w:sz w:val="22"/>
                <w:highlight w:val="yellow"/>
                <w:lang w:eastAsia="ru-RU"/>
              </w:rPr>
            </w:pPr>
            <w:r>
              <w:rPr>
                <w:color w:val="000000"/>
                <w:sz w:val="22"/>
              </w:rPr>
              <w:t>139,56</w:t>
            </w:r>
          </w:p>
        </w:tc>
        <w:tc>
          <w:tcPr>
            <w:tcW w:w="2795" w:type="dxa"/>
            <w:tcBorders>
              <w:top w:val="single" w:sz="8" w:space="0" w:color="auto"/>
              <w:left w:val="nil"/>
              <w:bottom w:val="single" w:sz="8" w:space="0" w:color="auto"/>
              <w:right w:val="single" w:sz="8" w:space="0" w:color="auto"/>
            </w:tcBorders>
            <w:shd w:val="clear" w:color="000000" w:fill="FFFFFF"/>
            <w:vAlign w:val="center"/>
            <w:hideMark/>
          </w:tcPr>
          <w:p w14:paraId="3AD055C3" w14:textId="068C3CF5" w:rsidR="00136CE8" w:rsidRPr="00FE01CF" w:rsidRDefault="00136CE8" w:rsidP="00136CE8">
            <w:pPr>
              <w:spacing w:line="240" w:lineRule="auto"/>
              <w:ind w:firstLine="0"/>
              <w:jc w:val="center"/>
              <w:rPr>
                <w:rFonts w:eastAsia="Times New Roman" w:cs="Times New Roman"/>
                <w:color w:val="000000"/>
                <w:sz w:val="22"/>
                <w:lang w:eastAsia="ru-RU"/>
              </w:rPr>
            </w:pPr>
            <w:r w:rsidRPr="00FE01CF">
              <w:rPr>
                <w:rFonts w:cs="Times New Roman"/>
                <w:color w:val="000000"/>
                <w:sz w:val="22"/>
              </w:rPr>
              <w:t>4,614</w:t>
            </w:r>
          </w:p>
        </w:tc>
      </w:tr>
      <w:tr w:rsidR="00136CE8" w:rsidRPr="00FE01CF" w14:paraId="6FC626B8" w14:textId="77777777" w:rsidTr="006F293F">
        <w:trPr>
          <w:trHeight w:val="300"/>
        </w:trPr>
        <w:tc>
          <w:tcPr>
            <w:tcW w:w="2200" w:type="dxa"/>
            <w:tcBorders>
              <w:top w:val="nil"/>
              <w:left w:val="single" w:sz="8" w:space="0" w:color="auto"/>
              <w:bottom w:val="single" w:sz="8" w:space="0" w:color="auto"/>
              <w:right w:val="single" w:sz="8" w:space="0" w:color="auto"/>
            </w:tcBorders>
            <w:shd w:val="clear" w:color="000000" w:fill="FFFFFF"/>
            <w:vAlign w:val="center"/>
            <w:hideMark/>
          </w:tcPr>
          <w:p w14:paraId="1E249AC2" w14:textId="4180C681" w:rsidR="00136CE8" w:rsidRPr="00FE01CF" w:rsidRDefault="00136CE8" w:rsidP="00136CE8">
            <w:pPr>
              <w:spacing w:line="240" w:lineRule="auto"/>
              <w:ind w:firstLine="0"/>
              <w:jc w:val="center"/>
              <w:rPr>
                <w:rFonts w:eastAsia="Times New Roman" w:cs="Times New Roman"/>
                <w:color w:val="000000"/>
                <w:sz w:val="22"/>
                <w:lang w:eastAsia="ru-RU"/>
              </w:rPr>
            </w:pPr>
            <w:r w:rsidRPr="00FE01CF">
              <w:rPr>
                <w:rFonts w:cs="Times New Roman"/>
                <w:color w:val="000000"/>
                <w:sz w:val="22"/>
              </w:rPr>
              <w:t>2022</w:t>
            </w:r>
          </w:p>
        </w:tc>
        <w:tc>
          <w:tcPr>
            <w:tcW w:w="1780" w:type="dxa"/>
            <w:tcBorders>
              <w:top w:val="nil"/>
              <w:left w:val="nil"/>
              <w:bottom w:val="single" w:sz="8" w:space="0" w:color="auto"/>
              <w:right w:val="single" w:sz="8" w:space="0" w:color="auto"/>
            </w:tcBorders>
            <w:shd w:val="clear" w:color="000000" w:fill="FFFFFF"/>
            <w:vAlign w:val="center"/>
            <w:hideMark/>
          </w:tcPr>
          <w:p w14:paraId="7D51C510" w14:textId="758EA73A" w:rsidR="00136CE8" w:rsidRPr="00FE01CF" w:rsidRDefault="00136CE8" w:rsidP="00136CE8">
            <w:pPr>
              <w:spacing w:line="240" w:lineRule="auto"/>
              <w:ind w:firstLine="0"/>
              <w:jc w:val="center"/>
              <w:rPr>
                <w:rFonts w:eastAsia="Times New Roman" w:cs="Times New Roman"/>
                <w:color w:val="000000"/>
                <w:sz w:val="22"/>
                <w:lang w:eastAsia="ru-RU"/>
              </w:rPr>
            </w:pPr>
            <w:r w:rsidRPr="00FE01CF">
              <w:rPr>
                <w:rFonts w:cs="Times New Roman"/>
                <w:color w:val="000000"/>
                <w:sz w:val="22"/>
              </w:rPr>
              <w:t>3,128</w:t>
            </w:r>
          </w:p>
        </w:tc>
        <w:tc>
          <w:tcPr>
            <w:tcW w:w="2620" w:type="dxa"/>
            <w:tcBorders>
              <w:top w:val="nil"/>
              <w:left w:val="nil"/>
              <w:bottom w:val="single" w:sz="8" w:space="0" w:color="auto"/>
              <w:right w:val="single" w:sz="8" w:space="0" w:color="auto"/>
            </w:tcBorders>
            <w:shd w:val="clear" w:color="000000" w:fill="FFFFFF"/>
            <w:vAlign w:val="center"/>
            <w:hideMark/>
          </w:tcPr>
          <w:p w14:paraId="4501E6AE" w14:textId="468F919F" w:rsidR="00136CE8" w:rsidRPr="00DC4F99" w:rsidRDefault="00136CE8" w:rsidP="00136CE8">
            <w:pPr>
              <w:spacing w:line="240" w:lineRule="auto"/>
              <w:ind w:firstLine="0"/>
              <w:jc w:val="center"/>
              <w:rPr>
                <w:rFonts w:eastAsia="Times New Roman" w:cs="Times New Roman"/>
                <w:color w:val="000000"/>
                <w:sz w:val="22"/>
                <w:highlight w:val="yellow"/>
                <w:lang w:eastAsia="ru-RU"/>
              </w:rPr>
            </w:pPr>
            <w:r>
              <w:rPr>
                <w:color w:val="000000"/>
                <w:sz w:val="22"/>
              </w:rPr>
              <w:t>130,85</w:t>
            </w:r>
          </w:p>
        </w:tc>
        <w:tc>
          <w:tcPr>
            <w:tcW w:w="2795" w:type="dxa"/>
            <w:tcBorders>
              <w:top w:val="nil"/>
              <w:left w:val="nil"/>
              <w:bottom w:val="single" w:sz="8" w:space="0" w:color="auto"/>
              <w:right w:val="single" w:sz="8" w:space="0" w:color="auto"/>
            </w:tcBorders>
            <w:shd w:val="clear" w:color="000000" w:fill="FFFFFF"/>
            <w:vAlign w:val="center"/>
            <w:hideMark/>
          </w:tcPr>
          <w:p w14:paraId="74FB8264" w14:textId="1952EC37" w:rsidR="00136CE8" w:rsidRPr="00FE01CF" w:rsidRDefault="00136CE8" w:rsidP="00136CE8">
            <w:pPr>
              <w:spacing w:line="240" w:lineRule="auto"/>
              <w:ind w:firstLine="0"/>
              <w:jc w:val="center"/>
              <w:rPr>
                <w:rFonts w:eastAsia="Times New Roman" w:cs="Times New Roman"/>
                <w:color w:val="000000"/>
                <w:sz w:val="22"/>
                <w:lang w:eastAsia="ru-RU"/>
              </w:rPr>
            </w:pPr>
            <w:r w:rsidRPr="00FE01CF">
              <w:rPr>
                <w:rFonts w:cs="Times New Roman"/>
                <w:color w:val="000000"/>
                <w:sz w:val="22"/>
              </w:rPr>
              <w:t>3,929</w:t>
            </w:r>
          </w:p>
        </w:tc>
      </w:tr>
      <w:tr w:rsidR="00136CE8" w:rsidRPr="00FE01CF" w14:paraId="575B7BEE" w14:textId="77777777" w:rsidTr="00AF3B42">
        <w:trPr>
          <w:trHeight w:val="300"/>
        </w:trPr>
        <w:tc>
          <w:tcPr>
            <w:tcW w:w="2200" w:type="dxa"/>
            <w:tcBorders>
              <w:top w:val="nil"/>
              <w:left w:val="single" w:sz="8" w:space="0" w:color="auto"/>
              <w:bottom w:val="single" w:sz="8" w:space="0" w:color="auto"/>
              <w:right w:val="single" w:sz="8" w:space="0" w:color="auto"/>
            </w:tcBorders>
            <w:shd w:val="clear" w:color="000000" w:fill="FFFFFF"/>
            <w:vAlign w:val="center"/>
            <w:hideMark/>
          </w:tcPr>
          <w:p w14:paraId="1FC84C5E" w14:textId="3BAEF4FD" w:rsidR="00136CE8" w:rsidRPr="00FE01CF" w:rsidRDefault="00136CE8" w:rsidP="00136CE8">
            <w:pPr>
              <w:spacing w:line="240" w:lineRule="auto"/>
              <w:ind w:firstLine="0"/>
              <w:jc w:val="center"/>
              <w:rPr>
                <w:rFonts w:eastAsia="Times New Roman" w:cs="Times New Roman"/>
                <w:color w:val="000000"/>
                <w:sz w:val="22"/>
                <w:lang w:eastAsia="ru-RU"/>
              </w:rPr>
            </w:pPr>
            <w:r w:rsidRPr="00FE01CF">
              <w:rPr>
                <w:rFonts w:cs="Times New Roman"/>
                <w:color w:val="000000"/>
                <w:sz w:val="22"/>
              </w:rPr>
              <w:t>2023</w:t>
            </w:r>
          </w:p>
        </w:tc>
        <w:tc>
          <w:tcPr>
            <w:tcW w:w="1780" w:type="dxa"/>
            <w:tcBorders>
              <w:top w:val="nil"/>
              <w:left w:val="nil"/>
              <w:bottom w:val="single" w:sz="8" w:space="0" w:color="auto"/>
              <w:right w:val="single" w:sz="8" w:space="0" w:color="auto"/>
            </w:tcBorders>
            <w:shd w:val="clear" w:color="000000" w:fill="FFFFFF"/>
            <w:vAlign w:val="center"/>
            <w:hideMark/>
          </w:tcPr>
          <w:p w14:paraId="62267ECC" w14:textId="1522A40D" w:rsidR="00136CE8" w:rsidRPr="00FE01CF" w:rsidRDefault="00136CE8" w:rsidP="00136CE8">
            <w:pPr>
              <w:spacing w:line="240" w:lineRule="auto"/>
              <w:ind w:firstLine="0"/>
              <w:jc w:val="center"/>
              <w:rPr>
                <w:rFonts w:eastAsia="Times New Roman" w:cs="Times New Roman"/>
                <w:color w:val="000000"/>
                <w:sz w:val="22"/>
                <w:lang w:eastAsia="ru-RU"/>
              </w:rPr>
            </w:pPr>
            <w:r w:rsidRPr="00FE01CF">
              <w:rPr>
                <w:rFonts w:cs="Times New Roman"/>
                <w:color w:val="000000"/>
                <w:sz w:val="22"/>
              </w:rPr>
              <w:t>2,902</w:t>
            </w:r>
          </w:p>
        </w:tc>
        <w:tc>
          <w:tcPr>
            <w:tcW w:w="2620" w:type="dxa"/>
            <w:tcBorders>
              <w:top w:val="nil"/>
              <w:left w:val="nil"/>
              <w:bottom w:val="single" w:sz="8" w:space="0" w:color="auto"/>
              <w:right w:val="single" w:sz="8" w:space="0" w:color="auto"/>
            </w:tcBorders>
            <w:shd w:val="clear" w:color="000000" w:fill="FFFFFF"/>
            <w:vAlign w:val="center"/>
            <w:hideMark/>
          </w:tcPr>
          <w:p w14:paraId="79DB5157" w14:textId="7B49CA5E" w:rsidR="00136CE8" w:rsidRPr="00DC4F99" w:rsidRDefault="00136CE8" w:rsidP="00136CE8">
            <w:pPr>
              <w:spacing w:line="240" w:lineRule="auto"/>
              <w:ind w:firstLine="0"/>
              <w:jc w:val="center"/>
              <w:rPr>
                <w:rFonts w:eastAsia="Times New Roman" w:cs="Times New Roman"/>
                <w:color w:val="000000"/>
                <w:sz w:val="22"/>
                <w:highlight w:val="yellow"/>
                <w:lang w:eastAsia="ru-RU"/>
              </w:rPr>
            </w:pPr>
            <w:r>
              <w:rPr>
                <w:color w:val="000000"/>
                <w:sz w:val="22"/>
              </w:rPr>
              <w:t>131,44</w:t>
            </w:r>
          </w:p>
        </w:tc>
        <w:tc>
          <w:tcPr>
            <w:tcW w:w="2795" w:type="dxa"/>
            <w:tcBorders>
              <w:top w:val="nil"/>
              <w:left w:val="nil"/>
              <w:bottom w:val="single" w:sz="8" w:space="0" w:color="auto"/>
              <w:right w:val="single" w:sz="8" w:space="0" w:color="auto"/>
            </w:tcBorders>
            <w:shd w:val="clear" w:color="000000" w:fill="FFFFFF"/>
            <w:vAlign w:val="center"/>
            <w:hideMark/>
          </w:tcPr>
          <w:p w14:paraId="6DCC72C2" w14:textId="56160E14" w:rsidR="00136CE8" w:rsidRPr="00FE01CF" w:rsidRDefault="00136CE8" w:rsidP="00136CE8">
            <w:pPr>
              <w:spacing w:line="240" w:lineRule="auto"/>
              <w:ind w:firstLine="0"/>
              <w:jc w:val="center"/>
              <w:rPr>
                <w:rFonts w:eastAsia="Times New Roman" w:cs="Times New Roman"/>
                <w:color w:val="000000"/>
                <w:sz w:val="22"/>
                <w:lang w:eastAsia="ru-RU"/>
              </w:rPr>
            </w:pPr>
            <w:r w:rsidRPr="00FE01CF">
              <w:rPr>
                <w:rFonts w:cs="Times New Roman"/>
                <w:color w:val="000000"/>
                <w:sz w:val="22"/>
              </w:rPr>
              <w:t>4,332</w:t>
            </w:r>
          </w:p>
        </w:tc>
      </w:tr>
      <w:tr w:rsidR="00136CE8" w:rsidRPr="00FE01CF" w14:paraId="0B846466" w14:textId="77777777" w:rsidTr="006F293F">
        <w:trPr>
          <w:trHeight w:val="300"/>
        </w:trPr>
        <w:tc>
          <w:tcPr>
            <w:tcW w:w="2200" w:type="dxa"/>
            <w:tcBorders>
              <w:top w:val="nil"/>
              <w:left w:val="single" w:sz="8" w:space="0" w:color="auto"/>
              <w:bottom w:val="single" w:sz="8" w:space="0" w:color="auto"/>
              <w:right w:val="single" w:sz="8" w:space="0" w:color="auto"/>
            </w:tcBorders>
            <w:shd w:val="clear" w:color="000000" w:fill="FFFFFF"/>
            <w:vAlign w:val="center"/>
            <w:hideMark/>
          </w:tcPr>
          <w:p w14:paraId="6BAE3240" w14:textId="1E840FE5" w:rsidR="00136CE8" w:rsidRPr="00FE01CF" w:rsidRDefault="00136CE8" w:rsidP="00136CE8">
            <w:pPr>
              <w:spacing w:line="240" w:lineRule="auto"/>
              <w:ind w:firstLine="0"/>
              <w:jc w:val="center"/>
              <w:rPr>
                <w:rFonts w:eastAsia="Times New Roman" w:cs="Times New Roman"/>
                <w:color w:val="000000"/>
                <w:sz w:val="22"/>
                <w:lang w:eastAsia="ru-RU"/>
              </w:rPr>
            </w:pPr>
            <w:r w:rsidRPr="00FE01CF">
              <w:rPr>
                <w:rFonts w:cs="Times New Roman"/>
                <w:color w:val="000000"/>
                <w:sz w:val="22"/>
              </w:rPr>
              <w:t>2024</w:t>
            </w:r>
          </w:p>
        </w:tc>
        <w:tc>
          <w:tcPr>
            <w:tcW w:w="1780" w:type="dxa"/>
            <w:tcBorders>
              <w:top w:val="nil"/>
              <w:left w:val="nil"/>
              <w:bottom w:val="single" w:sz="8" w:space="0" w:color="auto"/>
              <w:right w:val="single" w:sz="8" w:space="0" w:color="auto"/>
            </w:tcBorders>
            <w:shd w:val="clear" w:color="000000" w:fill="FFFFFF"/>
            <w:vAlign w:val="center"/>
            <w:hideMark/>
          </w:tcPr>
          <w:p w14:paraId="14CAA475" w14:textId="1B1CF23A" w:rsidR="00136CE8" w:rsidRPr="00FE01CF" w:rsidRDefault="00136CE8" w:rsidP="00136CE8">
            <w:pPr>
              <w:spacing w:line="240" w:lineRule="auto"/>
              <w:ind w:firstLine="0"/>
              <w:jc w:val="center"/>
              <w:rPr>
                <w:rFonts w:eastAsia="Times New Roman" w:cs="Times New Roman"/>
                <w:color w:val="000000"/>
                <w:sz w:val="22"/>
                <w:lang w:eastAsia="ru-RU"/>
              </w:rPr>
            </w:pPr>
            <w:r w:rsidRPr="00FE01CF">
              <w:rPr>
                <w:rFonts w:cs="Times New Roman"/>
                <w:color w:val="000000"/>
                <w:sz w:val="22"/>
              </w:rPr>
              <w:t>2,851</w:t>
            </w:r>
          </w:p>
        </w:tc>
        <w:tc>
          <w:tcPr>
            <w:tcW w:w="2620" w:type="dxa"/>
            <w:tcBorders>
              <w:top w:val="nil"/>
              <w:left w:val="nil"/>
              <w:bottom w:val="single" w:sz="8" w:space="0" w:color="auto"/>
              <w:right w:val="single" w:sz="8" w:space="0" w:color="auto"/>
            </w:tcBorders>
            <w:shd w:val="clear" w:color="000000" w:fill="FFFFFF"/>
            <w:vAlign w:val="center"/>
            <w:hideMark/>
          </w:tcPr>
          <w:p w14:paraId="3D13E2DD" w14:textId="73C5E334" w:rsidR="00136CE8" w:rsidRPr="00DC4F99" w:rsidRDefault="00136CE8" w:rsidP="00136CE8">
            <w:pPr>
              <w:spacing w:line="240" w:lineRule="auto"/>
              <w:ind w:firstLine="0"/>
              <w:jc w:val="center"/>
              <w:rPr>
                <w:rFonts w:eastAsia="Times New Roman" w:cs="Times New Roman"/>
                <w:color w:val="000000"/>
                <w:sz w:val="22"/>
                <w:highlight w:val="yellow"/>
                <w:lang w:eastAsia="ru-RU"/>
              </w:rPr>
            </w:pPr>
            <w:r>
              <w:rPr>
                <w:color w:val="000000"/>
                <w:sz w:val="22"/>
              </w:rPr>
              <w:t>129,94</w:t>
            </w:r>
          </w:p>
        </w:tc>
        <w:tc>
          <w:tcPr>
            <w:tcW w:w="2795" w:type="dxa"/>
            <w:tcBorders>
              <w:top w:val="nil"/>
              <w:left w:val="nil"/>
              <w:bottom w:val="single" w:sz="8" w:space="0" w:color="auto"/>
              <w:right w:val="single" w:sz="8" w:space="0" w:color="auto"/>
            </w:tcBorders>
            <w:shd w:val="clear" w:color="000000" w:fill="FFFFFF"/>
            <w:vAlign w:val="center"/>
            <w:hideMark/>
          </w:tcPr>
          <w:p w14:paraId="3EF30144" w14:textId="57D9583E" w:rsidR="00136CE8" w:rsidRPr="00FE01CF" w:rsidRDefault="00136CE8" w:rsidP="00136CE8">
            <w:pPr>
              <w:spacing w:line="240" w:lineRule="auto"/>
              <w:ind w:firstLine="0"/>
              <w:jc w:val="center"/>
              <w:rPr>
                <w:rFonts w:eastAsia="Times New Roman" w:cs="Times New Roman"/>
                <w:color w:val="000000"/>
                <w:sz w:val="22"/>
                <w:lang w:eastAsia="ru-RU"/>
              </w:rPr>
            </w:pPr>
            <w:r w:rsidRPr="00FE01CF">
              <w:rPr>
                <w:rFonts w:cs="Times New Roman"/>
                <w:color w:val="000000"/>
                <w:sz w:val="22"/>
              </w:rPr>
              <w:t>4,496</w:t>
            </w:r>
          </w:p>
        </w:tc>
      </w:tr>
      <w:tr w:rsidR="00136CE8" w:rsidRPr="00FE01CF" w14:paraId="7BF35FF8" w14:textId="77777777" w:rsidTr="006F293F">
        <w:trPr>
          <w:trHeight w:val="300"/>
        </w:trPr>
        <w:tc>
          <w:tcPr>
            <w:tcW w:w="2200" w:type="dxa"/>
            <w:tcBorders>
              <w:top w:val="nil"/>
              <w:left w:val="single" w:sz="8" w:space="0" w:color="auto"/>
              <w:bottom w:val="single" w:sz="8" w:space="0" w:color="auto"/>
              <w:right w:val="single" w:sz="8" w:space="0" w:color="auto"/>
            </w:tcBorders>
            <w:shd w:val="clear" w:color="000000" w:fill="FFFFFF"/>
            <w:vAlign w:val="center"/>
            <w:hideMark/>
          </w:tcPr>
          <w:p w14:paraId="710C5699" w14:textId="53DF64A9" w:rsidR="00136CE8" w:rsidRPr="00FE01CF" w:rsidRDefault="00136CE8" w:rsidP="00136CE8">
            <w:pPr>
              <w:spacing w:line="240" w:lineRule="auto"/>
              <w:ind w:firstLine="0"/>
              <w:jc w:val="center"/>
              <w:rPr>
                <w:rFonts w:eastAsia="Times New Roman" w:cs="Times New Roman"/>
                <w:color w:val="000000"/>
                <w:sz w:val="22"/>
                <w:lang w:eastAsia="ru-RU"/>
              </w:rPr>
            </w:pPr>
            <w:r w:rsidRPr="00FE01CF">
              <w:rPr>
                <w:rFonts w:cs="Times New Roman"/>
                <w:color w:val="000000"/>
                <w:sz w:val="22"/>
              </w:rPr>
              <w:t>2025</w:t>
            </w:r>
          </w:p>
        </w:tc>
        <w:tc>
          <w:tcPr>
            <w:tcW w:w="1780" w:type="dxa"/>
            <w:tcBorders>
              <w:top w:val="nil"/>
              <w:left w:val="nil"/>
              <w:bottom w:val="single" w:sz="8" w:space="0" w:color="auto"/>
              <w:right w:val="single" w:sz="8" w:space="0" w:color="auto"/>
            </w:tcBorders>
            <w:shd w:val="clear" w:color="000000" w:fill="FFFFFF"/>
            <w:vAlign w:val="center"/>
            <w:hideMark/>
          </w:tcPr>
          <w:p w14:paraId="0163189B" w14:textId="3C259B76" w:rsidR="00136CE8" w:rsidRPr="00FE01CF" w:rsidRDefault="00136CE8" w:rsidP="00136CE8">
            <w:pPr>
              <w:spacing w:line="240" w:lineRule="auto"/>
              <w:ind w:firstLine="0"/>
              <w:jc w:val="center"/>
              <w:rPr>
                <w:rFonts w:eastAsia="Times New Roman" w:cs="Times New Roman"/>
                <w:color w:val="000000"/>
                <w:sz w:val="22"/>
                <w:lang w:eastAsia="ru-RU"/>
              </w:rPr>
            </w:pPr>
            <w:r w:rsidRPr="00FE01CF">
              <w:rPr>
                <w:rFonts w:cs="Times New Roman"/>
                <w:color w:val="000000"/>
                <w:sz w:val="22"/>
              </w:rPr>
              <w:t>2,921</w:t>
            </w:r>
          </w:p>
        </w:tc>
        <w:tc>
          <w:tcPr>
            <w:tcW w:w="2620" w:type="dxa"/>
            <w:tcBorders>
              <w:top w:val="nil"/>
              <w:left w:val="nil"/>
              <w:bottom w:val="single" w:sz="8" w:space="0" w:color="auto"/>
              <w:right w:val="single" w:sz="8" w:space="0" w:color="auto"/>
            </w:tcBorders>
            <w:shd w:val="clear" w:color="000000" w:fill="FFFFFF"/>
            <w:vAlign w:val="center"/>
            <w:hideMark/>
          </w:tcPr>
          <w:p w14:paraId="51B3B0DF" w14:textId="6363084A" w:rsidR="00136CE8" w:rsidRPr="00DC4F99" w:rsidRDefault="00136CE8" w:rsidP="00136CE8">
            <w:pPr>
              <w:spacing w:line="240" w:lineRule="auto"/>
              <w:ind w:firstLine="0"/>
              <w:jc w:val="center"/>
              <w:rPr>
                <w:rFonts w:eastAsia="Times New Roman" w:cs="Times New Roman"/>
                <w:color w:val="000000"/>
                <w:sz w:val="22"/>
                <w:highlight w:val="yellow"/>
                <w:lang w:eastAsia="ru-RU"/>
              </w:rPr>
            </w:pPr>
            <w:r>
              <w:rPr>
                <w:color w:val="000000"/>
                <w:sz w:val="22"/>
              </w:rPr>
              <w:t>132,94</w:t>
            </w:r>
          </w:p>
        </w:tc>
        <w:tc>
          <w:tcPr>
            <w:tcW w:w="2795" w:type="dxa"/>
            <w:tcBorders>
              <w:top w:val="nil"/>
              <w:left w:val="nil"/>
              <w:bottom w:val="single" w:sz="8" w:space="0" w:color="auto"/>
              <w:right w:val="single" w:sz="8" w:space="0" w:color="auto"/>
            </w:tcBorders>
            <w:shd w:val="clear" w:color="000000" w:fill="FFFFFF"/>
            <w:vAlign w:val="center"/>
            <w:hideMark/>
          </w:tcPr>
          <w:p w14:paraId="75954E8D" w14:textId="26A948BE" w:rsidR="00136CE8" w:rsidRPr="00FE01CF" w:rsidRDefault="00136CE8" w:rsidP="00136CE8">
            <w:pPr>
              <w:spacing w:line="240" w:lineRule="auto"/>
              <w:ind w:firstLine="0"/>
              <w:jc w:val="center"/>
              <w:rPr>
                <w:rFonts w:eastAsia="Times New Roman" w:cs="Times New Roman"/>
                <w:color w:val="000000"/>
                <w:sz w:val="22"/>
                <w:lang w:eastAsia="ru-RU"/>
              </w:rPr>
            </w:pPr>
            <w:r w:rsidRPr="00FE01CF">
              <w:rPr>
                <w:rFonts w:cs="Times New Roman"/>
                <w:color w:val="000000"/>
                <w:sz w:val="22"/>
              </w:rPr>
              <w:t>7,302</w:t>
            </w:r>
          </w:p>
        </w:tc>
      </w:tr>
    </w:tbl>
    <w:p w14:paraId="42B5AAE6" w14:textId="605CB849" w:rsidR="00B61BEA" w:rsidRPr="00FE01CF" w:rsidRDefault="00B61BEA" w:rsidP="008101BB">
      <w:pPr>
        <w:pStyle w:val="3"/>
        <w:rPr>
          <w:rFonts w:eastAsia="Times New Roman" w:cs="Times New Roman"/>
          <w:lang w:eastAsia="ru-RU"/>
        </w:rPr>
      </w:pPr>
      <w:bookmarkStart w:id="117" w:name="_Toc158810444"/>
      <w:bookmarkStart w:id="118" w:name="_Toc227689794"/>
      <w:r w:rsidRPr="00FE01CF">
        <w:rPr>
          <w:rFonts w:eastAsia="Times New Roman" w:cs="Times New Roman"/>
          <w:lang w:eastAsia="ru-RU"/>
        </w:rPr>
        <w:lastRenderedPageBreak/>
        <w:t>1.3.1</w:t>
      </w:r>
      <w:r w:rsidR="00911C8C" w:rsidRPr="00FE01CF">
        <w:rPr>
          <w:rFonts w:eastAsia="Times New Roman" w:cs="Times New Roman"/>
          <w:lang w:eastAsia="ru-RU"/>
        </w:rPr>
        <w:t>3</w:t>
      </w:r>
      <w:r w:rsidRPr="00FE01CF">
        <w:rPr>
          <w:rFonts w:eastAsia="Times New Roman" w:cs="Times New Roman"/>
          <w:lang w:eastAsia="ru-RU"/>
        </w:rPr>
        <w:t xml:space="preserve"> </w:t>
      </w:r>
      <w:hyperlink r:id="rId65" w:anchor="bookmark43" w:history="1">
        <w:r w:rsidRPr="00FE01CF">
          <w:rPr>
            <w:rFonts w:eastAsia="Times New Roman" w:cs="Times New Roman"/>
            <w:lang w:eastAsia="ru-RU"/>
          </w:rPr>
          <w:t>Оценка фактических потерь тепловой энергии и теплоносителя при передаче тепловой энергии и теплоносителя по тепловым сетям за последние 3 года</w:t>
        </w:r>
        <w:bookmarkEnd w:id="117"/>
        <w:bookmarkEnd w:id="118"/>
      </w:hyperlink>
    </w:p>
    <w:p w14:paraId="4E6A127E" w14:textId="75EAEAC6" w:rsidR="00B61BEA" w:rsidRPr="00FE01CF" w:rsidRDefault="00B61BEA" w:rsidP="00B0279D">
      <w:pPr>
        <w:pStyle w:val="17"/>
        <w:rPr>
          <w:rFonts w:cs="Times New Roman"/>
        </w:rPr>
      </w:pPr>
      <w:r w:rsidRPr="00FE01CF">
        <w:rPr>
          <w:rFonts w:cs="Times New Roman"/>
        </w:rPr>
        <w:t>Оценка нормативных и фактических потерь тепловой энергии представлена в таблице 1.3.1</w:t>
      </w:r>
      <w:r w:rsidR="00F97969">
        <w:rPr>
          <w:rFonts w:cs="Times New Roman"/>
        </w:rPr>
        <w:t>3</w:t>
      </w:r>
      <w:r w:rsidRPr="00FE01CF">
        <w:rPr>
          <w:rFonts w:cs="Times New Roman"/>
        </w:rPr>
        <w:t>.</w:t>
      </w:r>
      <w:r w:rsidR="00E21FA7" w:rsidRPr="00FE01CF">
        <w:rPr>
          <w:rFonts w:cs="Times New Roman"/>
        </w:rPr>
        <w:t>2</w:t>
      </w:r>
      <w:r w:rsidRPr="00FE01CF">
        <w:rPr>
          <w:rFonts w:cs="Times New Roman"/>
        </w:rPr>
        <w:t>.</w:t>
      </w:r>
      <w:r w:rsidR="00B0279D" w:rsidRPr="00FE01CF">
        <w:rPr>
          <w:rFonts w:cs="Times New Roman"/>
        </w:rPr>
        <w:t xml:space="preserve"> Эта оценка проведена по официальным сводкам ООО «Теплоснабжение»</w:t>
      </w:r>
    </w:p>
    <w:p w14:paraId="3125BABB" w14:textId="5DABC168" w:rsidR="00F93776" w:rsidRPr="00FE01CF" w:rsidRDefault="00B0279D" w:rsidP="00B0279D">
      <w:pPr>
        <w:pStyle w:val="17"/>
        <w:rPr>
          <w:rFonts w:cs="Times New Roman"/>
          <w:lang w:eastAsia="en-US"/>
        </w:rPr>
      </w:pPr>
      <w:r w:rsidRPr="00FE01CF">
        <w:rPr>
          <w:rFonts w:cs="Times New Roman"/>
          <w:lang w:eastAsia="en-US"/>
        </w:rPr>
        <w:t xml:space="preserve">Более объективную оценку фактических потерь можно получить следующим образом. </w:t>
      </w:r>
      <w:r w:rsidR="00F93776" w:rsidRPr="00FE01CF">
        <w:rPr>
          <w:rFonts w:cs="Times New Roman"/>
          <w:lang w:eastAsia="en-US"/>
        </w:rPr>
        <w:t>Объем потерь тепловой энергии через теплоизоляцию по результатам инструментальных измерений, проводимых в 2010 году силами ФГБОУ ИРНИТУ, составлял 5 Гкал/ч. За прошедший период никаких мероприятий, повышающих качество тепловых сетей не проводилось, поэтому можно оценить объем потерь через теплоизоля</w:t>
      </w:r>
      <w:r w:rsidR="00D9237D" w:rsidRPr="00FE01CF">
        <w:rPr>
          <w:rFonts w:cs="Times New Roman"/>
          <w:lang w:eastAsia="en-US"/>
        </w:rPr>
        <w:t xml:space="preserve">цию в размере не менее 5,5 Гкал/ч в 2025 году. </w:t>
      </w:r>
      <w:r w:rsidR="00CA1DB6" w:rsidRPr="00FE01CF">
        <w:rPr>
          <w:rFonts w:cs="Times New Roman"/>
          <w:lang w:eastAsia="en-US"/>
        </w:rPr>
        <w:t>В табл. 1.3.13.1. представлены</w:t>
      </w:r>
      <w:r w:rsidR="00D9237D" w:rsidRPr="00FE01CF">
        <w:rPr>
          <w:rFonts w:cs="Times New Roman"/>
          <w:lang w:eastAsia="en-US"/>
        </w:rPr>
        <w:t xml:space="preserve"> оценки фактических потерь тепловой энергии на основе </w:t>
      </w:r>
      <w:r w:rsidR="00F93776" w:rsidRPr="00FE01CF">
        <w:rPr>
          <w:rFonts w:cs="Times New Roman"/>
          <w:lang w:eastAsia="en-US"/>
        </w:rPr>
        <w:t>данны</w:t>
      </w:r>
      <w:r w:rsidR="00D9237D" w:rsidRPr="00FE01CF">
        <w:rPr>
          <w:rFonts w:cs="Times New Roman"/>
          <w:lang w:eastAsia="en-US"/>
        </w:rPr>
        <w:t>х</w:t>
      </w:r>
      <w:r w:rsidR="00F93776" w:rsidRPr="00FE01CF">
        <w:rPr>
          <w:rFonts w:cs="Times New Roman"/>
          <w:lang w:eastAsia="en-US"/>
        </w:rPr>
        <w:t xml:space="preserve"> ООО «Теплоснабжение» </w:t>
      </w:r>
      <w:r w:rsidR="00CA1DB6" w:rsidRPr="00FE01CF">
        <w:rPr>
          <w:rFonts w:cs="Times New Roman"/>
          <w:lang w:eastAsia="en-US"/>
        </w:rPr>
        <w:t xml:space="preserve">по расходам </w:t>
      </w:r>
      <w:r w:rsidR="00F93776" w:rsidRPr="00FE01CF">
        <w:rPr>
          <w:rFonts w:cs="Times New Roman"/>
          <w:lang w:eastAsia="en-US"/>
        </w:rPr>
        <w:t xml:space="preserve">теплоносителя </w:t>
      </w:r>
      <w:r w:rsidR="00D9237D" w:rsidRPr="00FE01CF">
        <w:rPr>
          <w:rFonts w:cs="Times New Roman"/>
          <w:lang w:eastAsia="en-US"/>
        </w:rPr>
        <w:t xml:space="preserve">за последние 3 года, расчет потерь тепловой энергии с теплоносителем и расчет суммарных потерь тепловой энергии в тепловых сетях. В расчете принята средняя среднесезонная температура теплоносителя в тепловых сетях в двухтрубном исчислении 61,5°С, температура воды подпитки 5°С. </w:t>
      </w:r>
      <w:r w:rsidR="00C56AB2">
        <w:rPr>
          <w:rFonts w:cs="Times New Roman"/>
          <w:lang w:eastAsia="en-US"/>
        </w:rPr>
        <w:t>Отсюда получ</w:t>
      </w:r>
      <w:r w:rsidR="00FF3601">
        <w:rPr>
          <w:rFonts w:cs="Times New Roman"/>
          <w:lang w:eastAsia="en-US"/>
        </w:rPr>
        <w:t>а</w:t>
      </w:r>
      <w:r w:rsidR="00C56AB2">
        <w:rPr>
          <w:rFonts w:cs="Times New Roman"/>
          <w:lang w:eastAsia="en-US"/>
        </w:rPr>
        <w:t xml:space="preserve">ем потери тепловой энергии с теплоносителем 12,29 Гкал/ч. Общие потери тепловой энергии в 2025 году 17,79 Гкал/ч. </w:t>
      </w:r>
    </w:p>
    <w:p w14:paraId="2CB12B10" w14:textId="77777777" w:rsidR="00CA1DB6" w:rsidRPr="00FE01CF" w:rsidRDefault="00CA1DB6" w:rsidP="00CA1DB6">
      <w:pPr>
        <w:pStyle w:val="17"/>
        <w:ind w:firstLine="0"/>
        <w:rPr>
          <w:rFonts w:cs="Times New Roman"/>
        </w:rPr>
      </w:pPr>
    </w:p>
    <w:p w14:paraId="7D7D617C" w14:textId="650C6578" w:rsidR="00B61BEA" w:rsidRPr="00FE01CF" w:rsidRDefault="00B61BEA" w:rsidP="00CA1DB6">
      <w:pPr>
        <w:pStyle w:val="17"/>
        <w:ind w:firstLine="0"/>
        <w:rPr>
          <w:rFonts w:cs="Times New Roman"/>
        </w:rPr>
      </w:pPr>
      <w:r w:rsidRPr="00FE01CF">
        <w:rPr>
          <w:rFonts w:cs="Times New Roman"/>
        </w:rPr>
        <w:t>Таблица 1.3.1</w:t>
      </w:r>
      <w:r w:rsidR="00F97969">
        <w:rPr>
          <w:rFonts w:cs="Times New Roman"/>
        </w:rPr>
        <w:t>3</w:t>
      </w:r>
      <w:r w:rsidRPr="00FE01CF">
        <w:rPr>
          <w:rFonts w:cs="Times New Roman"/>
        </w:rPr>
        <w:t xml:space="preserve">.1 Оценка фактических потерь тепловой энергии и теплоносителя при передаче тепловой энергии и теплоносителя по тепловым сетям за последние </w:t>
      </w:r>
      <w:r w:rsidR="00FF3601">
        <w:rPr>
          <w:rFonts w:cs="Times New Roman"/>
        </w:rPr>
        <w:t>3</w:t>
      </w:r>
      <w:r w:rsidRPr="00FE01CF">
        <w:rPr>
          <w:rFonts w:cs="Times New Roman"/>
        </w:rPr>
        <w:t xml:space="preserve"> </w:t>
      </w:r>
      <w:r w:rsidR="00FF3601">
        <w:rPr>
          <w:rFonts w:cs="Times New Roman"/>
        </w:rPr>
        <w:t>года</w:t>
      </w:r>
    </w:p>
    <w:tbl>
      <w:tblPr>
        <w:tblW w:w="9356" w:type="dxa"/>
        <w:tblInd w:w="-10" w:type="dxa"/>
        <w:tblLook w:val="04A0" w:firstRow="1" w:lastRow="0" w:firstColumn="1" w:lastColumn="0" w:noHBand="0" w:noVBand="1"/>
      </w:tblPr>
      <w:tblGrid>
        <w:gridCol w:w="3980"/>
        <w:gridCol w:w="1832"/>
        <w:gridCol w:w="1701"/>
        <w:gridCol w:w="1843"/>
      </w:tblGrid>
      <w:tr w:rsidR="00D9237D" w:rsidRPr="00FE01CF" w14:paraId="3B3C0872" w14:textId="77777777" w:rsidTr="00D9237D">
        <w:trPr>
          <w:trHeight w:val="315"/>
        </w:trPr>
        <w:tc>
          <w:tcPr>
            <w:tcW w:w="3980"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70226A8C" w14:textId="77777777" w:rsidR="00D9237D" w:rsidRPr="00FE01CF" w:rsidRDefault="00D9237D" w:rsidP="00D9237D">
            <w:pPr>
              <w:spacing w:line="240" w:lineRule="auto"/>
              <w:ind w:firstLine="0"/>
              <w:jc w:val="center"/>
              <w:rPr>
                <w:rFonts w:eastAsia="Times New Roman" w:cs="Times New Roman"/>
                <w:szCs w:val="24"/>
                <w:lang w:eastAsia="ru-RU"/>
              </w:rPr>
            </w:pPr>
            <w:r w:rsidRPr="00FE01CF">
              <w:rPr>
                <w:rFonts w:eastAsia="Times New Roman" w:cs="Times New Roman"/>
                <w:szCs w:val="24"/>
                <w:lang w:eastAsia="ru-RU"/>
              </w:rPr>
              <w:t>Наименование показателя</w:t>
            </w:r>
          </w:p>
        </w:tc>
        <w:tc>
          <w:tcPr>
            <w:tcW w:w="1832" w:type="dxa"/>
            <w:tcBorders>
              <w:top w:val="single" w:sz="8" w:space="0" w:color="auto"/>
              <w:left w:val="nil"/>
              <w:bottom w:val="single" w:sz="8" w:space="0" w:color="auto"/>
              <w:right w:val="single" w:sz="8" w:space="0" w:color="auto"/>
            </w:tcBorders>
            <w:shd w:val="clear" w:color="000000" w:fill="F2F2F2"/>
            <w:vAlign w:val="center"/>
            <w:hideMark/>
          </w:tcPr>
          <w:p w14:paraId="735E6BFA" w14:textId="77777777" w:rsidR="00D9237D" w:rsidRPr="00FE01CF" w:rsidRDefault="00D9237D" w:rsidP="00D9237D">
            <w:pPr>
              <w:spacing w:line="240" w:lineRule="auto"/>
              <w:ind w:firstLine="0"/>
              <w:jc w:val="center"/>
              <w:rPr>
                <w:rFonts w:eastAsia="Times New Roman" w:cs="Times New Roman"/>
                <w:szCs w:val="24"/>
                <w:lang w:eastAsia="ru-RU"/>
              </w:rPr>
            </w:pPr>
            <w:r w:rsidRPr="00FE01CF">
              <w:rPr>
                <w:rFonts w:eastAsia="Times New Roman" w:cs="Times New Roman"/>
                <w:szCs w:val="24"/>
                <w:lang w:eastAsia="ru-RU"/>
              </w:rPr>
              <w:t>2023</w:t>
            </w:r>
          </w:p>
        </w:tc>
        <w:tc>
          <w:tcPr>
            <w:tcW w:w="1701" w:type="dxa"/>
            <w:tcBorders>
              <w:top w:val="single" w:sz="8" w:space="0" w:color="auto"/>
              <w:left w:val="nil"/>
              <w:bottom w:val="single" w:sz="8" w:space="0" w:color="auto"/>
              <w:right w:val="single" w:sz="8" w:space="0" w:color="auto"/>
            </w:tcBorders>
            <w:shd w:val="clear" w:color="000000" w:fill="F2F2F2"/>
            <w:vAlign w:val="center"/>
            <w:hideMark/>
          </w:tcPr>
          <w:p w14:paraId="08613E0D" w14:textId="77777777" w:rsidR="00D9237D" w:rsidRPr="00FE01CF" w:rsidRDefault="00D9237D" w:rsidP="00D9237D">
            <w:pPr>
              <w:spacing w:line="240" w:lineRule="auto"/>
              <w:ind w:firstLine="0"/>
              <w:jc w:val="center"/>
              <w:rPr>
                <w:rFonts w:eastAsia="Times New Roman" w:cs="Times New Roman"/>
                <w:szCs w:val="24"/>
                <w:lang w:eastAsia="ru-RU"/>
              </w:rPr>
            </w:pPr>
            <w:r w:rsidRPr="00FE01CF">
              <w:rPr>
                <w:rFonts w:eastAsia="Times New Roman" w:cs="Times New Roman"/>
                <w:szCs w:val="24"/>
                <w:lang w:eastAsia="ru-RU"/>
              </w:rPr>
              <w:t>2024</w:t>
            </w:r>
          </w:p>
        </w:tc>
        <w:tc>
          <w:tcPr>
            <w:tcW w:w="1843" w:type="dxa"/>
            <w:tcBorders>
              <w:top w:val="single" w:sz="8" w:space="0" w:color="auto"/>
              <w:left w:val="nil"/>
              <w:bottom w:val="single" w:sz="8" w:space="0" w:color="auto"/>
              <w:right w:val="single" w:sz="8" w:space="0" w:color="auto"/>
            </w:tcBorders>
            <w:shd w:val="clear" w:color="auto" w:fill="auto"/>
            <w:noWrap/>
            <w:vAlign w:val="center"/>
            <w:hideMark/>
          </w:tcPr>
          <w:p w14:paraId="15961F50" w14:textId="77777777" w:rsidR="00D9237D" w:rsidRPr="00FE01CF" w:rsidRDefault="00D9237D" w:rsidP="00D9237D">
            <w:pPr>
              <w:spacing w:line="240" w:lineRule="auto"/>
              <w:ind w:firstLine="0"/>
              <w:jc w:val="center"/>
              <w:rPr>
                <w:rFonts w:eastAsia="Times New Roman" w:cs="Times New Roman"/>
                <w:sz w:val="22"/>
                <w:lang w:eastAsia="ru-RU"/>
              </w:rPr>
            </w:pPr>
            <w:r w:rsidRPr="00FE01CF">
              <w:rPr>
                <w:rFonts w:eastAsia="Times New Roman" w:cs="Times New Roman"/>
                <w:sz w:val="22"/>
                <w:lang w:eastAsia="ru-RU"/>
              </w:rPr>
              <w:t>2025</w:t>
            </w:r>
          </w:p>
        </w:tc>
      </w:tr>
      <w:tr w:rsidR="00D9237D" w:rsidRPr="00FE01CF" w14:paraId="33F4AEA9" w14:textId="77777777" w:rsidTr="00D9237D">
        <w:trPr>
          <w:trHeight w:val="623"/>
        </w:trPr>
        <w:tc>
          <w:tcPr>
            <w:tcW w:w="3980" w:type="dxa"/>
            <w:tcBorders>
              <w:top w:val="nil"/>
              <w:left w:val="single" w:sz="8" w:space="0" w:color="auto"/>
              <w:bottom w:val="single" w:sz="8" w:space="0" w:color="auto"/>
              <w:right w:val="single" w:sz="8" w:space="0" w:color="auto"/>
            </w:tcBorders>
            <w:shd w:val="clear" w:color="000000" w:fill="F2F2F2"/>
            <w:vAlign w:val="center"/>
            <w:hideMark/>
          </w:tcPr>
          <w:p w14:paraId="091CC2BA" w14:textId="7B5F7A69" w:rsidR="00D9237D" w:rsidRPr="00FE01CF" w:rsidRDefault="00D9237D" w:rsidP="00D9237D">
            <w:pPr>
              <w:spacing w:line="240" w:lineRule="auto"/>
              <w:ind w:firstLine="0"/>
              <w:jc w:val="left"/>
              <w:rPr>
                <w:rFonts w:eastAsia="Times New Roman" w:cs="Times New Roman"/>
                <w:szCs w:val="24"/>
                <w:lang w:eastAsia="ru-RU"/>
              </w:rPr>
            </w:pPr>
            <w:r w:rsidRPr="00FE01CF">
              <w:rPr>
                <w:rFonts w:eastAsia="Times New Roman" w:cs="Times New Roman"/>
                <w:szCs w:val="24"/>
                <w:lang w:eastAsia="ru-RU"/>
              </w:rPr>
              <w:t>Всего подп</w:t>
            </w:r>
            <w:r w:rsidR="004D6A58">
              <w:rPr>
                <w:rFonts w:eastAsia="Times New Roman" w:cs="Times New Roman"/>
                <w:szCs w:val="24"/>
                <w:lang w:eastAsia="ru-RU"/>
              </w:rPr>
              <w:t>итка тепловой сети, тыс. т/год в том числе:</w:t>
            </w:r>
          </w:p>
        </w:tc>
        <w:tc>
          <w:tcPr>
            <w:tcW w:w="1832" w:type="dxa"/>
            <w:tcBorders>
              <w:top w:val="nil"/>
              <w:left w:val="nil"/>
              <w:bottom w:val="single" w:sz="8" w:space="0" w:color="auto"/>
              <w:right w:val="single" w:sz="8" w:space="0" w:color="auto"/>
            </w:tcBorders>
            <w:shd w:val="clear" w:color="000000" w:fill="F2F2F2"/>
            <w:vAlign w:val="center"/>
            <w:hideMark/>
          </w:tcPr>
          <w:p w14:paraId="2F670DB9" w14:textId="77777777" w:rsidR="00D9237D" w:rsidRPr="00FE01CF" w:rsidRDefault="00D9237D" w:rsidP="00D9237D">
            <w:pPr>
              <w:spacing w:line="240" w:lineRule="auto"/>
              <w:ind w:firstLine="0"/>
              <w:jc w:val="center"/>
              <w:rPr>
                <w:rFonts w:eastAsia="Times New Roman" w:cs="Times New Roman"/>
                <w:szCs w:val="24"/>
                <w:lang w:eastAsia="ru-RU"/>
              </w:rPr>
            </w:pPr>
            <w:r w:rsidRPr="00FE01CF">
              <w:rPr>
                <w:rFonts w:eastAsia="Times New Roman" w:cs="Times New Roman"/>
                <w:szCs w:val="24"/>
                <w:lang w:eastAsia="ru-RU"/>
              </w:rPr>
              <w:t>977,885</w:t>
            </w:r>
          </w:p>
        </w:tc>
        <w:tc>
          <w:tcPr>
            <w:tcW w:w="1701" w:type="dxa"/>
            <w:tcBorders>
              <w:top w:val="nil"/>
              <w:left w:val="nil"/>
              <w:bottom w:val="single" w:sz="8" w:space="0" w:color="auto"/>
              <w:right w:val="single" w:sz="8" w:space="0" w:color="auto"/>
            </w:tcBorders>
            <w:shd w:val="clear" w:color="000000" w:fill="F2F2F2"/>
            <w:vAlign w:val="center"/>
            <w:hideMark/>
          </w:tcPr>
          <w:p w14:paraId="1F8635DF" w14:textId="77777777" w:rsidR="00D9237D" w:rsidRPr="00FE01CF" w:rsidRDefault="00D9237D" w:rsidP="00D9237D">
            <w:pPr>
              <w:spacing w:line="240" w:lineRule="auto"/>
              <w:ind w:firstLine="0"/>
              <w:jc w:val="center"/>
              <w:rPr>
                <w:rFonts w:eastAsia="Times New Roman" w:cs="Times New Roman"/>
                <w:szCs w:val="24"/>
                <w:lang w:eastAsia="ru-RU"/>
              </w:rPr>
            </w:pPr>
            <w:r w:rsidRPr="00FE01CF">
              <w:rPr>
                <w:rFonts w:eastAsia="Times New Roman" w:cs="Times New Roman"/>
                <w:szCs w:val="24"/>
                <w:lang w:eastAsia="ru-RU"/>
              </w:rPr>
              <w:t>1180,744</w:t>
            </w:r>
          </w:p>
        </w:tc>
        <w:tc>
          <w:tcPr>
            <w:tcW w:w="1843" w:type="dxa"/>
            <w:tcBorders>
              <w:top w:val="nil"/>
              <w:left w:val="nil"/>
              <w:bottom w:val="single" w:sz="8" w:space="0" w:color="auto"/>
              <w:right w:val="single" w:sz="8" w:space="0" w:color="auto"/>
            </w:tcBorders>
            <w:shd w:val="clear" w:color="auto" w:fill="auto"/>
            <w:noWrap/>
            <w:vAlign w:val="center"/>
            <w:hideMark/>
          </w:tcPr>
          <w:p w14:paraId="7ACD604F" w14:textId="77777777" w:rsidR="00D9237D" w:rsidRPr="00FE01CF" w:rsidRDefault="00D9237D" w:rsidP="00D9237D">
            <w:pPr>
              <w:spacing w:line="240" w:lineRule="auto"/>
              <w:ind w:firstLine="0"/>
              <w:jc w:val="center"/>
              <w:rPr>
                <w:rFonts w:eastAsia="Times New Roman" w:cs="Times New Roman"/>
                <w:sz w:val="22"/>
                <w:lang w:eastAsia="ru-RU"/>
              </w:rPr>
            </w:pPr>
            <w:r w:rsidRPr="00FE01CF">
              <w:rPr>
                <w:rFonts w:eastAsia="Times New Roman" w:cs="Times New Roman"/>
                <w:sz w:val="22"/>
                <w:lang w:eastAsia="ru-RU"/>
              </w:rPr>
              <w:t>1482,386</w:t>
            </w:r>
          </w:p>
        </w:tc>
      </w:tr>
      <w:tr w:rsidR="00D9237D" w:rsidRPr="00FE01CF" w14:paraId="0FED0486" w14:textId="77777777" w:rsidTr="00D9237D">
        <w:trPr>
          <w:trHeight w:val="623"/>
        </w:trPr>
        <w:tc>
          <w:tcPr>
            <w:tcW w:w="3980" w:type="dxa"/>
            <w:tcBorders>
              <w:top w:val="nil"/>
              <w:left w:val="single" w:sz="8" w:space="0" w:color="auto"/>
              <w:bottom w:val="single" w:sz="8" w:space="0" w:color="auto"/>
              <w:right w:val="single" w:sz="8" w:space="0" w:color="auto"/>
            </w:tcBorders>
            <w:shd w:val="clear" w:color="000000" w:fill="F2F2F2"/>
            <w:vAlign w:val="center"/>
            <w:hideMark/>
          </w:tcPr>
          <w:p w14:paraId="4CDD5BE4" w14:textId="543AABBD" w:rsidR="00D9237D" w:rsidRPr="00FE01CF" w:rsidRDefault="00D9237D" w:rsidP="00D9237D">
            <w:pPr>
              <w:spacing w:line="240" w:lineRule="auto"/>
              <w:ind w:firstLine="0"/>
              <w:jc w:val="left"/>
              <w:rPr>
                <w:rFonts w:eastAsia="Times New Roman" w:cs="Times New Roman"/>
                <w:szCs w:val="24"/>
                <w:lang w:eastAsia="ru-RU"/>
              </w:rPr>
            </w:pPr>
            <w:r w:rsidRPr="00FE01CF">
              <w:rPr>
                <w:rFonts w:eastAsia="Times New Roman" w:cs="Times New Roman"/>
                <w:szCs w:val="24"/>
                <w:lang w:eastAsia="ru-RU"/>
              </w:rPr>
              <w:t>нормативные утечки теплоносителя в сетях</w:t>
            </w:r>
            <w:r w:rsidR="004D6A58">
              <w:rPr>
                <w:rFonts w:eastAsia="Times New Roman" w:cs="Times New Roman"/>
                <w:szCs w:val="24"/>
                <w:lang w:eastAsia="ru-RU"/>
              </w:rPr>
              <w:t>,</w:t>
            </w:r>
            <w:r w:rsidR="00363A91">
              <w:rPr>
                <w:rFonts w:eastAsia="Times New Roman" w:cs="Times New Roman"/>
                <w:szCs w:val="24"/>
                <w:lang w:eastAsia="ru-RU"/>
              </w:rPr>
              <w:t xml:space="preserve"> тыс.</w:t>
            </w:r>
            <w:r w:rsidR="004D6A58">
              <w:rPr>
                <w:rFonts w:eastAsia="Times New Roman" w:cs="Times New Roman"/>
                <w:szCs w:val="24"/>
                <w:lang w:eastAsia="ru-RU"/>
              </w:rPr>
              <w:t xml:space="preserve"> т/год</w:t>
            </w:r>
          </w:p>
        </w:tc>
        <w:tc>
          <w:tcPr>
            <w:tcW w:w="1832" w:type="dxa"/>
            <w:tcBorders>
              <w:top w:val="nil"/>
              <w:left w:val="nil"/>
              <w:bottom w:val="single" w:sz="8" w:space="0" w:color="auto"/>
              <w:right w:val="single" w:sz="8" w:space="0" w:color="auto"/>
            </w:tcBorders>
            <w:shd w:val="clear" w:color="auto" w:fill="auto"/>
            <w:vAlign w:val="center"/>
            <w:hideMark/>
          </w:tcPr>
          <w:p w14:paraId="631B1324" w14:textId="77777777" w:rsidR="00D9237D" w:rsidRPr="00FE01CF" w:rsidRDefault="00D9237D" w:rsidP="00D9237D">
            <w:pPr>
              <w:spacing w:line="240" w:lineRule="auto"/>
              <w:ind w:firstLine="0"/>
              <w:jc w:val="center"/>
              <w:rPr>
                <w:rFonts w:eastAsia="Times New Roman" w:cs="Times New Roman"/>
                <w:szCs w:val="24"/>
                <w:lang w:eastAsia="ru-RU"/>
              </w:rPr>
            </w:pPr>
            <w:r w:rsidRPr="00FE01CF">
              <w:rPr>
                <w:rFonts w:eastAsia="Times New Roman" w:cs="Times New Roman"/>
                <w:szCs w:val="24"/>
                <w:lang w:eastAsia="ru-RU"/>
              </w:rPr>
              <w:t>32,928</w:t>
            </w:r>
          </w:p>
        </w:tc>
        <w:tc>
          <w:tcPr>
            <w:tcW w:w="1701" w:type="dxa"/>
            <w:tcBorders>
              <w:top w:val="nil"/>
              <w:left w:val="nil"/>
              <w:bottom w:val="single" w:sz="8" w:space="0" w:color="auto"/>
              <w:right w:val="single" w:sz="8" w:space="0" w:color="auto"/>
            </w:tcBorders>
            <w:shd w:val="clear" w:color="auto" w:fill="auto"/>
            <w:vAlign w:val="center"/>
            <w:hideMark/>
          </w:tcPr>
          <w:p w14:paraId="20BA39B3" w14:textId="77777777" w:rsidR="00D9237D" w:rsidRPr="00FE01CF" w:rsidRDefault="00D9237D" w:rsidP="00D9237D">
            <w:pPr>
              <w:spacing w:line="240" w:lineRule="auto"/>
              <w:ind w:firstLine="0"/>
              <w:jc w:val="center"/>
              <w:rPr>
                <w:rFonts w:eastAsia="Times New Roman" w:cs="Times New Roman"/>
                <w:szCs w:val="24"/>
                <w:lang w:eastAsia="ru-RU"/>
              </w:rPr>
            </w:pPr>
            <w:r w:rsidRPr="00FE01CF">
              <w:rPr>
                <w:rFonts w:eastAsia="Times New Roman" w:cs="Times New Roman"/>
                <w:szCs w:val="24"/>
                <w:lang w:eastAsia="ru-RU"/>
              </w:rPr>
              <w:t>25,402</w:t>
            </w:r>
          </w:p>
        </w:tc>
        <w:tc>
          <w:tcPr>
            <w:tcW w:w="1843" w:type="dxa"/>
            <w:tcBorders>
              <w:top w:val="nil"/>
              <w:left w:val="nil"/>
              <w:bottom w:val="single" w:sz="8" w:space="0" w:color="auto"/>
              <w:right w:val="single" w:sz="8" w:space="0" w:color="auto"/>
            </w:tcBorders>
            <w:shd w:val="clear" w:color="auto" w:fill="auto"/>
            <w:noWrap/>
            <w:vAlign w:val="center"/>
            <w:hideMark/>
          </w:tcPr>
          <w:p w14:paraId="234457E7" w14:textId="77777777" w:rsidR="00D9237D" w:rsidRPr="00FE01CF" w:rsidRDefault="00D9237D" w:rsidP="00D9237D">
            <w:pPr>
              <w:spacing w:line="240" w:lineRule="auto"/>
              <w:ind w:firstLine="0"/>
              <w:jc w:val="center"/>
              <w:rPr>
                <w:rFonts w:eastAsia="Times New Roman" w:cs="Times New Roman"/>
                <w:sz w:val="22"/>
                <w:lang w:eastAsia="ru-RU"/>
              </w:rPr>
            </w:pPr>
            <w:r w:rsidRPr="00FE01CF">
              <w:rPr>
                <w:rFonts w:eastAsia="Times New Roman" w:cs="Times New Roman"/>
                <w:sz w:val="22"/>
                <w:lang w:eastAsia="ru-RU"/>
              </w:rPr>
              <w:t>41,613</w:t>
            </w:r>
          </w:p>
        </w:tc>
      </w:tr>
      <w:tr w:rsidR="00D9237D" w:rsidRPr="00FE01CF" w14:paraId="7B932274" w14:textId="77777777" w:rsidTr="00D9237D">
        <w:trPr>
          <w:trHeight w:val="315"/>
        </w:trPr>
        <w:tc>
          <w:tcPr>
            <w:tcW w:w="3980" w:type="dxa"/>
            <w:tcBorders>
              <w:top w:val="nil"/>
              <w:left w:val="single" w:sz="8" w:space="0" w:color="auto"/>
              <w:bottom w:val="single" w:sz="8" w:space="0" w:color="auto"/>
              <w:right w:val="single" w:sz="8" w:space="0" w:color="auto"/>
            </w:tcBorders>
            <w:shd w:val="clear" w:color="000000" w:fill="F2F2F2"/>
            <w:vAlign w:val="center"/>
            <w:hideMark/>
          </w:tcPr>
          <w:p w14:paraId="12D346B9" w14:textId="2510950D" w:rsidR="00D9237D" w:rsidRPr="00FE01CF" w:rsidRDefault="00D9237D" w:rsidP="00D9237D">
            <w:pPr>
              <w:spacing w:line="240" w:lineRule="auto"/>
              <w:ind w:firstLine="0"/>
              <w:jc w:val="left"/>
              <w:rPr>
                <w:rFonts w:eastAsia="Times New Roman" w:cs="Times New Roman"/>
                <w:szCs w:val="24"/>
                <w:lang w:eastAsia="ru-RU"/>
              </w:rPr>
            </w:pPr>
            <w:r w:rsidRPr="00FE01CF">
              <w:rPr>
                <w:rFonts w:eastAsia="Times New Roman" w:cs="Times New Roman"/>
                <w:szCs w:val="24"/>
                <w:lang w:eastAsia="ru-RU"/>
              </w:rPr>
              <w:t>сверхнормативный расход воды</w:t>
            </w:r>
            <w:r w:rsidR="004D6A58">
              <w:rPr>
                <w:rFonts w:eastAsia="Times New Roman" w:cs="Times New Roman"/>
                <w:szCs w:val="24"/>
                <w:lang w:eastAsia="ru-RU"/>
              </w:rPr>
              <w:t>, тыс. т/год</w:t>
            </w:r>
          </w:p>
        </w:tc>
        <w:tc>
          <w:tcPr>
            <w:tcW w:w="1832" w:type="dxa"/>
            <w:tcBorders>
              <w:top w:val="nil"/>
              <w:left w:val="nil"/>
              <w:bottom w:val="single" w:sz="8" w:space="0" w:color="auto"/>
              <w:right w:val="single" w:sz="8" w:space="0" w:color="auto"/>
            </w:tcBorders>
            <w:shd w:val="clear" w:color="auto" w:fill="auto"/>
            <w:vAlign w:val="center"/>
            <w:hideMark/>
          </w:tcPr>
          <w:p w14:paraId="4E4CE9F8" w14:textId="77777777" w:rsidR="00D9237D" w:rsidRPr="00FE01CF" w:rsidRDefault="00D9237D" w:rsidP="00D9237D">
            <w:pPr>
              <w:spacing w:line="240" w:lineRule="auto"/>
              <w:ind w:firstLine="0"/>
              <w:jc w:val="center"/>
              <w:rPr>
                <w:rFonts w:eastAsia="Times New Roman" w:cs="Times New Roman"/>
                <w:szCs w:val="24"/>
                <w:lang w:eastAsia="ru-RU"/>
              </w:rPr>
            </w:pPr>
            <w:r w:rsidRPr="00FE01CF">
              <w:rPr>
                <w:rFonts w:eastAsia="Times New Roman" w:cs="Times New Roman"/>
                <w:szCs w:val="24"/>
                <w:lang w:eastAsia="ru-RU"/>
              </w:rPr>
              <w:t>711,70</w:t>
            </w:r>
          </w:p>
        </w:tc>
        <w:tc>
          <w:tcPr>
            <w:tcW w:w="1701" w:type="dxa"/>
            <w:tcBorders>
              <w:top w:val="nil"/>
              <w:left w:val="nil"/>
              <w:bottom w:val="single" w:sz="8" w:space="0" w:color="auto"/>
              <w:right w:val="single" w:sz="8" w:space="0" w:color="auto"/>
            </w:tcBorders>
            <w:shd w:val="clear" w:color="auto" w:fill="auto"/>
            <w:vAlign w:val="center"/>
            <w:hideMark/>
          </w:tcPr>
          <w:p w14:paraId="77B8A2DC" w14:textId="77777777" w:rsidR="00D9237D" w:rsidRPr="00FE01CF" w:rsidRDefault="00D9237D" w:rsidP="00D9237D">
            <w:pPr>
              <w:spacing w:line="240" w:lineRule="auto"/>
              <w:ind w:firstLine="0"/>
              <w:jc w:val="center"/>
              <w:rPr>
                <w:rFonts w:eastAsia="Times New Roman" w:cs="Times New Roman"/>
                <w:szCs w:val="24"/>
                <w:lang w:eastAsia="ru-RU"/>
              </w:rPr>
            </w:pPr>
            <w:r w:rsidRPr="00FE01CF">
              <w:rPr>
                <w:rFonts w:eastAsia="Times New Roman" w:cs="Times New Roman"/>
                <w:szCs w:val="24"/>
                <w:lang w:eastAsia="ru-RU"/>
              </w:rPr>
              <w:t>926,63</w:t>
            </w:r>
          </w:p>
        </w:tc>
        <w:tc>
          <w:tcPr>
            <w:tcW w:w="1843" w:type="dxa"/>
            <w:tcBorders>
              <w:top w:val="nil"/>
              <w:left w:val="nil"/>
              <w:bottom w:val="single" w:sz="8" w:space="0" w:color="auto"/>
              <w:right w:val="single" w:sz="8" w:space="0" w:color="auto"/>
            </w:tcBorders>
            <w:shd w:val="clear" w:color="auto" w:fill="auto"/>
            <w:vAlign w:val="center"/>
            <w:hideMark/>
          </w:tcPr>
          <w:p w14:paraId="014CD4FA" w14:textId="77777777" w:rsidR="00D9237D" w:rsidRPr="00FE01CF" w:rsidRDefault="00D9237D" w:rsidP="00D9237D">
            <w:pPr>
              <w:spacing w:line="240" w:lineRule="auto"/>
              <w:ind w:firstLine="0"/>
              <w:jc w:val="center"/>
              <w:rPr>
                <w:rFonts w:eastAsia="Times New Roman" w:cs="Times New Roman"/>
                <w:szCs w:val="24"/>
                <w:lang w:eastAsia="ru-RU"/>
              </w:rPr>
            </w:pPr>
            <w:r w:rsidRPr="00FE01CF">
              <w:rPr>
                <w:rFonts w:eastAsia="Times New Roman" w:cs="Times New Roman"/>
                <w:szCs w:val="24"/>
                <w:lang w:eastAsia="ru-RU"/>
              </w:rPr>
              <w:t>1 247,77</w:t>
            </w:r>
          </w:p>
        </w:tc>
      </w:tr>
      <w:tr w:rsidR="00D9237D" w:rsidRPr="00FE01CF" w14:paraId="6B109572" w14:textId="77777777" w:rsidTr="00D9237D">
        <w:trPr>
          <w:trHeight w:val="315"/>
        </w:trPr>
        <w:tc>
          <w:tcPr>
            <w:tcW w:w="3980" w:type="dxa"/>
            <w:tcBorders>
              <w:top w:val="nil"/>
              <w:left w:val="single" w:sz="8" w:space="0" w:color="auto"/>
              <w:bottom w:val="single" w:sz="8" w:space="0" w:color="auto"/>
              <w:right w:val="single" w:sz="8" w:space="0" w:color="auto"/>
            </w:tcBorders>
            <w:shd w:val="clear" w:color="000000" w:fill="F2F2F2"/>
            <w:vAlign w:val="center"/>
            <w:hideMark/>
          </w:tcPr>
          <w:p w14:paraId="569DBFB7" w14:textId="77777777" w:rsidR="00D9237D" w:rsidRPr="00FE01CF" w:rsidRDefault="00D9237D" w:rsidP="00D9237D">
            <w:pPr>
              <w:spacing w:line="240" w:lineRule="auto"/>
              <w:ind w:firstLine="0"/>
              <w:jc w:val="left"/>
              <w:rPr>
                <w:rFonts w:eastAsia="Times New Roman" w:cs="Times New Roman"/>
                <w:szCs w:val="24"/>
                <w:lang w:eastAsia="ru-RU"/>
              </w:rPr>
            </w:pPr>
            <w:r w:rsidRPr="00FE01CF">
              <w:rPr>
                <w:rFonts w:eastAsia="Times New Roman" w:cs="Times New Roman"/>
                <w:szCs w:val="24"/>
                <w:lang w:eastAsia="ru-RU"/>
              </w:rPr>
              <w:t>Расход воды на ГВС</w:t>
            </w:r>
          </w:p>
        </w:tc>
        <w:tc>
          <w:tcPr>
            <w:tcW w:w="1832" w:type="dxa"/>
            <w:tcBorders>
              <w:top w:val="nil"/>
              <w:left w:val="nil"/>
              <w:bottom w:val="single" w:sz="8" w:space="0" w:color="auto"/>
              <w:right w:val="single" w:sz="8" w:space="0" w:color="auto"/>
            </w:tcBorders>
            <w:shd w:val="clear" w:color="auto" w:fill="auto"/>
            <w:vAlign w:val="center"/>
            <w:hideMark/>
          </w:tcPr>
          <w:p w14:paraId="7CD0B35B" w14:textId="77777777" w:rsidR="00D9237D" w:rsidRPr="00FE01CF" w:rsidRDefault="00D9237D" w:rsidP="00D9237D">
            <w:pPr>
              <w:spacing w:line="240" w:lineRule="auto"/>
              <w:ind w:firstLine="0"/>
              <w:jc w:val="center"/>
              <w:rPr>
                <w:rFonts w:eastAsia="Times New Roman" w:cs="Times New Roman"/>
                <w:szCs w:val="24"/>
                <w:lang w:eastAsia="ru-RU"/>
              </w:rPr>
            </w:pPr>
            <w:r w:rsidRPr="00FE01CF">
              <w:rPr>
                <w:rFonts w:eastAsia="Times New Roman" w:cs="Times New Roman"/>
                <w:szCs w:val="24"/>
                <w:lang w:eastAsia="ru-RU"/>
              </w:rPr>
              <w:t>233,255</w:t>
            </w:r>
          </w:p>
        </w:tc>
        <w:tc>
          <w:tcPr>
            <w:tcW w:w="1701" w:type="dxa"/>
            <w:tcBorders>
              <w:top w:val="nil"/>
              <w:left w:val="nil"/>
              <w:bottom w:val="single" w:sz="8" w:space="0" w:color="auto"/>
              <w:right w:val="single" w:sz="8" w:space="0" w:color="auto"/>
            </w:tcBorders>
            <w:shd w:val="clear" w:color="auto" w:fill="auto"/>
            <w:vAlign w:val="center"/>
            <w:hideMark/>
          </w:tcPr>
          <w:p w14:paraId="6D7DAF21" w14:textId="77777777" w:rsidR="00D9237D" w:rsidRPr="00FE01CF" w:rsidRDefault="00D9237D" w:rsidP="00D9237D">
            <w:pPr>
              <w:spacing w:line="240" w:lineRule="auto"/>
              <w:ind w:firstLine="0"/>
              <w:jc w:val="center"/>
              <w:rPr>
                <w:rFonts w:eastAsia="Times New Roman" w:cs="Times New Roman"/>
                <w:szCs w:val="24"/>
                <w:lang w:eastAsia="ru-RU"/>
              </w:rPr>
            </w:pPr>
            <w:r w:rsidRPr="00FE01CF">
              <w:rPr>
                <w:rFonts w:eastAsia="Times New Roman" w:cs="Times New Roman"/>
                <w:szCs w:val="24"/>
                <w:lang w:eastAsia="ru-RU"/>
              </w:rPr>
              <w:t>228,716</w:t>
            </w:r>
          </w:p>
        </w:tc>
        <w:tc>
          <w:tcPr>
            <w:tcW w:w="1843" w:type="dxa"/>
            <w:tcBorders>
              <w:top w:val="nil"/>
              <w:left w:val="nil"/>
              <w:bottom w:val="single" w:sz="8" w:space="0" w:color="auto"/>
              <w:right w:val="single" w:sz="8" w:space="0" w:color="auto"/>
            </w:tcBorders>
            <w:shd w:val="clear" w:color="auto" w:fill="auto"/>
            <w:noWrap/>
            <w:vAlign w:val="center"/>
            <w:hideMark/>
          </w:tcPr>
          <w:p w14:paraId="09B4759C" w14:textId="77777777" w:rsidR="00D9237D" w:rsidRPr="00FE01CF" w:rsidRDefault="00D9237D" w:rsidP="00D9237D">
            <w:pPr>
              <w:spacing w:line="240" w:lineRule="auto"/>
              <w:ind w:firstLine="0"/>
              <w:jc w:val="center"/>
              <w:rPr>
                <w:rFonts w:eastAsia="Times New Roman" w:cs="Times New Roman"/>
                <w:sz w:val="22"/>
                <w:lang w:eastAsia="ru-RU"/>
              </w:rPr>
            </w:pPr>
            <w:r w:rsidRPr="00FE01CF">
              <w:rPr>
                <w:rFonts w:eastAsia="Times New Roman" w:cs="Times New Roman"/>
                <w:sz w:val="22"/>
                <w:lang w:eastAsia="ru-RU"/>
              </w:rPr>
              <w:t>193</w:t>
            </w:r>
          </w:p>
        </w:tc>
      </w:tr>
      <w:tr w:rsidR="00D9237D" w:rsidRPr="00FE01CF" w14:paraId="458A071B" w14:textId="77777777" w:rsidTr="00D9237D">
        <w:trPr>
          <w:trHeight w:val="623"/>
        </w:trPr>
        <w:tc>
          <w:tcPr>
            <w:tcW w:w="3980" w:type="dxa"/>
            <w:tcBorders>
              <w:top w:val="nil"/>
              <w:left w:val="single" w:sz="8" w:space="0" w:color="auto"/>
              <w:bottom w:val="single" w:sz="8" w:space="0" w:color="auto"/>
              <w:right w:val="single" w:sz="8" w:space="0" w:color="auto"/>
            </w:tcBorders>
            <w:shd w:val="clear" w:color="000000" w:fill="F2F2F2"/>
            <w:vAlign w:val="center"/>
            <w:hideMark/>
          </w:tcPr>
          <w:p w14:paraId="764223F5" w14:textId="3437450F" w:rsidR="00D9237D" w:rsidRPr="00FE01CF" w:rsidRDefault="00D9237D" w:rsidP="00D9237D">
            <w:pPr>
              <w:spacing w:line="240" w:lineRule="auto"/>
              <w:ind w:firstLine="0"/>
              <w:jc w:val="left"/>
              <w:rPr>
                <w:rFonts w:eastAsia="Times New Roman" w:cs="Times New Roman"/>
                <w:szCs w:val="24"/>
                <w:lang w:eastAsia="ru-RU"/>
              </w:rPr>
            </w:pPr>
            <w:r w:rsidRPr="00FE01CF">
              <w:rPr>
                <w:rFonts w:eastAsia="Times New Roman" w:cs="Times New Roman"/>
                <w:szCs w:val="24"/>
                <w:lang w:eastAsia="ru-RU"/>
              </w:rPr>
              <w:t>сверхнормативный расход воды после НГВ-1</w:t>
            </w:r>
            <w:r w:rsidR="00363A91">
              <w:rPr>
                <w:rFonts w:eastAsia="Times New Roman" w:cs="Times New Roman"/>
                <w:szCs w:val="24"/>
                <w:lang w:eastAsia="ru-RU"/>
              </w:rPr>
              <w:t>, тыс. т/год</w:t>
            </w:r>
          </w:p>
        </w:tc>
        <w:tc>
          <w:tcPr>
            <w:tcW w:w="1832" w:type="dxa"/>
            <w:tcBorders>
              <w:top w:val="nil"/>
              <w:left w:val="nil"/>
              <w:bottom w:val="single" w:sz="8" w:space="0" w:color="auto"/>
              <w:right w:val="single" w:sz="8" w:space="0" w:color="auto"/>
            </w:tcBorders>
            <w:shd w:val="clear" w:color="auto" w:fill="auto"/>
            <w:noWrap/>
            <w:vAlign w:val="center"/>
            <w:hideMark/>
          </w:tcPr>
          <w:p w14:paraId="626A5D6C" w14:textId="77777777" w:rsidR="00D9237D" w:rsidRPr="00FE01CF" w:rsidRDefault="00D9237D" w:rsidP="00D9237D">
            <w:pPr>
              <w:spacing w:line="240" w:lineRule="auto"/>
              <w:ind w:firstLine="0"/>
              <w:jc w:val="center"/>
              <w:rPr>
                <w:rFonts w:eastAsia="Times New Roman" w:cs="Times New Roman"/>
                <w:sz w:val="22"/>
                <w:lang w:eastAsia="ru-RU"/>
              </w:rPr>
            </w:pPr>
            <w:r w:rsidRPr="00FE01CF">
              <w:rPr>
                <w:rFonts w:eastAsia="Times New Roman" w:cs="Times New Roman"/>
                <w:sz w:val="22"/>
                <w:lang w:eastAsia="ru-RU"/>
              </w:rPr>
              <w:t>460,688</w:t>
            </w:r>
          </w:p>
        </w:tc>
        <w:tc>
          <w:tcPr>
            <w:tcW w:w="1701" w:type="dxa"/>
            <w:tcBorders>
              <w:top w:val="nil"/>
              <w:left w:val="nil"/>
              <w:bottom w:val="single" w:sz="8" w:space="0" w:color="auto"/>
              <w:right w:val="single" w:sz="8" w:space="0" w:color="auto"/>
            </w:tcBorders>
            <w:shd w:val="clear" w:color="auto" w:fill="auto"/>
            <w:noWrap/>
            <w:vAlign w:val="center"/>
            <w:hideMark/>
          </w:tcPr>
          <w:p w14:paraId="258ED5F9" w14:textId="77777777" w:rsidR="00D9237D" w:rsidRPr="00FE01CF" w:rsidRDefault="00D9237D" w:rsidP="00D9237D">
            <w:pPr>
              <w:spacing w:line="240" w:lineRule="auto"/>
              <w:ind w:firstLine="0"/>
              <w:jc w:val="center"/>
              <w:rPr>
                <w:rFonts w:eastAsia="Times New Roman" w:cs="Times New Roman"/>
                <w:sz w:val="22"/>
                <w:lang w:eastAsia="ru-RU"/>
              </w:rPr>
            </w:pPr>
            <w:r w:rsidRPr="00FE01CF">
              <w:rPr>
                <w:rFonts w:eastAsia="Times New Roman" w:cs="Times New Roman"/>
                <w:sz w:val="22"/>
                <w:lang w:eastAsia="ru-RU"/>
              </w:rPr>
              <w:t>461,688</w:t>
            </w:r>
          </w:p>
        </w:tc>
        <w:tc>
          <w:tcPr>
            <w:tcW w:w="1843" w:type="dxa"/>
            <w:tcBorders>
              <w:top w:val="nil"/>
              <w:left w:val="nil"/>
              <w:bottom w:val="single" w:sz="8" w:space="0" w:color="auto"/>
              <w:right w:val="single" w:sz="8" w:space="0" w:color="auto"/>
            </w:tcBorders>
            <w:shd w:val="clear" w:color="auto" w:fill="auto"/>
            <w:noWrap/>
            <w:vAlign w:val="center"/>
            <w:hideMark/>
          </w:tcPr>
          <w:p w14:paraId="73B36DD9" w14:textId="77777777" w:rsidR="00D9237D" w:rsidRPr="00FE01CF" w:rsidRDefault="00D9237D" w:rsidP="00D9237D">
            <w:pPr>
              <w:spacing w:line="240" w:lineRule="auto"/>
              <w:ind w:firstLine="0"/>
              <w:jc w:val="center"/>
              <w:rPr>
                <w:rFonts w:eastAsia="Times New Roman" w:cs="Times New Roman"/>
                <w:sz w:val="22"/>
                <w:lang w:eastAsia="ru-RU"/>
              </w:rPr>
            </w:pPr>
            <w:r w:rsidRPr="00FE01CF">
              <w:rPr>
                <w:rFonts w:eastAsia="Times New Roman" w:cs="Times New Roman"/>
                <w:sz w:val="22"/>
                <w:lang w:eastAsia="ru-RU"/>
              </w:rPr>
              <w:t>1107</w:t>
            </w:r>
          </w:p>
        </w:tc>
      </w:tr>
      <w:tr w:rsidR="00D9237D" w:rsidRPr="00FE01CF" w14:paraId="5BCB3D55" w14:textId="77777777" w:rsidTr="00D9237D">
        <w:trPr>
          <w:trHeight w:val="623"/>
        </w:trPr>
        <w:tc>
          <w:tcPr>
            <w:tcW w:w="3980" w:type="dxa"/>
            <w:tcBorders>
              <w:top w:val="nil"/>
              <w:left w:val="single" w:sz="8" w:space="0" w:color="auto"/>
              <w:bottom w:val="single" w:sz="8" w:space="0" w:color="auto"/>
              <w:right w:val="single" w:sz="8" w:space="0" w:color="auto"/>
            </w:tcBorders>
            <w:shd w:val="clear" w:color="000000" w:fill="F2F2F2"/>
            <w:vAlign w:val="center"/>
            <w:hideMark/>
          </w:tcPr>
          <w:p w14:paraId="5B3F7897" w14:textId="423C4B32" w:rsidR="00D9237D" w:rsidRPr="00FE01CF" w:rsidRDefault="00D9237D" w:rsidP="00363A91">
            <w:pPr>
              <w:spacing w:line="240" w:lineRule="auto"/>
              <w:ind w:firstLine="0"/>
              <w:jc w:val="left"/>
              <w:rPr>
                <w:rFonts w:eastAsia="Times New Roman" w:cs="Times New Roman"/>
                <w:szCs w:val="24"/>
                <w:lang w:eastAsia="ru-RU"/>
              </w:rPr>
            </w:pPr>
            <w:r w:rsidRPr="00FE01CF">
              <w:rPr>
                <w:rFonts w:eastAsia="Times New Roman" w:cs="Times New Roman"/>
                <w:szCs w:val="24"/>
                <w:lang w:eastAsia="ru-RU"/>
              </w:rPr>
              <w:t xml:space="preserve">Всего потери теплоносителя в тепловых сетях тыс. </w:t>
            </w:r>
            <w:r w:rsidR="00363A91">
              <w:rPr>
                <w:rFonts w:eastAsia="Times New Roman" w:cs="Times New Roman"/>
                <w:szCs w:val="24"/>
                <w:lang w:eastAsia="ru-RU"/>
              </w:rPr>
              <w:t>т</w:t>
            </w:r>
            <w:r w:rsidRPr="00FE01CF">
              <w:rPr>
                <w:rFonts w:eastAsia="Times New Roman" w:cs="Times New Roman"/>
                <w:szCs w:val="24"/>
                <w:lang w:eastAsia="ru-RU"/>
              </w:rPr>
              <w:t>/год</w:t>
            </w:r>
          </w:p>
        </w:tc>
        <w:tc>
          <w:tcPr>
            <w:tcW w:w="1832" w:type="dxa"/>
            <w:tcBorders>
              <w:top w:val="nil"/>
              <w:left w:val="nil"/>
              <w:bottom w:val="single" w:sz="8" w:space="0" w:color="auto"/>
              <w:right w:val="single" w:sz="8" w:space="0" w:color="auto"/>
            </w:tcBorders>
            <w:shd w:val="clear" w:color="auto" w:fill="auto"/>
            <w:noWrap/>
            <w:vAlign w:val="bottom"/>
            <w:hideMark/>
          </w:tcPr>
          <w:p w14:paraId="2D021445" w14:textId="77777777" w:rsidR="00D9237D" w:rsidRPr="00FE01CF" w:rsidRDefault="00D9237D" w:rsidP="00D9237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744,63</w:t>
            </w:r>
          </w:p>
        </w:tc>
        <w:tc>
          <w:tcPr>
            <w:tcW w:w="1701" w:type="dxa"/>
            <w:tcBorders>
              <w:top w:val="nil"/>
              <w:left w:val="nil"/>
              <w:bottom w:val="single" w:sz="8" w:space="0" w:color="auto"/>
              <w:right w:val="single" w:sz="8" w:space="0" w:color="auto"/>
            </w:tcBorders>
            <w:shd w:val="clear" w:color="auto" w:fill="auto"/>
            <w:noWrap/>
            <w:vAlign w:val="bottom"/>
            <w:hideMark/>
          </w:tcPr>
          <w:p w14:paraId="43D0659F" w14:textId="77777777" w:rsidR="00D9237D" w:rsidRPr="00FE01CF" w:rsidRDefault="00D9237D" w:rsidP="00D9237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952,03</w:t>
            </w:r>
          </w:p>
        </w:tc>
        <w:tc>
          <w:tcPr>
            <w:tcW w:w="1843" w:type="dxa"/>
            <w:tcBorders>
              <w:top w:val="nil"/>
              <w:left w:val="nil"/>
              <w:bottom w:val="single" w:sz="8" w:space="0" w:color="auto"/>
              <w:right w:val="single" w:sz="8" w:space="0" w:color="auto"/>
            </w:tcBorders>
            <w:shd w:val="clear" w:color="auto" w:fill="auto"/>
            <w:noWrap/>
            <w:vAlign w:val="bottom"/>
            <w:hideMark/>
          </w:tcPr>
          <w:p w14:paraId="2CD75456" w14:textId="77777777" w:rsidR="00D9237D" w:rsidRPr="00FE01CF" w:rsidRDefault="00D9237D" w:rsidP="00D9237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1 289,39</w:t>
            </w:r>
          </w:p>
        </w:tc>
      </w:tr>
      <w:tr w:rsidR="00D9237D" w:rsidRPr="00FE01CF" w14:paraId="099F9021" w14:textId="77777777" w:rsidTr="00D9237D">
        <w:trPr>
          <w:trHeight w:val="293"/>
        </w:trPr>
        <w:tc>
          <w:tcPr>
            <w:tcW w:w="3980" w:type="dxa"/>
            <w:tcBorders>
              <w:top w:val="nil"/>
              <w:left w:val="single" w:sz="8" w:space="0" w:color="auto"/>
              <w:bottom w:val="single" w:sz="8" w:space="0" w:color="auto"/>
              <w:right w:val="single" w:sz="8" w:space="0" w:color="auto"/>
            </w:tcBorders>
            <w:shd w:val="clear" w:color="auto" w:fill="auto"/>
            <w:noWrap/>
            <w:vAlign w:val="bottom"/>
            <w:hideMark/>
          </w:tcPr>
          <w:p w14:paraId="1EFCDAC5" w14:textId="71A06560" w:rsidR="00D9237D" w:rsidRPr="00FE01CF" w:rsidRDefault="00D9237D" w:rsidP="00D9237D">
            <w:pPr>
              <w:spacing w:line="240" w:lineRule="auto"/>
              <w:ind w:firstLine="0"/>
              <w:jc w:val="left"/>
              <w:rPr>
                <w:rFonts w:eastAsia="Times New Roman" w:cs="Times New Roman"/>
                <w:color w:val="000000"/>
                <w:sz w:val="22"/>
                <w:lang w:eastAsia="ru-RU"/>
              </w:rPr>
            </w:pPr>
            <w:r w:rsidRPr="00FE01CF">
              <w:rPr>
                <w:rFonts w:eastAsia="Times New Roman" w:cs="Times New Roman"/>
                <w:szCs w:val="24"/>
                <w:lang w:eastAsia="ru-RU"/>
              </w:rPr>
              <w:t xml:space="preserve">Всего потери теплоносителя в тепловых сетях, </w:t>
            </w:r>
            <w:r w:rsidRPr="00FE01CF">
              <w:rPr>
                <w:rFonts w:eastAsia="Times New Roman" w:cs="Times New Roman"/>
                <w:color w:val="000000"/>
                <w:sz w:val="22"/>
                <w:lang w:eastAsia="ru-RU"/>
              </w:rPr>
              <w:t>м</w:t>
            </w:r>
            <w:r w:rsidRPr="00363A91">
              <w:rPr>
                <w:rFonts w:eastAsia="Times New Roman" w:cs="Times New Roman"/>
                <w:color w:val="000000"/>
                <w:sz w:val="22"/>
                <w:vertAlign w:val="superscript"/>
                <w:lang w:eastAsia="ru-RU"/>
              </w:rPr>
              <w:t>3</w:t>
            </w:r>
            <w:r w:rsidRPr="00FE01CF">
              <w:rPr>
                <w:rFonts w:eastAsia="Times New Roman" w:cs="Times New Roman"/>
                <w:color w:val="000000"/>
                <w:sz w:val="22"/>
                <w:lang w:eastAsia="ru-RU"/>
              </w:rPr>
              <w:t>/час</w:t>
            </w:r>
          </w:p>
        </w:tc>
        <w:tc>
          <w:tcPr>
            <w:tcW w:w="1832" w:type="dxa"/>
            <w:tcBorders>
              <w:top w:val="nil"/>
              <w:left w:val="nil"/>
              <w:bottom w:val="single" w:sz="8" w:space="0" w:color="auto"/>
              <w:right w:val="single" w:sz="8" w:space="0" w:color="auto"/>
            </w:tcBorders>
            <w:shd w:val="clear" w:color="auto" w:fill="auto"/>
            <w:noWrap/>
            <w:vAlign w:val="bottom"/>
            <w:hideMark/>
          </w:tcPr>
          <w:p w14:paraId="656178D4" w14:textId="77777777" w:rsidR="00D9237D" w:rsidRPr="00FE01CF" w:rsidRDefault="00D9237D" w:rsidP="00D9237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125,6</w:t>
            </w:r>
          </w:p>
        </w:tc>
        <w:tc>
          <w:tcPr>
            <w:tcW w:w="1701" w:type="dxa"/>
            <w:tcBorders>
              <w:top w:val="nil"/>
              <w:left w:val="nil"/>
              <w:bottom w:val="single" w:sz="8" w:space="0" w:color="auto"/>
              <w:right w:val="single" w:sz="8" w:space="0" w:color="auto"/>
            </w:tcBorders>
            <w:shd w:val="clear" w:color="auto" w:fill="auto"/>
            <w:noWrap/>
            <w:vAlign w:val="bottom"/>
            <w:hideMark/>
          </w:tcPr>
          <w:p w14:paraId="67653EDF" w14:textId="77777777" w:rsidR="00D9237D" w:rsidRPr="00FE01CF" w:rsidRDefault="00D9237D" w:rsidP="00D9237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160,6</w:t>
            </w:r>
          </w:p>
        </w:tc>
        <w:tc>
          <w:tcPr>
            <w:tcW w:w="1843" w:type="dxa"/>
            <w:tcBorders>
              <w:top w:val="nil"/>
              <w:left w:val="nil"/>
              <w:bottom w:val="single" w:sz="8" w:space="0" w:color="auto"/>
              <w:right w:val="single" w:sz="8" w:space="0" w:color="auto"/>
            </w:tcBorders>
            <w:shd w:val="clear" w:color="auto" w:fill="auto"/>
            <w:noWrap/>
            <w:vAlign w:val="bottom"/>
            <w:hideMark/>
          </w:tcPr>
          <w:p w14:paraId="3229D365" w14:textId="77777777" w:rsidR="00D9237D" w:rsidRPr="00FE01CF" w:rsidRDefault="00D9237D" w:rsidP="00D9237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217,5</w:t>
            </w:r>
          </w:p>
        </w:tc>
      </w:tr>
      <w:tr w:rsidR="00D9237D" w:rsidRPr="00FE01CF" w14:paraId="71388924" w14:textId="77777777" w:rsidTr="00897899">
        <w:trPr>
          <w:trHeight w:val="623"/>
        </w:trPr>
        <w:tc>
          <w:tcPr>
            <w:tcW w:w="3980" w:type="dxa"/>
            <w:tcBorders>
              <w:top w:val="nil"/>
              <w:left w:val="single" w:sz="8" w:space="0" w:color="auto"/>
              <w:bottom w:val="single" w:sz="8" w:space="0" w:color="auto"/>
              <w:right w:val="single" w:sz="8" w:space="0" w:color="auto"/>
            </w:tcBorders>
            <w:shd w:val="clear" w:color="000000" w:fill="F2F2F2"/>
            <w:vAlign w:val="center"/>
            <w:hideMark/>
          </w:tcPr>
          <w:p w14:paraId="4968EB93" w14:textId="77777777" w:rsidR="00D9237D" w:rsidRPr="00FE01CF" w:rsidRDefault="00D9237D" w:rsidP="00D9237D">
            <w:pPr>
              <w:spacing w:line="240" w:lineRule="auto"/>
              <w:ind w:firstLine="0"/>
              <w:jc w:val="left"/>
              <w:rPr>
                <w:rFonts w:eastAsia="Times New Roman" w:cs="Times New Roman"/>
                <w:szCs w:val="24"/>
                <w:lang w:eastAsia="ru-RU"/>
              </w:rPr>
            </w:pPr>
            <w:r w:rsidRPr="00FE01CF">
              <w:rPr>
                <w:rFonts w:eastAsia="Times New Roman" w:cs="Times New Roman"/>
                <w:szCs w:val="24"/>
                <w:lang w:eastAsia="ru-RU"/>
              </w:rPr>
              <w:t>Потери тепловой энергии с теплоносителем, Гкал/ч</w:t>
            </w:r>
          </w:p>
        </w:tc>
        <w:tc>
          <w:tcPr>
            <w:tcW w:w="183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592238F9" w14:textId="641792ED" w:rsidR="00D9237D" w:rsidRPr="00FE01CF" w:rsidRDefault="00D9237D" w:rsidP="00D9237D">
            <w:pPr>
              <w:spacing w:line="240" w:lineRule="auto"/>
              <w:ind w:firstLine="0"/>
              <w:jc w:val="center"/>
              <w:rPr>
                <w:rFonts w:eastAsia="Times New Roman" w:cs="Times New Roman"/>
                <w:color w:val="000000"/>
                <w:sz w:val="22"/>
                <w:lang w:eastAsia="ru-RU"/>
              </w:rPr>
            </w:pPr>
            <w:r w:rsidRPr="00FE01CF">
              <w:rPr>
                <w:rFonts w:cs="Times New Roman"/>
                <w:color w:val="000000"/>
                <w:sz w:val="22"/>
              </w:rPr>
              <w:t>7,10</w:t>
            </w:r>
          </w:p>
        </w:tc>
        <w:tc>
          <w:tcPr>
            <w:tcW w:w="1701" w:type="dxa"/>
            <w:tcBorders>
              <w:top w:val="single" w:sz="8" w:space="0" w:color="auto"/>
              <w:left w:val="nil"/>
              <w:bottom w:val="single" w:sz="8" w:space="0" w:color="auto"/>
              <w:right w:val="single" w:sz="8" w:space="0" w:color="auto"/>
            </w:tcBorders>
            <w:shd w:val="clear" w:color="auto" w:fill="auto"/>
            <w:noWrap/>
            <w:vAlign w:val="bottom"/>
            <w:hideMark/>
          </w:tcPr>
          <w:p w14:paraId="10F088BE" w14:textId="1876EA59" w:rsidR="00D9237D" w:rsidRPr="00FE01CF" w:rsidRDefault="00D9237D" w:rsidP="00D9237D">
            <w:pPr>
              <w:spacing w:line="240" w:lineRule="auto"/>
              <w:ind w:firstLine="0"/>
              <w:jc w:val="center"/>
              <w:rPr>
                <w:rFonts w:eastAsia="Times New Roman" w:cs="Times New Roman"/>
                <w:color w:val="000000"/>
                <w:sz w:val="22"/>
                <w:lang w:eastAsia="ru-RU"/>
              </w:rPr>
            </w:pPr>
            <w:r w:rsidRPr="00FE01CF">
              <w:rPr>
                <w:rFonts w:cs="Times New Roman"/>
                <w:color w:val="000000"/>
                <w:sz w:val="22"/>
              </w:rPr>
              <w:t>9,07</w:t>
            </w:r>
          </w:p>
        </w:tc>
        <w:tc>
          <w:tcPr>
            <w:tcW w:w="1843" w:type="dxa"/>
            <w:tcBorders>
              <w:top w:val="single" w:sz="8" w:space="0" w:color="auto"/>
              <w:left w:val="nil"/>
              <w:bottom w:val="single" w:sz="8" w:space="0" w:color="auto"/>
              <w:right w:val="single" w:sz="8" w:space="0" w:color="auto"/>
            </w:tcBorders>
            <w:shd w:val="clear" w:color="auto" w:fill="auto"/>
            <w:noWrap/>
            <w:vAlign w:val="bottom"/>
            <w:hideMark/>
          </w:tcPr>
          <w:p w14:paraId="76BAA428" w14:textId="2E599CEC" w:rsidR="00D9237D" w:rsidRPr="00FE01CF" w:rsidRDefault="00D9237D" w:rsidP="00C56AB2">
            <w:pPr>
              <w:spacing w:line="240" w:lineRule="auto"/>
              <w:ind w:firstLine="0"/>
              <w:jc w:val="center"/>
              <w:rPr>
                <w:rFonts w:eastAsia="Times New Roman" w:cs="Times New Roman"/>
                <w:color w:val="000000"/>
                <w:sz w:val="22"/>
                <w:lang w:eastAsia="ru-RU"/>
              </w:rPr>
            </w:pPr>
            <w:r w:rsidRPr="00FE01CF">
              <w:rPr>
                <w:rFonts w:cs="Times New Roman"/>
                <w:color w:val="000000"/>
                <w:sz w:val="22"/>
              </w:rPr>
              <w:t>1</w:t>
            </w:r>
            <w:r w:rsidR="00C56AB2">
              <w:rPr>
                <w:rFonts w:cs="Times New Roman"/>
                <w:color w:val="000000"/>
                <w:sz w:val="22"/>
              </w:rPr>
              <w:t>2</w:t>
            </w:r>
            <w:r w:rsidRPr="00FE01CF">
              <w:rPr>
                <w:rFonts w:cs="Times New Roman"/>
                <w:color w:val="000000"/>
                <w:sz w:val="22"/>
              </w:rPr>
              <w:t>,</w:t>
            </w:r>
            <w:r w:rsidR="00C56AB2">
              <w:rPr>
                <w:rFonts w:cs="Times New Roman"/>
                <w:color w:val="000000"/>
                <w:sz w:val="22"/>
              </w:rPr>
              <w:t>29</w:t>
            </w:r>
          </w:p>
        </w:tc>
      </w:tr>
      <w:tr w:rsidR="00D9237D" w:rsidRPr="00FE01CF" w14:paraId="0911A79B" w14:textId="77777777" w:rsidTr="00897899">
        <w:trPr>
          <w:trHeight w:val="623"/>
        </w:trPr>
        <w:tc>
          <w:tcPr>
            <w:tcW w:w="3980" w:type="dxa"/>
            <w:tcBorders>
              <w:top w:val="nil"/>
              <w:left w:val="single" w:sz="8" w:space="0" w:color="auto"/>
              <w:bottom w:val="single" w:sz="8" w:space="0" w:color="auto"/>
              <w:right w:val="single" w:sz="8" w:space="0" w:color="auto"/>
            </w:tcBorders>
            <w:shd w:val="clear" w:color="000000" w:fill="F2F2F2"/>
            <w:vAlign w:val="center"/>
            <w:hideMark/>
          </w:tcPr>
          <w:p w14:paraId="20F21899" w14:textId="46339ADE" w:rsidR="00D9237D" w:rsidRPr="00FE01CF" w:rsidRDefault="00D9237D" w:rsidP="004D6A58">
            <w:pPr>
              <w:spacing w:line="240" w:lineRule="auto"/>
              <w:ind w:firstLine="0"/>
              <w:jc w:val="left"/>
              <w:rPr>
                <w:rFonts w:eastAsia="Times New Roman" w:cs="Times New Roman"/>
                <w:szCs w:val="24"/>
                <w:lang w:eastAsia="ru-RU"/>
              </w:rPr>
            </w:pPr>
            <w:r w:rsidRPr="00FE01CF">
              <w:rPr>
                <w:rFonts w:eastAsia="Times New Roman" w:cs="Times New Roman"/>
                <w:szCs w:val="24"/>
                <w:lang w:eastAsia="ru-RU"/>
              </w:rPr>
              <w:t>Потери тепловой энергии чере</w:t>
            </w:r>
            <w:r w:rsidR="004D6A58">
              <w:rPr>
                <w:rFonts w:eastAsia="Times New Roman" w:cs="Times New Roman"/>
                <w:szCs w:val="24"/>
                <w:lang w:eastAsia="ru-RU"/>
              </w:rPr>
              <w:t>з</w:t>
            </w:r>
            <w:r w:rsidRPr="00FE01CF">
              <w:rPr>
                <w:rFonts w:eastAsia="Times New Roman" w:cs="Times New Roman"/>
                <w:szCs w:val="24"/>
                <w:lang w:eastAsia="ru-RU"/>
              </w:rPr>
              <w:t xml:space="preserve"> теплоизоляцию, Гкал/ч</w:t>
            </w:r>
          </w:p>
        </w:tc>
        <w:tc>
          <w:tcPr>
            <w:tcW w:w="1832" w:type="dxa"/>
            <w:tcBorders>
              <w:top w:val="nil"/>
              <w:left w:val="single" w:sz="8" w:space="0" w:color="auto"/>
              <w:bottom w:val="single" w:sz="8" w:space="0" w:color="auto"/>
              <w:right w:val="single" w:sz="8" w:space="0" w:color="auto"/>
            </w:tcBorders>
            <w:shd w:val="clear" w:color="auto" w:fill="auto"/>
            <w:noWrap/>
            <w:vAlign w:val="bottom"/>
            <w:hideMark/>
          </w:tcPr>
          <w:p w14:paraId="02A67C6E" w14:textId="69B2A35C" w:rsidR="00D9237D" w:rsidRPr="00FE01CF" w:rsidRDefault="00D9237D" w:rsidP="00D9237D">
            <w:pPr>
              <w:spacing w:line="240" w:lineRule="auto"/>
              <w:ind w:firstLine="0"/>
              <w:jc w:val="center"/>
              <w:rPr>
                <w:rFonts w:eastAsia="Times New Roman" w:cs="Times New Roman"/>
                <w:color w:val="000000"/>
                <w:sz w:val="22"/>
                <w:lang w:eastAsia="ru-RU"/>
              </w:rPr>
            </w:pPr>
            <w:r w:rsidRPr="00FE01CF">
              <w:rPr>
                <w:rFonts w:cs="Times New Roman"/>
                <w:color w:val="000000"/>
                <w:sz w:val="22"/>
              </w:rPr>
              <w:t>5,00</w:t>
            </w:r>
          </w:p>
        </w:tc>
        <w:tc>
          <w:tcPr>
            <w:tcW w:w="1701" w:type="dxa"/>
            <w:tcBorders>
              <w:top w:val="nil"/>
              <w:left w:val="nil"/>
              <w:bottom w:val="single" w:sz="8" w:space="0" w:color="auto"/>
              <w:right w:val="single" w:sz="8" w:space="0" w:color="auto"/>
            </w:tcBorders>
            <w:shd w:val="clear" w:color="auto" w:fill="auto"/>
            <w:noWrap/>
            <w:vAlign w:val="bottom"/>
            <w:hideMark/>
          </w:tcPr>
          <w:p w14:paraId="48002914" w14:textId="68F5DB50" w:rsidR="00D9237D" w:rsidRPr="00FE01CF" w:rsidRDefault="00D9237D" w:rsidP="00D9237D">
            <w:pPr>
              <w:spacing w:line="240" w:lineRule="auto"/>
              <w:ind w:firstLine="0"/>
              <w:jc w:val="center"/>
              <w:rPr>
                <w:rFonts w:eastAsia="Times New Roman" w:cs="Times New Roman"/>
                <w:color w:val="000000"/>
                <w:sz w:val="22"/>
                <w:lang w:eastAsia="ru-RU"/>
              </w:rPr>
            </w:pPr>
            <w:r w:rsidRPr="00FE01CF">
              <w:rPr>
                <w:rFonts w:cs="Times New Roman"/>
                <w:color w:val="000000"/>
                <w:sz w:val="22"/>
              </w:rPr>
              <w:t>5,00</w:t>
            </w:r>
          </w:p>
        </w:tc>
        <w:tc>
          <w:tcPr>
            <w:tcW w:w="1843" w:type="dxa"/>
            <w:tcBorders>
              <w:top w:val="nil"/>
              <w:left w:val="nil"/>
              <w:bottom w:val="single" w:sz="8" w:space="0" w:color="auto"/>
              <w:right w:val="single" w:sz="8" w:space="0" w:color="auto"/>
            </w:tcBorders>
            <w:shd w:val="clear" w:color="auto" w:fill="auto"/>
            <w:noWrap/>
            <w:vAlign w:val="bottom"/>
            <w:hideMark/>
          </w:tcPr>
          <w:p w14:paraId="4934C90C" w14:textId="78BEA664" w:rsidR="00D9237D" w:rsidRPr="00FE01CF" w:rsidRDefault="00D9237D" w:rsidP="00D9237D">
            <w:pPr>
              <w:spacing w:line="240" w:lineRule="auto"/>
              <w:ind w:firstLine="0"/>
              <w:jc w:val="center"/>
              <w:rPr>
                <w:rFonts w:eastAsia="Times New Roman" w:cs="Times New Roman"/>
                <w:color w:val="000000"/>
                <w:sz w:val="22"/>
                <w:lang w:eastAsia="ru-RU"/>
              </w:rPr>
            </w:pPr>
            <w:r w:rsidRPr="00FE01CF">
              <w:rPr>
                <w:rFonts w:cs="Times New Roman"/>
                <w:color w:val="000000"/>
                <w:sz w:val="22"/>
              </w:rPr>
              <w:t>5,50</w:t>
            </w:r>
          </w:p>
        </w:tc>
      </w:tr>
      <w:tr w:rsidR="00D9237D" w:rsidRPr="00FE01CF" w14:paraId="78EE5BB5" w14:textId="77777777" w:rsidTr="00897899">
        <w:trPr>
          <w:trHeight w:val="623"/>
        </w:trPr>
        <w:tc>
          <w:tcPr>
            <w:tcW w:w="3980" w:type="dxa"/>
            <w:tcBorders>
              <w:top w:val="nil"/>
              <w:left w:val="single" w:sz="8" w:space="0" w:color="auto"/>
              <w:bottom w:val="single" w:sz="8" w:space="0" w:color="auto"/>
              <w:right w:val="single" w:sz="8" w:space="0" w:color="auto"/>
            </w:tcBorders>
            <w:shd w:val="clear" w:color="000000" w:fill="F2F2F2"/>
            <w:vAlign w:val="center"/>
            <w:hideMark/>
          </w:tcPr>
          <w:p w14:paraId="05579B69" w14:textId="77777777" w:rsidR="00D9237D" w:rsidRPr="00FE01CF" w:rsidRDefault="00D9237D" w:rsidP="00D9237D">
            <w:pPr>
              <w:spacing w:line="240" w:lineRule="auto"/>
              <w:ind w:firstLine="0"/>
              <w:jc w:val="left"/>
              <w:rPr>
                <w:rFonts w:eastAsia="Times New Roman" w:cs="Times New Roman"/>
                <w:szCs w:val="24"/>
                <w:lang w:eastAsia="ru-RU"/>
              </w:rPr>
            </w:pPr>
            <w:r w:rsidRPr="00FE01CF">
              <w:rPr>
                <w:rFonts w:eastAsia="Times New Roman" w:cs="Times New Roman"/>
                <w:szCs w:val="24"/>
                <w:lang w:eastAsia="ru-RU"/>
              </w:rPr>
              <w:t>Всего потери тепловой энергии в тепловых сетях. Гкал/ч</w:t>
            </w:r>
          </w:p>
        </w:tc>
        <w:tc>
          <w:tcPr>
            <w:tcW w:w="1832" w:type="dxa"/>
            <w:tcBorders>
              <w:top w:val="nil"/>
              <w:left w:val="single" w:sz="8" w:space="0" w:color="auto"/>
              <w:bottom w:val="single" w:sz="8" w:space="0" w:color="auto"/>
              <w:right w:val="single" w:sz="8" w:space="0" w:color="auto"/>
            </w:tcBorders>
            <w:shd w:val="clear" w:color="auto" w:fill="auto"/>
            <w:noWrap/>
            <w:vAlign w:val="bottom"/>
            <w:hideMark/>
          </w:tcPr>
          <w:p w14:paraId="0CF1C42B" w14:textId="01ECAC70" w:rsidR="00D9237D" w:rsidRPr="00FE01CF" w:rsidRDefault="00D9237D" w:rsidP="00D9237D">
            <w:pPr>
              <w:spacing w:line="240" w:lineRule="auto"/>
              <w:ind w:firstLine="0"/>
              <w:jc w:val="center"/>
              <w:rPr>
                <w:rFonts w:eastAsia="Times New Roman" w:cs="Times New Roman"/>
                <w:color w:val="000000"/>
                <w:sz w:val="22"/>
                <w:lang w:eastAsia="ru-RU"/>
              </w:rPr>
            </w:pPr>
            <w:r w:rsidRPr="00FE01CF">
              <w:rPr>
                <w:rFonts w:cs="Times New Roman"/>
                <w:color w:val="000000"/>
                <w:sz w:val="22"/>
              </w:rPr>
              <w:t>12,10</w:t>
            </w:r>
          </w:p>
        </w:tc>
        <w:tc>
          <w:tcPr>
            <w:tcW w:w="1701" w:type="dxa"/>
            <w:tcBorders>
              <w:top w:val="nil"/>
              <w:left w:val="nil"/>
              <w:bottom w:val="single" w:sz="8" w:space="0" w:color="auto"/>
              <w:right w:val="single" w:sz="8" w:space="0" w:color="auto"/>
            </w:tcBorders>
            <w:shd w:val="clear" w:color="auto" w:fill="auto"/>
            <w:noWrap/>
            <w:vAlign w:val="bottom"/>
            <w:hideMark/>
          </w:tcPr>
          <w:p w14:paraId="31FF61DD" w14:textId="6428F5A6" w:rsidR="00D9237D" w:rsidRPr="00FE01CF" w:rsidRDefault="00D9237D" w:rsidP="00D9237D">
            <w:pPr>
              <w:spacing w:line="240" w:lineRule="auto"/>
              <w:ind w:firstLine="0"/>
              <w:jc w:val="center"/>
              <w:rPr>
                <w:rFonts w:eastAsia="Times New Roman" w:cs="Times New Roman"/>
                <w:color w:val="000000"/>
                <w:sz w:val="22"/>
                <w:lang w:eastAsia="ru-RU"/>
              </w:rPr>
            </w:pPr>
            <w:r w:rsidRPr="00FE01CF">
              <w:rPr>
                <w:rFonts w:cs="Times New Roman"/>
                <w:color w:val="000000"/>
                <w:sz w:val="22"/>
              </w:rPr>
              <w:t>14,07</w:t>
            </w:r>
          </w:p>
        </w:tc>
        <w:tc>
          <w:tcPr>
            <w:tcW w:w="1843" w:type="dxa"/>
            <w:tcBorders>
              <w:top w:val="nil"/>
              <w:left w:val="nil"/>
              <w:bottom w:val="single" w:sz="8" w:space="0" w:color="auto"/>
              <w:right w:val="single" w:sz="8" w:space="0" w:color="auto"/>
            </w:tcBorders>
            <w:shd w:val="clear" w:color="auto" w:fill="auto"/>
            <w:noWrap/>
            <w:vAlign w:val="bottom"/>
            <w:hideMark/>
          </w:tcPr>
          <w:p w14:paraId="2D5A36A0" w14:textId="0C1ECA5A" w:rsidR="00D9237D" w:rsidRPr="00FE01CF" w:rsidRDefault="00D9237D" w:rsidP="00C56AB2">
            <w:pPr>
              <w:spacing w:line="240" w:lineRule="auto"/>
              <w:ind w:firstLine="0"/>
              <w:jc w:val="center"/>
              <w:rPr>
                <w:rFonts w:eastAsia="Times New Roman" w:cs="Times New Roman"/>
                <w:color w:val="000000"/>
                <w:sz w:val="22"/>
                <w:lang w:eastAsia="ru-RU"/>
              </w:rPr>
            </w:pPr>
            <w:r w:rsidRPr="00FE01CF">
              <w:rPr>
                <w:rFonts w:cs="Times New Roman"/>
                <w:color w:val="000000"/>
                <w:sz w:val="22"/>
              </w:rPr>
              <w:t>17,</w:t>
            </w:r>
            <w:r w:rsidR="00C56AB2">
              <w:rPr>
                <w:rFonts w:cs="Times New Roman"/>
                <w:color w:val="000000"/>
                <w:sz w:val="22"/>
              </w:rPr>
              <w:t>79</w:t>
            </w:r>
          </w:p>
        </w:tc>
      </w:tr>
    </w:tbl>
    <w:p w14:paraId="6D32667E" w14:textId="347B45E0" w:rsidR="00D9237D" w:rsidRPr="00FE01CF" w:rsidRDefault="00D9237D" w:rsidP="00CA1DB6">
      <w:pPr>
        <w:pStyle w:val="17"/>
        <w:ind w:firstLine="0"/>
        <w:rPr>
          <w:rFonts w:cs="Times New Roman"/>
        </w:rPr>
      </w:pPr>
    </w:p>
    <w:p w14:paraId="6B30DD20" w14:textId="6C5B82AF" w:rsidR="00B61BEA" w:rsidRPr="00FE01CF" w:rsidRDefault="00B61BEA" w:rsidP="008101BB">
      <w:pPr>
        <w:pStyle w:val="3"/>
        <w:rPr>
          <w:rFonts w:eastAsia="Times New Roman" w:cs="Times New Roman"/>
          <w:bCs/>
          <w:iCs/>
          <w:lang w:eastAsia="ru-RU"/>
        </w:rPr>
      </w:pPr>
      <w:bookmarkStart w:id="119" w:name="_Toc158810445"/>
      <w:bookmarkStart w:id="120" w:name="_Toc227689795"/>
      <w:r w:rsidRPr="00FE01CF">
        <w:rPr>
          <w:rFonts w:eastAsia="Times New Roman" w:cs="Times New Roman"/>
          <w:bCs/>
          <w:iCs/>
          <w:lang w:eastAsia="ru-RU"/>
        </w:rPr>
        <w:t>1.3.1</w:t>
      </w:r>
      <w:r w:rsidR="00911C8C" w:rsidRPr="00FE01CF">
        <w:rPr>
          <w:rFonts w:eastAsia="Times New Roman" w:cs="Times New Roman"/>
          <w:bCs/>
          <w:iCs/>
          <w:lang w:eastAsia="ru-RU"/>
        </w:rPr>
        <w:t>4</w:t>
      </w:r>
      <w:r w:rsidRPr="00FE01CF">
        <w:rPr>
          <w:rFonts w:eastAsia="Times New Roman" w:cs="Times New Roman"/>
          <w:bCs/>
          <w:iCs/>
          <w:lang w:eastAsia="ru-RU"/>
        </w:rPr>
        <w:t xml:space="preserve"> </w:t>
      </w:r>
      <w:hyperlink r:id="rId66" w:anchor="bookmark44" w:history="1">
        <w:r w:rsidRPr="00FE01CF">
          <w:rPr>
            <w:rFonts w:eastAsia="Times New Roman" w:cs="Times New Roman"/>
            <w:bCs/>
            <w:iCs/>
            <w:lang w:eastAsia="ru-RU"/>
          </w:rPr>
          <w:t>Предписания надзорных органов по запрещению дальнейшей эксплуатации</w:t>
        </w:r>
      </w:hyperlink>
      <w:r w:rsidRPr="00FE01CF">
        <w:rPr>
          <w:rFonts w:eastAsia="Times New Roman" w:cs="Times New Roman"/>
          <w:bCs/>
          <w:iCs/>
          <w:lang w:eastAsia="ru-RU"/>
        </w:rPr>
        <w:t xml:space="preserve"> </w:t>
      </w:r>
      <w:hyperlink r:id="rId67" w:anchor="bookmark44" w:history="1">
        <w:r w:rsidRPr="00FE01CF">
          <w:rPr>
            <w:rFonts w:eastAsia="Times New Roman" w:cs="Times New Roman"/>
            <w:bCs/>
            <w:iCs/>
            <w:lang w:eastAsia="ru-RU"/>
          </w:rPr>
          <w:t>участков тепловой сети и результаты их исполнения</w:t>
        </w:r>
        <w:bookmarkEnd w:id="119"/>
        <w:bookmarkEnd w:id="120"/>
      </w:hyperlink>
    </w:p>
    <w:p w14:paraId="4CA00FA8" w14:textId="77777777"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 xml:space="preserve">В предшествующий период надзорные органы не выдавали предписаний по </w:t>
      </w:r>
      <w:hyperlink r:id="rId68" w:anchor="bookmark44" w:history="1">
        <w:r w:rsidRPr="00FE01CF">
          <w:rPr>
            <w:rFonts w:cs="Times New Roman"/>
            <w:lang w:eastAsia="ru-RU"/>
          </w:rPr>
          <w:t>запрещению дальнейшей эксплуатации</w:t>
        </w:r>
      </w:hyperlink>
      <w:r w:rsidRPr="00FE01CF">
        <w:rPr>
          <w:rFonts w:cs="Times New Roman"/>
          <w:lang w:eastAsia="ru-RU"/>
        </w:rPr>
        <w:t xml:space="preserve"> </w:t>
      </w:r>
      <w:hyperlink r:id="rId69" w:anchor="bookmark44" w:history="1">
        <w:r w:rsidRPr="00FE01CF">
          <w:rPr>
            <w:rFonts w:cs="Times New Roman"/>
            <w:lang w:eastAsia="ru-RU"/>
          </w:rPr>
          <w:t>участков тепловой сети и результаты их исполнения</w:t>
        </w:r>
      </w:hyperlink>
      <w:r w:rsidRPr="00FE01CF">
        <w:rPr>
          <w:rFonts w:cs="Times New Roman"/>
          <w:lang w:eastAsia="ru-RU"/>
        </w:rPr>
        <w:t xml:space="preserve">. </w:t>
      </w:r>
    </w:p>
    <w:p w14:paraId="338583C3" w14:textId="77777777"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lastRenderedPageBreak/>
        <w:t>Проводились многочисленные проверки со стороны администрации г. Байкальска и ЕТО ООО «Теплоснабжение». Акты по части проверок приводятся в Приложении П11- 1 к Главе 11 обосновывающих материалов.</w:t>
      </w:r>
    </w:p>
    <w:p w14:paraId="241CA09D" w14:textId="424EBECA" w:rsidR="00B61BEA" w:rsidRPr="00FE01CF" w:rsidRDefault="0037727A" w:rsidP="008101BB">
      <w:pPr>
        <w:pStyle w:val="3"/>
        <w:rPr>
          <w:rFonts w:eastAsia="Times New Roman" w:cs="Times New Roman"/>
          <w:bCs/>
          <w:iCs/>
          <w:lang w:eastAsia="ru-RU"/>
        </w:rPr>
      </w:pPr>
      <w:hyperlink r:id="rId70" w:anchor="bookmark45" w:history="1">
        <w:bookmarkStart w:id="121" w:name="_Toc45099581"/>
        <w:bookmarkStart w:id="122" w:name="_Toc45614776"/>
        <w:bookmarkStart w:id="123" w:name="_Toc54952813"/>
        <w:bookmarkStart w:id="124" w:name="_Toc158810446"/>
        <w:bookmarkStart w:id="125" w:name="_Toc227689796"/>
        <w:r w:rsidR="00B61BEA" w:rsidRPr="00FE01CF">
          <w:rPr>
            <w:rFonts w:eastAsia="Times New Roman" w:cs="Times New Roman"/>
            <w:bCs/>
            <w:iCs/>
            <w:lang w:eastAsia="ru-RU"/>
          </w:rPr>
          <w:t>1.3.1</w:t>
        </w:r>
        <w:r w:rsidR="00B10937" w:rsidRPr="00FE01CF">
          <w:rPr>
            <w:rFonts w:eastAsia="Times New Roman" w:cs="Times New Roman"/>
            <w:bCs/>
            <w:iCs/>
            <w:lang w:eastAsia="ru-RU"/>
          </w:rPr>
          <w:t>5</w:t>
        </w:r>
        <w:r w:rsidR="00B61BEA" w:rsidRPr="00FE01CF">
          <w:rPr>
            <w:rFonts w:eastAsia="Times New Roman" w:cs="Times New Roman"/>
            <w:bCs/>
            <w:iCs/>
            <w:lang w:eastAsia="ru-RU"/>
          </w:rPr>
          <w:t>. Описание наиболее распространённых типов присоединений теплопотребляющих установок потребителей к</w:t>
        </w:r>
      </w:hyperlink>
      <w:r w:rsidR="00B61BEA" w:rsidRPr="00FE01CF">
        <w:rPr>
          <w:rFonts w:eastAsia="Times New Roman" w:cs="Times New Roman"/>
          <w:bCs/>
          <w:iCs/>
          <w:lang w:eastAsia="ru-RU"/>
        </w:rPr>
        <w:t xml:space="preserve"> </w:t>
      </w:r>
      <w:hyperlink r:id="rId71" w:anchor="bookmark45" w:history="1">
        <w:r w:rsidR="00B61BEA" w:rsidRPr="00FE01CF">
          <w:rPr>
            <w:rFonts w:eastAsia="Times New Roman" w:cs="Times New Roman"/>
            <w:bCs/>
            <w:iCs/>
            <w:lang w:eastAsia="ru-RU"/>
          </w:rPr>
          <w:t>тепловым сетям с выделением наиболее распространенных, определяющих выбор и</w:t>
        </w:r>
      </w:hyperlink>
      <w:r w:rsidR="00B61BEA" w:rsidRPr="00FE01CF">
        <w:rPr>
          <w:rFonts w:eastAsia="Times New Roman" w:cs="Times New Roman"/>
          <w:bCs/>
          <w:iCs/>
          <w:lang w:eastAsia="ru-RU"/>
        </w:rPr>
        <w:t xml:space="preserve"> </w:t>
      </w:r>
      <w:hyperlink r:id="rId72" w:anchor="bookmark45" w:history="1">
        <w:r w:rsidR="00B61BEA" w:rsidRPr="00FE01CF">
          <w:rPr>
            <w:rFonts w:eastAsia="Times New Roman" w:cs="Times New Roman"/>
            <w:bCs/>
            <w:iCs/>
            <w:lang w:eastAsia="ru-RU"/>
          </w:rPr>
          <w:t>обоснование графика регулирования отпуска тепловой энергии потребителям</w:t>
        </w:r>
        <w:bookmarkEnd w:id="121"/>
        <w:bookmarkEnd w:id="122"/>
        <w:bookmarkEnd w:id="123"/>
        <w:bookmarkEnd w:id="124"/>
        <w:bookmarkEnd w:id="125"/>
      </w:hyperlink>
    </w:p>
    <w:p w14:paraId="794A7987" w14:textId="36B35E92"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Схема теплоснабжения жилой зоны города Байкальска – тупиковая, двухтрубная с водозабором из теплосети на горячее водоснабжение. Подключение системы отопления части зданий (большинства общественных зданий и панельные 3-х этажные жилые дома) к теплосети осуществляется по зависимой схеме. Значительная часть старых жилых домов в микрорайонах Южный и Строитель, часть старых домов в м-н Гагарин подключена к тепловым сетям без каких-либо устройств преобразования параметров теплоносителя. Это обусловлено тем, что из-за разрегулированности тепловых сетей, для того, чтобы обеспечить периферийным домам минимально необходимый располагаемый напор на подкачивающих насосных станциях НГВ-2, НГВ-3 и НГВ-4 практикуется повышение напора путем многократной рециркуляции теплоносителя. Вследствие этого фактический температурный график в тепловых сетях микрорайона Южный составляет 8</w:t>
      </w:r>
      <w:r w:rsidR="000D0360" w:rsidRPr="00FE01CF">
        <w:rPr>
          <w:rFonts w:cs="Times New Roman"/>
          <w:lang w:eastAsia="ru-RU"/>
        </w:rPr>
        <w:t>5</w:t>
      </w:r>
      <w:r w:rsidRPr="00FE01CF">
        <w:rPr>
          <w:rFonts w:cs="Times New Roman"/>
          <w:lang w:eastAsia="ru-RU"/>
        </w:rPr>
        <w:t>/6</w:t>
      </w:r>
      <w:r w:rsidR="000D0360" w:rsidRPr="00FE01CF">
        <w:rPr>
          <w:rFonts w:cs="Times New Roman"/>
          <w:lang w:eastAsia="ru-RU"/>
        </w:rPr>
        <w:t>5</w:t>
      </w:r>
      <w:r w:rsidRPr="00FE01CF">
        <w:rPr>
          <w:rFonts w:cs="Times New Roman"/>
          <w:lang w:eastAsia="ru-RU"/>
        </w:rPr>
        <w:t>°С; в м-н Строитель 8</w:t>
      </w:r>
      <w:r w:rsidR="000D0360" w:rsidRPr="00FE01CF">
        <w:rPr>
          <w:rFonts w:cs="Times New Roman"/>
          <w:lang w:eastAsia="ru-RU"/>
        </w:rPr>
        <w:t>0</w:t>
      </w:r>
      <w:r w:rsidRPr="00FE01CF">
        <w:rPr>
          <w:rFonts w:cs="Times New Roman"/>
          <w:lang w:eastAsia="ru-RU"/>
        </w:rPr>
        <w:t>/6</w:t>
      </w:r>
      <w:r w:rsidR="000D0360" w:rsidRPr="00FE01CF">
        <w:rPr>
          <w:rFonts w:cs="Times New Roman"/>
          <w:lang w:eastAsia="ru-RU"/>
        </w:rPr>
        <w:t>0</w:t>
      </w:r>
      <w:r w:rsidRPr="00FE01CF">
        <w:rPr>
          <w:rFonts w:cs="Times New Roman"/>
          <w:lang w:eastAsia="ru-RU"/>
        </w:rPr>
        <w:t xml:space="preserve">°С. На вводах в таких зданиях практически отсутствует оборудование кроме запорной арматуры, иногда нет даже термометров и манометров. Узлы ввода установлены на лестничных площадках. </w:t>
      </w:r>
    </w:p>
    <w:p w14:paraId="39252FB9" w14:textId="7C21BDCD" w:rsidR="00B61BEA" w:rsidRPr="00FE01CF" w:rsidRDefault="00B61BEA" w:rsidP="00B61BEA">
      <w:pPr>
        <w:spacing w:before="400" w:after="200"/>
        <w:ind w:firstLine="0"/>
        <w:rPr>
          <w:rFonts w:cs="Times New Roman"/>
        </w:rPr>
      </w:pPr>
      <w:r w:rsidRPr="00FE01CF">
        <w:rPr>
          <w:rFonts w:cs="Times New Roman"/>
        </w:rPr>
        <w:t>Таблица 1.3.1</w:t>
      </w:r>
      <w:r w:rsidR="00B10937" w:rsidRPr="00FE01CF">
        <w:rPr>
          <w:rFonts w:cs="Times New Roman"/>
        </w:rPr>
        <w:t>5</w:t>
      </w:r>
      <w:r w:rsidRPr="00FE01CF">
        <w:rPr>
          <w:rFonts w:cs="Times New Roman"/>
        </w:rPr>
        <w:t>.1 - Доля потребителей с открытым разбором теплоносителя из системы отопления в зоне действия ООО «Теплоснабжение»</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758"/>
        <w:gridCol w:w="2791"/>
        <w:gridCol w:w="2143"/>
        <w:gridCol w:w="2642"/>
      </w:tblGrid>
      <w:tr w:rsidR="00B61BEA" w:rsidRPr="00FE01CF" w14:paraId="633E0EFB" w14:textId="77777777" w:rsidTr="00605B12">
        <w:trPr>
          <w:tblHeader/>
          <w:jc w:val="center"/>
        </w:trPr>
        <w:tc>
          <w:tcPr>
            <w:tcW w:w="942" w:type="pct"/>
            <w:shd w:val="clear" w:color="auto" w:fill="auto"/>
            <w:tcMar>
              <w:top w:w="120" w:type="dxa"/>
              <w:left w:w="200" w:type="dxa"/>
              <w:bottom w:w="120" w:type="dxa"/>
              <w:right w:w="200" w:type="dxa"/>
            </w:tcMar>
            <w:vAlign w:val="center"/>
          </w:tcPr>
          <w:p w14:paraId="62A49376" w14:textId="77777777" w:rsidR="00B61BEA" w:rsidRPr="00FE01CF" w:rsidRDefault="00B61BEA" w:rsidP="00B61BEA">
            <w:pPr>
              <w:spacing w:line="240" w:lineRule="auto"/>
              <w:ind w:firstLine="0"/>
              <w:jc w:val="center"/>
              <w:rPr>
                <w:rFonts w:cs="Times New Roman"/>
                <w:sz w:val="22"/>
              </w:rPr>
            </w:pPr>
            <w:r w:rsidRPr="00FE01CF">
              <w:rPr>
                <w:rFonts w:cs="Times New Roman"/>
                <w:sz w:val="22"/>
              </w:rPr>
              <w:t>Год актуализации (разработки)</w:t>
            </w:r>
          </w:p>
        </w:tc>
        <w:tc>
          <w:tcPr>
            <w:tcW w:w="1495" w:type="pct"/>
            <w:shd w:val="clear" w:color="auto" w:fill="auto"/>
            <w:tcMar>
              <w:top w:w="120" w:type="dxa"/>
              <w:left w:w="200" w:type="dxa"/>
              <w:bottom w:w="120" w:type="dxa"/>
              <w:right w:w="200" w:type="dxa"/>
            </w:tcMar>
            <w:vAlign w:val="center"/>
          </w:tcPr>
          <w:p w14:paraId="5EBA0C1A" w14:textId="625C616F" w:rsidR="00B61BEA" w:rsidRPr="00FE01CF" w:rsidRDefault="00B61BEA" w:rsidP="00B61BEA">
            <w:pPr>
              <w:spacing w:line="240" w:lineRule="auto"/>
              <w:ind w:firstLine="0"/>
              <w:jc w:val="center"/>
              <w:rPr>
                <w:rFonts w:cs="Times New Roman"/>
                <w:sz w:val="22"/>
              </w:rPr>
            </w:pPr>
            <w:r w:rsidRPr="00FE01CF">
              <w:rPr>
                <w:rFonts w:cs="Times New Roman"/>
                <w:sz w:val="22"/>
              </w:rPr>
              <w:t>Доля абонентских пунктов от общего числа абонентских пунктов</w:t>
            </w:r>
            <w:r w:rsidR="00605B12">
              <w:rPr>
                <w:rFonts w:cs="Times New Roman"/>
                <w:sz w:val="22"/>
              </w:rPr>
              <w:t>,%%</w:t>
            </w:r>
          </w:p>
        </w:tc>
        <w:tc>
          <w:tcPr>
            <w:tcW w:w="1148" w:type="pct"/>
            <w:shd w:val="clear" w:color="auto" w:fill="auto"/>
            <w:tcMar>
              <w:top w:w="120" w:type="dxa"/>
              <w:left w:w="200" w:type="dxa"/>
              <w:bottom w:w="120" w:type="dxa"/>
              <w:right w:w="200" w:type="dxa"/>
            </w:tcMar>
            <w:vAlign w:val="center"/>
          </w:tcPr>
          <w:p w14:paraId="226F336A" w14:textId="73FC975E" w:rsidR="00B61BEA" w:rsidRPr="00FE01CF" w:rsidRDefault="00B61BEA" w:rsidP="00605B12">
            <w:pPr>
              <w:spacing w:line="240" w:lineRule="auto"/>
              <w:ind w:firstLine="0"/>
              <w:jc w:val="center"/>
              <w:rPr>
                <w:rFonts w:cs="Times New Roman"/>
                <w:sz w:val="22"/>
              </w:rPr>
            </w:pPr>
            <w:r w:rsidRPr="00FE01CF">
              <w:rPr>
                <w:rFonts w:cs="Times New Roman"/>
                <w:sz w:val="22"/>
              </w:rPr>
              <w:t>Доля тепловой нагрузки к общей тепловой нагрузк</w:t>
            </w:r>
            <w:r w:rsidR="00605B12">
              <w:rPr>
                <w:rFonts w:cs="Times New Roman"/>
                <w:sz w:val="22"/>
              </w:rPr>
              <w:t>е</w:t>
            </w:r>
            <w:r w:rsidRPr="00FE01CF">
              <w:rPr>
                <w:rFonts w:cs="Times New Roman"/>
                <w:sz w:val="22"/>
              </w:rPr>
              <w:t xml:space="preserve"> ГВС, %</w:t>
            </w:r>
          </w:p>
        </w:tc>
        <w:tc>
          <w:tcPr>
            <w:tcW w:w="1415" w:type="pct"/>
            <w:shd w:val="clear" w:color="auto" w:fill="auto"/>
            <w:tcMar>
              <w:top w:w="120" w:type="dxa"/>
              <w:left w:w="200" w:type="dxa"/>
              <w:bottom w:w="120" w:type="dxa"/>
              <w:right w:w="200" w:type="dxa"/>
            </w:tcMar>
            <w:vAlign w:val="center"/>
          </w:tcPr>
          <w:p w14:paraId="1F14278D" w14:textId="77777777" w:rsidR="00B61BEA" w:rsidRPr="00FE01CF" w:rsidRDefault="00B61BEA" w:rsidP="00B61BEA">
            <w:pPr>
              <w:spacing w:line="240" w:lineRule="auto"/>
              <w:ind w:firstLine="0"/>
              <w:jc w:val="center"/>
              <w:rPr>
                <w:rFonts w:cs="Times New Roman"/>
                <w:sz w:val="22"/>
              </w:rPr>
            </w:pPr>
            <w:r w:rsidRPr="00FE01CF">
              <w:rPr>
                <w:rFonts w:cs="Times New Roman"/>
                <w:sz w:val="22"/>
              </w:rPr>
              <w:t>Динамика изменения доли тепловой нагрузки ГВС присоединенной по открытой системе теплоснабжения</w:t>
            </w:r>
          </w:p>
        </w:tc>
      </w:tr>
      <w:tr w:rsidR="00605B12" w:rsidRPr="00FE01CF" w14:paraId="35B072B6" w14:textId="77777777" w:rsidTr="00605B12">
        <w:trPr>
          <w:trHeight w:val="340"/>
          <w:jc w:val="center"/>
        </w:trPr>
        <w:tc>
          <w:tcPr>
            <w:tcW w:w="942" w:type="pct"/>
            <w:shd w:val="clear" w:color="auto" w:fill="auto"/>
            <w:tcMar>
              <w:top w:w="40" w:type="dxa"/>
              <w:left w:w="200" w:type="dxa"/>
              <w:bottom w:w="40" w:type="dxa"/>
              <w:right w:w="200" w:type="dxa"/>
            </w:tcMar>
            <w:vAlign w:val="center"/>
          </w:tcPr>
          <w:p w14:paraId="5ED1AD51" w14:textId="1951B511" w:rsidR="00605B12" w:rsidRPr="00FE01CF" w:rsidRDefault="00605B12" w:rsidP="00605B12">
            <w:pPr>
              <w:spacing w:line="240" w:lineRule="auto"/>
              <w:ind w:firstLine="0"/>
              <w:jc w:val="center"/>
              <w:rPr>
                <w:rFonts w:cs="Times New Roman"/>
                <w:sz w:val="22"/>
              </w:rPr>
            </w:pPr>
            <w:r w:rsidRPr="00FE01CF">
              <w:rPr>
                <w:rFonts w:cs="Times New Roman"/>
                <w:sz w:val="22"/>
              </w:rPr>
              <w:t>2021</w:t>
            </w:r>
          </w:p>
        </w:tc>
        <w:tc>
          <w:tcPr>
            <w:tcW w:w="1495" w:type="pct"/>
            <w:tcBorders>
              <w:top w:val="single" w:sz="8" w:space="0" w:color="auto"/>
              <w:left w:val="nil"/>
              <w:bottom w:val="single" w:sz="8" w:space="0" w:color="auto"/>
              <w:right w:val="single" w:sz="8" w:space="0" w:color="auto"/>
            </w:tcBorders>
            <w:shd w:val="clear" w:color="auto" w:fill="auto"/>
            <w:tcMar>
              <w:top w:w="40" w:type="dxa"/>
              <w:left w:w="200" w:type="dxa"/>
              <w:bottom w:w="40" w:type="dxa"/>
              <w:right w:w="200" w:type="dxa"/>
            </w:tcMar>
            <w:vAlign w:val="center"/>
          </w:tcPr>
          <w:p w14:paraId="2CF2D91D" w14:textId="0F160768" w:rsidR="00605B12" w:rsidRPr="00FE01CF" w:rsidRDefault="00605B12" w:rsidP="00605B12">
            <w:pPr>
              <w:spacing w:line="240" w:lineRule="auto"/>
              <w:ind w:firstLine="0"/>
              <w:jc w:val="center"/>
              <w:rPr>
                <w:rFonts w:cs="Times New Roman"/>
                <w:sz w:val="22"/>
              </w:rPr>
            </w:pPr>
            <w:r>
              <w:rPr>
                <w:color w:val="000000"/>
                <w:sz w:val="22"/>
              </w:rPr>
              <w:t>95</w:t>
            </w:r>
          </w:p>
        </w:tc>
        <w:tc>
          <w:tcPr>
            <w:tcW w:w="1148" w:type="pct"/>
            <w:tcBorders>
              <w:top w:val="single" w:sz="8" w:space="0" w:color="auto"/>
              <w:left w:val="nil"/>
              <w:bottom w:val="single" w:sz="8" w:space="0" w:color="auto"/>
              <w:right w:val="single" w:sz="8" w:space="0" w:color="auto"/>
            </w:tcBorders>
            <w:shd w:val="clear" w:color="auto" w:fill="auto"/>
            <w:tcMar>
              <w:top w:w="40" w:type="dxa"/>
              <w:left w:w="200" w:type="dxa"/>
              <w:bottom w:w="40" w:type="dxa"/>
              <w:right w:w="200" w:type="dxa"/>
            </w:tcMar>
            <w:vAlign w:val="center"/>
          </w:tcPr>
          <w:p w14:paraId="7B7FFB75" w14:textId="7D2248B4" w:rsidR="00605B12" w:rsidRPr="00605B12" w:rsidRDefault="00605B12" w:rsidP="00605B12">
            <w:pPr>
              <w:ind w:firstLine="0"/>
              <w:jc w:val="center"/>
              <w:rPr>
                <w:rFonts w:cs="Times New Roman"/>
                <w:highlight w:val="yellow"/>
              </w:rPr>
            </w:pPr>
            <w:r>
              <w:rPr>
                <w:color w:val="000000"/>
                <w:sz w:val="22"/>
              </w:rPr>
              <w:t>12,50%</w:t>
            </w:r>
          </w:p>
        </w:tc>
        <w:tc>
          <w:tcPr>
            <w:tcW w:w="1415" w:type="pct"/>
            <w:tcBorders>
              <w:top w:val="single" w:sz="8" w:space="0" w:color="auto"/>
              <w:left w:val="nil"/>
              <w:bottom w:val="single" w:sz="8" w:space="0" w:color="auto"/>
              <w:right w:val="single" w:sz="8" w:space="0" w:color="auto"/>
            </w:tcBorders>
            <w:shd w:val="clear" w:color="auto" w:fill="auto"/>
            <w:tcMar>
              <w:top w:w="40" w:type="dxa"/>
              <w:left w:w="200" w:type="dxa"/>
              <w:bottom w:w="40" w:type="dxa"/>
              <w:right w:w="200" w:type="dxa"/>
            </w:tcMar>
            <w:vAlign w:val="center"/>
          </w:tcPr>
          <w:p w14:paraId="77DEB41B" w14:textId="2E35FB74" w:rsidR="00605B12" w:rsidRPr="00FE01CF" w:rsidRDefault="00605B12" w:rsidP="00605B12">
            <w:pPr>
              <w:spacing w:line="240" w:lineRule="auto"/>
              <w:ind w:firstLine="0"/>
              <w:jc w:val="center"/>
              <w:rPr>
                <w:rFonts w:cs="Times New Roman"/>
                <w:sz w:val="22"/>
              </w:rPr>
            </w:pPr>
            <w:r>
              <w:rPr>
                <w:color w:val="000000"/>
                <w:sz w:val="22"/>
              </w:rPr>
              <w:t>0</w:t>
            </w:r>
          </w:p>
        </w:tc>
      </w:tr>
      <w:tr w:rsidR="00605B12" w:rsidRPr="00FE01CF" w14:paraId="3E021BC9" w14:textId="77777777" w:rsidTr="00605B12">
        <w:trPr>
          <w:trHeight w:val="340"/>
          <w:jc w:val="center"/>
        </w:trPr>
        <w:tc>
          <w:tcPr>
            <w:tcW w:w="942" w:type="pct"/>
            <w:shd w:val="clear" w:color="auto" w:fill="auto"/>
            <w:tcMar>
              <w:top w:w="40" w:type="dxa"/>
              <w:left w:w="200" w:type="dxa"/>
              <w:bottom w:w="40" w:type="dxa"/>
              <w:right w:w="200" w:type="dxa"/>
            </w:tcMar>
            <w:vAlign w:val="center"/>
          </w:tcPr>
          <w:p w14:paraId="4D2D702E" w14:textId="7364463B" w:rsidR="00605B12" w:rsidRPr="00FE01CF" w:rsidRDefault="00605B12" w:rsidP="00605B12">
            <w:pPr>
              <w:spacing w:line="240" w:lineRule="auto"/>
              <w:ind w:firstLine="0"/>
              <w:jc w:val="center"/>
              <w:rPr>
                <w:rFonts w:cs="Times New Roman"/>
                <w:sz w:val="22"/>
              </w:rPr>
            </w:pPr>
            <w:r w:rsidRPr="00FE01CF">
              <w:rPr>
                <w:rFonts w:cs="Times New Roman"/>
                <w:sz w:val="22"/>
              </w:rPr>
              <w:t>2022</w:t>
            </w:r>
          </w:p>
        </w:tc>
        <w:tc>
          <w:tcPr>
            <w:tcW w:w="1495" w:type="pct"/>
            <w:tcBorders>
              <w:top w:val="nil"/>
              <w:left w:val="nil"/>
              <w:bottom w:val="single" w:sz="8" w:space="0" w:color="auto"/>
              <w:right w:val="single" w:sz="8" w:space="0" w:color="auto"/>
            </w:tcBorders>
            <w:shd w:val="clear" w:color="auto" w:fill="auto"/>
            <w:tcMar>
              <w:top w:w="40" w:type="dxa"/>
              <w:left w:w="200" w:type="dxa"/>
              <w:bottom w:w="40" w:type="dxa"/>
              <w:right w:w="200" w:type="dxa"/>
            </w:tcMar>
            <w:vAlign w:val="center"/>
          </w:tcPr>
          <w:p w14:paraId="63357A29" w14:textId="575F2AD9" w:rsidR="00605B12" w:rsidRPr="00FE01CF" w:rsidRDefault="00605B12" w:rsidP="00605B12">
            <w:pPr>
              <w:ind w:firstLine="0"/>
              <w:jc w:val="center"/>
              <w:rPr>
                <w:rFonts w:cs="Times New Roman"/>
              </w:rPr>
            </w:pPr>
            <w:r>
              <w:rPr>
                <w:color w:val="000000"/>
                <w:sz w:val="22"/>
              </w:rPr>
              <w:t>94</w:t>
            </w:r>
          </w:p>
        </w:tc>
        <w:tc>
          <w:tcPr>
            <w:tcW w:w="1148" w:type="pct"/>
            <w:tcBorders>
              <w:top w:val="nil"/>
              <w:left w:val="nil"/>
              <w:bottom w:val="single" w:sz="8" w:space="0" w:color="auto"/>
              <w:right w:val="single" w:sz="8" w:space="0" w:color="auto"/>
            </w:tcBorders>
            <w:shd w:val="clear" w:color="auto" w:fill="auto"/>
            <w:tcMar>
              <w:top w:w="40" w:type="dxa"/>
              <w:left w:w="200" w:type="dxa"/>
              <w:bottom w:w="40" w:type="dxa"/>
              <w:right w:w="200" w:type="dxa"/>
            </w:tcMar>
            <w:vAlign w:val="center"/>
          </w:tcPr>
          <w:p w14:paraId="159C74DA" w14:textId="6BA571BE" w:rsidR="00605B12" w:rsidRPr="00605B12" w:rsidRDefault="00605B12" w:rsidP="00605B12">
            <w:pPr>
              <w:ind w:firstLine="0"/>
              <w:jc w:val="center"/>
              <w:rPr>
                <w:rFonts w:cs="Times New Roman"/>
                <w:highlight w:val="yellow"/>
              </w:rPr>
            </w:pPr>
            <w:r>
              <w:rPr>
                <w:color w:val="000000"/>
              </w:rPr>
              <w:t>12,40%</w:t>
            </w:r>
          </w:p>
        </w:tc>
        <w:tc>
          <w:tcPr>
            <w:tcW w:w="1415" w:type="pct"/>
            <w:tcBorders>
              <w:top w:val="nil"/>
              <w:left w:val="nil"/>
              <w:bottom w:val="single" w:sz="8" w:space="0" w:color="auto"/>
              <w:right w:val="single" w:sz="8" w:space="0" w:color="auto"/>
            </w:tcBorders>
            <w:shd w:val="clear" w:color="auto" w:fill="auto"/>
            <w:tcMar>
              <w:top w:w="40" w:type="dxa"/>
              <w:left w:w="200" w:type="dxa"/>
              <w:bottom w:w="40" w:type="dxa"/>
              <w:right w:w="200" w:type="dxa"/>
            </w:tcMar>
            <w:vAlign w:val="center"/>
          </w:tcPr>
          <w:p w14:paraId="2E3B8FA3" w14:textId="19EDAB21" w:rsidR="00605B12" w:rsidRPr="00FE01CF" w:rsidRDefault="00605B12" w:rsidP="00605B12">
            <w:pPr>
              <w:spacing w:line="240" w:lineRule="auto"/>
              <w:ind w:firstLine="0"/>
              <w:jc w:val="center"/>
              <w:rPr>
                <w:rFonts w:cs="Times New Roman"/>
                <w:sz w:val="22"/>
              </w:rPr>
            </w:pPr>
            <w:r>
              <w:rPr>
                <w:color w:val="000000"/>
                <w:sz w:val="22"/>
              </w:rPr>
              <w:t>-0,1</w:t>
            </w:r>
          </w:p>
        </w:tc>
      </w:tr>
      <w:tr w:rsidR="00605B12" w:rsidRPr="00FE01CF" w14:paraId="1876CFA8" w14:textId="77777777" w:rsidTr="00605B12">
        <w:trPr>
          <w:trHeight w:val="340"/>
          <w:jc w:val="center"/>
        </w:trPr>
        <w:tc>
          <w:tcPr>
            <w:tcW w:w="942" w:type="pct"/>
            <w:shd w:val="clear" w:color="auto" w:fill="auto"/>
            <w:tcMar>
              <w:top w:w="40" w:type="dxa"/>
              <w:left w:w="200" w:type="dxa"/>
              <w:bottom w:w="40" w:type="dxa"/>
              <w:right w:w="200" w:type="dxa"/>
            </w:tcMar>
            <w:vAlign w:val="center"/>
          </w:tcPr>
          <w:p w14:paraId="71F0B101" w14:textId="0B225312" w:rsidR="00605B12" w:rsidRPr="00FE01CF" w:rsidRDefault="00605B12" w:rsidP="00605B12">
            <w:pPr>
              <w:spacing w:line="240" w:lineRule="auto"/>
              <w:ind w:firstLine="0"/>
              <w:jc w:val="center"/>
              <w:rPr>
                <w:rFonts w:cs="Times New Roman"/>
                <w:sz w:val="22"/>
              </w:rPr>
            </w:pPr>
            <w:r w:rsidRPr="00FE01CF">
              <w:rPr>
                <w:rFonts w:cs="Times New Roman"/>
                <w:sz w:val="22"/>
              </w:rPr>
              <w:t>2023</w:t>
            </w:r>
          </w:p>
        </w:tc>
        <w:tc>
          <w:tcPr>
            <w:tcW w:w="1495" w:type="pct"/>
            <w:tcBorders>
              <w:top w:val="nil"/>
              <w:left w:val="nil"/>
              <w:bottom w:val="single" w:sz="8" w:space="0" w:color="auto"/>
              <w:right w:val="single" w:sz="8" w:space="0" w:color="auto"/>
            </w:tcBorders>
            <w:shd w:val="clear" w:color="auto" w:fill="auto"/>
            <w:tcMar>
              <w:top w:w="40" w:type="dxa"/>
              <w:left w:w="200" w:type="dxa"/>
              <w:bottom w:w="40" w:type="dxa"/>
              <w:right w:w="200" w:type="dxa"/>
            </w:tcMar>
            <w:vAlign w:val="center"/>
          </w:tcPr>
          <w:p w14:paraId="39C35C0A" w14:textId="796C5D8B" w:rsidR="00605B12" w:rsidRPr="00FE01CF" w:rsidRDefault="00605B12" w:rsidP="00605B12">
            <w:pPr>
              <w:ind w:firstLine="0"/>
              <w:jc w:val="center"/>
              <w:rPr>
                <w:rFonts w:cs="Times New Roman"/>
              </w:rPr>
            </w:pPr>
            <w:r>
              <w:rPr>
                <w:color w:val="000000"/>
                <w:sz w:val="22"/>
              </w:rPr>
              <w:t>93</w:t>
            </w:r>
          </w:p>
        </w:tc>
        <w:tc>
          <w:tcPr>
            <w:tcW w:w="1148" w:type="pct"/>
            <w:tcBorders>
              <w:top w:val="nil"/>
              <w:left w:val="nil"/>
              <w:bottom w:val="single" w:sz="8" w:space="0" w:color="auto"/>
              <w:right w:val="single" w:sz="8" w:space="0" w:color="auto"/>
            </w:tcBorders>
            <w:shd w:val="clear" w:color="auto" w:fill="auto"/>
            <w:tcMar>
              <w:top w:w="40" w:type="dxa"/>
              <w:left w:w="200" w:type="dxa"/>
              <w:bottom w:w="40" w:type="dxa"/>
              <w:right w:w="200" w:type="dxa"/>
            </w:tcMar>
            <w:vAlign w:val="center"/>
          </w:tcPr>
          <w:p w14:paraId="16AEBC09" w14:textId="336027F4" w:rsidR="00605B12" w:rsidRPr="00605B12" w:rsidRDefault="00605B12" w:rsidP="00605B12">
            <w:pPr>
              <w:ind w:firstLine="0"/>
              <w:jc w:val="center"/>
              <w:rPr>
                <w:rFonts w:cs="Times New Roman"/>
                <w:highlight w:val="yellow"/>
              </w:rPr>
            </w:pPr>
            <w:r>
              <w:rPr>
                <w:color w:val="000000"/>
              </w:rPr>
              <w:t>11,80%</w:t>
            </w:r>
          </w:p>
        </w:tc>
        <w:tc>
          <w:tcPr>
            <w:tcW w:w="1415" w:type="pct"/>
            <w:tcBorders>
              <w:top w:val="nil"/>
              <w:left w:val="nil"/>
              <w:bottom w:val="single" w:sz="8" w:space="0" w:color="auto"/>
              <w:right w:val="single" w:sz="8" w:space="0" w:color="auto"/>
            </w:tcBorders>
            <w:shd w:val="clear" w:color="auto" w:fill="auto"/>
            <w:tcMar>
              <w:top w:w="40" w:type="dxa"/>
              <w:left w:w="200" w:type="dxa"/>
              <w:bottom w:w="40" w:type="dxa"/>
              <w:right w:w="200" w:type="dxa"/>
            </w:tcMar>
            <w:vAlign w:val="center"/>
          </w:tcPr>
          <w:p w14:paraId="487054EC" w14:textId="3CEA8EEF" w:rsidR="00605B12" w:rsidRPr="00FE01CF" w:rsidRDefault="00605B12" w:rsidP="00605B12">
            <w:pPr>
              <w:spacing w:line="240" w:lineRule="auto"/>
              <w:ind w:firstLine="0"/>
              <w:jc w:val="center"/>
              <w:rPr>
                <w:rFonts w:cs="Times New Roman"/>
                <w:sz w:val="22"/>
              </w:rPr>
            </w:pPr>
            <w:r>
              <w:rPr>
                <w:color w:val="000000"/>
                <w:sz w:val="22"/>
              </w:rPr>
              <w:t>-0,2</w:t>
            </w:r>
          </w:p>
        </w:tc>
      </w:tr>
      <w:tr w:rsidR="00605B12" w:rsidRPr="00FE01CF" w14:paraId="50FF9B05" w14:textId="77777777" w:rsidTr="00605B12">
        <w:trPr>
          <w:trHeight w:val="340"/>
          <w:jc w:val="center"/>
        </w:trPr>
        <w:tc>
          <w:tcPr>
            <w:tcW w:w="942" w:type="pct"/>
            <w:shd w:val="clear" w:color="auto" w:fill="auto"/>
            <w:tcMar>
              <w:top w:w="40" w:type="dxa"/>
              <w:left w:w="200" w:type="dxa"/>
              <w:bottom w:w="40" w:type="dxa"/>
              <w:right w:w="200" w:type="dxa"/>
            </w:tcMar>
            <w:vAlign w:val="center"/>
          </w:tcPr>
          <w:p w14:paraId="2109256B" w14:textId="6DDC70F1" w:rsidR="00605B12" w:rsidRPr="00FE01CF" w:rsidRDefault="00605B12" w:rsidP="00605B12">
            <w:pPr>
              <w:spacing w:line="240" w:lineRule="auto"/>
              <w:ind w:firstLine="0"/>
              <w:jc w:val="center"/>
              <w:rPr>
                <w:rFonts w:cs="Times New Roman"/>
                <w:sz w:val="22"/>
              </w:rPr>
            </w:pPr>
            <w:r w:rsidRPr="00FE01CF">
              <w:rPr>
                <w:rFonts w:cs="Times New Roman"/>
                <w:sz w:val="22"/>
              </w:rPr>
              <w:t>2024</w:t>
            </w:r>
          </w:p>
        </w:tc>
        <w:tc>
          <w:tcPr>
            <w:tcW w:w="1495" w:type="pct"/>
            <w:tcBorders>
              <w:top w:val="nil"/>
              <w:left w:val="nil"/>
              <w:bottom w:val="single" w:sz="8" w:space="0" w:color="auto"/>
              <w:right w:val="single" w:sz="8" w:space="0" w:color="auto"/>
            </w:tcBorders>
            <w:shd w:val="clear" w:color="auto" w:fill="auto"/>
            <w:tcMar>
              <w:top w:w="40" w:type="dxa"/>
              <w:left w:w="200" w:type="dxa"/>
              <w:bottom w:w="40" w:type="dxa"/>
              <w:right w:w="200" w:type="dxa"/>
            </w:tcMar>
            <w:vAlign w:val="center"/>
          </w:tcPr>
          <w:p w14:paraId="76ED34FD" w14:textId="279959B7" w:rsidR="00605B12" w:rsidRPr="00FE01CF" w:rsidRDefault="00605B12" w:rsidP="00605B12">
            <w:pPr>
              <w:ind w:firstLine="0"/>
              <w:jc w:val="center"/>
              <w:rPr>
                <w:rFonts w:cs="Times New Roman"/>
              </w:rPr>
            </w:pPr>
            <w:r>
              <w:rPr>
                <w:color w:val="000000"/>
                <w:sz w:val="22"/>
              </w:rPr>
              <w:t>91</w:t>
            </w:r>
          </w:p>
        </w:tc>
        <w:tc>
          <w:tcPr>
            <w:tcW w:w="1148" w:type="pct"/>
            <w:tcBorders>
              <w:top w:val="nil"/>
              <w:left w:val="nil"/>
              <w:bottom w:val="single" w:sz="8" w:space="0" w:color="auto"/>
              <w:right w:val="single" w:sz="8" w:space="0" w:color="auto"/>
            </w:tcBorders>
            <w:shd w:val="clear" w:color="auto" w:fill="auto"/>
            <w:tcMar>
              <w:top w:w="40" w:type="dxa"/>
              <w:left w:w="200" w:type="dxa"/>
              <w:bottom w:w="40" w:type="dxa"/>
              <w:right w:w="200" w:type="dxa"/>
            </w:tcMar>
            <w:vAlign w:val="center"/>
          </w:tcPr>
          <w:p w14:paraId="0516B3D1" w14:textId="240A3AB4" w:rsidR="00605B12" w:rsidRPr="00605B12" w:rsidRDefault="00605B12" w:rsidP="00605B12">
            <w:pPr>
              <w:ind w:firstLine="0"/>
              <w:jc w:val="center"/>
              <w:rPr>
                <w:rFonts w:cs="Times New Roman"/>
                <w:highlight w:val="yellow"/>
              </w:rPr>
            </w:pPr>
            <w:r>
              <w:rPr>
                <w:color w:val="000000"/>
              </w:rPr>
              <w:t>11,50%</w:t>
            </w:r>
          </w:p>
        </w:tc>
        <w:tc>
          <w:tcPr>
            <w:tcW w:w="1415" w:type="pct"/>
            <w:tcBorders>
              <w:top w:val="nil"/>
              <w:left w:val="nil"/>
              <w:bottom w:val="single" w:sz="8" w:space="0" w:color="auto"/>
              <w:right w:val="single" w:sz="8" w:space="0" w:color="auto"/>
            </w:tcBorders>
            <w:shd w:val="clear" w:color="auto" w:fill="auto"/>
            <w:tcMar>
              <w:top w:w="40" w:type="dxa"/>
              <w:left w:w="200" w:type="dxa"/>
              <w:bottom w:w="40" w:type="dxa"/>
              <w:right w:w="200" w:type="dxa"/>
            </w:tcMar>
            <w:vAlign w:val="center"/>
          </w:tcPr>
          <w:p w14:paraId="52FD0D99" w14:textId="7B4C7891" w:rsidR="00605B12" w:rsidRPr="00FE01CF" w:rsidRDefault="00605B12" w:rsidP="00605B12">
            <w:pPr>
              <w:spacing w:line="240" w:lineRule="auto"/>
              <w:ind w:firstLine="0"/>
              <w:jc w:val="center"/>
              <w:rPr>
                <w:rFonts w:cs="Times New Roman"/>
                <w:sz w:val="22"/>
              </w:rPr>
            </w:pPr>
            <w:r>
              <w:rPr>
                <w:color w:val="000000"/>
                <w:sz w:val="22"/>
              </w:rPr>
              <w:t>-0,9</w:t>
            </w:r>
          </w:p>
        </w:tc>
      </w:tr>
      <w:tr w:rsidR="00605B12" w:rsidRPr="00FE01CF" w14:paraId="176BF0C7" w14:textId="77777777" w:rsidTr="00605B12">
        <w:trPr>
          <w:trHeight w:val="340"/>
          <w:jc w:val="center"/>
        </w:trPr>
        <w:tc>
          <w:tcPr>
            <w:tcW w:w="942" w:type="pct"/>
            <w:shd w:val="clear" w:color="auto" w:fill="auto"/>
            <w:tcMar>
              <w:top w:w="40" w:type="dxa"/>
              <w:left w:w="200" w:type="dxa"/>
              <w:bottom w:w="40" w:type="dxa"/>
              <w:right w:w="200" w:type="dxa"/>
            </w:tcMar>
            <w:vAlign w:val="center"/>
          </w:tcPr>
          <w:p w14:paraId="78EAF2FE" w14:textId="1A9A90C0" w:rsidR="00605B12" w:rsidRPr="00FE01CF" w:rsidRDefault="00605B12" w:rsidP="00605B12">
            <w:pPr>
              <w:spacing w:line="240" w:lineRule="auto"/>
              <w:ind w:firstLine="0"/>
              <w:jc w:val="center"/>
              <w:rPr>
                <w:rFonts w:cs="Times New Roman"/>
                <w:sz w:val="22"/>
              </w:rPr>
            </w:pPr>
            <w:r w:rsidRPr="00FE01CF">
              <w:rPr>
                <w:rFonts w:cs="Times New Roman"/>
                <w:sz w:val="22"/>
              </w:rPr>
              <w:t>2025</w:t>
            </w:r>
          </w:p>
        </w:tc>
        <w:tc>
          <w:tcPr>
            <w:tcW w:w="1495" w:type="pct"/>
            <w:tcBorders>
              <w:top w:val="nil"/>
              <w:left w:val="nil"/>
              <w:bottom w:val="single" w:sz="8" w:space="0" w:color="auto"/>
              <w:right w:val="single" w:sz="8" w:space="0" w:color="auto"/>
            </w:tcBorders>
            <w:shd w:val="clear" w:color="auto" w:fill="auto"/>
            <w:tcMar>
              <w:top w:w="40" w:type="dxa"/>
              <w:left w:w="200" w:type="dxa"/>
              <w:bottom w:w="40" w:type="dxa"/>
              <w:right w:w="200" w:type="dxa"/>
            </w:tcMar>
            <w:vAlign w:val="center"/>
          </w:tcPr>
          <w:p w14:paraId="6878F4DB" w14:textId="694F7BF7" w:rsidR="00605B12" w:rsidRPr="00FE01CF" w:rsidRDefault="00605B12" w:rsidP="00605B12">
            <w:pPr>
              <w:spacing w:line="240" w:lineRule="auto"/>
              <w:ind w:firstLine="0"/>
              <w:jc w:val="center"/>
              <w:rPr>
                <w:rFonts w:cs="Times New Roman"/>
                <w:sz w:val="22"/>
              </w:rPr>
            </w:pPr>
            <w:r>
              <w:rPr>
                <w:color w:val="000000"/>
                <w:sz w:val="22"/>
              </w:rPr>
              <w:t>91</w:t>
            </w:r>
          </w:p>
        </w:tc>
        <w:tc>
          <w:tcPr>
            <w:tcW w:w="1148" w:type="pct"/>
            <w:tcBorders>
              <w:top w:val="nil"/>
              <w:left w:val="nil"/>
              <w:bottom w:val="single" w:sz="8" w:space="0" w:color="auto"/>
              <w:right w:val="single" w:sz="8" w:space="0" w:color="auto"/>
            </w:tcBorders>
            <w:shd w:val="clear" w:color="auto" w:fill="auto"/>
            <w:tcMar>
              <w:top w:w="40" w:type="dxa"/>
              <w:left w:w="200" w:type="dxa"/>
              <w:bottom w:w="40" w:type="dxa"/>
              <w:right w:w="200" w:type="dxa"/>
            </w:tcMar>
            <w:vAlign w:val="center"/>
          </w:tcPr>
          <w:p w14:paraId="035655B2" w14:textId="0730189A" w:rsidR="00605B12" w:rsidRPr="00605B12" w:rsidRDefault="00605B12" w:rsidP="00605B12">
            <w:pPr>
              <w:spacing w:line="240" w:lineRule="auto"/>
              <w:ind w:firstLine="0"/>
              <w:jc w:val="center"/>
              <w:rPr>
                <w:rFonts w:cs="Times New Roman"/>
                <w:sz w:val="22"/>
                <w:highlight w:val="yellow"/>
              </w:rPr>
            </w:pPr>
            <w:r>
              <w:rPr>
                <w:color w:val="000000"/>
              </w:rPr>
              <w:t>11,50%</w:t>
            </w:r>
          </w:p>
        </w:tc>
        <w:tc>
          <w:tcPr>
            <w:tcW w:w="1415" w:type="pct"/>
            <w:tcBorders>
              <w:top w:val="nil"/>
              <w:left w:val="nil"/>
              <w:bottom w:val="single" w:sz="8" w:space="0" w:color="auto"/>
              <w:right w:val="single" w:sz="8" w:space="0" w:color="auto"/>
            </w:tcBorders>
            <w:shd w:val="clear" w:color="auto" w:fill="auto"/>
            <w:tcMar>
              <w:top w:w="40" w:type="dxa"/>
              <w:left w:w="200" w:type="dxa"/>
              <w:bottom w:w="40" w:type="dxa"/>
              <w:right w:w="200" w:type="dxa"/>
            </w:tcMar>
            <w:vAlign w:val="center"/>
          </w:tcPr>
          <w:p w14:paraId="222242DE" w14:textId="52F09D20" w:rsidR="00605B12" w:rsidRPr="00FE01CF" w:rsidRDefault="00605B12" w:rsidP="00605B12">
            <w:pPr>
              <w:spacing w:line="240" w:lineRule="auto"/>
              <w:ind w:firstLine="0"/>
              <w:jc w:val="center"/>
              <w:rPr>
                <w:rFonts w:cs="Times New Roman"/>
                <w:sz w:val="22"/>
              </w:rPr>
            </w:pPr>
            <w:r>
              <w:rPr>
                <w:color w:val="000000"/>
                <w:sz w:val="22"/>
              </w:rPr>
              <w:t>-0,9</w:t>
            </w:r>
          </w:p>
        </w:tc>
      </w:tr>
    </w:tbl>
    <w:p w14:paraId="41C5D495" w14:textId="77777777" w:rsidR="006F293F" w:rsidRPr="00FE01CF" w:rsidRDefault="006F293F" w:rsidP="00B61BEA">
      <w:pPr>
        <w:tabs>
          <w:tab w:val="left" w:pos="1234"/>
        </w:tabs>
        <w:spacing w:before="120"/>
        <w:contextualSpacing/>
        <w:outlineLvl w:val="3"/>
        <w:rPr>
          <w:rFonts w:cs="Times New Roman"/>
          <w:lang w:eastAsia="ru-RU"/>
        </w:rPr>
      </w:pPr>
    </w:p>
    <w:p w14:paraId="2300C9A0" w14:textId="76304AB7" w:rsidR="00B61BEA" w:rsidRPr="00FE01CF" w:rsidRDefault="008C67FB" w:rsidP="00B61BEA">
      <w:pPr>
        <w:tabs>
          <w:tab w:val="left" w:pos="1234"/>
        </w:tabs>
        <w:spacing w:before="120"/>
        <w:contextualSpacing/>
        <w:outlineLvl w:val="3"/>
        <w:rPr>
          <w:rFonts w:cs="Times New Roman"/>
          <w:lang w:eastAsia="ru-RU"/>
        </w:rPr>
      </w:pPr>
      <w:r>
        <w:rPr>
          <w:rFonts w:cs="Times New Roman"/>
          <w:lang w:eastAsia="ru-RU"/>
        </w:rPr>
        <w:t>Часть потребителей устанавливает бойлеры для обеспечения нужд г</w:t>
      </w:r>
      <w:r w:rsidR="00B61BEA" w:rsidRPr="00FE01CF">
        <w:rPr>
          <w:rFonts w:cs="Times New Roman"/>
          <w:lang w:eastAsia="ru-RU"/>
        </w:rPr>
        <w:t>оряч</w:t>
      </w:r>
      <w:r>
        <w:rPr>
          <w:rFonts w:cs="Times New Roman"/>
          <w:lang w:eastAsia="ru-RU"/>
        </w:rPr>
        <w:t>его</w:t>
      </w:r>
      <w:r w:rsidR="00B61BEA" w:rsidRPr="00FE01CF">
        <w:rPr>
          <w:rFonts w:cs="Times New Roman"/>
          <w:lang w:eastAsia="ru-RU"/>
        </w:rPr>
        <w:t xml:space="preserve"> водоснабжени</w:t>
      </w:r>
      <w:r>
        <w:rPr>
          <w:rFonts w:cs="Times New Roman"/>
          <w:lang w:eastAsia="ru-RU"/>
        </w:rPr>
        <w:t>я</w:t>
      </w:r>
      <w:r w:rsidR="00B61BEA" w:rsidRPr="00FE01CF">
        <w:rPr>
          <w:rFonts w:cs="Times New Roman"/>
          <w:lang w:eastAsia="ru-RU"/>
        </w:rPr>
        <w:t>.</w:t>
      </w:r>
      <w:r w:rsidR="00605B12">
        <w:rPr>
          <w:rFonts w:cs="Times New Roman"/>
          <w:lang w:eastAsia="ru-RU"/>
        </w:rPr>
        <w:t xml:space="preserve"> </w:t>
      </w:r>
    </w:p>
    <w:p w14:paraId="7043D5F7" w14:textId="4B08E12F" w:rsidR="00B61BEA" w:rsidRPr="00FE01CF" w:rsidRDefault="00B61BEA" w:rsidP="008101BB">
      <w:pPr>
        <w:pStyle w:val="3"/>
        <w:rPr>
          <w:rFonts w:eastAsia="Times New Roman" w:cs="Times New Roman"/>
          <w:lang w:eastAsia="ru-RU"/>
        </w:rPr>
      </w:pPr>
      <w:bookmarkStart w:id="126" w:name="_Toc29998117"/>
      <w:bookmarkStart w:id="127" w:name="_Toc30058680"/>
      <w:bookmarkStart w:id="128" w:name="_Toc31810032"/>
      <w:bookmarkStart w:id="129" w:name="_Toc158810447"/>
      <w:bookmarkStart w:id="130" w:name="_Toc227689797"/>
      <w:r w:rsidRPr="00FE01CF">
        <w:rPr>
          <w:rFonts w:eastAsia="Times New Roman" w:cs="Times New Roman"/>
          <w:lang w:eastAsia="ru-RU"/>
        </w:rPr>
        <w:t>1.3.1</w:t>
      </w:r>
      <w:r w:rsidR="00B10937" w:rsidRPr="00FE01CF">
        <w:rPr>
          <w:rFonts w:eastAsia="Times New Roman" w:cs="Times New Roman"/>
          <w:lang w:eastAsia="ru-RU"/>
        </w:rPr>
        <w:t>6</w:t>
      </w:r>
      <w:r w:rsidRPr="00FE01CF">
        <w:rPr>
          <w:rFonts w:eastAsia="Times New Roman" w:cs="Times New Roman"/>
          <w:lang w:eastAsia="ru-RU"/>
        </w:rPr>
        <w:t xml:space="preserve">. </w:t>
      </w:r>
      <w:bookmarkEnd w:id="126"/>
      <w:bookmarkEnd w:id="127"/>
      <w:bookmarkEnd w:id="128"/>
      <w:r w:rsidRPr="00FE01CF">
        <w:rPr>
          <w:rFonts w:eastAsia="Times New Roman" w:cs="Times New Roman"/>
          <w:lang w:eastAsia="ru-RU"/>
        </w:rPr>
        <w:fldChar w:fldCharType="begin"/>
      </w:r>
      <w:r w:rsidRPr="00FE01CF">
        <w:rPr>
          <w:rFonts w:eastAsia="Times New Roman" w:cs="Times New Roman"/>
          <w:lang w:eastAsia="ru-RU"/>
        </w:rPr>
        <w:instrText xml:space="preserve"> HYPERLINK "file:///C:\\Users\\t1\\Desktop\\кировск\\2019%20Том%201%20Схема%20ТС%20Кировск.doc" \l "bookmark46" </w:instrText>
      </w:r>
      <w:r w:rsidRPr="00FE01CF">
        <w:rPr>
          <w:rFonts w:eastAsia="Times New Roman" w:cs="Times New Roman"/>
          <w:lang w:eastAsia="ru-RU"/>
        </w:rPr>
        <w:fldChar w:fldCharType="separate"/>
      </w:r>
      <w:r w:rsidRPr="00FE01CF">
        <w:rPr>
          <w:rFonts w:eastAsia="Times New Roman" w:cs="Times New Roman"/>
          <w:lang w:eastAsia="ru-RU"/>
        </w:rPr>
        <w:t>Сведения о наличии коммерческого приборного учета тепловой энергии,</w:t>
      </w:r>
      <w:r w:rsidRPr="00FE01CF">
        <w:rPr>
          <w:rFonts w:eastAsia="Times New Roman" w:cs="Times New Roman"/>
          <w:lang w:eastAsia="ru-RU"/>
        </w:rPr>
        <w:fldChar w:fldCharType="end"/>
      </w:r>
      <w:r w:rsidRPr="00FE01CF">
        <w:rPr>
          <w:rFonts w:eastAsia="Times New Roman" w:cs="Times New Roman"/>
          <w:lang w:eastAsia="ru-RU"/>
        </w:rPr>
        <w:t xml:space="preserve"> </w:t>
      </w:r>
      <w:hyperlink r:id="rId73" w:anchor="bookmark46" w:history="1">
        <w:r w:rsidRPr="00FE01CF">
          <w:rPr>
            <w:rFonts w:eastAsia="Times New Roman" w:cs="Times New Roman"/>
            <w:lang w:eastAsia="ru-RU"/>
          </w:rPr>
          <w:t>отпущенной из тепловых сетей потребителям, и анализ планов по установке приборов</w:t>
        </w:r>
      </w:hyperlink>
      <w:r w:rsidRPr="00FE01CF">
        <w:rPr>
          <w:rFonts w:eastAsia="Times New Roman" w:cs="Times New Roman"/>
          <w:lang w:eastAsia="ru-RU"/>
        </w:rPr>
        <w:t xml:space="preserve"> </w:t>
      </w:r>
      <w:hyperlink r:id="rId74" w:anchor="bookmark46" w:history="1">
        <w:r w:rsidRPr="00FE01CF">
          <w:rPr>
            <w:rFonts w:eastAsia="Times New Roman" w:cs="Times New Roman"/>
            <w:lang w:eastAsia="ru-RU"/>
          </w:rPr>
          <w:t>учета тепловой энергии и теплоносителя</w:t>
        </w:r>
        <w:bookmarkEnd w:id="129"/>
        <w:bookmarkEnd w:id="130"/>
      </w:hyperlink>
    </w:p>
    <w:p w14:paraId="75745293" w14:textId="45CB823F"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В г. Байкальск имеется 1 источник тепловой энергии. Сумма всех приборов учета по категориям, следующая (табл. 1.3.1</w:t>
      </w:r>
      <w:r w:rsidR="00B10937" w:rsidRPr="00FE01CF">
        <w:rPr>
          <w:rFonts w:cs="Times New Roman"/>
          <w:lang w:eastAsia="ru-RU"/>
        </w:rPr>
        <w:t>6</w:t>
      </w:r>
      <w:r w:rsidRPr="00FE01CF">
        <w:rPr>
          <w:rFonts w:cs="Times New Roman"/>
          <w:lang w:eastAsia="ru-RU"/>
        </w:rPr>
        <w:t xml:space="preserve">.1): </w:t>
      </w:r>
    </w:p>
    <w:tbl>
      <w:tblPr>
        <w:tblW w:w="9356"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624"/>
        <w:gridCol w:w="1579"/>
        <w:gridCol w:w="1475"/>
        <w:gridCol w:w="1677"/>
        <w:gridCol w:w="1678"/>
        <w:gridCol w:w="2323"/>
      </w:tblGrid>
      <w:tr w:rsidR="00B61BEA" w:rsidRPr="00FE01CF" w14:paraId="2464A0DF" w14:textId="77777777" w:rsidTr="006F293F">
        <w:trPr>
          <w:jc w:val="center"/>
        </w:trPr>
        <w:tc>
          <w:tcPr>
            <w:tcW w:w="604" w:type="dxa"/>
            <w:vMerge w:val="restart"/>
            <w:shd w:val="clear" w:color="auto" w:fill="auto"/>
            <w:tcMar>
              <w:top w:w="120" w:type="dxa"/>
              <w:left w:w="200" w:type="dxa"/>
              <w:bottom w:w="120" w:type="dxa"/>
              <w:right w:w="200" w:type="dxa"/>
            </w:tcMar>
            <w:vAlign w:val="center"/>
          </w:tcPr>
          <w:p w14:paraId="6CAFA821" w14:textId="77777777" w:rsidR="00B61BEA" w:rsidRPr="00FE01CF" w:rsidRDefault="00B61BEA" w:rsidP="00B61BEA">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lastRenderedPageBreak/>
              <w:t>№</w:t>
            </w:r>
          </w:p>
        </w:tc>
        <w:tc>
          <w:tcPr>
            <w:tcW w:w="1529" w:type="dxa"/>
            <w:vMerge w:val="restart"/>
            <w:shd w:val="clear" w:color="auto" w:fill="auto"/>
            <w:tcMar>
              <w:top w:w="120" w:type="dxa"/>
              <w:left w:w="200" w:type="dxa"/>
              <w:bottom w:w="120" w:type="dxa"/>
              <w:right w:w="200" w:type="dxa"/>
            </w:tcMar>
            <w:vAlign w:val="center"/>
          </w:tcPr>
          <w:p w14:paraId="29D1DE3E" w14:textId="77777777" w:rsidR="00B61BEA" w:rsidRPr="00FE01CF" w:rsidRDefault="00B61BEA" w:rsidP="00B61BEA">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Источник тепловой энергии</w:t>
            </w:r>
          </w:p>
        </w:tc>
        <w:tc>
          <w:tcPr>
            <w:tcW w:w="6924" w:type="dxa"/>
            <w:gridSpan w:val="4"/>
            <w:shd w:val="clear" w:color="auto" w:fill="auto"/>
            <w:tcMar>
              <w:top w:w="120" w:type="dxa"/>
              <w:left w:w="200" w:type="dxa"/>
              <w:bottom w:w="120" w:type="dxa"/>
              <w:right w:w="200" w:type="dxa"/>
            </w:tcMar>
            <w:vAlign w:val="center"/>
          </w:tcPr>
          <w:p w14:paraId="7347CBDC" w14:textId="31573CC2" w:rsidR="00B61BEA" w:rsidRPr="00FE01CF" w:rsidRDefault="00B61BEA" w:rsidP="00DA7885">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 xml:space="preserve">Обеспеченность приборами учета потребителей, </w:t>
            </w:r>
            <w:r w:rsidR="00DA7885" w:rsidRPr="00FE01CF">
              <w:rPr>
                <w:rFonts w:eastAsia="Times New Roman" w:cs="Times New Roman"/>
                <w:spacing w:val="-6"/>
                <w:sz w:val="20"/>
                <w:szCs w:val="28"/>
                <w:lang w:eastAsia="ru-RU"/>
              </w:rPr>
              <w:t>узел учета</w:t>
            </w:r>
          </w:p>
        </w:tc>
      </w:tr>
      <w:tr w:rsidR="00B61BEA" w:rsidRPr="00FE01CF" w14:paraId="7BAFF52D" w14:textId="77777777" w:rsidTr="006F293F">
        <w:trPr>
          <w:jc w:val="center"/>
        </w:trPr>
        <w:tc>
          <w:tcPr>
            <w:tcW w:w="604" w:type="dxa"/>
            <w:vMerge/>
            <w:shd w:val="clear" w:color="auto" w:fill="auto"/>
          </w:tcPr>
          <w:p w14:paraId="437C5EDB" w14:textId="77777777" w:rsidR="00B61BEA" w:rsidRPr="00FE01CF" w:rsidRDefault="00B61BEA" w:rsidP="00B61BEA">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p>
        </w:tc>
        <w:tc>
          <w:tcPr>
            <w:tcW w:w="1529" w:type="dxa"/>
            <w:vMerge/>
            <w:shd w:val="clear" w:color="auto" w:fill="auto"/>
          </w:tcPr>
          <w:p w14:paraId="154FDB37" w14:textId="77777777" w:rsidR="00B61BEA" w:rsidRPr="00FE01CF" w:rsidRDefault="00B61BEA" w:rsidP="00B61BEA">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p>
        </w:tc>
        <w:tc>
          <w:tcPr>
            <w:tcW w:w="1428" w:type="dxa"/>
            <w:shd w:val="clear" w:color="auto" w:fill="auto"/>
            <w:tcMar>
              <w:top w:w="120" w:type="dxa"/>
              <w:left w:w="200" w:type="dxa"/>
              <w:bottom w:w="120" w:type="dxa"/>
              <w:right w:w="200" w:type="dxa"/>
            </w:tcMar>
            <w:vAlign w:val="center"/>
          </w:tcPr>
          <w:p w14:paraId="339996C9" w14:textId="77777777" w:rsidR="00B61BEA" w:rsidRPr="00FE01CF" w:rsidRDefault="00B61BEA" w:rsidP="00B61BEA">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Население</w:t>
            </w:r>
          </w:p>
        </w:tc>
        <w:tc>
          <w:tcPr>
            <w:tcW w:w="1623" w:type="dxa"/>
            <w:shd w:val="clear" w:color="auto" w:fill="auto"/>
            <w:tcMar>
              <w:top w:w="120" w:type="dxa"/>
              <w:left w:w="200" w:type="dxa"/>
              <w:bottom w:w="120" w:type="dxa"/>
              <w:right w:w="200" w:type="dxa"/>
            </w:tcMar>
            <w:vAlign w:val="center"/>
          </w:tcPr>
          <w:p w14:paraId="263A73A3" w14:textId="77777777" w:rsidR="00B61BEA" w:rsidRPr="00FE01CF" w:rsidRDefault="00B61BEA" w:rsidP="00B61BEA">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Бюджетные организации</w:t>
            </w:r>
          </w:p>
        </w:tc>
        <w:tc>
          <w:tcPr>
            <w:tcW w:w="1624" w:type="dxa"/>
            <w:shd w:val="clear" w:color="auto" w:fill="auto"/>
            <w:tcMar>
              <w:top w:w="120" w:type="dxa"/>
              <w:left w:w="200" w:type="dxa"/>
              <w:bottom w:w="120" w:type="dxa"/>
              <w:right w:w="200" w:type="dxa"/>
            </w:tcMar>
            <w:vAlign w:val="center"/>
          </w:tcPr>
          <w:p w14:paraId="2B730D28" w14:textId="77777777" w:rsidR="00B61BEA" w:rsidRPr="00FE01CF" w:rsidRDefault="00B61BEA" w:rsidP="00B61BEA">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Прочие потребители</w:t>
            </w:r>
          </w:p>
        </w:tc>
        <w:tc>
          <w:tcPr>
            <w:tcW w:w="2249" w:type="dxa"/>
            <w:shd w:val="clear" w:color="auto" w:fill="auto"/>
            <w:tcMar>
              <w:top w:w="120" w:type="dxa"/>
              <w:left w:w="200" w:type="dxa"/>
              <w:bottom w:w="120" w:type="dxa"/>
              <w:right w:w="200" w:type="dxa"/>
            </w:tcMar>
            <w:vAlign w:val="center"/>
          </w:tcPr>
          <w:p w14:paraId="77CC824E" w14:textId="77777777" w:rsidR="00B61BEA" w:rsidRPr="00FE01CF" w:rsidRDefault="00B61BEA" w:rsidP="00B61BEA">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Производственные потребители</w:t>
            </w:r>
          </w:p>
        </w:tc>
      </w:tr>
      <w:tr w:rsidR="00B61BEA" w:rsidRPr="00FE01CF" w14:paraId="2D2331A6" w14:textId="77777777" w:rsidTr="006F293F">
        <w:trPr>
          <w:trHeight w:val="397"/>
          <w:jc w:val="center"/>
        </w:trPr>
        <w:tc>
          <w:tcPr>
            <w:tcW w:w="9057" w:type="dxa"/>
            <w:gridSpan w:val="6"/>
            <w:shd w:val="clear" w:color="auto" w:fill="auto"/>
            <w:tcMar>
              <w:top w:w="40" w:type="dxa"/>
              <w:left w:w="160" w:type="dxa"/>
              <w:bottom w:w="40" w:type="dxa"/>
              <w:right w:w="20" w:type="dxa"/>
            </w:tcMar>
            <w:vAlign w:val="center"/>
          </w:tcPr>
          <w:p w14:paraId="285DAF84" w14:textId="77777777" w:rsidR="00B61BEA" w:rsidRPr="00FE01CF" w:rsidRDefault="00B61BEA" w:rsidP="00B61BEA">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ООО «Теплоснабжение»</w:t>
            </w:r>
          </w:p>
        </w:tc>
      </w:tr>
      <w:tr w:rsidR="00B61BEA" w:rsidRPr="00FE01CF" w14:paraId="030BC84B" w14:textId="77777777" w:rsidTr="006F293F">
        <w:trPr>
          <w:trHeight w:val="397"/>
          <w:jc w:val="center"/>
        </w:trPr>
        <w:tc>
          <w:tcPr>
            <w:tcW w:w="604" w:type="dxa"/>
            <w:shd w:val="clear" w:color="auto" w:fill="auto"/>
            <w:tcMar>
              <w:top w:w="40" w:type="dxa"/>
              <w:left w:w="20" w:type="dxa"/>
              <w:bottom w:w="40" w:type="dxa"/>
              <w:right w:w="20" w:type="dxa"/>
            </w:tcMar>
            <w:vAlign w:val="center"/>
          </w:tcPr>
          <w:p w14:paraId="3A3466DA" w14:textId="77777777" w:rsidR="00B61BEA" w:rsidRPr="00FE01CF" w:rsidRDefault="00B61BEA" w:rsidP="00B61BEA">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1</w:t>
            </w:r>
          </w:p>
        </w:tc>
        <w:tc>
          <w:tcPr>
            <w:tcW w:w="1529" w:type="dxa"/>
            <w:shd w:val="clear" w:color="auto" w:fill="auto"/>
            <w:tcMar>
              <w:top w:w="40" w:type="dxa"/>
              <w:left w:w="200" w:type="dxa"/>
              <w:bottom w:w="40" w:type="dxa"/>
              <w:right w:w="200" w:type="dxa"/>
            </w:tcMar>
            <w:vAlign w:val="center"/>
          </w:tcPr>
          <w:p w14:paraId="075A7FDB" w14:textId="77777777" w:rsidR="00B61BEA" w:rsidRPr="00FE01CF" w:rsidRDefault="00B61BEA" w:rsidP="00B61BEA">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ТЭЦ</w:t>
            </w:r>
          </w:p>
        </w:tc>
        <w:tc>
          <w:tcPr>
            <w:tcW w:w="1428" w:type="dxa"/>
            <w:shd w:val="clear" w:color="auto" w:fill="auto"/>
            <w:tcMar>
              <w:top w:w="40" w:type="dxa"/>
              <w:left w:w="200" w:type="dxa"/>
              <w:bottom w:w="40" w:type="dxa"/>
              <w:right w:w="200" w:type="dxa"/>
            </w:tcMar>
            <w:vAlign w:val="center"/>
          </w:tcPr>
          <w:p w14:paraId="35E7B30D" w14:textId="6941FC7B" w:rsidR="00B61BEA" w:rsidRPr="00FE01CF" w:rsidRDefault="00605B12" w:rsidP="00B26146">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Pr>
                <w:rFonts w:eastAsia="Times New Roman" w:cs="Times New Roman"/>
                <w:spacing w:val="-6"/>
                <w:sz w:val="20"/>
                <w:szCs w:val="28"/>
                <w:lang w:eastAsia="ru-RU"/>
              </w:rPr>
              <w:t>54</w:t>
            </w:r>
          </w:p>
        </w:tc>
        <w:tc>
          <w:tcPr>
            <w:tcW w:w="1623" w:type="dxa"/>
            <w:shd w:val="clear" w:color="auto" w:fill="auto"/>
            <w:tcMar>
              <w:top w:w="40" w:type="dxa"/>
              <w:left w:w="200" w:type="dxa"/>
              <w:bottom w:w="40" w:type="dxa"/>
              <w:right w:w="200" w:type="dxa"/>
            </w:tcMar>
            <w:vAlign w:val="center"/>
          </w:tcPr>
          <w:p w14:paraId="14CCBFEF" w14:textId="3078FDFB" w:rsidR="00B61BEA" w:rsidRPr="00FE01CF" w:rsidRDefault="00B26146" w:rsidP="009C7946">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Pr>
                <w:rFonts w:eastAsia="Times New Roman" w:cs="Times New Roman"/>
                <w:spacing w:val="-6"/>
                <w:sz w:val="20"/>
                <w:szCs w:val="28"/>
                <w:lang w:eastAsia="ru-RU"/>
              </w:rPr>
              <w:t>46</w:t>
            </w:r>
          </w:p>
        </w:tc>
        <w:tc>
          <w:tcPr>
            <w:tcW w:w="1624" w:type="dxa"/>
            <w:shd w:val="clear" w:color="auto" w:fill="auto"/>
            <w:tcMar>
              <w:top w:w="40" w:type="dxa"/>
              <w:left w:w="200" w:type="dxa"/>
              <w:bottom w:w="40" w:type="dxa"/>
              <w:right w:w="200" w:type="dxa"/>
            </w:tcMar>
            <w:vAlign w:val="center"/>
          </w:tcPr>
          <w:p w14:paraId="0DEBEEDF" w14:textId="140A23D4" w:rsidR="00B61BEA" w:rsidRPr="00FE01CF" w:rsidRDefault="00B61BEA" w:rsidP="00605B12">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1</w:t>
            </w:r>
            <w:r w:rsidR="00605B12">
              <w:rPr>
                <w:rFonts w:eastAsia="Times New Roman" w:cs="Times New Roman"/>
                <w:spacing w:val="-6"/>
                <w:sz w:val="20"/>
                <w:szCs w:val="28"/>
                <w:lang w:eastAsia="ru-RU"/>
              </w:rPr>
              <w:t>0</w:t>
            </w:r>
          </w:p>
        </w:tc>
        <w:tc>
          <w:tcPr>
            <w:tcW w:w="2249" w:type="dxa"/>
            <w:shd w:val="clear" w:color="auto" w:fill="auto"/>
            <w:tcMar>
              <w:top w:w="40" w:type="dxa"/>
              <w:left w:w="200" w:type="dxa"/>
              <w:bottom w:w="40" w:type="dxa"/>
              <w:right w:w="200" w:type="dxa"/>
            </w:tcMar>
            <w:vAlign w:val="center"/>
          </w:tcPr>
          <w:p w14:paraId="2F379995" w14:textId="77777777" w:rsidR="00B61BEA" w:rsidRPr="00FE01CF" w:rsidRDefault="00B61BEA" w:rsidP="009C7946">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5</w:t>
            </w:r>
          </w:p>
        </w:tc>
      </w:tr>
    </w:tbl>
    <w:p w14:paraId="4D9117D5" w14:textId="1A59754B" w:rsidR="00B61BEA" w:rsidRPr="00FE01CF" w:rsidRDefault="00B61BEA" w:rsidP="008101BB">
      <w:pPr>
        <w:pStyle w:val="3"/>
        <w:rPr>
          <w:rFonts w:eastAsia="Times New Roman" w:cs="Times New Roman"/>
          <w:lang w:eastAsia="ru-RU"/>
        </w:rPr>
      </w:pPr>
      <w:bookmarkStart w:id="131" w:name="_Toc158810448"/>
      <w:bookmarkStart w:id="132" w:name="_Toc227689798"/>
      <w:r w:rsidRPr="00FE01CF">
        <w:rPr>
          <w:rFonts w:eastAsia="Times New Roman" w:cs="Times New Roman"/>
          <w:lang w:eastAsia="ru-RU"/>
        </w:rPr>
        <w:t>1.3.1</w:t>
      </w:r>
      <w:r w:rsidR="00B10937" w:rsidRPr="00FE01CF">
        <w:rPr>
          <w:rFonts w:eastAsia="Times New Roman" w:cs="Times New Roman"/>
          <w:lang w:eastAsia="ru-RU"/>
        </w:rPr>
        <w:t>7.</w:t>
      </w:r>
      <w:r w:rsidRPr="00FE01CF">
        <w:rPr>
          <w:rFonts w:eastAsia="Times New Roman" w:cs="Times New Roman"/>
          <w:lang w:eastAsia="ru-RU"/>
        </w:rPr>
        <w:t xml:space="preserve"> </w:t>
      </w:r>
      <w:r w:rsidRPr="00FE01CF">
        <w:rPr>
          <w:rFonts w:eastAsia="Times New Roman" w:cs="Times New Roman"/>
          <w:lang w:eastAsia="ru-RU"/>
        </w:rPr>
        <w:fldChar w:fldCharType="begin"/>
      </w:r>
      <w:r w:rsidRPr="00FE01CF">
        <w:rPr>
          <w:rFonts w:eastAsia="Times New Roman" w:cs="Times New Roman"/>
          <w:lang w:eastAsia="ru-RU"/>
        </w:rPr>
        <w:instrText xml:space="preserve"> HYPERLINK "file:///C:\\Users\\t1\\Desktop\\кировск\\2019%20Том%201%20Схема%20ТС%20Кировск.doc" \l "bookmark38" </w:instrText>
      </w:r>
      <w:r w:rsidRPr="00FE01CF">
        <w:rPr>
          <w:rFonts w:eastAsia="Times New Roman" w:cs="Times New Roman"/>
          <w:lang w:eastAsia="ru-RU"/>
        </w:rPr>
        <w:fldChar w:fldCharType="separate"/>
      </w:r>
      <w:hyperlink r:id="rId75" w:anchor="bookmark47" w:history="1">
        <w:r w:rsidRPr="00FE01CF">
          <w:rPr>
            <w:rFonts w:eastAsia="Times New Roman" w:cs="Times New Roman"/>
            <w:lang w:eastAsia="ru-RU"/>
          </w:rPr>
          <w:t>Анализ работы диспетчерских служб теплоснабжающих (теплосетевых)</w:t>
        </w:r>
      </w:hyperlink>
      <w:r w:rsidRPr="00FE01CF">
        <w:rPr>
          <w:rFonts w:eastAsia="Times New Roman" w:cs="Times New Roman"/>
          <w:lang w:eastAsia="ru-RU"/>
        </w:rPr>
        <w:t xml:space="preserve"> </w:t>
      </w:r>
      <w:hyperlink r:id="rId76" w:anchor="bookmark47" w:history="1">
        <w:r w:rsidRPr="00FE01CF">
          <w:rPr>
            <w:rFonts w:eastAsia="Times New Roman" w:cs="Times New Roman"/>
            <w:lang w:eastAsia="ru-RU"/>
          </w:rPr>
          <w:t>организаций и используемых средств автоматизации, телемеханизации и связи</w:t>
        </w:r>
        <w:bookmarkEnd w:id="131"/>
        <w:bookmarkEnd w:id="132"/>
      </w:hyperlink>
    </w:p>
    <w:p w14:paraId="524C1FEB" w14:textId="77777777" w:rsidR="00B61BEA" w:rsidRPr="00FE01CF" w:rsidRDefault="00B61BEA" w:rsidP="008101BB">
      <w:pPr>
        <w:pStyle w:val="17"/>
        <w:rPr>
          <w:rFonts w:cs="Times New Roman"/>
        </w:rPr>
      </w:pPr>
      <w:r w:rsidRPr="00FE01CF">
        <w:rPr>
          <w:rFonts w:cs="Times New Roman"/>
        </w:rPr>
        <w:fldChar w:fldCharType="end"/>
      </w:r>
      <w:bookmarkStart w:id="133" w:name="_Toc158810449"/>
      <w:r w:rsidRPr="00FE01CF">
        <w:rPr>
          <w:rFonts w:cs="Times New Roman"/>
        </w:rPr>
        <w:t>Основной задачей оперативно-диспетчерской службы является осуществление оперативного руководства эксплуатацией тепловых сетей, управление тепловым и гидравлическим режимами теплоснабжения, руководство технологическими процессами при ликвидации аварий (технологических нарушений) в тепловых сетях. Оперативно-диспетчерская служба должна:</w:t>
      </w:r>
    </w:p>
    <w:p w14:paraId="4D715688" w14:textId="77777777" w:rsidR="00B61BEA" w:rsidRPr="00FE01CF" w:rsidRDefault="00B61BEA" w:rsidP="00F20472">
      <w:pPr>
        <w:tabs>
          <w:tab w:val="left" w:pos="284"/>
        </w:tabs>
        <w:spacing w:before="120"/>
        <w:ind w:firstLine="426"/>
        <w:contextualSpacing/>
        <w:outlineLvl w:val="3"/>
        <w:rPr>
          <w:rFonts w:cs="Times New Roman"/>
          <w:lang w:eastAsia="ru-RU"/>
        </w:rPr>
      </w:pPr>
      <w:r w:rsidRPr="00FE01CF">
        <w:rPr>
          <w:rFonts w:cs="Times New Roman"/>
          <w:lang w:eastAsia="ru-RU"/>
        </w:rPr>
        <w:t xml:space="preserve"> - осуществлять круглосуточное управление согласованной работой тепловых сетей и систем теплопотребления потребителей в соответствии с заданным режимом; </w:t>
      </w:r>
    </w:p>
    <w:p w14:paraId="10118948" w14:textId="77777777" w:rsidR="00B61BEA" w:rsidRPr="00FE01CF" w:rsidRDefault="00B61BEA" w:rsidP="00F20472">
      <w:pPr>
        <w:tabs>
          <w:tab w:val="left" w:pos="284"/>
        </w:tabs>
        <w:spacing w:before="120"/>
        <w:ind w:firstLine="426"/>
        <w:contextualSpacing/>
        <w:outlineLvl w:val="3"/>
        <w:rPr>
          <w:rFonts w:cs="Times New Roman"/>
          <w:lang w:eastAsia="ru-RU"/>
        </w:rPr>
      </w:pPr>
      <w:r w:rsidRPr="00FE01CF">
        <w:rPr>
          <w:rFonts w:cs="Times New Roman"/>
          <w:lang w:eastAsia="ru-RU"/>
        </w:rPr>
        <w:t xml:space="preserve">- участвовать в разработке тепловых и гидравлических режимов работы теплоисточника тепловых сетей; </w:t>
      </w:r>
    </w:p>
    <w:p w14:paraId="0BCC5BE3" w14:textId="77777777" w:rsidR="00B61BEA" w:rsidRPr="00FE01CF" w:rsidRDefault="00B61BEA" w:rsidP="00F20472">
      <w:pPr>
        <w:tabs>
          <w:tab w:val="left" w:pos="284"/>
        </w:tabs>
        <w:spacing w:before="120"/>
        <w:ind w:firstLine="426"/>
        <w:contextualSpacing/>
        <w:outlineLvl w:val="3"/>
        <w:rPr>
          <w:rFonts w:cs="Times New Roman"/>
          <w:lang w:eastAsia="ru-RU"/>
        </w:rPr>
      </w:pPr>
      <w:r w:rsidRPr="00FE01CF">
        <w:rPr>
          <w:rFonts w:cs="Times New Roman"/>
          <w:lang w:eastAsia="ru-RU"/>
        </w:rPr>
        <w:t xml:space="preserve"> - вести суточные графики режимов работы системы; </w:t>
      </w:r>
    </w:p>
    <w:p w14:paraId="39EDC6F1" w14:textId="77777777" w:rsidR="00B61BEA" w:rsidRPr="00FE01CF" w:rsidRDefault="00B61BEA" w:rsidP="00F20472">
      <w:pPr>
        <w:tabs>
          <w:tab w:val="left" w:pos="284"/>
        </w:tabs>
        <w:spacing w:before="120"/>
        <w:ind w:firstLine="426"/>
        <w:contextualSpacing/>
        <w:outlineLvl w:val="3"/>
        <w:rPr>
          <w:rFonts w:cs="Times New Roman"/>
          <w:lang w:eastAsia="ru-RU"/>
        </w:rPr>
      </w:pPr>
      <w:r w:rsidRPr="00FE01CF">
        <w:rPr>
          <w:rFonts w:cs="Times New Roman"/>
          <w:lang w:eastAsia="ru-RU"/>
        </w:rPr>
        <w:t xml:space="preserve">- руководить сборкой схем работы тепловых сетей с установлением тепловых и гидравлических режимов системы централизованного теплоснабжения, обеспечивающих бесперебойное, надежное и качественное теплоснабжение потребителей; </w:t>
      </w:r>
    </w:p>
    <w:p w14:paraId="71F5DD38" w14:textId="18FA4F09" w:rsidR="00B61BEA" w:rsidRPr="00FE01CF" w:rsidRDefault="00B61BEA" w:rsidP="00F20472">
      <w:pPr>
        <w:tabs>
          <w:tab w:val="left" w:pos="284"/>
        </w:tabs>
        <w:spacing w:before="120"/>
        <w:ind w:firstLine="426"/>
        <w:contextualSpacing/>
        <w:outlineLvl w:val="3"/>
        <w:rPr>
          <w:rFonts w:cs="Times New Roman"/>
          <w:lang w:eastAsia="ru-RU"/>
        </w:rPr>
      </w:pPr>
      <w:r w:rsidRPr="00FE01CF">
        <w:rPr>
          <w:rFonts w:cs="Times New Roman"/>
          <w:lang w:eastAsia="ru-RU"/>
        </w:rPr>
        <w:t xml:space="preserve"> - оформлят</w:t>
      </w:r>
      <w:r w:rsidR="00F20472" w:rsidRPr="00FE01CF">
        <w:rPr>
          <w:rFonts w:cs="Times New Roman"/>
          <w:lang w:eastAsia="ru-RU"/>
        </w:rPr>
        <w:t>ь</w:t>
      </w:r>
      <w:r w:rsidRPr="00FE01CF">
        <w:rPr>
          <w:rFonts w:cs="Times New Roman"/>
          <w:lang w:eastAsia="ru-RU"/>
        </w:rPr>
        <w:t xml:space="preserve"> заявки на переключения, отключения, испытания и проведение ремонтных работ; </w:t>
      </w:r>
    </w:p>
    <w:p w14:paraId="0034AD1A" w14:textId="77777777" w:rsidR="00B61BEA" w:rsidRPr="00FE01CF" w:rsidRDefault="00B61BEA" w:rsidP="00F20472">
      <w:pPr>
        <w:tabs>
          <w:tab w:val="left" w:pos="284"/>
        </w:tabs>
        <w:spacing w:before="120"/>
        <w:ind w:firstLine="426"/>
        <w:contextualSpacing/>
        <w:outlineLvl w:val="3"/>
        <w:rPr>
          <w:rFonts w:cs="Times New Roman"/>
          <w:lang w:eastAsia="ru-RU"/>
        </w:rPr>
      </w:pPr>
      <w:r w:rsidRPr="00FE01CF">
        <w:rPr>
          <w:rFonts w:cs="Times New Roman"/>
          <w:lang w:eastAsia="ru-RU"/>
        </w:rPr>
        <w:t xml:space="preserve"> - контролировать параметры теплоносителя по показаниям приборов, получаемым с узловых точек. </w:t>
      </w:r>
    </w:p>
    <w:p w14:paraId="7FE16661" w14:textId="5D8F2AFF" w:rsidR="00B61BEA" w:rsidRPr="00FE01CF" w:rsidRDefault="00B61BEA" w:rsidP="008101BB">
      <w:pPr>
        <w:pStyle w:val="3"/>
        <w:rPr>
          <w:rFonts w:eastAsia="Times New Roman" w:cs="Times New Roman"/>
          <w:bCs/>
          <w:iCs/>
          <w:lang w:eastAsia="ru-RU"/>
        </w:rPr>
      </w:pPr>
      <w:bookmarkStart w:id="134" w:name="_Toc227689799"/>
      <w:r w:rsidRPr="00FE01CF">
        <w:rPr>
          <w:rFonts w:eastAsia="Times New Roman" w:cs="Times New Roman"/>
          <w:bCs/>
          <w:iCs/>
          <w:lang w:eastAsia="ru-RU"/>
        </w:rPr>
        <w:t>1.3.1</w:t>
      </w:r>
      <w:r w:rsidR="00B10937" w:rsidRPr="00FE01CF">
        <w:rPr>
          <w:rFonts w:eastAsia="Times New Roman" w:cs="Times New Roman"/>
          <w:bCs/>
          <w:iCs/>
          <w:lang w:eastAsia="ru-RU"/>
        </w:rPr>
        <w:t>8.</w:t>
      </w:r>
      <w:r w:rsidRPr="00FE01CF">
        <w:rPr>
          <w:rFonts w:eastAsia="Times New Roman" w:cs="Times New Roman"/>
          <w:bCs/>
          <w:iCs/>
          <w:lang w:eastAsia="ru-RU"/>
        </w:rPr>
        <w:t xml:space="preserve"> </w:t>
      </w:r>
      <w:hyperlink r:id="rId77" w:anchor="bookmark38" w:history="1">
        <w:hyperlink r:id="rId78" w:anchor="bookmark48" w:history="1">
          <w:r w:rsidRPr="00FE01CF">
            <w:rPr>
              <w:rFonts w:eastAsia="Times New Roman" w:cs="Times New Roman"/>
              <w:bCs/>
              <w:iCs/>
              <w:lang w:eastAsia="ru-RU"/>
            </w:rPr>
            <w:t>Уровень автоматизации и обслуживания центральных тепловых пунктов, насосных</w:t>
          </w:r>
        </w:hyperlink>
        <w:r w:rsidRPr="00FE01CF">
          <w:rPr>
            <w:rFonts w:eastAsia="Times New Roman" w:cs="Times New Roman"/>
            <w:bCs/>
            <w:iCs/>
            <w:lang w:eastAsia="ru-RU"/>
          </w:rPr>
          <w:t xml:space="preserve"> </w:t>
        </w:r>
        <w:hyperlink r:id="rId79" w:anchor="bookmark48" w:history="1">
          <w:r w:rsidRPr="00FE01CF">
            <w:rPr>
              <w:rFonts w:eastAsia="Times New Roman" w:cs="Times New Roman"/>
              <w:bCs/>
              <w:iCs/>
              <w:lang w:eastAsia="ru-RU"/>
            </w:rPr>
            <w:t>станций</w:t>
          </w:r>
          <w:bookmarkEnd w:id="133"/>
          <w:bookmarkEnd w:id="134"/>
        </w:hyperlink>
      </w:hyperlink>
    </w:p>
    <w:p w14:paraId="05219054" w14:textId="77777777" w:rsidR="00B61BEA" w:rsidRPr="00FE01CF" w:rsidRDefault="00B61BEA" w:rsidP="00B61BEA">
      <w:pPr>
        <w:tabs>
          <w:tab w:val="left" w:pos="1234"/>
        </w:tabs>
        <w:spacing w:before="120"/>
        <w:contextualSpacing/>
        <w:outlineLvl w:val="3"/>
        <w:rPr>
          <w:rFonts w:cs="Times New Roman"/>
          <w:lang w:eastAsia="ru-RU"/>
        </w:rPr>
      </w:pPr>
      <w:bookmarkStart w:id="135" w:name="sub_11116"/>
      <w:r w:rsidRPr="00FE01CF">
        <w:rPr>
          <w:rFonts w:cs="Times New Roman"/>
          <w:lang w:eastAsia="ru-RU"/>
        </w:rPr>
        <w:t>ЦТП - это тепловой пункт, обслуживающий группу зданий, например, микрорайон, поселок городского типа, промышленное предприятие и т.д.</w:t>
      </w:r>
    </w:p>
    <w:p w14:paraId="73AA9664" w14:textId="4D1F490C"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Основная причина, по которой возникает необходимость в строительстве ЦТП, является несоответствие параметров теплоносителя, поступающего от теплогенерирующих предприятий</w:t>
      </w:r>
      <w:r w:rsidR="00F20472" w:rsidRPr="00FE01CF">
        <w:rPr>
          <w:rFonts w:cs="Times New Roman"/>
          <w:lang w:eastAsia="ru-RU"/>
        </w:rPr>
        <w:t>,</w:t>
      </w:r>
      <w:r w:rsidRPr="00FE01CF">
        <w:rPr>
          <w:rFonts w:cs="Times New Roman"/>
          <w:lang w:eastAsia="ru-RU"/>
        </w:rPr>
        <w:t xml:space="preserve"> параметрам теплоносителя в системах потребителей тепла. Температура и давление теплоносителя в магистральном трубопроводе значительно выше, чем должна быть в системах отопления и горячего водоснабжения зданий. Можно сказать, теплоноситель с заданными параметрами является основным продуктом работы ЦТП.</w:t>
      </w:r>
    </w:p>
    <w:p w14:paraId="72587D26" w14:textId="2A4E154B" w:rsidR="00B61BEA" w:rsidRPr="00FE01CF" w:rsidRDefault="00B61BEA" w:rsidP="00B10937">
      <w:pPr>
        <w:tabs>
          <w:tab w:val="left" w:pos="1234"/>
        </w:tabs>
        <w:spacing w:before="120"/>
        <w:contextualSpacing/>
        <w:outlineLvl w:val="3"/>
        <w:rPr>
          <w:rFonts w:cs="Times New Roman"/>
          <w:lang w:eastAsia="ru-RU"/>
        </w:rPr>
      </w:pPr>
      <w:r w:rsidRPr="00FE01CF">
        <w:rPr>
          <w:rFonts w:cs="Times New Roman"/>
          <w:lang w:eastAsia="ru-RU"/>
        </w:rPr>
        <w:t>На территории г. Байкальск ЦТП отсутствуют. Насосные НГВ-2, НГВ-3 и НГВ-4 отчасти решают задачи изменения параметров теплоносителя и также обладают некоторыми недостатками ЦТП.</w:t>
      </w:r>
      <w:r w:rsidR="00B10937" w:rsidRPr="00FE01CF">
        <w:rPr>
          <w:rFonts w:cs="Times New Roman"/>
          <w:lang w:eastAsia="ru-RU"/>
        </w:rPr>
        <w:t xml:space="preserve"> </w:t>
      </w:r>
    </w:p>
    <w:p w14:paraId="4291305D" w14:textId="77777777" w:rsidR="00A93341" w:rsidRDefault="00A93341">
      <w:pPr>
        <w:spacing w:after="160"/>
        <w:ind w:firstLine="0"/>
        <w:jc w:val="left"/>
        <w:rPr>
          <w:rFonts w:cs="Times New Roman"/>
        </w:rPr>
      </w:pPr>
      <w:bookmarkStart w:id="136" w:name="sub_11117"/>
      <w:bookmarkEnd w:id="135"/>
      <w:r>
        <w:rPr>
          <w:rFonts w:cs="Times New Roman"/>
        </w:rPr>
        <w:br w:type="page"/>
      </w:r>
    </w:p>
    <w:p w14:paraId="46DEA9DA" w14:textId="152B8B71" w:rsidR="00B61BEA" w:rsidRPr="00FE01CF" w:rsidRDefault="00B61BEA" w:rsidP="00E81B27">
      <w:pPr>
        <w:spacing w:before="240"/>
        <w:ind w:firstLine="0"/>
        <w:rPr>
          <w:rFonts w:cs="Times New Roman"/>
        </w:rPr>
      </w:pPr>
      <w:r w:rsidRPr="00FE01CF">
        <w:rPr>
          <w:rFonts w:cs="Times New Roman"/>
        </w:rPr>
        <w:lastRenderedPageBreak/>
        <w:t>Таблица 1.3.1</w:t>
      </w:r>
      <w:r w:rsidR="00B10937" w:rsidRPr="00FE01CF">
        <w:rPr>
          <w:rFonts w:cs="Times New Roman"/>
        </w:rPr>
        <w:t>8</w:t>
      </w:r>
      <w:r w:rsidRPr="00FE01CF">
        <w:rPr>
          <w:rFonts w:cs="Times New Roman"/>
        </w:rPr>
        <w:t>.</w:t>
      </w:r>
      <w:r w:rsidR="000D0360" w:rsidRPr="00FE01CF">
        <w:rPr>
          <w:rFonts w:cs="Times New Roman"/>
        </w:rPr>
        <w:t>1</w:t>
      </w:r>
      <w:r w:rsidRPr="00FE01CF">
        <w:rPr>
          <w:rFonts w:cs="Times New Roman"/>
        </w:rPr>
        <w:t xml:space="preserve"> - Индивидуальные тепловые пункты (далее - ИТП) теплосетевой организации ООО «Тепловые сети» в зоне деятельности единой теплоснабжающей организации ООО «Теплоснабжение»</w:t>
      </w:r>
    </w:p>
    <w:tbl>
      <w:tblPr>
        <w:tblW w:w="9386" w:type="dxa"/>
        <w:tblInd w:w="9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00"/>
        <w:gridCol w:w="1780"/>
        <w:gridCol w:w="1680"/>
        <w:gridCol w:w="2126"/>
        <w:gridCol w:w="2000"/>
      </w:tblGrid>
      <w:tr w:rsidR="00B61BEA" w:rsidRPr="00FE01CF" w14:paraId="416B0470" w14:textId="77777777" w:rsidTr="00E81B27">
        <w:trPr>
          <w:trHeight w:val="1640"/>
        </w:trPr>
        <w:tc>
          <w:tcPr>
            <w:tcW w:w="1800" w:type="dxa"/>
            <w:shd w:val="clear" w:color="000000" w:fill="F2F2F2"/>
            <w:vAlign w:val="center"/>
            <w:hideMark/>
          </w:tcPr>
          <w:p w14:paraId="6726E3AA" w14:textId="77777777" w:rsidR="00B61BEA" w:rsidRPr="00FE01CF" w:rsidRDefault="00B61BEA" w:rsidP="00B61BEA">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Год актуализации (разработки)</w:t>
            </w:r>
          </w:p>
        </w:tc>
        <w:tc>
          <w:tcPr>
            <w:tcW w:w="1780" w:type="dxa"/>
            <w:shd w:val="clear" w:color="000000" w:fill="F2F2F2"/>
            <w:vAlign w:val="center"/>
            <w:hideMark/>
          </w:tcPr>
          <w:p w14:paraId="59F8D7EF" w14:textId="77777777" w:rsidR="00B61BEA" w:rsidRPr="00FE01CF" w:rsidRDefault="00B61BEA" w:rsidP="00B61BEA">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Количество ИТП</w:t>
            </w:r>
          </w:p>
        </w:tc>
        <w:tc>
          <w:tcPr>
            <w:tcW w:w="1680" w:type="dxa"/>
            <w:shd w:val="clear" w:color="000000" w:fill="F2F2F2"/>
            <w:vAlign w:val="center"/>
            <w:hideMark/>
          </w:tcPr>
          <w:p w14:paraId="3A80CA3C" w14:textId="77777777" w:rsidR="00B61BEA" w:rsidRPr="00FE01CF" w:rsidRDefault="00B61BEA" w:rsidP="00B61BEA">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Средняя тепловая мощность ИТП, Гкал/ч</w:t>
            </w:r>
          </w:p>
        </w:tc>
        <w:tc>
          <w:tcPr>
            <w:tcW w:w="2126" w:type="dxa"/>
            <w:shd w:val="clear" w:color="000000" w:fill="F2F2F2"/>
            <w:vAlign w:val="center"/>
            <w:hideMark/>
          </w:tcPr>
          <w:p w14:paraId="79DB348A" w14:textId="77777777" w:rsidR="00B61BEA" w:rsidRPr="00FE01CF" w:rsidRDefault="00B61BEA" w:rsidP="00B61BEA">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Доля потребителей, присоединенных</w:t>
            </w:r>
            <w:r w:rsidRPr="00FE01CF">
              <w:rPr>
                <w:rFonts w:cs="Times New Roman"/>
              </w:rPr>
              <w:t xml:space="preserve"> </w:t>
            </w:r>
            <w:r w:rsidRPr="00FE01CF">
              <w:rPr>
                <w:rFonts w:eastAsia="Times New Roman" w:cs="Times New Roman"/>
                <w:color w:val="000000"/>
                <w:sz w:val="20"/>
                <w:szCs w:val="20"/>
                <w:lang w:eastAsia="ru-RU"/>
              </w:rPr>
              <w:t>к тепловым сетям через ИТП (от общей тепловой нагрузки ЕТО)</w:t>
            </w:r>
          </w:p>
        </w:tc>
        <w:tc>
          <w:tcPr>
            <w:tcW w:w="2000" w:type="dxa"/>
            <w:shd w:val="clear" w:color="000000" w:fill="F2F2F2"/>
            <w:vAlign w:val="center"/>
            <w:hideMark/>
          </w:tcPr>
          <w:p w14:paraId="697B7CAE" w14:textId="77777777" w:rsidR="00B61BEA" w:rsidRPr="00FE01CF" w:rsidRDefault="00B61BEA" w:rsidP="00B61BEA">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Динамика изменения доли присоединенных к тепловым сетям потребителей через ИТП</w:t>
            </w:r>
          </w:p>
        </w:tc>
      </w:tr>
      <w:tr w:rsidR="00B26146" w:rsidRPr="00FE01CF" w14:paraId="308CB90D" w14:textId="77777777" w:rsidTr="00605B12">
        <w:trPr>
          <w:trHeight w:val="330"/>
        </w:trPr>
        <w:tc>
          <w:tcPr>
            <w:tcW w:w="1800" w:type="dxa"/>
            <w:shd w:val="clear" w:color="auto" w:fill="auto"/>
            <w:vAlign w:val="center"/>
            <w:hideMark/>
          </w:tcPr>
          <w:p w14:paraId="67604AC8" w14:textId="77777777" w:rsidR="00B26146" w:rsidRPr="00FE01CF" w:rsidRDefault="00B26146" w:rsidP="00B26146">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2021</w:t>
            </w:r>
          </w:p>
        </w:tc>
        <w:tc>
          <w:tcPr>
            <w:tcW w:w="1780" w:type="dxa"/>
            <w:tcBorders>
              <w:top w:val="nil"/>
              <w:left w:val="nil"/>
              <w:bottom w:val="single" w:sz="8" w:space="0" w:color="auto"/>
              <w:right w:val="single" w:sz="8" w:space="0" w:color="auto"/>
            </w:tcBorders>
            <w:shd w:val="clear" w:color="auto" w:fill="auto"/>
            <w:vAlign w:val="center"/>
            <w:hideMark/>
          </w:tcPr>
          <w:p w14:paraId="7421CEDE" w14:textId="3B9304C6" w:rsidR="00B26146" w:rsidRPr="00FE01CF" w:rsidRDefault="00B26146" w:rsidP="00B26146">
            <w:pPr>
              <w:spacing w:line="240" w:lineRule="auto"/>
              <w:ind w:firstLine="0"/>
              <w:jc w:val="center"/>
              <w:rPr>
                <w:rFonts w:eastAsia="Times New Roman" w:cs="Times New Roman"/>
                <w:color w:val="000000"/>
                <w:szCs w:val="24"/>
                <w:lang w:eastAsia="ru-RU"/>
              </w:rPr>
            </w:pPr>
            <w:r>
              <w:rPr>
                <w:color w:val="000000"/>
              </w:rPr>
              <w:t>32</w:t>
            </w:r>
          </w:p>
        </w:tc>
        <w:tc>
          <w:tcPr>
            <w:tcW w:w="1680" w:type="dxa"/>
            <w:tcBorders>
              <w:top w:val="nil"/>
              <w:left w:val="nil"/>
              <w:bottom w:val="single" w:sz="8" w:space="0" w:color="auto"/>
              <w:right w:val="single" w:sz="8" w:space="0" w:color="auto"/>
            </w:tcBorders>
            <w:shd w:val="clear" w:color="auto" w:fill="auto"/>
            <w:vAlign w:val="center"/>
            <w:hideMark/>
          </w:tcPr>
          <w:p w14:paraId="500A1049" w14:textId="1560D061" w:rsidR="00B26146" w:rsidRPr="00FE01CF" w:rsidRDefault="00B26146" w:rsidP="00B26146">
            <w:pPr>
              <w:spacing w:line="240" w:lineRule="auto"/>
              <w:ind w:firstLine="0"/>
              <w:jc w:val="center"/>
              <w:rPr>
                <w:rFonts w:eastAsia="Times New Roman" w:cs="Times New Roman"/>
                <w:color w:val="000000"/>
                <w:szCs w:val="24"/>
                <w:lang w:eastAsia="ru-RU"/>
              </w:rPr>
            </w:pPr>
            <w:r>
              <w:rPr>
                <w:color w:val="000000"/>
              </w:rPr>
              <w:t>0,36</w:t>
            </w:r>
          </w:p>
        </w:tc>
        <w:tc>
          <w:tcPr>
            <w:tcW w:w="2126" w:type="dxa"/>
            <w:tcBorders>
              <w:top w:val="nil"/>
              <w:left w:val="nil"/>
              <w:bottom w:val="single" w:sz="8" w:space="0" w:color="auto"/>
              <w:right w:val="single" w:sz="8" w:space="0" w:color="auto"/>
            </w:tcBorders>
            <w:shd w:val="clear" w:color="auto" w:fill="auto"/>
            <w:vAlign w:val="center"/>
            <w:hideMark/>
          </w:tcPr>
          <w:p w14:paraId="2D1FA141" w14:textId="73FAFDF5" w:rsidR="00B26146" w:rsidRPr="00FE01CF" w:rsidRDefault="00B26146" w:rsidP="00B26146">
            <w:pPr>
              <w:spacing w:line="240" w:lineRule="auto"/>
              <w:ind w:firstLine="0"/>
              <w:jc w:val="center"/>
              <w:rPr>
                <w:rFonts w:eastAsia="Times New Roman" w:cs="Times New Roman"/>
                <w:color w:val="000000"/>
                <w:szCs w:val="24"/>
                <w:lang w:eastAsia="ru-RU"/>
              </w:rPr>
            </w:pPr>
            <w:r>
              <w:rPr>
                <w:color w:val="000000"/>
              </w:rPr>
              <w:t>6,67%</w:t>
            </w:r>
          </w:p>
        </w:tc>
        <w:tc>
          <w:tcPr>
            <w:tcW w:w="2000" w:type="dxa"/>
            <w:tcBorders>
              <w:top w:val="nil"/>
              <w:left w:val="nil"/>
              <w:bottom w:val="single" w:sz="8" w:space="0" w:color="auto"/>
              <w:right w:val="single" w:sz="8" w:space="0" w:color="auto"/>
            </w:tcBorders>
            <w:shd w:val="clear" w:color="auto" w:fill="auto"/>
            <w:vAlign w:val="center"/>
            <w:hideMark/>
          </w:tcPr>
          <w:p w14:paraId="317A0132" w14:textId="7AAF7F73" w:rsidR="00B26146" w:rsidRPr="00FE01CF" w:rsidRDefault="00B26146" w:rsidP="00B26146">
            <w:pPr>
              <w:spacing w:line="240" w:lineRule="auto"/>
              <w:ind w:firstLine="0"/>
              <w:jc w:val="center"/>
              <w:rPr>
                <w:rFonts w:eastAsia="Times New Roman" w:cs="Times New Roman"/>
                <w:color w:val="000000"/>
                <w:sz w:val="22"/>
                <w:lang w:eastAsia="ru-RU"/>
              </w:rPr>
            </w:pPr>
            <w:r>
              <w:rPr>
                <w:color w:val="000000"/>
                <w:sz w:val="22"/>
              </w:rPr>
              <w:t>1,40%</w:t>
            </w:r>
          </w:p>
        </w:tc>
      </w:tr>
      <w:tr w:rsidR="00B26146" w:rsidRPr="00FE01CF" w14:paraId="08870DB0" w14:textId="77777777" w:rsidTr="00605B12">
        <w:trPr>
          <w:trHeight w:val="330"/>
        </w:trPr>
        <w:tc>
          <w:tcPr>
            <w:tcW w:w="1800" w:type="dxa"/>
            <w:shd w:val="clear" w:color="auto" w:fill="auto"/>
            <w:vAlign w:val="center"/>
            <w:hideMark/>
          </w:tcPr>
          <w:p w14:paraId="21A3F20E" w14:textId="77777777" w:rsidR="00B26146" w:rsidRPr="00FE01CF" w:rsidRDefault="00B26146" w:rsidP="00B26146">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2022</w:t>
            </w:r>
          </w:p>
        </w:tc>
        <w:tc>
          <w:tcPr>
            <w:tcW w:w="1780" w:type="dxa"/>
            <w:tcBorders>
              <w:top w:val="nil"/>
              <w:left w:val="nil"/>
              <w:bottom w:val="single" w:sz="8" w:space="0" w:color="auto"/>
              <w:right w:val="single" w:sz="8" w:space="0" w:color="auto"/>
            </w:tcBorders>
            <w:shd w:val="clear" w:color="auto" w:fill="auto"/>
            <w:vAlign w:val="center"/>
            <w:hideMark/>
          </w:tcPr>
          <w:p w14:paraId="2989BDC2" w14:textId="165E21DE" w:rsidR="00B26146" w:rsidRPr="00FE01CF" w:rsidRDefault="00B26146" w:rsidP="00B26146">
            <w:pPr>
              <w:spacing w:line="240" w:lineRule="auto"/>
              <w:ind w:firstLine="0"/>
              <w:jc w:val="center"/>
              <w:rPr>
                <w:rFonts w:eastAsia="Times New Roman" w:cs="Times New Roman"/>
                <w:color w:val="000000"/>
                <w:szCs w:val="24"/>
                <w:lang w:eastAsia="ru-RU"/>
              </w:rPr>
            </w:pPr>
            <w:r>
              <w:rPr>
                <w:color w:val="000000"/>
              </w:rPr>
              <w:t>47</w:t>
            </w:r>
          </w:p>
        </w:tc>
        <w:tc>
          <w:tcPr>
            <w:tcW w:w="1680" w:type="dxa"/>
            <w:tcBorders>
              <w:top w:val="nil"/>
              <w:left w:val="nil"/>
              <w:bottom w:val="single" w:sz="8" w:space="0" w:color="auto"/>
              <w:right w:val="single" w:sz="8" w:space="0" w:color="auto"/>
            </w:tcBorders>
            <w:shd w:val="clear" w:color="auto" w:fill="auto"/>
            <w:vAlign w:val="center"/>
            <w:hideMark/>
          </w:tcPr>
          <w:p w14:paraId="24417792" w14:textId="7A58441D" w:rsidR="00B26146" w:rsidRPr="00FE01CF" w:rsidRDefault="00B26146" w:rsidP="00B26146">
            <w:pPr>
              <w:spacing w:line="240" w:lineRule="auto"/>
              <w:ind w:firstLine="0"/>
              <w:jc w:val="center"/>
              <w:rPr>
                <w:rFonts w:eastAsia="Times New Roman" w:cs="Times New Roman"/>
                <w:color w:val="000000"/>
                <w:szCs w:val="24"/>
                <w:lang w:eastAsia="ru-RU"/>
              </w:rPr>
            </w:pPr>
            <w:r>
              <w:rPr>
                <w:color w:val="000000"/>
              </w:rPr>
              <w:t>0,35</w:t>
            </w:r>
          </w:p>
        </w:tc>
        <w:tc>
          <w:tcPr>
            <w:tcW w:w="2126" w:type="dxa"/>
            <w:tcBorders>
              <w:top w:val="nil"/>
              <w:left w:val="nil"/>
              <w:bottom w:val="single" w:sz="8" w:space="0" w:color="auto"/>
              <w:right w:val="single" w:sz="8" w:space="0" w:color="auto"/>
            </w:tcBorders>
            <w:shd w:val="clear" w:color="auto" w:fill="auto"/>
            <w:vAlign w:val="center"/>
            <w:hideMark/>
          </w:tcPr>
          <w:p w14:paraId="7E94E970" w14:textId="7801EC19" w:rsidR="00B26146" w:rsidRPr="00FE01CF" w:rsidRDefault="00B26146" w:rsidP="00B26146">
            <w:pPr>
              <w:spacing w:line="240" w:lineRule="auto"/>
              <w:ind w:firstLine="0"/>
              <w:jc w:val="center"/>
              <w:rPr>
                <w:rFonts w:eastAsia="Times New Roman" w:cs="Times New Roman"/>
                <w:color w:val="000000"/>
                <w:szCs w:val="24"/>
                <w:lang w:eastAsia="ru-RU"/>
              </w:rPr>
            </w:pPr>
            <w:r>
              <w:rPr>
                <w:color w:val="000000"/>
              </w:rPr>
              <w:t>9,79%</w:t>
            </w:r>
          </w:p>
        </w:tc>
        <w:tc>
          <w:tcPr>
            <w:tcW w:w="2000" w:type="dxa"/>
            <w:tcBorders>
              <w:top w:val="nil"/>
              <w:left w:val="nil"/>
              <w:bottom w:val="single" w:sz="8" w:space="0" w:color="auto"/>
              <w:right w:val="single" w:sz="8" w:space="0" w:color="auto"/>
            </w:tcBorders>
            <w:shd w:val="clear" w:color="auto" w:fill="auto"/>
            <w:vAlign w:val="center"/>
            <w:hideMark/>
          </w:tcPr>
          <w:p w14:paraId="31CC5FE1" w14:textId="23E9A0FE" w:rsidR="00B26146" w:rsidRPr="00FE01CF" w:rsidRDefault="00B26146" w:rsidP="00B26146">
            <w:pPr>
              <w:spacing w:line="240" w:lineRule="auto"/>
              <w:ind w:firstLine="0"/>
              <w:jc w:val="center"/>
              <w:rPr>
                <w:rFonts w:eastAsia="Times New Roman" w:cs="Times New Roman"/>
                <w:color w:val="000000"/>
                <w:sz w:val="22"/>
                <w:lang w:eastAsia="ru-RU"/>
              </w:rPr>
            </w:pPr>
            <w:r>
              <w:rPr>
                <w:color w:val="000000"/>
                <w:sz w:val="22"/>
              </w:rPr>
              <w:t>3,13%</w:t>
            </w:r>
          </w:p>
        </w:tc>
      </w:tr>
      <w:tr w:rsidR="00B26146" w:rsidRPr="00FE01CF" w14:paraId="272B3C7E" w14:textId="77777777" w:rsidTr="00605B12">
        <w:trPr>
          <w:trHeight w:val="330"/>
        </w:trPr>
        <w:tc>
          <w:tcPr>
            <w:tcW w:w="1800" w:type="dxa"/>
            <w:shd w:val="clear" w:color="auto" w:fill="auto"/>
            <w:vAlign w:val="center"/>
            <w:hideMark/>
          </w:tcPr>
          <w:p w14:paraId="4024CF56" w14:textId="77777777" w:rsidR="00B26146" w:rsidRPr="00FE01CF" w:rsidRDefault="00B26146" w:rsidP="00B26146">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2023</w:t>
            </w:r>
          </w:p>
        </w:tc>
        <w:tc>
          <w:tcPr>
            <w:tcW w:w="1780" w:type="dxa"/>
            <w:tcBorders>
              <w:top w:val="nil"/>
              <w:left w:val="nil"/>
              <w:bottom w:val="single" w:sz="8" w:space="0" w:color="auto"/>
              <w:right w:val="single" w:sz="8" w:space="0" w:color="auto"/>
            </w:tcBorders>
            <w:shd w:val="clear" w:color="auto" w:fill="auto"/>
            <w:vAlign w:val="center"/>
            <w:hideMark/>
          </w:tcPr>
          <w:p w14:paraId="5F32EB22" w14:textId="15207725" w:rsidR="00B26146" w:rsidRPr="00FE01CF" w:rsidRDefault="00B26146" w:rsidP="00B26146">
            <w:pPr>
              <w:spacing w:line="240" w:lineRule="auto"/>
              <w:ind w:firstLine="0"/>
              <w:jc w:val="center"/>
              <w:rPr>
                <w:rFonts w:eastAsia="Times New Roman" w:cs="Times New Roman"/>
                <w:color w:val="000000"/>
                <w:szCs w:val="24"/>
                <w:lang w:eastAsia="ru-RU"/>
              </w:rPr>
            </w:pPr>
            <w:r>
              <w:rPr>
                <w:color w:val="000000"/>
              </w:rPr>
              <w:t>67</w:t>
            </w:r>
          </w:p>
        </w:tc>
        <w:tc>
          <w:tcPr>
            <w:tcW w:w="1680" w:type="dxa"/>
            <w:tcBorders>
              <w:top w:val="nil"/>
              <w:left w:val="nil"/>
              <w:bottom w:val="single" w:sz="8" w:space="0" w:color="auto"/>
              <w:right w:val="single" w:sz="8" w:space="0" w:color="auto"/>
            </w:tcBorders>
            <w:shd w:val="clear" w:color="auto" w:fill="auto"/>
            <w:vAlign w:val="center"/>
            <w:hideMark/>
          </w:tcPr>
          <w:p w14:paraId="3F736FD6" w14:textId="011D12DA" w:rsidR="00B26146" w:rsidRPr="00FE01CF" w:rsidRDefault="00B26146" w:rsidP="00B26146">
            <w:pPr>
              <w:spacing w:line="240" w:lineRule="auto"/>
              <w:ind w:firstLine="0"/>
              <w:jc w:val="center"/>
              <w:rPr>
                <w:rFonts w:eastAsia="Times New Roman" w:cs="Times New Roman"/>
                <w:color w:val="000000"/>
                <w:szCs w:val="24"/>
                <w:lang w:eastAsia="ru-RU"/>
              </w:rPr>
            </w:pPr>
            <w:r>
              <w:rPr>
                <w:color w:val="000000"/>
              </w:rPr>
              <w:t>0,34</w:t>
            </w:r>
          </w:p>
        </w:tc>
        <w:tc>
          <w:tcPr>
            <w:tcW w:w="2126" w:type="dxa"/>
            <w:tcBorders>
              <w:top w:val="nil"/>
              <w:left w:val="nil"/>
              <w:bottom w:val="single" w:sz="8" w:space="0" w:color="auto"/>
              <w:right w:val="single" w:sz="8" w:space="0" w:color="auto"/>
            </w:tcBorders>
            <w:shd w:val="clear" w:color="auto" w:fill="auto"/>
            <w:vAlign w:val="center"/>
            <w:hideMark/>
          </w:tcPr>
          <w:p w14:paraId="4A964194" w14:textId="7B53D8E9" w:rsidR="00B26146" w:rsidRPr="00FE01CF" w:rsidRDefault="00B26146" w:rsidP="00B26146">
            <w:pPr>
              <w:spacing w:line="240" w:lineRule="auto"/>
              <w:ind w:firstLine="0"/>
              <w:jc w:val="center"/>
              <w:rPr>
                <w:rFonts w:eastAsia="Times New Roman" w:cs="Times New Roman"/>
                <w:color w:val="000000"/>
                <w:szCs w:val="24"/>
                <w:lang w:eastAsia="ru-RU"/>
              </w:rPr>
            </w:pPr>
            <w:r>
              <w:rPr>
                <w:color w:val="000000"/>
              </w:rPr>
              <w:t>13,96%</w:t>
            </w:r>
          </w:p>
        </w:tc>
        <w:tc>
          <w:tcPr>
            <w:tcW w:w="2000" w:type="dxa"/>
            <w:tcBorders>
              <w:top w:val="nil"/>
              <w:left w:val="nil"/>
              <w:bottom w:val="single" w:sz="8" w:space="0" w:color="auto"/>
              <w:right w:val="single" w:sz="8" w:space="0" w:color="auto"/>
            </w:tcBorders>
            <w:shd w:val="clear" w:color="auto" w:fill="auto"/>
            <w:vAlign w:val="center"/>
            <w:hideMark/>
          </w:tcPr>
          <w:p w14:paraId="015EA6A2" w14:textId="7D2D7EAD" w:rsidR="00B26146" w:rsidRPr="00FE01CF" w:rsidRDefault="00B26146" w:rsidP="00B26146">
            <w:pPr>
              <w:spacing w:line="240" w:lineRule="auto"/>
              <w:ind w:firstLine="0"/>
              <w:jc w:val="center"/>
              <w:rPr>
                <w:rFonts w:eastAsia="Times New Roman" w:cs="Times New Roman"/>
                <w:color w:val="000000"/>
                <w:sz w:val="22"/>
                <w:lang w:eastAsia="ru-RU"/>
              </w:rPr>
            </w:pPr>
            <w:r>
              <w:rPr>
                <w:color w:val="000000"/>
                <w:sz w:val="22"/>
              </w:rPr>
              <w:t>7,29%</w:t>
            </w:r>
          </w:p>
        </w:tc>
      </w:tr>
      <w:tr w:rsidR="00B26146" w:rsidRPr="00FE01CF" w14:paraId="71C0EB28" w14:textId="77777777" w:rsidTr="00605B12">
        <w:trPr>
          <w:trHeight w:val="330"/>
        </w:trPr>
        <w:tc>
          <w:tcPr>
            <w:tcW w:w="1800" w:type="dxa"/>
            <w:shd w:val="clear" w:color="auto" w:fill="auto"/>
            <w:vAlign w:val="center"/>
            <w:hideMark/>
          </w:tcPr>
          <w:p w14:paraId="40BC649F" w14:textId="77777777" w:rsidR="00B26146" w:rsidRPr="00FE01CF" w:rsidRDefault="00B26146" w:rsidP="00B26146">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2024</w:t>
            </w:r>
          </w:p>
        </w:tc>
        <w:tc>
          <w:tcPr>
            <w:tcW w:w="1780" w:type="dxa"/>
            <w:tcBorders>
              <w:top w:val="nil"/>
              <w:left w:val="nil"/>
              <w:bottom w:val="single" w:sz="8" w:space="0" w:color="auto"/>
              <w:right w:val="single" w:sz="8" w:space="0" w:color="auto"/>
            </w:tcBorders>
            <w:shd w:val="clear" w:color="auto" w:fill="auto"/>
            <w:vAlign w:val="center"/>
            <w:hideMark/>
          </w:tcPr>
          <w:p w14:paraId="166D0B9B" w14:textId="1CC911F5" w:rsidR="00B26146" w:rsidRPr="00FE01CF" w:rsidRDefault="00B26146" w:rsidP="00B26146">
            <w:pPr>
              <w:spacing w:line="240" w:lineRule="auto"/>
              <w:ind w:firstLine="0"/>
              <w:jc w:val="center"/>
              <w:rPr>
                <w:rFonts w:eastAsia="Times New Roman" w:cs="Times New Roman"/>
                <w:color w:val="000000"/>
                <w:szCs w:val="24"/>
                <w:lang w:eastAsia="ru-RU"/>
              </w:rPr>
            </w:pPr>
            <w:r>
              <w:rPr>
                <w:color w:val="000000"/>
              </w:rPr>
              <w:t>95</w:t>
            </w:r>
          </w:p>
        </w:tc>
        <w:tc>
          <w:tcPr>
            <w:tcW w:w="1680" w:type="dxa"/>
            <w:tcBorders>
              <w:top w:val="nil"/>
              <w:left w:val="nil"/>
              <w:bottom w:val="single" w:sz="8" w:space="0" w:color="auto"/>
              <w:right w:val="single" w:sz="8" w:space="0" w:color="auto"/>
            </w:tcBorders>
            <w:shd w:val="clear" w:color="auto" w:fill="auto"/>
            <w:vAlign w:val="center"/>
            <w:hideMark/>
          </w:tcPr>
          <w:p w14:paraId="70630163" w14:textId="0DB2AA6B" w:rsidR="00B26146" w:rsidRPr="00FE01CF" w:rsidRDefault="00B26146" w:rsidP="00B26146">
            <w:pPr>
              <w:spacing w:line="240" w:lineRule="auto"/>
              <w:ind w:firstLine="0"/>
              <w:jc w:val="center"/>
              <w:rPr>
                <w:rFonts w:eastAsia="Times New Roman" w:cs="Times New Roman"/>
                <w:color w:val="000000"/>
                <w:szCs w:val="24"/>
                <w:lang w:eastAsia="ru-RU"/>
              </w:rPr>
            </w:pPr>
            <w:r>
              <w:rPr>
                <w:color w:val="000000"/>
              </w:rPr>
              <w:t>0,32</w:t>
            </w:r>
          </w:p>
        </w:tc>
        <w:tc>
          <w:tcPr>
            <w:tcW w:w="2126" w:type="dxa"/>
            <w:tcBorders>
              <w:top w:val="nil"/>
              <w:left w:val="nil"/>
              <w:bottom w:val="single" w:sz="8" w:space="0" w:color="auto"/>
              <w:right w:val="single" w:sz="8" w:space="0" w:color="auto"/>
            </w:tcBorders>
            <w:shd w:val="clear" w:color="auto" w:fill="auto"/>
            <w:vAlign w:val="center"/>
            <w:hideMark/>
          </w:tcPr>
          <w:p w14:paraId="21392921" w14:textId="36C05391" w:rsidR="00B26146" w:rsidRPr="00FE01CF" w:rsidRDefault="00B26146" w:rsidP="00B26146">
            <w:pPr>
              <w:spacing w:line="240" w:lineRule="auto"/>
              <w:ind w:firstLine="0"/>
              <w:jc w:val="center"/>
              <w:rPr>
                <w:rFonts w:eastAsia="Times New Roman" w:cs="Times New Roman"/>
                <w:color w:val="000000"/>
                <w:szCs w:val="24"/>
                <w:lang w:eastAsia="ru-RU"/>
              </w:rPr>
            </w:pPr>
            <w:r>
              <w:rPr>
                <w:color w:val="000000"/>
              </w:rPr>
              <w:t>19,79%</w:t>
            </w:r>
          </w:p>
        </w:tc>
        <w:tc>
          <w:tcPr>
            <w:tcW w:w="2000" w:type="dxa"/>
            <w:tcBorders>
              <w:top w:val="nil"/>
              <w:left w:val="nil"/>
              <w:bottom w:val="single" w:sz="8" w:space="0" w:color="auto"/>
              <w:right w:val="single" w:sz="8" w:space="0" w:color="auto"/>
            </w:tcBorders>
            <w:shd w:val="clear" w:color="auto" w:fill="auto"/>
            <w:vAlign w:val="center"/>
            <w:hideMark/>
          </w:tcPr>
          <w:p w14:paraId="28EB9BB3" w14:textId="7DAEC29E" w:rsidR="00B26146" w:rsidRPr="00FE01CF" w:rsidRDefault="00B26146" w:rsidP="00B26146">
            <w:pPr>
              <w:spacing w:line="240" w:lineRule="auto"/>
              <w:ind w:firstLine="0"/>
              <w:jc w:val="center"/>
              <w:rPr>
                <w:rFonts w:eastAsia="Times New Roman" w:cs="Times New Roman"/>
                <w:color w:val="000000"/>
                <w:sz w:val="22"/>
                <w:lang w:eastAsia="ru-RU"/>
              </w:rPr>
            </w:pPr>
            <w:r>
              <w:rPr>
                <w:color w:val="000000"/>
                <w:sz w:val="22"/>
              </w:rPr>
              <w:t>13%</w:t>
            </w:r>
          </w:p>
        </w:tc>
      </w:tr>
      <w:tr w:rsidR="00B26146" w:rsidRPr="00FE01CF" w14:paraId="02B146B9" w14:textId="77777777" w:rsidTr="00605B12">
        <w:trPr>
          <w:trHeight w:val="330"/>
        </w:trPr>
        <w:tc>
          <w:tcPr>
            <w:tcW w:w="1800" w:type="dxa"/>
            <w:shd w:val="clear" w:color="auto" w:fill="auto"/>
            <w:vAlign w:val="center"/>
          </w:tcPr>
          <w:p w14:paraId="6DA8AC7B" w14:textId="3479E115" w:rsidR="00B26146" w:rsidRPr="00FE01CF" w:rsidRDefault="00B26146" w:rsidP="00B26146">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2025</w:t>
            </w:r>
          </w:p>
        </w:tc>
        <w:tc>
          <w:tcPr>
            <w:tcW w:w="1780" w:type="dxa"/>
            <w:tcBorders>
              <w:top w:val="nil"/>
              <w:left w:val="nil"/>
              <w:bottom w:val="single" w:sz="8" w:space="0" w:color="auto"/>
              <w:right w:val="single" w:sz="8" w:space="0" w:color="auto"/>
            </w:tcBorders>
            <w:shd w:val="clear" w:color="auto" w:fill="auto"/>
            <w:vAlign w:val="center"/>
          </w:tcPr>
          <w:p w14:paraId="7AEDE75C" w14:textId="582B0C6C" w:rsidR="00B26146" w:rsidRPr="00FE01CF" w:rsidRDefault="00B26146" w:rsidP="00B26146">
            <w:pPr>
              <w:spacing w:line="240" w:lineRule="auto"/>
              <w:ind w:firstLine="0"/>
              <w:jc w:val="center"/>
              <w:rPr>
                <w:rFonts w:eastAsia="Times New Roman" w:cs="Times New Roman"/>
                <w:color w:val="000000"/>
                <w:szCs w:val="24"/>
                <w:lang w:eastAsia="ru-RU"/>
              </w:rPr>
            </w:pPr>
            <w:r>
              <w:rPr>
                <w:color w:val="000000"/>
              </w:rPr>
              <w:t>115</w:t>
            </w:r>
          </w:p>
        </w:tc>
        <w:tc>
          <w:tcPr>
            <w:tcW w:w="1680" w:type="dxa"/>
            <w:tcBorders>
              <w:top w:val="nil"/>
              <w:left w:val="nil"/>
              <w:bottom w:val="single" w:sz="8" w:space="0" w:color="auto"/>
              <w:right w:val="single" w:sz="8" w:space="0" w:color="auto"/>
            </w:tcBorders>
            <w:shd w:val="clear" w:color="auto" w:fill="auto"/>
            <w:vAlign w:val="center"/>
          </w:tcPr>
          <w:p w14:paraId="13D1BE38" w14:textId="3A15F604" w:rsidR="00B26146" w:rsidRPr="00FE01CF" w:rsidRDefault="00B26146" w:rsidP="00B26146">
            <w:pPr>
              <w:spacing w:line="240" w:lineRule="auto"/>
              <w:ind w:firstLine="0"/>
              <w:jc w:val="center"/>
              <w:rPr>
                <w:rFonts w:eastAsia="Times New Roman" w:cs="Times New Roman"/>
                <w:color w:val="000000"/>
                <w:szCs w:val="24"/>
                <w:lang w:eastAsia="ru-RU"/>
              </w:rPr>
            </w:pPr>
            <w:r>
              <w:rPr>
                <w:color w:val="000000"/>
              </w:rPr>
              <w:t>0,31</w:t>
            </w:r>
          </w:p>
        </w:tc>
        <w:tc>
          <w:tcPr>
            <w:tcW w:w="2126" w:type="dxa"/>
            <w:tcBorders>
              <w:top w:val="nil"/>
              <w:left w:val="nil"/>
              <w:bottom w:val="single" w:sz="8" w:space="0" w:color="auto"/>
              <w:right w:val="single" w:sz="8" w:space="0" w:color="auto"/>
            </w:tcBorders>
            <w:shd w:val="clear" w:color="auto" w:fill="auto"/>
            <w:vAlign w:val="center"/>
          </w:tcPr>
          <w:p w14:paraId="707B1F51" w14:textId="464885B1" w:rsidR="00B26146" w:rsidRPr="00FE01CF" w:rsidRDefault="00B26146" w:rsidP="00B26146">
            <w:pPr>
              <w:spacing w:line="240" w:lineRule="auto"/>
              <w:ind w:firstLine="0"/>
              <w:jc w:val="center"/>
              <w:rPr>
                <w:rFonts w:eastAsia="Times New Roman" w:cs="Times New Roman"/>
                <w:color w:val="000000"/>
                <w:szCs w:val="24"/>
                <w:lang w:eastAsia="ru-RU"/>
              </w:rPr>
            </w:pPr>
            <w:r>
              <w:rPr>
                <w:color w:val="000000"/>
              </w:rPr>
              <w:t>23,96%</w:t>
            </w:r>
          </w:p>
        </w:tc>
        <w:tc>
          <w:tcPr>
            <w:tcW w:w="2000" w:type="dxa"/>
            <w:tcBorders>
              <w:top w:val="nil"/>
              <w:left w:val="nil"/>
              <w:bottom w:val="single" w:sz="8" w:space="0" w:color="auto"/>
              <w:right w:val="single" w:sz="8" w:space="0" w:color="auto"/>
            </w:tcBorders>
            <w:shd w:val="clear" w:color="auto" w:fill="auto"/>
            <w:vAlign w:val="center"/>
          </w:tcPr>
          <w:p w14:paraId="3E6D5060" w14:textId="42F59871" w:rsidR="00B26146" w:rsidRPr="00FE01CF" w:rsidRDefault="00B26146" w:rsidP="00B26146">
            <w:pPr>
              <w:spacing w:line="240" w:lineRule="auto"/>
              <w:ind w:firstLine="0"/>
              <w:jc w:val="center"/>
              <w:rPr>
                <w:rFonts w:eastAsia="Times New Roman" w:cs="Times New Roman"/>
                <w:color w:val="000000"/>
                <w:sz w:val="22"/>
                <w:lang w:eastAsia="ru-RU"/>
              </w:rPr>
            </w:pPr>
            <w:r>
              <w:rPr>
                <w:color w:val="000000"/>
                <w:sz w:val="22"/>
              </w:rPr>
              <w:t>17%</w:t>
            </w:r>
          </w:p>
        </w:tc>
      </w:tr>
    </w:tbl>
    <w:bookmarkEnd w:id="136"/>
    <w:p w14:paraId="110A422A" w14:textId="77777777"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 xml:space="preserve">Индивидуальные тепловые пункты установлены в основном на вводах в здания, занимаемые бюджетными, производственными и торговыми организациями, а также на вводах рекреационных объектов. </w:t>
      </w:r>
    </w:p>
    <w:p w14:paraId="150E734D" w14:textId="77777777" w:rsidR="00D9237D" w:rsidRPr="00FE01CF" w:rsidRDefault="00D9237D">
      <w:pPr>
        <w:spacing w:after="160"/>
        <w:ind w:firstLine="0"/>
        <w:jc w:val="left"/>
        <w:rPr>
          <w:rFonts w:cs="Times New Roman"/>
        </w:rPr>
      </w:pPr>
    </w:p>
    <w:p w14:paraId="5198F6A3" w14:textId="12E95FD4" w:rsidR="00B61BEA" w:rsidRPr="00FE01CF" w:rsidRDefault="00B61BEA" w:rsidP="00F20472">
      <w:pPr>
        <w:spacing w:before="120"/>
        <w:ind w:firstLine="0"/>
        <w:rPr>
          <w:rFonts w:cs="Times New Roman"/>
        </w:rPr>
      </w:pPr>
      <w:r w:rsidRPr="00FE01CF">
        <w:rPr>
          <w:rFonts w:cs="Times New Roman"/>
        </w:rPr>
        <w:t>Таблица 1.3.1</w:t>
      </w:r>
      <w:r w:rsidR="00B10937" w:rsidRPr="00FE01CF">
        <w:rPr>
          <w:rFonts w:cs="Times New Roman"/>
        </w:rPr>
        <w:t>8</w:t>
      </w:r>
      <w:r w:rsidRPr="00FE01CF">
        <w:rPr>
          <w:rFonts w:cs="Times New Roman"/>
        </w:rPr>
        <w:t>.</w:t>
      </w:r>
      <w:r w:rsidR="000D0360" w:rsidRPr="00FE01CF">
        <w:rPr>
          <w:rFonts w:cs="Times New Roman"/>
        </w:rPr>
        <w:t>2</w:t>
      </w:r>
      <w:r w:rsidR="00FF7CCD" w:rsidRPr="00FE01CF">
        <w:rPr>
          <w:rFonts w:cs="Times New Roman"/>
        </w:rPr>
        <w:t>.</w:t>
      </w:r>
      <w:r w:rsidRPr="00FE01CF">
        <w:rPr>
          <w:rFonts w:cs="Times New Roman"/>
        </w:rPr>
        <w:t xml:space="preserve"> Устройства автоматики и телемеханики</w:t>
      </w:r>
    </w:p>
    <w:tbl>
      <w:tblPr>
        <w:tblW w:w="946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660"/>
        <w:gridCol w:w="6804"/>
      </w:tblGrid>
      <w:tr w:rsidR="00B61BEA" w:rsidRPr="00FE01CF" w14:paraId="671831AB" w14:textId="77777777" w:rsidTr="00DA7885">
        <w:trPr>
          <w:trHeight w:val="529"/>
          <w:tblHeader/>
        </w:trPr>
        <w:tc>
          <w:tcPr>
            <w:tcW w:w="2660" w:type="dxa"/>
            <w:vMerge w:val="restart"/>
            <w:shd w:val="clear" w:color="auto" w:fill="F2F2F2" w:themeFill="background1" w:themeFillShade="F2"/>
            <w:vAlign w:val="center"/>
            <w:hideMark/>
          </w:tcPr>
          <w:p w14:paraId="743A9996" w14:textId="77777777" w:rsidR="00B61BEA" w:rsidRPr="00FE01CF" w:rsidRDefault="00B61BEA" w:rsidP="00B61BEA">
            <w:pPr>
              <w:spacing w:line="240" w:lineRule="auto"/>
              <w:ind w:firstLine="0"/>
              <w:jc w:val="center"/>
              <w:rPr>
                <w:rFonts w:cs="Times New Roman"/>
                <w:sz w:val="22"/>
              </w:rPr>
            </w:pPr>
            <w:r w:rsidRPr="00FE01CF">
              <w:rPr>
                <w:rFonts w:cs="Times New Roman"/>
                <w:sz w:val="22"/>
              </w:rPr>
              <w:t xml:space="preserve">Наименование ЦТП, насосной станции </w:t>
            </w:r>
          </w:p>
        </w:tc>
        <w:tc>
          <w:tcPr>
            <w:tcW w:w="6804" w:type="dxa"/>
            <w:vMerge w:val="restart"/>
            <w:shd w:val="clear" w:color="auto" w:fill="F2F2F2" w:themeFill="background1" w:themeFillShade="F2"/>
            <w:vAlign w:val="center"/>
            <w:hideMark/>
          </w:tcPr>
          <w:p w14:paraId="07230F8C" w14:textId="77777777" w:rsidR="00B61BEA" w:rsidRPr="00FE01CF" w:rsidRDefault="00B61BEA" w:rsidP="00B61BEA">
            <w:pPr>
              <w:spacing w:line="240" w:lineRule="auto"/>
              <w:ind w:firstLine="0"/>
              <w:jc w:val="center"/>
              <w:rPr>
                <w:rFonts w:cs="Times New Roman"/>
                <w:sz w:val="22"/>
              </w:rPr>
            </w:pPr>
            <w:r w:rsidRPr="00FE01CF">
              <w:rPr>
                <w:rFonts w:cs="Times New Roman"/>
                <w:sz w:val="22"/>
              </w:rPr>
              <w:t>Устройства автоматики и телемеханики теплового пункта</w:t>
            </w:r>
          </w:p>
        </w:tc>
      </w:tr>
      <w:tr w:rsidR="00B61BEA" w:rsidRPr="00FE01CF" w14:paraId="048F5E7D" w14:textId="77777777" w:rsidTr="00DA7885">
        <w:trPr>
          <w:trHeight w:val="458"/>
          <w:tblHeader/>
        </w:trPr>
        <w:tc>
          <w:tcPr>
            <w:tcW w:w="2660" w:type="dxa"/>
            <w:vMerge/>
            <w:shd w:val="clear" w:color="auto" w:fill="F2F2F2" w:themeFill="background1" w:themeFillShade="F2"/>
            <w:vAlign w:val="center"/>
            <w:hideMark/>
          </w:tcPr>
          <w:p w14:paraId="263655B9" w14:textId="77777777" w:rsidR="00B61BEA" w:rsidRPr="00FE01CF" w:rsidRDefault="00B61BEA" w:rsidP="00B61BEA">
            <w:pPr>
              <w:spacing w:line="240" w:lineRule="auto"/>
              <w:ind w:firstLine="0"/>
              <w:jc w:val="center"/>
              <w:rPr>
                <w:rFonts w:cs="Times New Roman"/>
                <w:sz w:val="22"/>
              </w:rPr>
            </w:pPr>
          </w:p>
        </w:tc>
        <w:tc>
          <w:tcPr>
            <w:tcW w:w="6804" w:type="dxa"/>
            <w:vMerge/>
            <w:shd w:val="clear" w:color="auto" w:fill="F2F2F2" w:themeFill="background1" w:themeFillShade="F2"/>
            <w:vAlign w:val="center"/>
            <w:hideMark/>
          </w:tcPr>
          <w:p w14:paraId="0D836391" w14:textId="77777777" w:rsidR="00B61BEA" w:rsidRPr="00FE01CF" w:rsidRDefault="00B61BEA" w:rsidP="00B61BEA">
            <w:pPr>
              <w:spacing w:line="240" w:lineRule="auto"/>
              <w:ind w:firstLine="0"/>
              <w:jc w:val="center"/>
              <w:rPr>
                <w:rFonts w:cs="Times New Roman"/>
                <w:sz w:val="22"/>
              </w:rPr>
            </w:pPr>
          </w:p>
        </w:tc>
      </w:tr>
      <w:tr w:rsidR="00B61BEA" w:rsidRPr="00FE01CF" w14:paraId="019DCB52" w14:textId="77777777" w:rsidTr="00DA7885">
        <w:trPr>
          <w:trHeight w:val="850"/>
        </w:trPr>
        <w:tc>
          <w:tcPr>
            <w:tcW w:w="2660" w:type="dxa"/>
            <w:shd w:val="clear" w:color="auto" w:fill="F2F2F2" w:themeFill="background1" w:themeFillShade="F2"/>
            <w:noWrap/>
            <w:vAlign w:val="center"/>
          </w:tcPr>
          <w:p w14:paraId="0B28865A" w14:textId="77777777" w:rsidR="00B61BEA" w:rsidRPr="00FE01CF" w:rsidRDefault="00B61BEA" w:rsidP="00B61BEA">
            <w:pPr>
              <w:spacing w:line="240" w:lineRule="auto"/>
              <w:ind w:firstLine="0"/>
              <w:jc w:val="center"/>
              <w:rPr>
                <w:rFonts w:cs="Times New Roman"/>
                <w:sz w:val="22"/>
              </w:rPr>
            </w:pPr>
            <w:r w:rsidRPr="00FE01CF">
              <w:rPr>
                <w:rFonts w:cs="Times New Roman"/>
                <w:sz w:val="22"/>
              </w:rPr>
              <w:t>НГВ-1</w:t>
            </w:r>
          </w:p>
        </w:tc>
        <w:tc>
          <w:tcPr>
            <w:tcW w:w="6804" w:type="dxa"/>
            <w:shd w:val="clear" w:color="auto" w:fill="F2F2F2" w:themeFill="background1" w:themeFillShade="F2"/>
            <w:noWrap/>
            <w:vAlign w:val="center"/>
          </w:tcPr>
          <w:p w14:paraId="2CB6F33A" w14:textId="77777777" w:rsidR="00B61BEA" w:rsidRPr="00FE01CF" w:rsidRDefault="00B61BEA" w:rsidP="00B61BEA">
            <w:pPr>
              <w:spacing w:line="240" w:lineRule="auto"/>
              <w:ind w:left="181" w:firstLine="0"/>
              <w:jc w:val="left"/>
              <w:rPr>
                <w:rFonts w:cs="Times New Roman"/>
                <w:sz w:val="22"/>
              </w:rPr>
            </w:pPr>
            <w:r w:rsidRPr="00FE01CF">
              <w:rPr>
                <w:rFonts w:cs="Times New Roman"/>
                <w:sz w:val="22"/>
              </w:rPr>
              <w:t>Станция работает в обслуживаемом машинистами-обходчиками круглосуточном режиме круглогодично. Устройства телемеханики и автоматики отсутствуют.</w:t>
            </w:r>
          </w:p>
        </w:tc>
      </w:tr>
      <w:tr w:rsidR="00B61BEA" w:rsidRPr="00FE01CF" w14:paraId="770FD6CE" w14:textId="77777777" w:rsidTr="00DA7885">
        <w:trPr>
          <w:trHeight w:val="850"/>
        </w:trPr>
        <w:tc>
          <w:tcPr>
            <w:tcW w:w="2660" w:type="dxa"/>
            <w:shd w:val="clear" w:color="auto" w:fill="F2F2F2" w:themeFill="background1" w:themeFillShade="F2"/>
            <w:noWrap/>
            <w:vAlign w:val="center"/>
          </w:tcPr>
          <w:p w14:paraId="1D8DB4B3" w14:textId="77777777" w:rsidR="00B61BEA" w:rsidRPr="00FE01CF" w:rsidRDefault="00B61BEA" w:rsidP="00B61BEA">
            <w:pPr>
              <w:spacing w:line="240" w:lineRule="auto"/>
              <w:ind w:firstLine="0"/>
              <w:jc w:val="center"/>
              <w:rPr>
                <w:rFonts w:cs="Times New Roman"/>
                <w:sz w:val="22"/>
              </w:rPr>
            </w:pPr>
            <w:r w:rsidRPr="00FE01CF">
              <w:rPr>
                <w:rFonts w:cs="Times New Roman"/>
                <w:sz w:val="22"/>
              </w:rPr>
              <w:t>НГВ-2</w:t>
            </w:r>
          </w:p>
        </w:tc>
        <w:tc>
          <w:tcPr>
            <w:tcW w:w="6804" w:type="dxa"/>
            <w:shd w:val="clear" w:color="auto" w:fill="F2F2F2" w:themeFill="background1" w:themeFillShade="F2"/>
            <w:noWrap/>
            <w:vAlign w:val="center"/>
          </w:tcPr>
          <w:p w14:paraId="6059FB70" w14:textId="77777777" w:rsidR="00B61BEA" w:rsidRPr="00FE01CF" w:rsidRDefault="00B61BEA" w:rsidP="00B61BEA">
            <w:pPr>
              <w:spacing w:line="240" w:lineRule="auto"/>
              <w:ind w:left="181" w:firstLine="0"/>
              <w:jc w:val="left"/>
              <w:rPr>
                <w:rFonts w:cs="Times New Roman"/>
                <w:sz w:val="22"/>
              </w:rPr>
            </w:pPr>
            <w:r w:rsidRPr="00FE01CF">
              <w:rPr>
                <w:rFonts w:cs="Times New Roman"/>
                <w:sz w:val="22"/>
              </w:rPr>
              <w:t>Станция работает в обслуживаемом машинистами-обходчиками круглосуточном режиме круглогодично. Устройства телемеханики и автоматики отсутствуют.</w:t>
            </w:r>
          </w:p>
        </w:tc>
      </w:tr>
      <w:tr w:rsidR="00B61BEA" w:rsidRPr="00FE01CF" w14:paraId="7CD96C53" w14:textId="77777777" w:rsidTr="00DA7885">
        <w:trPr>
          <w:trHeight w:val="850"/>
        </w:trPr>
        <w:tc>
          <w:tcPr>
            <w:tcW w:w="2660" w:type="dxa"/>
            <w:shd w:val="clear" w:color="auto" w:fill="F2F2F2" w:themeFill="background1" w:themeFillShade="F2"/>
            <w:noWrap/>
            <w:vAlign w:val="center"/>
          </w:tcPr>
          <w:p w14:paraId="35B0A090" w14:textId="77777777" w:rsidR="00B61BEA" w:rsidRPr="00FE01CF" w:rsidRDefault="00B61BEA" w:rsidP="00B61BEA">
            <w:pPr>
              <w:spacing w:line="240" w:lineRule="auto"/>
              <w:ind w:firstLine="0"/>
              <w:jc w:val="center"/>
              <w:rPr>
                <w:rFonts w:cs="Times New Roman"/>
                <w:sz w:val="22"/>
              </w:rPr>
            </w:pPr>
            <w:r w:rsidRPr="00FE01CF">
              <w:rPr>
                <w:rFonts w:cs="Times New Roman"/>
                <w:sz w:val="22"/>
              </w:rPr>
              <w:t>НГВ-3</w:t>
            </w:r>
          </w:p>
        </w:tc>
        <w:tc>
          <w:tcPr>
            <w:tcW w:w="6804" w:type="dxa"/>
            <w:shd w:val="clear" w:color="auto" w:fill="F2F2F2" w:themeFill="background1" w:themeFillShade="F2"/>
            <w:noWrap/>
            <w:vAlign w:val="center"/>
          </w:tcPr>
          <w:p w14:paraId="540C7460" w14:textId="77777777" w:rsidR="00B61BEA" w:rsidRPr="00FE01CF" w:rsidRDefault="00B61BEA" w:rsidP="00B61BEA">
            <w:pPr>
              <w:spacing w:line="240" w:lineRule="auto"/>
              <w:ind w:left="181" w:firstLine="0"/>
              <w:jc w:val="left"/>
              <w:rPr>
                <w:rFonts w:cs="Times New Roman"/>
                <w:sz w:val="22"/>
              </w:rPr>
            </w:pPr>
            <w:r w:rsidRPr="00FE01CF">
              <w:rPr>
                <w:rFonts w:cs="Times New Roman"/>
                <w:sz w:val="22"/>
              </w:rPr>
              <w:t>Станция работает в обслуживаемом машинистами-обходчиками круглосуточном режиме круглогодично. Устройства телемеханики и автоматики отсутствуют.</w:t>
            </w:r>
          </w:p>
        </w:tc>
      </w:tr>
      <w:tr w:rsidR="00B61BEA" w:rsidRPr="00FE01CF" w14:paraId="64078679" w14:textId="77777777" w:rsidTr="00DA7885">
        <w:trPr>
          <w:trHeight w:val="850"/>
        </w:trPr>
        <w:tc>
          <w:tcPr>
            <w:tcW w:w="2660" w:type="dxa"/>
            <w:shd w:val="clear" w:color="auto" w:fill="F2F2F2" w:themeFill="background1" w:themeFillShade="F2"/>
            <w:noWrap/>
            <w:vAlign w:val="center"/>
          </w:tcPr>
          <w:p w14:paraId="3C1DAA1B" w14:textId="039C25CC" w:rsidR="00B61BEA" w:rsidRPr="00FE01CF" w:rsidRDefault="009A25C0" w:rsidP="00C03913">
            <w:pPr>
              <w:spacing w:line="240" w:lineRule="auto"/>
              <w:ind w:firstLine="0"/>
              <w:jc w:val="center"/>
              <w:rPr>
                <w:rFonts w:cs="Times New Roman"/>
                <w:sz w:val="22"/>
              </w:rPr>
            </w:pPr>
            <w:r w:rsidRPr="00FE01CF">
              <w:rPr>
                <w:rFonts w:cs="Times New Roman"/>
                <w:sz w:val="22"/>
              </w:rPr>
              <w:t>*</w:t>
            </w:r>
            <w:r w:rsidR="00C03913" w:rsidRPr="00FE01CF">
              <w:rPr>
                <w:rFonts w:cs="Times New Roman"/>
                <w:sz w:val="22"/>
              </w:rPr>
              <w:t>Н</w:t>
            </w:r>
            <w:r w:rsidR="00B61BEA" w:rsidRPr="00FE01CF">
              <w:rPr>
                <w:rFonts w:cs="Times New Roman"/>
                <w:sz w:val="22"/>
              </w:rPr>
              <w:t>ГВ-4</w:t>
            </w:r>
          </w:p>
        </w:tc>
        <w:tc>
          <w:tcPr>
            <w:tcW w:w="6804" w:type="dxa"/>
            <w:shd w:val="clear" w:color="auto" w:fill="F2F2F2" w:themeFill="background1" w:themeFillShade="F2"/>
            <w:noWrap/>
            <w:vAlign w:val="center"/>
          </w:tcPr>
          <w:p w14:paraId="5913B4AF" w14:textId="77777777" w:rsidR="00B61BEA" w:rsidRPr="00FE01CF" w:rsidRDefault="00B61BEA" w:rsidP="00B61BEA">
            <w:pPr>
              <w:spacing w:line="240" w:lineRule="auto"/>
              <w:ind w:left="181" w:firstLine="0"/>
              <w:jc w:val="left"/>
              <w:rPr>
                <w:rFonts w:cs="Times New Roman"/>
                <w:sz w:val="22"/>
              </w:rPr>
            </w:pPr>
            <w:r w:rsidRPr="00FE01CF">
              <w:rPr>
                <w:rFonts w:cs="Times New Roman"/>
                <w:sz w:val="22"/>
              </w:rPr>
              <w:t>Станция работает в обслуживаемом машинистами-обходчиками круглосуточном режиме круглогодично. Устройства телемеханики и автоматики отсутствуют.</w:t>
            </w:r>
          </w:p>
        </w:tc>
      </w:tr>
    </w:tbl>
    <w:p w14:paraId="001447A9" w14:textId="77777777" w:rsidR="00F20472" w:rsidRPr="00FE01CF" w:rsidRDefault="00F20472" w:rsidP="00F20472">
      <w:pPr>
        <w:spacing w:before="120"/>
        <w:ind w:firstLine="0"/>
        <w:rPr>
          <w:rFonts w:cs="Times New Roman"/>
        </w:rPr>
      </w:pPr>
    </w:p>
    <w:p w14:paraId="776147BE" w14:textId="77777777" w:rsidR="00D9237D" w:rsidRPr="00FE01CF" w:rsidRDefault="00D9237D">
      <w:pPr>
        <w:spacing w:after="160"/>
        <w:ind w:firstLine="0"/>
        <w:jc w:val="left"/>
        <w:rPr>
          <w:rFonts w:cs="Times New Roman"/>
        </w:rPr>
      </w:pPr>
      <w:r w:rsidRPr="00FE01CF">
        <w:rPr>
          <w:rFonts w:cs="Times New Roman"/>
        </w:rPr>
        <w:br w:type="page"/>
      </w:r>
    </w:p>
    <w:p w14:paraId="1AE6596E" w14:textId="200B9509" w:rsidR="00B61BEA" w:rsidRPr="00FE01CF" w:rsidRDefault="00B61BEA" w:rsidP="00F20472">
      <w:pPr>
        <w:spacing w:before="120"/>
        <w:ind w:firstLine="0"/>
        <w:rPr>
          <w:rFonts w:cs="Times New Roman"/>
        </w:rPr>
      </w:pPr>
      <w:r w:rsidRPr="00FE01CF">
        <w:rPr>
          <w:rFonts w:cs="Times New Roman"/>
        </w:rPr>
        <w:lastRenderedPageBreak/>
        <w:t>Таблица 1.3.1</w:t>
      </w:r>
      <w:r w:rsidR="00B10937" w:rsidRPr="00FE01CF">
        <w:rPr>
          <w:rFonts w:cs="Times New Roman"/>
        </w:rPr>
        <w:t>8</w:t>
      </w:r>
      <w:r w:rsidRPr="00FE01CF">
        <w:rPr>
          <w:rFonts w:cs="Times New Roman"/>
        </w:rPr>
        <w:t>.</w:t>
      </w:r>
      <w:r w:rsidR="000F5513" w:rsidRPr="00FE01CF">
        <w:rPr>
          <w:rFonts w:cs="Times New Roman"/>
        </w:rPr>
        <w:t>3</w:t>
      </w:r>
      <w:r w:rsidRPr="00FE01CF">
        <w:rPr>
          <w:rFonts w:cs="Times New Roman"/>
        </w:rPr>
        <w:t>. Потребители, присоединенные к тепловым сетям по схеме с отбором теплоносителя для целей горячего водоснабжения из систем отопления</w:t>
      </w:r>
    </w:p>
    <w:tbl>
      <w:tblPr>
        <w:tblW w:w="9253" w:type="dxa"/>
        <w:tblInd w:w="93" w:type="dxa"/>
        <w:tblLook w:val="04A0" w:firstRow="1" w:lastRow="0" w:firstColumn="1" w:lastColumn="0" w:noHBand="0" w:noVBand="1"/>
      </w:tblPr>
      <w:tblGrid>
        <w:gridCol w:w="1800"/>
        <w:gridCol w:w="1780"/>
        <w:gridCol w:w="2620"/>
        <w:gridCol w:w="3053"/>
      </w:tblGrid>
      <w:tr w:rsidR="00FB0426" w:rsidRPr="00FE01CF" w14:paraId="1E48BB74" w14:textId="77777777" w:rsidTr="00FB0426">
        <w:trPr>
          <w:trHeight w:val="1788"/>
        </w:trPr>
        <w:tc>
          <w:tcPr>
            <w:tcW w:w="1800" w:type="dxa"/>
            <w:tcBorders>
              <w:top w:val="single" w:sz="8" w:space="0" w:color="auto"/>
              <w:left w:val="single" w:sz="8" w:space="0" w:color="auto"/>
              <w:bottom w:val="single" w:sz="8" w:space="0" w:color="000000"/>
              <w:right w:val="single" w:sz="8" w:space="0" w:color="auto"/>
            </w:tcBorders>
            <w:shd w:val="clear" w:color="000000" w:fill="F2F2F2"/>
            <w:vAlign w:val="center"/>
            <w:hideMark/>
          </w:tcPr>
          <w:p w14:paraId="12018B68" w14:textId="77777777" w:rsidR="00FB0426" w:rsidRPr="00FE01CF" w:rsidRDefault="00FB0426" w:rsidP="00B61BEA">
            <w:pPr>
              <w:spacing w:line="240" w:lineRule="auto"/>
              <w:ind w:firstLine="0"/>
              <w:jc w:val="center"/>
              <w:rPr>
                <w:rFonts w:eastAsia="Times New Roman" w:cs="Times New Roman"/>
                <w:color w:val="000000"/>
                <w:sz w:val="22"/>
                <w:lang w:eastAsia="ru-RU"/>
              </w:rPr>
            </w:pPr>
            <w:bookmarkStart w:id="137" w:name="_Toc158810450"/>
            <w:r w:rsidRPr="00FE01CF">
              <w:rPr>
                <w:rFonts w:eastAsia="Times New Roman" w:cs="Times New Roman"/>
                <w:color w:val="000000"/>
                <w:sz w:val="22"/>
                <w:lang w:eastAsia="ru-RU"/>
              </w:rPr>
              <w:t>Год актуализации (разработки)</w:t>
            </w:r>
          </w:p>
        </w:tc>
        <w:tc>
          <w:tcPr>
            <w:tcW w:w="1780" w:type="dxa"/>
            <w:tcBorders>
              <w:top w:val="single" w:sz="8" w:space="0" w:color="auto"/>
              <w:left w:val="single" w:sz="8" w:space="0" w:color="auto"/>
              <w:bottom w:val="single" w:sz="8" w:space="0" w:color="000000"/>
              <w:right w:val="single" w:sz="8" w:space="0" w:color="auto"/>
            </w:tcBorders>
            <w:shd w:val="clear" w:color="000000" w:fill="F2F2F2"/>
            <w:vAlign w:val="center"/>
            <w:hideMark/>
          </w:tcPr>
          <w:p w14:paraId="604DE255" w14:textId="3143EEF6" w:rsidR="00FB0426" w:rsidRPr="00FE01CF" w:rsidRDefault="00FB0426" w:rsidP="00B61BE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Доля абонентских пунктов от общего числа абонентских пунктов</w:t>
            </w:r>
            <w:r>
              <w:rPr>
                <w:rFonts w:eastAsia="Times New Roman" w:cs="Times New Roman"/>
                <w:color w:val="000000"/>
                <w:sz w:val="22"/>
                <w:lang w:eastAsia="ru-RU"/>
              </w:rPr>
              <w:t>,%%</w:t>
            </w:r>
          </w:p>
        </w:tc>
        <w:tc>
          <w:tcPr>
            <w:tcW w:w="2620" w:type="dxa"/>
            <w:tcBorders>
              <w:top w:val="single" w:sz="8" w:space="0" w:color="auto"/>
              <w:left w:val="nil"/>
              <w:bottom w:val="single" w:sz="8" w:space="0" w:color="auto"/>
              <w:right w:val="single" w:sz="8" w:space="0" w:color="auto"/>
            </w:tcBorders>
            <w:shd w:val="clear" w:color="000000" w:fill="F2F2F2"/>
            <w:vAlign w:val="center"/>
            <w:hideMark/>
          </w:tcPr>
          <w:p w14:paraId="26F0B0A5" w14:textId="2C3CA912" w:rsidR="00FB0426" w:rsidRPr="00FE01CF" w:rsidRDefault="00FB0426" w:rsidP="00B61BE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Доля тепловой нагрузки к общей тепловой нагрузке</w:t>
            </w:r>
            <w:r>
              <w:rPr>
                <w:rFonts w:eastAsia="Times New Roman" w:cs="Times New Roman"/>
                <w:color w:val="000000"/>
                <w:sz w:val="22"/>
                <w:lang w:eastAsia="ru-RU"/>
              </w:rPr>
              <w:t xml:space="preserve"> </w:t>
            </w:r>
            <w:r w:rsidRPr="00FE01CF">
              <w:rPr>
                <w:rFonts w:eastAsia="Times New Roman" w:cs="Times New Roman"/>
                <w:color w:val="000000"/>
                <w:sz w:val="22"/>
                <w:lang w:eastAsia="ru-RU"/>
              </w:rPr>
              <w:t>горячего водоснабжения, %</w:t>
            </w:r>
          </w:p>
        </w:tc>
        <w:tc>
          <w:tcPr>
            <w:tcW w:w="3053"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7AB574A4" w14:textId="76919748" w:rsidR="00FB0426" w:rsidRPr="00FE01CF" w:rsidRDefault="00FB0426" w:rsidP="00B61BE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Динамика изменения доли тепловой нагрузки горячего водоснабжения присоединенной по открытой системе теплоснабжения (горячего водоснабжения)</w:t>
            </w:r>
            <w:r>
              <w:rPr>
                <w:rFonts w:eastAsia="Times New Roman" w:cs="Times New Roman"/>
                <w:color w:val="000000"/>
                <w:sz w:val="22"/>
                <w:lang w:eastAsia="ru-RU"/>
              </w:rPr>
              <w:t>,%%</w:t>
            </w:r>
          </w:p>
        </w:tc>
      </w:tr>
      <w:tr w:rsidR="00FB0426" w:rsidRPr="00FE01CF" w14:paraId="61924D52" w14:textId="77777777" w:rsidTr="00FB0426">
        <w:trPr>
          <w:trHeight w:val="409"/>
        </w:trPr>
        <w:tc>
          <w:tcPr>
            <w:tcW w:w="1800" w:type="dxa"/>
            <w:tcBorders>
              <w:top w:val="nil"/>
              <w:left w:val="single" w:sz="8" w:space="0" w:color="auto"/>
              <w:bottom w:val="single" w:sz="8" w:space="0" w:color="auto"/>
              <w:right w:val="single" w:sz="8" w:space="0" w:color="auto"/>
            </w:tcBorders>
            <w:shd w:val="clear" w:color="auto" w:fill="auto"/>
            <w:vAlign w:val="center"/>
            <w:hideMark/>
          </w:tcPr>
          <w:p w14:paraId="0E66AC3D" w14:textId="02D2A0C4" w:rsidR="00FB0426" w:rsidRPr="00FE01CF" w:rsidRDefault="00FB0426" w:rsidP="00FB0426">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2022</w:t>
            </w:r>
          </w:p>
        </w:tc>
        <w:tc>
          <w:tcPr>
            <w:tcW w:w="1780" w:type="dxa"/>
            <w:tcBorders>
              <w:top w:val="single" w:sz="8" w:space="0" w:color="auto"/>
              <w:left w:val="nil"/>
              <w:bottom w:val="single" w:sz="8" w:space="0" w:color="auto"/>
              <w:right w:val="single" w:sz="8" w:space="0" w:color="auto"/>
            </w:tcBorders>
            <w:shd w:val="clear" w:color="auto" w:fill="auto"/>
            <w:vAlign w:val="center"/>
            <w:hideMark/>
          </w:tcPr>
          <w:p w14:paraId="13EA6240" w14:textId="23833BF5" w:rsidR="00FB0426" w:rsidRPr="00FE01CF" w:rsidRDefault="00FB0426" w:rsidP="00FB0426">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95</w:t>
            </w:r>
          </w:p>
        </w:tc>
        <w:tc>
          <w:tcPr>
            <w:tcW w:w="2620" w:type="dxa"/>
            <w:tcBorders>
              <w:top w:val="single" w:sz="8" w:space="0" w:color="auto"/>
              <w:left w:val="nil"/>
              <w:bottom w:val="single" w:sz="8" w:space="0" w:color="auto"/>
              <w:right w:val="single" w:sz="8" w:space="0" w:color="auto"/>
            </w:tcBorders>
            <w:shd w:val="clear" w:color="auto" w:fill="auto"/>
            <w:vAlign w:val="center"/>
            <w:hideMark/>
          </w:tcPr>
          <w:p w14:paraId="21C7ECAC" w14:textId="67E63D9B" w:rsidR="00FB0426" w:rsidRPr="00FB0426" w:rsidRDefault="00FB0426" w:rsidP="00FB0426">
            <w:pPr>
              <w:spacing w:line="240" w:lineRule="auto"/>
              <w:ind w:firstLine="0"/>
              <w:jc w:val="center"/>
              <w:rPr>
                <w:rFonts w:eastAsia="Times New Roman" w:cs="Times New Roman"/>
                <w:color w:val="000000"/>
                <w:sz w:val="22"/>
                <w:highlight w:val="yellow"/>
                <w:lang w:eastAsia="ru-RU"/>
              </w:rPr>
            </w:pPr>
            <w:r w:rsidRPr="00FB0426">
              <w:rPr>
                <w:rFonts w:eastAsia="Times New Roman" w:cs="Times New Roman"/>
                <w:color w:val="000000"/>
                <w:sz w:val="22"/>
                <w:lang w:eastAsia="ru-RU"/>
              </w:rPr>
              <w:t>12,5%</w:t>
            </w:r>
          </w:p>
        </w:tc>
        <w:tc>
          <w:tcPr>
            <w:tcW w:w="3053" w:type="dxa"/>
            <w:tcBorders>
              <w:top w:val="single" w:sz="8" w:space="0" w:color="auto"/>
              <w:left w:val="nil"/>
              <w:bottom w:val="single" w:sz="8" w:space="0" w:color="auto"/>
              <w:right w:val="single" w:sz="8" w:space="0" w:color="auto"/>
            </w:tcBorders>
            <w:shd w:val="clear" w:color="auto" w:fill="auto"/>
            <w:vAlign w:val="center"/>
            <w:hideMark/>
          </w:tcPr>
          <w:p w14:paraId="0DCF3789" w14:textId="2743B731" w:rsidR="00FB0426" w:rsidRPr="00FB0426" w:rsidRDefault="00FB0426" w:rsidP="00FB0426">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0</w:t>
            </w:r>
          </w:p>
        </w:tc>
      </w:tr>
      <w:tr w:rsidR="00FB0426" w:rsidRPr="00FE01CF" w14:paraId="0A68F084" w14:textId="77777777" w:rsidTr="00605B12">
        <w:trPr>
          <w:trHeight w:val="315"/>
        </w:trPr>
        <w:tc>
          <w:tcPr>
            <w:tcW w:w="1800" w:type="dxa"/>
            <w:tcBorders>
              <w:top w:val="nil"/>
              <w:left w:val="single" w:sz="8" w:space="0" w:color="auto"/>
              <w:bottom w:val="single" w:sz="8" w:space="0" w:color="auto"/>
              <w:right w:val="single" w:sz="8" w:space="0" w:color="auto"/>
            </w:tcBorders>
            <w:shd w:val="clear" w:color="auto" w:fill="auto"/>
            <w:vAlign w:val="center"/>
            <w:hideMark/>
          </w:tcPr>
          <w:p w14:paraId="44AD38BA" w14:textId="381A5EE3" w:rsidR="00FB0426" w:rsidRPr="00FE01CF" w:rsidRDefault="00FB0426" w:rsidP="00FB0426">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2023</w:t>
            </w:r>
          </w:p>
        </w:tc>
        <w:tc>
          <w:tcPr>
            <w:tcW w:w="1780" w:type="dxa"/>
            <w:tcBorders>
              <w:top w:val="nil"/>
              <w:left w:val="nil"/>
              <w:bottom w:val="single" w:sz="8" w:space="0" w:color="auto"/>
              <w:right w:val="single" w:sz="8" w:space="0" w:color="auto"/>
            </w:tcBorders>
            <w:shd w:val="clear" w:color="auto" w:fill="auto"/>
            <w:vAlign w:val="center"/>
            <w:hideMark/>
          </w:tcPr>
          <w:p w14:paraId="44660DAA" w14:textId="6782CF6A" w:rsidR="00FB0426" w:rsidRPr="00FE01CF" w:rsidRDefault="00FB0426" w:rsidP="00FB0426">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94</w:t>
            </w:r>
          </w:p>
        </w:tc>
        <w:tc>
          <w:tcPr>
            <w:tcW w:w="2620" w:type="dxa"/>
            <w:tcBorders>
              <w:top w:val="nil"/>
              <w:left w:val="nil"/>
              <w:bottom w:val="single" w:sz="8" w:space="0" w:color="auto"/>
              <w:right w:val="single" w:sz="8" w:space="0" w:color="auto"/>
            </w:tcBorders>
            <w:shd w:val="clear" w:color="auto" w:fill="auto"/>
            <w:hideMark/>
          </w:tcPr>
          <w:p w14:paraId="1A270149" w14:textId="5F9A6E6D" w:rsidR="00FB0426" w:rsidRPr="00FB0426" w:rsidRDefault="00FB0426" w:rsidP="00FB0426">
            <w:pPr>
              <w:spacing w:line="240" w:lineRule="auto"/>
              <w:ind w:firstLine="0"/>
              <w:jc w:val="center"/>
              <w:rPr>
                <w:rFonts w:eastAsia="Times New Roman" w:cs="Times New Roman"/>
                <w:color w:val="000000"/>
                <w:sz w:val="22"/>
                <w:highlight w:val="yellow"/>
                <w:lang w:eastAsia="ru-RU"/>
              </w:rPr>
            </w:pPr>
            <w:r w:rsidRPr="004F1675">
              <w:t>1</w:t>
            </w:r>
            <w:r>
              <w:t>2,4</w:t>
            </w:r>
            <w:r w:rsidRPr="004F1675">
              <w:t>%</w:t>
            </w:r>
          </w:p>
        </w:tc>
        <w:tc>
          <w:tcPr>
            <w:tcW w:w="3053" w:type="dxa"/>
            <w:tcBorders>
              <w:top w:val="nil"/>
              <w:left w:val="nil"/>
              <w:bottom w:val="single" w:sz="8" w:space="0" w:color="auto"/>
              <w:right w:val="single" w:sz="8" w:space="0" w:color="auto"/>
            </w:tcBorders>
            <w:shd w:val="clear" w:color="auto" w:fill="auto"/>
            <w:vAlign w:val="center"/>
            <w:hideMark/>
          </w:tcPr>
          <w:p w14:paraId="65690EC8" w14:textId="16E52E24" w:rsidR="00FB0426" w:rsidRPr="00FE01CF" w:rsidRDefault="00FB0426" w:rsidP="00FB0426">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-0,1</w:t>
            </w:r>
          </w:p>
        </w:tc>
      </w:tr>
      <w:tr w:rsidR="00FB0426" w:rsidRPr="00FE01CF" w14:paraId="134B4D84" w14:textId="77777777" w:rsidTr="00605B12">
        <w:trPr>
          <w:trHeight w:val="315"/>
        </w:trPr>
        <w:tc>
          <w:tcPr>
            <w:tcW w:w="1800" w:type="dxa"/>
            <w:tcBorders>
              <w:top w:val="nil"/>
              <w:left w:val="single" w:sz="8" w:space="0" w:color="auto"/>
              <w:bottom w:val="single" w:sz="8" w:space="0" w:color="auto"/>
              <w:right w:val="single" w:sz="8" w:space="0" w:color="auto"/>
            </w:tcBorders>
            <w:shd w:val="clear" w:color="auto" w:fill="auto"/>
            <w:vAlign w:val="center"/>
            <w:hideMark/>
          </w:tcPr>
          <w:p w14:paraId="76DFB3F8" w14:textId="0905EA44" w:rsidR="00FB0426" w:rsidRPr="00FE01CF" w:rsidRDefault="00FB0426" w:rsidP="00FB0426">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2024</w:t>
            </w:r>
          </w:p>
        </w:tc>
        <w:tc>
          <w:tcPr>
            <w:tcW w:w="1780" w:type="dxa"/>
            <w:tcBorders>
              <w:top w:val="nil"/>
              <w:left w:val="nil"/>
              <w:bottom w:val="single" w:sz="8" w:space="0" w:color="auto"/>
              <w:right w:val="single" w:sz="8" w:space="0" w:color="auto"/>
            </w:tcBorders>
            <w:shd w:val="clear" w:color="auto" w:fill="auto"/>
            <w:vAlign w:val="center"/>
            <w:hideMark/>
          </w:tcPr>
          <w:p w14:paraId="7F081DE3" w14:textId="1BE026B1" w:rsidR="00FB0426" w:rsidRPr="00FE01CF" w:rsidRDefault="00FB0426" w:rsidP="00FB0426">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93</w:t>
            </w:r>
          </w:p>
        </w:tc>
        <w:tc>
          <w:tcPr>
            <w:tcW w:w="2620" w:type="dxa"/>
            <w:tcBorders>
              <w:top w:val="nil"/>
              <w:left w:val="nil"/>
              <w:bottom w:val="single" w:sz="8" w:space="0" w:color="auto"/>
              <w:right w:val="single" w:sz="8" w:space="0" w:color="auto"/>
            </w:tcBorders>
            <w:shd w:val="clear" w:color="auto" w:fill="auto"/>
            <w:hideMark/>
          </w:tcPr>
          <w:p w14:paraId="756F83C6" w14:textId="50E90F74" w:rsidR="00FB0426" w:rsidRPr="00FB0426" w:rsidRDefault="00FB0426" w:rsidP="00FB0426">
            <w:pPr>
              <w:spacing w:line="240" w:lineRule="auto"/>
              <w:ind w:firstLine="0"/>
              <w:jc w:val="center"/>
              <w:rPr>
                <w:rFonts w:eastAsia="Times New Roman" w:cs="Times New Roman"/>
                <w:color w:val="000000"/>
                <w:sz w:val="22"/>
                <w:highlight w:val="yellow"/>
                <w:lang w:eastAsia="ru-RU"/>
              </w:rPr>
            </w:pPr>
            <w:r>
              <w:t>11,8</w:t>
            </w:r>
            <w:r w:rsidRPr="004F1675">
              <w:t>%</w:t>
            </w:r>
          </w:p>
        </w:tc>
        <w:tc>
          <w:tcPr>
            <w:tcW w:w="3053" w:type="dxa"/>
            <w:tcBorders>
              <w:top w:val="nil"/>
              <w:left w:val="nil"/>
              <w:bottom w:val="single" w:sz="8" w:space="0" w:color="auto"/>
              <w:right w:val="single" w:sz="8" w:space="0" w:color="auto"/>
            </w:tcBorders>
            <w:shd w:val="clear" w:color="auto" w:fill="auto"/>
            <w:vAlign w:val="center"/>
            <w:hideMark/>
          </w:tcPr>
          <w:p w14:paraId="521F3BF0" w14:textId="25A42138" w:rsidR="00FB0426" w:rsidRPr="00FE01CF" w:rsidRDefault="00FB0426" w:rsidP="00FB0426">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-0,2</w:t>
            </w:r>
            <w:r w:rsidRPr="00FE01CF">
              <w:rPr>
                <w:rFonts w:eastAsia="Times New Roman" w:cs="Times New Roman"/>
                <w:color w:val="000000"/>
                <w:sz w:val="22"/>
                <w:lang w:eastAsia="ru-RU"/>
              </w:rPr>
              <w:t>0</w:t>
            </w:r>
          </w:p>
        </w:tc>
      </w:tr>
      <w:tr w:rsidR="00FB0426" w:rsidRPr="00FE01CF" w14:paraId="30B46AB8" w14:textId="77777777" w:rsidTr="00605B12">
        <w:trPr>
          <w:trHeight w:val="315"/>
        </w:trPr>
        <w:tc>
          <w:tcPr>
            <w:tcW w:w="1800" w:type="dxa"/>
            <w:tcBorders>
              <w:top w:val="nil"/>
              <w:left w:val="single" w:sz="8" w:space="0" w:color="auto"/>
              <w:bottom w:val="single" w:sz="8" w:space="0" w:color="auto"/>
              <w:right w:val="single" w:sz="8" w:space="0" w:color="auto"/>
            </w:tcBorders>
            <w:shd w:val="clear" w:color="auto" w:fill="auto"/>
            <w:vAlign w:val="center"/>
            <w:hideMark/>
          </w:tcPr>
          <w:p w14:paraId="4AE986F0" w14:textId="4B6D14AA" w:rsidR="00FB0426" w:rsidRPr="00FE01CF" w:rsidRDefault="00FB0426" w:rsidP="00FB0426">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2025</w:t>
            </w:r>
          </w:p>
        </w:tc>
        <w:tc>
          <w:tcPr>
            <w:tcW w:w="1780" w:type="dxa"/>
            <w:tcBorders>
              <w:top w:val="nil"/>
              <w:left w:val="nil"/>
              <w:bottom w:val="single" w:sz="8" w:space="0" w:color="auto"/>
              <w:right w:val="single" w:sz="8" w:space="0" w:color="auto"/>
            </w:tcBorders>
            <w:shd w:val="clear" w:color="auto" w:fill="auto"/>
            <w:vAlign w:val="center"/>
            <w:hideMark/>
          </w:tcPr>
          <w:p w14:paraId="7BEA71B0" w14:textId="4E75AE98" w:rsidR="00FB0426" w:rsidRPr="00FE01CF" w:rsidRDefault="00FB0426" w:rsidP="00FB0426">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91</w:t>
            </w:r>
          </w:p>
        </w:tc>
        <w:tc>
          <w:tcPr>
            <w:tcW w:w="2620" w:type="dxa"/>
            <w:tcBorders>
              <w:top w:val="nil"/>
              <w:left w:val="nil"/>
              <w:bottom w:val="single" w:sz="8" w:space="0" w:color="auto"/>
              <w:right w:val="single" w:sz="8" w:space="0" w:color="auto"/>
            </w:tcBorders>
            <w:shd w:val="clear" w:color="auto" w:fill="auto"/>
            <w:hideMark/>
          </w:tcPr>
          <w:p w14:paraId="6C18583C" w14:textId="441B6128" w:rsidR="00FB0426" w:rsidRPr="00FB0426" w:rsidRDefault="00FB0426" w:rsidP="00FB0426">
            <w:pPr>
              <w:spacing w:line="240" w:lineRule="auto"/>
              <w:ind w:firstLine="0"/>
              <w:jc w:val="center"/>
              <w:rPr>
                <w:rFonts w:eastAsia="Times New Roman" w:cs="Times New Roman"/>
                <w:color w:val="000000"/>
                <w:sz w:val="22"/>
                <w:highlight w:val="yellow"/>
                <w:lang w:eastAsia="ru-RU"/>
              </w:rPr>
            </w:pPr>
            <w:r w:rsidRPr="004F1675">
              <w:t>1</w:t>
            </w:r>
            <w:r>
              <w:t>1,5</w:t>
            </w:r>
            <w:r w:rsidRPr="004F1675">
              <w:t>%</w:t>
            </w:r>
          </w:p>
        </w:tc>
        <w:tc>
          <w:tcPr>
            <w:tcW w:w="3053" w:type="dxa"/>
            <w:tcBorders>
              <w:top w:val="nil"/>
              <w:left w:val="nil"/>
              <w:bottom w:val="single" w:sz="8" w:space="0" w:color="auto"/>
              <w:right w:val="single" w:sz="8" w:space="0" w:color="auto"/>
            </w:tcBorders>
            <w:shd w:val="clear" w:color="auto" w:fill="auto"/>
            <w:vAlign w:val="center"/>
            <w:hideMark/>
          </w:tcPr>
          <w:p w14:paraId="7CFDD3D4" w14:textId="63041A58" w:rsidR="00FB0426" w:rsidRPr="00FE01CF" w:rsidRDefault="00FB0426" w:rsidP="00FB0426">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-0,9</w:t>
            </w:r>
          </w:p>
        </w:tc>
      </w:tr>
      <w:tr w:rsidR="00FB0426" w:rsidRPr="00FE01CF" w14:paraId="1893C1F6" w14:textId="77777777" w:rsidTr="00605B12">
        <w:trPr>
          <w:trHeight w:val="315"/>
        </w:trPr>
        <w:tc>
          <w:tcPr>
            <w:tcW w:w="1800" w:type="dxa"/>
            <w:tcBorders>
              <w:top w:val="nil"/>
              <w:left w:val="single" w:sz="8" w:space="0" w:color="auto"/>
              <w:bottom w:val="single" w:sz="8" w:space="0" w:color="auto"/>
              <w:right w:val="single" w:sz="8" w:space="0" w:color="auto"/>
            </w:tcBorders>
            <w:shd w:val="clear" w:color="auto" w:fill="auto"/>
            <w:vAlign w:val="center"/>
            <w:hideMark/>
          </w:tcPr>
          <w:p w14:paraId="146EF4AE" w14:textId="2FCFDCC0" w:rsidR="00FB0426" w:rsidRPr="00FE01CF" w:rsidRDefault="00FB0426" w:rsidP="00FB0426">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2026</w:t>
            </w:r>
          </w:p>
        </w:tc>
        <w:tc>
          <w:tcPr>
            <w:tcW w:w="1780" w:type="dxa"/>
            <w:tcBorders>
              <w:top w:val="nil"/>
              <w:left w:val="nil"/>
              <w:bottom w:val="single" w:sz="8" w:space="0" w:color="auto"/>
              <w:right w:val="single" w:sz="8" w:space="0" w:color="auto"/>
            </w:tcBorders>
            <w:shd w:val="clear" w:color="auto" w:fill="auto"/>
            <w:vAlign w:val="center"/>
            <w:hideMark/>
          </w:tcPr>
          <w:p w14:paraId="7FAD76E5" w14:textId="2B721C61" w:rsidR="00FB0426" w:rsidRPr="00FE01CF" w:rsidRDefault="00FB0426" w:rsidP="00FB0426">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91</w:t>
            </w:r>
          </w:p>
        </w:tc>
        <w:tc>
          <w:tcPr>
            <w:tcW w:w="2620" w:type="dxa"/>
            <w:tcBorders>
              <w:top w:val="nil"/>
              <w:left w:val="nil"/>
              <w:bottom w:val="single" w:sz="8" w:space="0" w:color="auto"/>
              <w:right w:val="single" w:sz="8" w:space="0" w:color="auto"/>
            </w:tcBorders>
            <w:shd w:val="clear" w:color="auto" w:fill="auto"/>
            <w:hideMark/>
          </w:tcPr>
          <w:p w14:paraId="3CB73E88" w14:textId="41305F77" w:rsidR="00FB0426" w:rsidRPr="00FB0426" w:rsidRDefault="00FB0426" w:rsidP="00FB0426">
            <w:pPr>
              <w:spacing w:line="240" w:lineRule="auto"/>
              <w:ind w:firstLine="0"/>
              <w:jc w:val="center"/>
              <w:rPr>
                <w:rFonts w:eastAsia="Times New Roman" w:cs="Times New Roman"/>
                <w:color w:val="000000"/>
                <w:sz w:val="22"/>
                <w:highlight w:val="yellow"/>
                <w:lang w:eastAsia="ru-RU"/>
              </w:rPr>
            </w:pPr>
            <w:r w:rsidRPr="004F1675">
              <w:t>1</w:t>
            </w:r>
            <w:r>
              <w:t>1,</w:t>
            </w:r>
            <w:r w:rsidRPr="004F1675">
              <w:t>5%</w:t>
            </w:r>
          </w:p>
        </w:tc>
        <w:tc>
          <w:tcPr>
            <w:tcW w:w="3053" w:type="dxa"/>
            <w:tcBorders>
              <w:top w:val="nil"/>
              <w:left w:val="nil"/>
              <w:bottom w:val="single" w:sz="8" w:space="0" w:color="auto"/>
              <w:right w:val="single" w:sz="8" w:space="0" w:color="auto"/>
            </w:tcBorders>
            <w:shd w:val="clear" w:color="auto" w:fill="auto"/>
            <w:vAlign w:val="center"/>
            <w:hideMark/>
          </w:tcPr>
          <w:p w14:paraId="5CE6AD50" w14:textId="116E64E6" w:rsidR="00FB0426" w:rsidRPr="00FE01CF" w:rsidRDefault="00FB0426" w:rsidP="00FB0426">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-0,9</w:t>
            </w:r>
          </w:p>
        </w:tc>
      </w:tr>
    </w:tbl>
    <w:p w14:paraId="5945D22B" w14:textId="5726D661" w:rsidR="00FB0426" w:rsidRPr="00FB0426" w:rsidRDefault="00BA26FB" w:rsidP="00FB0426">
      <w:pPr>
        <w:pStyle w:val="17"/>
        <w:spacing w:before="240"/>
      </w:pPr>
      <w:r>
        <w:t>Данные о доле</w:t>
      </w:r>
      <w:r w:rsidRPr="00BA26FB">
        <w:t xml:space="preserve"> абонентских пунктов от общего числа абонентских пунктов</w:t>
      </w:r>
      <w:r>
        <w:t xml:space="preserve">, о доле </w:t>
      </w:r>
      <w:r w:rsidRPr="00BA26FB">
        <w:t xml:space="preserve">тепловой нагрузки к общей тепловой нагрузке горячего водоснабжения, </w:t>
      </w:r>
      <w:r>
        <w:t>и , соответственно о</w:t>
      </w:r>
      <w:r w:rsidR="006E5BC3">
        <w:t xml:space="preserve"> д</w:t>
      </w:r>
      <w:r w:rsidR="006E5BC3" w:rsidRPr="006E5BC3">
        <w:t>инамик</w:t>
      </w:r>
      <w:r w:rsidR="006E5BC3">
        <w:t>е</w:t>
      </w:r>
      <w:r w:rsidR="006E5BC3" w:rsidRPr="006E5BC3">
        <w:t xml:space="preserve"> изменения доли тепловой нагрузки горячего водоснабжения присоединенной по открытой системе теплоснабжения (горячего водоснабжения),</w:t>
      </w:r>
      <w:r w:rsidR="006E5BC3">
        <w:t xml:space="preserve"> приняты на основе субъективных оценок</w:t>
      </w:r>
      <w:r w:rsidR="00506B11">
        <w:t xml:space="preserve">. Учет этих показателей теплосетевая организация ООО «Тепловые сети» не вела. После передачи тепловых сетей в ведение ООО «Теплоснабжение» в 2025 году учет еще не налажен. </w:t>
      </w:r>
    </w:p>
    <w:p w14:paraId="7784C36B" w14:textId="4F32BE6E" w:rsidR="00B61BEA" w:rsidRPr="00FE01CF" w:rsidRDefault="00B61BEA" w:rsidP="008101BB">
      <w:pPr>
        <w:pStyle w:val="3"/>
        <w:rPr>
          <w:rFonts w:eastAsia="Times New Roman" w:cs="Times New Roman"/>
          <w:bCs/>
          <w:iCs/>
          <w:lang w:eastAsia="ru-RU"/>
        </w:rPr>
      </w:pPr>
      <w:bookmarkStart w:id="138" w:name="_Toc227689800"/>
      <w:r w:rsidRPr="00FE01CF">
        <w:rPr>
          <w:rFonts w:eastAsia="Times New Roman" w:cs="Times New Roman"/>
          <w:bCs/>
          <w:iCs/>
          <w:lang w:eastAsia="ru-RU"/>
        </w:rPr>
        <w:t>1.3.</w:t>
      </w:r>
      <w:r w:rsidR="00B10937" w:rsidRPr="00FE01CF">
        <w:rPr>
          <w:rFonts w:eastAsia="Times New Roman" w:cs="Times New Roman"/>
          <w:bCs/>
          <w:iCs/>
          <w:lang w:eastAsia="ru-RU"/>
        </w:rPr>
        <w:t>19</w:t>
      </w:r>
      <w:r w:rsidRPr="00FE01CF">
        <w:rPr>
          <w:rFonts w:eastAsia="Times New Roman" w:cs="Times New Roman"/>
          <w:bCs/>
          <w:iCs/>
          <w:lang w:eastAsia="ru-RU"/>
        </w:rPr>
        <w:t xml:space="preserve">. </w:t>
      </w:r>
      <w:hyperlink r:id="rId80" w:anchor="bookmark49" w:history="1">
        <w:r w:rsidRPr="00FE01CF">
          <w:rPr>
            <w:rFonts w:eastAsia="Times New Roman" w:cs="Times New Roman"/>
            <w:bCs/>
            <w:iCs/>
            <w:lang w:eastAsia="ru-RU"/>
          </w:rPr>
          <w:t>Сведения о наличии защиты тепловых сетей от превышения давления</w:t>
        </w:r>
        <w:bookmarkEnd w:id="137"/>
        <w:bookmarkEnd w:id="138"/>
      </w:hyperlink>
    </w:p>
    <w:p w14:paraId="3B49E3E5" w14:textId="77777777" w:rsidR="00B61BEA" w:rsidRPr="00FE01CF" w:rsidRDefault="00B61BEA" w:rsidP="00EA51D7">
      <w:pPr>
        <w:tabs>
          <w:tab w:val="left" w:pos="1234"/>
        </w:tabs>
        <w:spacing w:before="60" w:line="247" w:lineRule="auto"/>
        <w:contextualSpacing/>
        <w:outlineLvl w:val="3"/>
        <w:rPr>
          <w:rFonts w:cs="Times New Roman"/>
          <w:lang w:eastAsia="ru-RU"/>
        </w:rPr>
      </w:pPr>
      <w:r w:rsidRPr="00FE01CF">
        <w:rPr>
          <w:rFonts w:cs="Times New Roman"/>
          <w:lang w:eastAsia="ru-RU"/>
        </w:rPr>
        <w:t xml:space="preserve">Комплекс устройств и способов, предотвращающих разрушение теплопроводов, оборудования сетевых сооружений и источника теплоты, а также теплопотребляющих установок от недопустимо высоких давлений. Такие повышения давлений возникают обычно при аварийных внезапных остановках сетевых насосов на источнике теплоты и насосных станциях от гидравлического удара. Для защиты тепловых сетей предусмотрено: </w:t>
      </w:r>
    </w:p>
    <w:p w14:paraId="1CB8A422" w14:textId="77777777" w:rsidR="00B61BEA" w:rsidRPr="00FE01CF" w:rsidRDefault="00B61BEA" w:rsidP="00F20472">
      <w:pPr>
        <w:tabs>
          <w:tab w:val="left" w:pos="1234"/>
        </w:tabs>
        <w:spacing w:before="60" w:line="247" w:lineRule="auto"/>
        <w:ind w:firstLine="284"/>
        <w:contextualSpacing/>
        <w:outlineLvl w:val="3"/>
        <w:rPr>
          <w:rFonts w:cs="Times New Roman"/>
          <w:lang w:eastAsia="ru-RU"/>
        </w:rPr>
      </w:pPr>
      <w:r w:rsidRPr="00FE01CF">
        <w:rPr>
          <w:rFonts w:cs="Times New Roman"/>
          <w:lang w:eastAsia="ru-RU"/>
        </w:rPr>
        <w:t>- на насосных станциях установлены гидравлические регуляторы давления с датчиками;</w:t>
      </w:r>
    </w:p>
    <w:p w14:paraId="727D5AF4" w14:textId="77777777" w:rsidR="00B61BEA" w:rsidRPr="00FE01CF" w:rsidRDefault="00B61BEA" w:rsidP="00F20472">
      <w:pPr>
        <w:tabs>
          <w:tab w:val="left" w:pos="1234"/>
        </w:tabs>
        <w:spacing w:before="60" w:line="247" w:lineRule="auto"/>
        <w:ind w:firstLine="284"/>
        <w:contextualSpacing/>
        <w:outlineLvl w:val="3"/>
        <w:rPr>
          <w:rFonts w:cs="Times New Roman"/>
          <w:lang w:eastAsia="ru-RU"/>
        </w:rPr>
      </w:pPr>
      <w:r w:rsidRPr="00FE01CF">
        <w:rPr>
          <w:rFonts w:cs="Times New Roman"/>
          <w:lang w:eastAsia="ru-RU"/>
        </w:rPr>
        <w:t>- устройства для сброса давлений – сбросные предохранительные клапаны на насосных станциях;</w:t>
      </w:r>
    </w:p>
    <w:p w14:paraId="4E174218" w14:textId="77777777" w:rsidR="00B61BEA" w:rsidRPr="00FE01CF" w:rsidRDefault="00B61BEA" w:rsidP="00F20472">
      <w:pPr>
        <w:tabs>
          <w:tab w:val="left" w:pos="1234"/>
        </w:tabs>
        <w:spacing w:before="60" w:line="247" w:lineRule="auto"/>
        <w:ind w:firstLine="284"/>
        <w:contextualSpacing/>
        <w:outlineLvl w:val="3"/>
        <w:rPr>
          <w:rFonts w:cs="Times New Roman"/>
          <w:lang w:eastAsia="ru-RU"/>
        </w:rPr>
      </w:pPr>
      <w:r w:rsidRPr="00FE01CF">
        <w:rPr>
          <w:rFonts w:cs="Times New Roman"/>
          <w:lang w:eastAsia="ru-RU"/>
        </w:rPr>
        <w:t xml:space="preserve">- автоматическое включение резервного насоса при выходе из строя рабочего насоса. </w:t>
      </w:r>
    </w:p>
    <w:p w14:paraId="6D4F6B82" w14:textId="77777777" w:rsidR="00B61BEA" w:rsidRPr="00FE01CF" w:rsidRDefault="00B61BEA" w:rsidP="00EA51D7">
      <w:pPr>
        <w:tabs>
          <w:tab w:val="left" w:pos="1234"/>
        </w:tabs>
        <w:spacing w:before="60" w:line="247" w:lineRule="auto"/>
        <w:contextualSpacing/>
        <w:outlineLvl w:val="3"/>
        <w:rPr>
          <w:rFonts w:cs="Times New Roman"/>
          <w:lang w:eastAsia="ru-RU"/>
        </w:rPr>
      </w:pPr>
      <w:r w:rsidRPr="00FE01CF">
        <w:rPr>
          <w:rFonts w:cs="Times New Roman"/>
          <w:lang w:eastAsia="ru-RU"/>
        </w:rPr>
        <w:t>Для защиты теплопотребляющих установок от повышенных давлений наиболее эффективно присоединение их по независимой схеме через теплообменники с установкой сбросного предохранительного клапана на обратном трубопроводе отопления. Значительные давления в трубопроводах появляются в статических режимах при остановках сетевых насосов в источнике теплоты и подкачивающих насосов на насосных станциях.</w:t>
      </w:r>
    </w:p>
    <w:p w14:paraId="1ADC3D6F" w14:textId="784CC15E" w:rsidR="00B61BEA" w:rsidRPr="00FE01CF" w:rsidRDefault="00B61BEA" w:rsidP="00B61BEA">
      <w:pPr>
        <w:widowControl w:val="0"/>
        <w:autoSpaceDE w:val="0"/>
        <w:autoSpaceDN w:val="0"/>
        <w:adjustRightInd w:val="0"/>
        <w:spacing w:before="240"/>
        <w:ind w:firstLine="0"/>
        <w:outlineLvl w:val="2"/>
        <w:rPr>
          <w:rFonts w:eastAsia="Times New Roman" w:cs="Times New Roman"/>
          <w:b/>
          <w:bCs/>
          <w:iCs/>
          <w:szCs w:val="24"/>
          <w:lang w:eastAsia="ru-RU"/>
        </w:rPr>
      </w:pPr>
      <w:bookmarkStart w:id="139" w:name="_Toc158810451"/>
      <w:bookmarkStart w:id="140" w:name="_Toc227689801"/>
      <w:r w:rsidRPr="00FE01CF">
        <w:rPr>
          <w:rFonts w:eastAsia="Times New Roman" w:cs="Times New Roman"/>
          <w:b/>
          <w:bCs/>
          <w:iCs/>
          <w:szCs w:val="24"/>
          <w:lang w:eastAsia="ru-RU"/>
        </w:rPr>
        <w:t>1.3.2</w:t>
      </w:r>
      <w:r w:rsidR="00B10937" w:rsidRPr="00FE01CF">
        <w:rPr>
          <w:rFonts w:eastAsia="Times New Roman" w:cs="Times New Roman"/>
          <w:b/>
          <w:bCs/>
          <w:iCs/>
          <w:szCs w:val="24"/>
          <w:lang w:eastAsia="ru-RU"/>
        </w:rPr>
        <w:t>0</w:t>
      </w:r>
      <w:r w:rsidRPr="00FE01CF">
        <w:rPr>
          <w:rFonts w:eastAsia="Times New Roman" w:cs="Times New Roman"/>
          <w:b/>
          <w:bCs/>
          <w:iCs/>
          <w:szCs w:val="24"/>
          <w:lang w:eastAsia="ru-RU"/>
        </w:rPr>
        <w:t xml:space="preserve"> </w:t>
      </w:r>
      <w:hyperlink r:id="rId81" w:anchor="bookmark50" w:history="1">
        <w:r w:rsidRPr="00FE01CF">
          <w:rPr>
            <w:rFonts w:eastAsia="Times New Roman" w:cs="Times New Roman"/>
            <w:b/>
            <w:bCs/>
            <w:iCs/>
            <w:szCs w:val="24"/>
            <w:lang w:eastAsia="ru-RU"/>
          </w:rPr>
          <w:t>Перечень выявленных бесхозяйных тепловых сетей и обоснование выбора</w:t>
        </w:r>
      </w:hyperlink>
      <w:r w:rsidRPr="00FE01CF">
        <w:rPr>
          <w:rFonts w:eastAsia="Times New Roman" w:cs="Times New Roman"/>
          <w:b/>
          <w:bCs/>
          <w:iCs/>
          <w:szCs w:val="24"/>
          <w:lang w:eastAsia="ru-RU"/>
        </w:rPr>
        <w:t xml:space="preserve"> </w:t>
      </w:r>
      <w:hyperlink r:id="rId82" w:anchor="bookmark50" w:history="1">
        <w:r w:rsidRPr="00FE01CF">
          <w:rPr>
            <w:rFonts w:eastAsia="Times New Roman" w:cs="Times New Roman"/>
            <w:b/>
            <w:bCs/>
            <w:iCs/>
            <w:szCs w:val="24"/>
            <w:lang w:eastAsia="ru-RU"/>
          </w:rPr>
          <w:t>организации, уполномоченной на их эксплуатацию</w:t>
        </w:r>
        <w:bookmarkEnd w:id="139"/>
        <w:bookmarkEnd w:id="140"/>
      </w:hyperlink>
    </w:p>
    <w:p w14:paraId="0E2D91AF" w14:textId="77777777"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Бесхозяйными сетями признаны следующие объекты:</w:t>
      </w:r>
    </w:p>
    <w:tbl>
      <w:tblPr>
        <w:tblW w:w="4928"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534"/>
        <w:gridCol w:w="1246"/>
        <w:gridCol w:w="1783"/>
        <w:gridCol w:w="2637"/>
      </w:tblGrid>
      <w:tr w:rsidR="00B61BEA" w:rsidRPr="00FE01CF" w14:paraId="6798C136" w14:textId="77777777" w:rsidTr="00A11C79">
        <w:trPr>
          <w:trHeight w:val="631"/>
          <w:tblHeader/>
        </w:trPr>
        <w:tc>
          <w:tcPr>
            <w:tcW w:w="1921" w:type="pct"/>
            <w:shd w:val="clear" w:color="auto" w:fill="F2F2F2" w:themeFill="background1" w:themeFillShade="F2"/>
            <w:vAlign w:val="center"/>
            <w:hideMark/>
          </w:tcPr>
          <w:p w14:paraId="053AAF8F" w14:textId="77777777" w:rsidR="00B61BEA" w:rsidRPr="00FE01CF" w:rsidRDefault="00B61BEA" w:rsidP="00B61BEA">
            <w:pPr>
              <w:spacing w:line="240" w:lineRule="auto"/>
              <w:ind w:firstLine="0"/>
              <w:jc w:val="center"/>
              <w:rPr>
                <w:rFonts w:cs="Times New Roman"/>
                <w:sz w:val="22"/>
              </w:rPr>
            </w:pPr>
            <w:r w:rsidRPr="00FE01CF">
              <w:rPr>
                <w:rFonts w:cs="Times New Roman"/>
                <w:sz w:val="22"/>
              </w:rPr>
              <w:t>Наименование участка</w:t>
            </w:r>
          </w:p>
        </w:tc>
        <w:tc>
          <w:tcPr>
            <w:tcW w:w="677" w:type="pct"/>
            <w:shd w:val="clear" w:color="auto" w:fill="F2F2F2" w:themeFill="background1" w:themeFillShade="F2"/>
            <w:vAlign w:val="center"/>
            <w:hideMark/>
          </w:tcPr>
          <w:p w14:paraId="376DB147" w14:textId="77777777" w:rsidR="00B61BEA" w:rsidRPr="00FE01CF" w:rsidRDefault="00B61BEA" w:rsidP="00B61BEA">
            <w:pPr>
              <w:spacing w:line="240" w:lineRule="auto"/>
              <w:ind w:firstLine="0"/>
              <w:jc w:val="center"/>
              <w:rPr>
                <w:rFonts w:cs="Times New Roman"/>
                <w:sz w:val="22"/>
              </w:rPr>
            </w:pPr>
            <w:r w:rsidRPr="00FE01CF">
              <w:rPr>
                <w:rFonts w:cs="Times New Roman"/>
                <w:sz w:val="22"/>
              </w:rPr>
              <w:t>Диаметр, мм</w:t>
            </w:r>
          </w:p>
        </w:tc>
        <w:tc>
          <w:tcPr>
            <w:tcW w:w="969" w:type="pct"/>
            <w:shd w:val="clear" w:color="auto" w:fill="F2F2F2" w:themeFill="background1" w:themeFillShade="F2"/>
            <w:vAlign w:val="center"/>
            <w:hideMark/>
          </w:tcPr>
          <w:p w14:paraId="0636D0B4" w14:textId="77777777" w:rsidR="00B61BEA" w:rsidRPr="00FE01CF" w:rsidRDefault="00B61BEA" w:rsidP="00B61BEA">
            <w:pPr>
              <w:spacing w:line="240" w:lineRule="auto"/>
              <w:ind w:firstLine="0"/>
              <w:jc w:val="center"/>
              <w:rPr>
                <w:rFonts w:cs="Times New Roman"/>
                <w:sz w:val="22"/>
              </w:rPr>
            </w:pPr>
            <w:r w:rsidRPr="00FE01CF">
              <w:rPr>
                <w:rFonts w:cs="Times New Roman"/>
                <w:sz w:val="22"/>
              </w:rPr>
              <w:t>Протяженность, м</w:t>
            </w:r>
          </w:p>
        </w:tc>
        <w:tc>
          <w:tcPr>
            <w:tcW w:w="1434" w:type="pct"/>
            <w:shd w:val="clear" w:color="auto" w:fill="F2F2F2" w:themeFill="background1" w:themeFillShade="F2"/>
            <w:vAlign w:val="center"/>
            <w:hideMark/>
          </w:tcPr>
          <w:p w14:paraId="7FF1500B" w14:textId="77777777" w:rsidR="00B61BEA" w:rsidRPr="00FE01CF" w:rsidRDefault="00B61BEA" w:rsidP="00B61BEA">
            <w:pPr>
              <w:spacing w:line="240" w:lineRule="auto"/>
              <w:ind w:firstLine="0"/>
              <w:jc w:val="center"/>
              <w:rPr>
                <w:rFonts w:cs="Times New Roman"/>
                <w:sz w:val="22"/>
              </w:rPr>
            </w:pPr>
            <w:r w:rsidRPr="00FE01CF">
              <w:rPr>
                <w:rFonts w:cs="Times New Roman"/>
                <w:sz w:val="22"/>
              </w:rPr>
              <w:t>Примечание</w:t>
            </w:r>
          </w:p>
        </w:tc>
      </w:tr>
      <w:tr w:rsidR="00B61BEA" w:rsidRPr="00FE01CF" w14:paraId="4E5AA898" w14:textId="77777777" w:rsidTr="00A11C79">
        <w:trPr>
          <w:trHeight w:val="723"/>
        </w:trPr>
        <w:tc>
          <w:tcPr>
            <w:tcW w:w="1921" w:type="pct"/>
            <w:vAlign w:val="center"/>
          </w:tcPr>
          <w:p w14:paraId="6A392156" w14:textId="77777777" w:rsidR="00B61BEA" w:rsidRPr="00FE01CF" w:rsidRDefault="00B61BEA" w:rsidP="00B61BEA">
            <w:pPr>
              <w:spacing w:line="240" w:lineRule="auto"/>
              <w:ind w:firstLine="0"/>
              <w:jc w:val="center"/>
              <w:rPr>
                <w:rFonts w:cs="Times New Roman"/>
                <w:sz w:val="22"/>
              </w:rPr>
            </w:pPr>
            <w:r w:rsidRPr="00FE01CF">
              <w:rPr>
                <w:rFonts w:cs="Times New Roman"/>
                <w:sz w:val="22"/>
              </w:rPr>
              <w:t>Участок тепловой сети от ТК(7) до ТК1(4)</w:t>
            </w:r>
          </w:p>
        </w:tc>
        <w:tc>
          <w:tcPr>
            <w:tcW w:w="677" w:type="pct"/>
            <w:vAlign w:val="center"/>
          </w:tcPr>
          <w:p w14:paraId="2CC0CF96" w14:textId="77777777" w:rsidR="00B61BEA" w:rsidRPr="00FE01CF" w:rsidRDefault="00B61BEA" w:rsidP="00B61BEA">
            <w:pPr>
              <w:spacing w:line="240" w:lineRule="auto"/>
              <w:ind w:firstLine="0"/>
              <w:jc w:val="center"/>
              <w:rPr>
                <w:rFonts w:cs="Times New Roman"/>
                <w:sz w:val="22"/>
              </w:rPr>
            </w:pPr>
            <w:r w:rsidRPr="00FE01CF">
              <w:rPr>
                <w:rFonts w:cs="Times New Roman"/>
                <w:sz w:val="22"/>
              </w:rPr>
              <w:t>150</w:t>
            </w:r>
          </w:p>
          <w:p w14:paraId="7BE8842E" w14:textId="77777777" w:rsidR="00B61BEA" w:rsidRPr="00FE01CF" w:rsidRDefault="00B61BEA" w:rsidP="00B61BEA">
            <w:pPr>
              <w:spacing w:line="240" w:lineRule="auto"/>
              <w:ind w:firstLine="0"/>
              <w:jc w:val="center"/>
              <w:rPr>
                <w:rFonts w:cs="Times New Roman"/>
                <w:sz w:val="22"/>
              </w:rPr>
            </w:pPr>
            <w:r w:rsidRPr="00FE01CF">
              <w:rPr>
                <w:rFonts w:cs="Times New Roman"/>
                <w:sz w:val="22"/>
              </w:rPr>
              <w:t>350</w:t>
            </w:r>
          </w:p>
        </w:tc>
        <w:tc>
          <w:tcPr>
            <w:tcW w:w="969" w:type="pct"/>
            <w:vAlign w:val="center"/>
          </w:tcPr>
          <w:p w14:paraId="2223DEFC" w14:textId="77777777" w:rsidR="00B61BEA" w:rsidRPr="00FE01CF" w:rsidRDefault="00B61BEA" w:rsidP="00B61BEA">
            <w:pPr>
              <w:spacing w:line="240" w:lineRule="auto"/>
              <w:ind w:firstLine="0"/>
              <w:jc w:val="center"/>
              <w:rPr>
                <w:rFonts w:cs="Times New Roman"/>
                <w:sz w:val="22"/>
              </w:rPr>
            </w:pPr>
            <w:r w:rsidRPr="00FE01CF">
              <w:rPr>
                <w:rFonts w:cs="Times New Roman"/>
                <w:sz w:val="22"/>
              </w:rPr>
              <w:t>249,0</w:t>
            </w:r>
          </w:p>
          <w:p w14:paraId="552E3034" w14:textId="77777777" w:rsidR="00B61BEA" w:rsidRPr="00FE01CF" w:rsidRDefault="00B61BEA" w:rsidP="00B61BEA">
            <w:pPr>
              <w:spacing w:line="240" w:lineRule="auto"/>
              <w:ind w:firstLine="0"/>
              <w:jc w:val="center"/>
              <w:rPr>
                <w:rFonts w:cs="Times New Roman"/>
                <w:sz w:val="22"/>
              </w:rPr>
            </w:pPr>
            <w:r w:rsidRPr="00FE01CF">
              <w:rPr>
                <w:rFonts w:cs="Times New Roman"/>
                <w:sz w:val="22"/>
              </w:rPr>
              <w:t>123,0</w:t>
            </w:r>
          </w:p>
        </w:tc>
        <w:tc>
          <w:tcPr>
            <w:tcW w:w="1434" w:type="pct"/>
            <w:vAlign w:val="center"/>
          </w:tcPr>
          <w:p w14:paraId="67FC1FBE" w14:textId="77777777" w:rsidR="00B61BEA" w:rsidRPr="00FE01CF" w:rsidRDefault="00B61BEA" w:rsidP="00B61BEA">
            <w:pPr>
              <w:spacing w:line="240" w:lineRule="auto"/>
              <w:ind w:firstLine="0"/>
              <w:jc w:val="center"/>
              <w:rPr>
                <w:rFonts w:cs="Times New Roman"/>
                <w:sz w:val="22"/>
              </w:rPr>
            </w:pPr>
            <w:r w:rsidRPr="00FE01CF">
              <w:rPr>
                <w:rFonts w:cs="Times New Roman"/>
                <w:sz w:val="22"/>
              </w:rPr>
              <w:t>Подземная бесканальная прокладка</w:t>
            </w:r>
          </w:p>
        </w:tc>
      </w:tr>
    </w:tbl>
    <w:p w14:paraId="0702B0A1" w14:textId="77777777" w:rsidR="00B61BEA" w:rsidRPr="00FE01CF" w:rsidRDefault="00B61BEA" w:rsidP="008101BB">
      <w:pPr>
        <w:tabs>
          <w:tab w:val="left" w:pos="1234"/>
        </w:tabs>
        <w:spacing w:before="120" w:line="250" w:lineRule="auto"/>
        <w:contextualSpacing/>
        <w:outlineLvl w:val="3"/>
        <w:rPr>
          <w:rFonts w:cs="Times New Roman"/>
          <w:lang w:eastAsia="ru-RU"/>
        </w:rPr>
      </w:pPr>
      <w:bookmarkStart w:id="141" w:name="_Toc158810452"/>
      <w:r w:rsidRPr="00FE01CF">
        <w:rPr>
          <w:rFonts w:cs="Times New Roman"/>
          <w:lang w:eastAsia="ru-RU"/>
        </w:rPr>
        <w:lastRenderedPageBreak/>
        <w:t xml:space="preserve">В связи с тем, что в МО г. Байкальск присутствует только одна теплосетевая организация ООО «Теплоснабжение», то эксплуатацию данного участка предлагается передать этой организации до 2027 года. </w:t>
      </w:r>
    </w:p>
    <w:p w14:paraId="3CB4239C" w14:textId="1E9A8F41" w:rsidR="00B61BEA" w:rsidRPr="00FE01CF" w:rsidRDefault="00B61BEA" w:rsidP="008101BB">
      <w:pPr>
        <w:pStyle w:val="3"/>
        <w:spacing w:before="120" w:after="0" w:line="250" w:lineRule="auto"/>
        <w:rPr>
          <w:rFonts w:eastAsia="Times New Roman" w:cs="Times New Roman"/>
          <w:lang w:eastAsia="ru-RU"/>
        </w:rPr>
      </w:pPr>
      <w:bookmarkStart w:id="142" w:name="_Toc227689802"/>
      <w:r w:rsidRPr="00FE01CF">
        <w:rPr>
          <w:rFonts w:eastAsia="Times New Roman" w:cs="Times New Roman"/>
          <w:lang w:eastAsia="ru-RU"/>
        </w:rPr>
        <w:t>1.3.2</w:t>
      </w:r>
      <w:r w:rsidR="00B10937" w:rsidRPr="00FE01CF">
        <w:rPr>
          <w:rFonts w:eastAsia="Times New Roman" w:cs="Times New Roman"/>
          <w:lang w:eastAsia="ru-RU"/>
        </w:rPr>
        <w:t xml:space="preserve">1. </w:t>
      </w:r>
      <w:r w:rsidRPr="00FE01CF">
        <w:rPr>
          <w:rFonts w:eastAsia="Times New Roman" w:cs="Times New Roman"/>
          <w:lang w:eastAsia="ru-RU"/>
        </w:rPr>
        <w:t>Данные энергетических характеристик тепловых сетей (при их наличии)</w:t>
      </w:r>
      <w:bookmarkEnd w:id="141"/>
      <w:bookmarkEnd w:id="142"/>
    </w:p>
    <w:p w14:paraId="65C6E55F" w14:textId="77777777" w:rsidR="00B61BEA" w:rsidRPr="00FE01CF" w:rsidRDefault="00B61BEA" w:rsidP="00EA51D7">
      <w:pPr>
        <w:tabs>
          <w:tab w:val="left" w:pos="1234"/>
        </w:tabs>
        <w:spacing w:line="250" w:lineRule="auto"/>
        <w:contextualSpacing/>
        <w:outlineLvl w:val="3"/>
        <w:rPr>
          <w:rFonts w:cs="Times New Roman"/>
          <w:lang w:eastAsia="ru-RU"/>
        </w:rPr>
      </w:pPr>
      <w:r w:rsidRPr="00FE01CF">
        <w:rPr>
          <w:rFonts w:cs="Times New Roman"/>
          <w:lang w:eastAsia="ru-RU"/>
        </w:rPr>
        <w:t>Энергетические характеристики для тепловых сетей не разрабатывались.</w:t>
      </w:r>
    </w:p>
    <w:p w14:paraId="1A5A5537" w14:textId="23359F96" w:rsidR="00B61BEA" w:rsidRPr="00FE01CF" w:rsidRDefault="00B61BEA" w:rsidP="008101BB">
      <w:pPr>
        <w:pStyle w:val="3"/>
        <w:spacing w:before="120" w:after="0" w:line="250" w:lineRule="auto"/>
        <w:rPr>
          <w:rFonts w:eastAsia="Times New Roman" w:cs="Times New Roman"/>
          <w:lang w:eastAsia="ru-RU"/>
        </w:rPr>
      </w:pPr>
      <w:bookmarkStart w:id="143" w:name="_Toc53926873"/>
      <w:bookmarkStart w:id="144" w:name="_Toc54952772"/>
      <w:bookmarkStart w:id="145" w:name="_Toc158810453"/>
      <w:bookmarkStart w:id="146" w:name="_Toc227689803"/>
      <w:r w:rsidRPr="00FE01CF">
        <w:rPr>
          <w:rFonts w:eastAsia="Times New Roman" w:cs="Times New Roman"/>
          <w:lang w:eastAsia="ru-RU"/>
        </w:rPr>
        <w:t>1.3.2</w:t>
      </w:r>
      <w:r w:rsidR="00B10937" w:rsidRPr="00FE01CF">
        <w:rPr>
          <w:rFonts w:eastAsia="Times New Roman" w:cs="Times New Roman"/>
          <w:lang w:eastAsia="ru-RU"/>
        </w:rPr>
        <w:t>2.</w:t>
      </w:r>
      <w:r w:rsidRPr="00FE01CF">
        <w:rPr>
          <w:rFonts w:eastAsia="Times New Roman" w:cs="Times New Roman"/>
          <w:lang w:eastAsia="ru-RU"/>
        </w:rPr>
        <w:t xml:space="preserve"> Описание изменений технических характеристик тепловых сетей и сооружений на них, зафиксированных за период, предшествующий актуализации схемы теплоснабжения</w:t>
      </w:r>
      <w:bookmarkEnd w:id="143"/>
      <w:bookmarkEnd w:id="144"/>
      <w:bookmarkEnd w:id="145"/>
      <w:bookmarkEnd w:id="146"/>
    </w:p>
    <w:p w14:paraId="1683E172" w14:textId="5C181923" w:rsidR="00B61BEA" w:rsidRPr="00FE01CF" w:rsidRDefault="00B61BEA" w:rsidP="00EA51D7">
      <w:pPr>
        <w:tabs>
          <w:tab w:val="left" w:pos="1234"/>
        </w:tabs>
        <w:spacing w:line="250" w:lineRule="auto"/>
        <w:contextualSpacing/>
        <w:outlineLvl w:val="3"/>
        <w:rPr>
          <w:rFonts w:cs="Times New Roman"/>
          <w:lang w:eastAsia="ru-RU"/>
        </w:rPr>
      </w:pPr>
      <w:bookmarkStart w:id="147" w:name="sub_111110"/>
      <w:r w:rsidRPr="00FE01CF">
        <w:rPr>
          <w:rFonts w:cs="Times New Roman"/>
          <w:lang w:eastAsia="ru-RU"/>
        </w:rPr>
        <w:t xml:space="preserve">Динамика изменения материальной характеристики тепловых сетей приводится в таблице </w:t>
      </w:r>
      <w:r w:rsidR="008101BB" w:rsidRPr="00FE01CF">
        <w:rPr>
          <w:rFonts w:cs="Times New Roman"/>
          <w:lang w:eastAsia="ru-RU"/>
        </w:rPr>
        <w:t xml:space="preserve">1.3.22.1. </w:t>
      </w:r>
      <w:r w:rsidRPr="00FE01CF">
        <w:rPr>
          <w:rFonts w:cs="Times New Roman"/>
          <w:lang w:eastAsia="ru-RU"/>
        </w:rPr>
        <w:t xml:space="preserve">ниже. </w:t>
      </w:r>
    </w:p>
    <w:p w14:paraId="31383FC2" w14:textId="5FFC96C5" w:rsidR="00506B11" w:rsidRDefault="00506B11">
      <w:pPr>
        <w:spacing w:after="160"/>
        <w:ind w:firstLine="0"/>
        <w:jc w:val="left"/>
        <w:rPr>
          <w:rFonts w:cs="Times New Roman"/>
        </w:rPr>
      </w:pPr>
    </w:p>
    <w:p w14:paraId="5C6C8A4F" w14:textId="4A4AC36E" w:rsidR="00B61BEA" w:rsidRPr="00FE01CF" w:rsidRDefault="00B61BEA" w:rsidP="00B61BEA">
      <w:pPr>
        <w:spacing w:before="120" w:after="60" w:line="247" w:lineRule="auto"/>
        <w:ind w:firstLine="0"/>
        <w:rPr>
          <w:rFonts w:cs="Times New Roman"/>
        </w:rPr>
      </w:pPr>
      <w:r w:rsidRPr="00FE01CF">
        <w:rPr>
          <w:rFonts w:cs="Times New Roman"/>
        </w:rPr>
        <w:t>Таблица 1.3.2</w:t>
      </w:r>
      <w:r w:rsidR="00B10937" w:rsidRPr="00FE01CF">
        <w:rPr>
          <w:rFonts w:cs="Times New Roman"/>
        </w:rPr>
        <w:t>2</w:t>
      </w:r>
      <w:r w:rsidRPr="00FE01CF">
        <w:rPr>
          <w:rFonts w:cs="Times New Roman"/>
        </w:rPr>
        <w:t>.1 - Динамика изменения материальной характеристики тепловых сетей теплосетевой организации ООО «Тепловые сети» в зоне деятельности единой теплоснабжающей организации ООО «Теплоснабжение»</w:t>
      </w:r>
    </w:p>
    <w:tbl>
      <w:tblPr>
        <w:tblW w:w="9253" w:type="dxa"/>
        <w:tblInd w:w="93" w:type="dxa"/>
        <w:tblLayout w:type="fixed"/>
        <w:tblLook w:val="04A0" w:firstRow="1" w:lastRow="0" w:firstColumn="1" w:lastColumn="0" w:noHBand="0" w:noVBand="1"/>
      </w:tblPr>
      <w:tblGrid>
        <w:gridCol w:w="1374"/>
        <w:gridCol w:w="1518"/>
        <w:gridCol w:w="1092"/>
        <w:gridCol w:w="1559"/>
        <w:gridCol w:w="1500"/>
        <w:gridCol w:w="1194"/>
        <w:gridCol w:w="1016"/>
      </w:tblGrid>
      <w:tr w:rsidR="0057463C" w:rsidRPr="00FE01CF" w14:paraId="64F04EF6" w14:textId="77777777" w:rsidTr="006F293F">
        <w:trPr>
          <w:trHeight w:val="1575"/>
        </w:trPr>
        <w:tc>
          <w:tcPr>
            <w:tcW w:w="1374"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4B02E5DF" w14:textId="77777777" w:rsidR="0057463C" w:rsidRPr="00FE01CF" w:rsidRDefault="0057463C" w:rsidP="00B61BEA">
            <w:pPr>
              <w:spacing w:line="240" w:lineRule="auto"/>
              <w:ind w:firstLine="0"/>
              <w:jc w:val="left"/>
              <w:rPr>
                <w:rFonts w:eastAsia="Times New Roman" w:cs="Times New Roman"/>
                <w:color w:val="000000"/>
                <w:sz w:val="18"/>
                <w:szCs w:val="18"/>
                <w:lang w:eastAsia="ru-RU"/>
              </w:rPr>
            </w:pPr>
            <w:r w:rsidRPr="00FE01CF">
              <w:rPr>
                <w:rFonts w:eastAsia="Times New Roman" w:cs="Times New Roman"/>
                <w:color w:val="000000"/>
                <w:sz w:val="18"/>
                <w:szCs w:val="18"/>
                <w:lang w:eastAsia="ru-RU"/>
              </w:rPr>
              <w:t>Год актуализации (разработки)</w:t>
            </w:r>
          </w:p>
        </w:tc>
        <w:tc>
          <w:tcPr>
            <w:tcW w:w="1518"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49396870" w14:textId="77777777" w:rsidR="0057463C" w:rsidRPr="00FE01CF" w:rsidRDefault="0057463C" w:rsidP="00B61BEA">
            <w:pPr>
              <w:spacing w:line="240" w:lineRule="auto"/>
              <w:ind w:firstLine="0"/>
              <w:jc w:val="left"/>
              <w:rPr>
                <w:rFonts w:eastAsia="Times New Roman" w:cs="Times New Roman"/>
                <w:color w:val="000000"/>
                <w:sz w:val="18"/>
                <w:szCs w:val="18"/>
                <w:lang w:eastAsia="ru-RU"/>
              </w:rPr>
            </w:pPr>
            <w:r w:rsidRPr="00FE01CF">
              <w:rPr>
                <w:rFonts w:eastAsia="Times New Roman" w:cs="Times New Roman"/>
                <w:color w:val="000000"/>
                <w:sz w:val="18"/>
                <w:szCs w:val="18"/>
                <w:lang w:eastAsia="ru-RU"/>
              </w:rPr>
              <w:t>Строительство магистральных тепловых, сетей, м</w:t>
            </w:r>
            <w:r w:rsidRPr="00FE01CF">
              <w:rPr>
                <w:rFonts w:eastAsia="Times New Roman" w:cs="Times New Roman"/>
                <w:color w:val="000000"/>
                <w:sz w:val="18"/>
                <w:szCs w:val="18"/>
                <w:vertAlign w:val="superscript"/>
                <w:lang w:eastAsia="ru-RU"/>
              </w:rPr>
              <w:t>2</w:t>
            </w:r>
          </w:p>
        </w:tc>
        <w:tc>
          <w:tcPr>
            <w:tcW w:w="1092"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3A687504" w14:textId="77777777" w:rsidR="0057463C" w:rsidRPr="00FE01CF" w:rsidRDefault="0057463C" w:rsidP="00B61BEA">
            <w:pPr>
              <w:spacing w:line="240" w:lineRule="auto"/>
              <w:ind w:firstLine="0"/>
              <w:jc w:val="left"/>
              <w:rPr>
                <w:rFonts w:eastAsia="Times New Roman" w:cs="Times New Roman"/>
                <w:color w:val="000000"/>
                <w:sz w:val="18"/>
                <w:szCs w:val="18"/>
                <w:lang w:eastAsia="ru-RU"/>
              </w:rPr>
            </w:pPr>
            <w:r w:rsidRPr="00FE01CF">
              <w:rPr>
                <w:rFonts w:eastAsia="Times New Roman" w:cs="Times New Roman"/>
                <w:color w:val="000000"/>
                <w:sz w:val="18"/>
                <w:szCs w:val="18"/>
                <w:lang w:eastAsia="ru-RU"/>
              </w:rPr>
              <w:t>Реконструкция магистральных тепловых сетей, м</w:t>
            </w:r>
            <w:r w:rsidRPr="00FE01CF">
              <w:rPr>
                <w:rFonts w:eastAsia="Times New Roman" w:cs="Times New Roman"/>
                <w:color w:val="000000"/>
                <w:sz w:val="18"/>
                <w:szCs w:val="18"/>
                <w:vertAlign w:val="superscript"/>
                <w:lang w:eastAsia="ru-RU"/>
              </w:rPr>
              <w:t>2</w:t>
            </w:r>
          </w:p>
        </w:tc>
        <w:tc>
          <w:tcPr>
            <w:tcW w:w="1559"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545DFC9C" w14:textId="77777777" w:rsidR="0057463C" w:rsidRPr="00FE01CF" w:rsidRDefault="0057463C" w:rsidP="00B61BEA">
            <w:pPr>
              <w:spacing w:line="240" w:lineRule="auto"/>
              <w:ind w:firstLine="0"/>
              <w:jc w:val="left"/>
              <w:rPr>
                <w:rFonts w:eastAsia="Times New Roman" w:cs="Times New Roman"/>
                <w:color w:val="000000"/>
                <w:sz w:val="18"/>
                <w:szCs w:val="18"/>
                <w:lang w:eastAsia="ru-RU"/>
              </w:rPr>
            </w:pPr>
            <w:r w:rsidRPr="00FE01CF">
              <w:rPr>
                <w:rFonts w:eastAsia="Times New Roman" w:cs="Times New Roman"/>
                <w:color w:val="000000"/>
                <w:sz w:val="18"/>
                <w:szCs w:val="18"/>
                <w:lang w:eastAsia="ru-RU"/>
              </w:rPr>
              <w:t>Строительство распределительных (внутриквартальных) тепловых сетей, м</w:t>
            </w:r>
            <w:r w:rsidRPr="00FE01CF">
              <w:rPr>
                <w:rFonts w:eastAsia="Times New Roman" w:cs="Times New Roman"/>
                <w:color w:val="000000"/>
                <w:sz w:val="18"/>
                <w:szCs w:val="18"/>
                <w:vertAlign w:val="superscript"/>
                <w:lang w:eastAsia="ru-RU"/>
              </w:rPr>
              <w:t>2</w:t>
            </w:r>
          </w:p>
        </w:tc>
        <w:tc>
          <w:tcPr>
            <w:tcW w:w="1500" w:type="dxa"/>
            <w:tcBorders>
              <w:top w:val="single" w:sz="8" w:space="0" w:color="auto"/>
              <w:left w:val="nil"/>
              <w:bottom w:val="single" w:sz="8" w:space="0" w:color="auto"/>
              <w:right w:val="single" w:sz="8" w:space="0" w:color="auto"/>
            </w:tcBorders>
            <w:shd w:val="clear" w:color="000000" w:fill="F2F2F2"/>
            <w:vAlign w:val="center"/>
            <w:hideMark/>
          </w:tcPr>
          <w:p w14:paraId="26A2CE19" w14:textId="752C8E84" w:rsidR="0057463C" w:rsidRPr="00FE01CF" w:rsidRDefault="0057463C" w:rsidP="00B61BEA">
            <w:pPr>
              <w:spacing w:line="240" w:lineRule="auto"/>
              <w:ind w:firstLine="0"/>
              <w:jc w:val="left"/>
              <w:rPr>
                <w:rFonts w:eastAsia="Times New Roman" w:cs="Times New Roman"/>
                <w:color w:val="000000"/>
                <w:sz w:val="18"/>
                <w:szCs w:val="18"/>
                <w:lang w:eastAsia="ru-RU"/>
              </w:rPr>
            </w:pPr>
            <w:r w:rsidRPr="00FE01CF">
              <w:rPr>
                <w:rFonts w:eastAsia="Times New Roman" w:cs="Times New Roman"/>
                <w:color w:val="000000"/>
                <w:sz w:val="18"/>
                <w:szCs w:val="18"/>
                <w:lang w:eastAsia="ru-RU"/>
              </w:rPr>
              <w:t>Реконструкция распределительных тепловых</w:t>
            </w:r>
          </w:p>
          <w:p w14:paraId="34B0C490" w14:textId="7BB11B5B" w:rsidR="0057463C" w:rsidRPr="00FE01CF" w:rsidRDefault="0057463C" w:rsidP="0057463C">
            <w:pPr>
              <w:spacing w:line="240" w:lineRule="auto"/>
              <w:ind w:firstLine="0"/>
              <w:jc w:val="left"/>
              <w:rPr>
                <w:rFonts w:eastAsia="Times New Roman" w:cs="Times New Roman"/>
                <w:color w:val="000000"/>
                <w:sz w:val="18"/>
                <w:szCs w:val="18"/>
                <w:lang w:eastAsia="ru-RU"/>
              </w:rPr>
            </w:pPr>
            <w:r w:rsidRPr="00FE01CF">
              <w:rPr>
                <w:rFonts w:eastAsia="Times New Roman" w:cs="Times New Roman"/>
                <w:color w:val="000000"/>
                <w:sz w:val="18"/>
                <w:szCs w:val="18"/>
                <w:lang w:eastAsia="ru-RU"/>
              </w:rPr>
              <w:t xml:space="preserve">сетей, </w:t>
            </w:r>
            <w:r w:rsidRPr="00FE01CF">
              <w:rPr>
                <w:rFonts w:eastAsia="Times New Roman" w:cs="Times New Roman"/>
                <w:color w:val="000000"/>
                <w:sz w:val="20"/>
                <w:szCs w:val="20"/>
                <w:lang w:eastAsia="ru-RU"/>
              </w:rPr>
              <w:t>м</w:t>
            </w:r>
            <w:r w:rsidRPr="00FE01CF">
              <w:rPr>
                <w:rFonts w:eastAsia="Times New Roman" w:cs="Times New Roman"/>
                <w:color w:val="000000"/>
                <w:sz w:val="20"/>
                <w:szCs w:val="20"/>
                <w:vertAlign w:val="superscript"/>
                <w:lang w:eastAsia="ru-RU"/>
              </w:rPr>
              <w:t>2</w:t>
            </w:r>
          </w:p>
        </w:tc>
        <w:tc>
          <w:tcPr>
            <w:tcW w:w="1194"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7C71A49F" w14:textId="77777777" w:rsidR="0057463C" w:rsidRPr="00FE01CF" w:rsidRDefault="0057463C" w:rsidP="00B61BEA">
            <w:pPr>
              <w:spacing w:line="240" w:lineRule="auto"/>
              <w:ind w:firstLine="0"/>
              <w:jc w:val="left"/>
              <w:rPr>
                <w:rFonts w:eastAsia="Times New Roman" w:cs="Times New Roman"/>
                <w:color w:val="000000"/>
                <w:sz w:val="18"/>
                <w:szCs w:val="18"/>
                <w:lang w:eastAsia="ru-RU"/>
              </w:rPr>
            </w:pPr>
            <w:r w:rsidRPr="00FE01CF">
              <w:rPr>
                <w:rFonts w:eastAsia="Times New Roman" w:cs="Times New Roman"/>
                <w:color w:val="000000"/>
                <w:sz w:val="18"/>
                <w:szCs w:val="18"/>
                <w:lang w:eastAsia="ru-RU"/>
              </w:rPr>
              <w:t>Доля строительства тепловых сетей, %</w:t>
            </w:r>
          </w:p>
        </w:tc>
        <w:tc>
          <w:tcPr>
            <w:tcW w:w="1016"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2EC55F93" w14:textId="77777777" w:rsidR="0057463C" w:rsidRPr="00FE01CF" w:rsidRDefault="0057463C" w:rsidP="00B61BEA">
            <w:pPr>
              <w:spacing w:line="240" w:lineRule="auto"/>
              <w:ind w:firstLine="0"/>
              <w:jc w:val="left"/>
              <w:rPr>
                <w:rFonts w:eastAsia="Times New Roman" w:cs="Times New Roman"/>
                <w:color w:val="000000"/>
                <w:sz w:val="18"/>
                <w:szCs w:val="18"/>
                <w:lang w:eastAsia="ru-RU"/>
              </w:rPr>
            </w:pPr>
            <w:r w:rsidRPr="00FE01CF">
              <w:rPr>
                <w:rFonts w:eastAsia="Times New Roman" w:cs="Times New Roman"/>
                <w:color w:val="000000"/>
                <w:sz w:val="18"/>
                <w:szCs w:val="18"/>
                <w:lang w:eastAsia="ru-RU"/>
              </w:rPr>
              <w:t>Доля реконструкции тепловых сетей, %</w:t>
            </w:r>
          </w:p>
        </w:tc>
      </w:tr>
      <w:tr w:rsidR="00C33CA0" w:rsidRPr="00FE01CF" w14:paraId="483E7584" w14:textId="77777777" w:rsidTr="006F293F">
        <w:trPr>
          <w:trHeight w:val="315"/>
        </w:trPr>
        <w:tc>
          <w:tcPr>
            <w:tcW w:w="1374" w:type="dxa"/>
            <w:tcBorders>
              <w:top w:val="nil"/>
              <w:left w:val="single" w:sz="8" w:space="0" w:color="auto"/>
              <w:bottom w:val="single" w:sz="8" w:space="0" w:color="auto"/>
              <w:right w:val="single" w:sz="8" w:space="0" w:color="auto"/>
            </w:tcBorders>
            <w:shd w:val="clear" w:color="auto" w:fill="auto"/>
            <w:vAlign w:val="center"/>
            <w:hideMark/>
          </w:tcPr>
          <w:p w14:paraId="7F75D1D7" w14:textId="142D69F5" w:rsidR="00C33CA0" w:rsidRPr="00FE01CF" w:rsidRDefault="00C33CA0" w:rsidP="00C33CA0">
            <w:pPr>
              <w:spacing w:line="240" w:lineRule="auto"/>
              <w:ind w:firstLine="0"/>
              <w:jc w:val="right"/>
              <w:rPr>
                <w:rFonts w:eastAsia="Times New Roman" w:cs="Times New Roman"/>
                <w:color w:val="000000"/>
                <w:sz w:val="20"/>
                <w:szCs w:val="20"/>
                <w:lang w:eastAsia="ru-RU"/>
              </w:rPr>
            </w:pPr>
            <w:r w:rsidRPr="00FE01CF">
              <w:rPr>
                <w:rFonts w:eastAsia="Times New Roman" w:cs="Times New Roman"/>
                <w:color w:val="000000"/>
                <w:sz w:val="20"/>
                <w:szCs w:val="20"/>
                <w:lang w:eastAsia="ru-RU"/>
              </w:rPr>
              <w:t>2022</w:t>
            </w:r>
          </w:p>
        </w:tc>
        <w:tc>
          <w:tcPr>
            <w:tcW w:w="1518" w:type="dxa"/>
            <w:tcBorders>
              <w:top w:val="nil"/>
              <w:left w:val="nil"/>
              <w:bottom w:val="single" w:sz="8" w:space="0" w:color="auto"/>
              <w:right w:val="single" w:sz="8" w:space="0" w:color="auto"/>
            </w:tcBorders>
            <w:shd w:val="clear" w:color="auto" w:fill="auto"/>
            <w:vAlign w:val="center"/>
            <w:hideMark/>
          </w:tcPr>
          <w:p w14:paraId="66000F5A" w14:textId="51E8F5F8" w:rsidR="00C33CA0" w:rsidRPr="00FE01CF" w:rsidRDefault="00506B11" w:rsidP="009B4038">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092" w:type="dxa"/>
            <w:tcBorders>
              <w:top w:val="nil"/>
              <w:left w:val="nil"/>
              <w:bottom w:val="single" w:sz="8" w:space="0" w:color="auto"/>
              <w:right w:val="single" w:sz="8" w:space="0" w:color="auto"/>
            </w:tcBorders>
            <w:shd w:val="clear" w:color="auto" w:fill="auto"/>
            <w:vAlign w:val="center"/>
            <w:hideMark/>
          </w:tcPr>
          <w:p w14:paraId="2B59DF6A" w14:textId="388F2807" w:rsidR="00C33CA0" w:rsidRPr="00FE01CF" w:rsidRDefault="00C33CA0" w:rsidP="009B4038">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559" w:type="dxa"/>
            <w:tcBorders>
              <w:top w:val="nil"/>
              <w:left w:val="nil"/>
              <w:bottom w:val="single" w:sz="8" w:space="0" w:color="auto"/>
              <w:right w:val="single" w:sz="8" w:space="0" w:color="auto"/>
            </w:tcBorders>
            <w:shd w:val="clear" w:color="auto" w:fill="auto"/>
            <w:vAlign w:val="center"/>
            <w:hideMark/>
          </w:tcPr>
          <w:p w14:paraId="31DCB8AE" w14:textId="78C0B5BB" w:rsidR="00C33CA0" w:rsidRPr="00FE01CF" w:rsidRDefault="00506B11" w:rsidP="009B4038">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500" w:type="dxa"/>
            <w:tcBorders>
              <w:top w:val="single" w:sz="8" w:space="0" w:color="auto"/>
              <w:left w:val="nil"/>
              <w:bottom w:val="single" w:sz="8" w:space="0" w:color="auto"/>
              <w:right w:val="single" w:sz="8" w:space="0" w:color="auto"/>
            </w:tcBorders>
            <w:shd w:val="clear" w:color="auto" w:fill="auto"/>
            <w:vAlign w:val="center"/>
            <w:hideMark/>
          </w:tcPr>
          <w:p w14:paraId="7BA5B683" w14:textId="0A66B5D6" w:rsidR="00506B11" w:rsidRPr="00506B11" w:rsidRDefault="00506B11" w:rsidP="00506B11">
            <w:pPr>
              <w:spacing w:line="240" w:lineRule="auto"/>
              <w:ind w:firstLine="0"/>
              <w:jc w:val="center"/>
              <w:rPr>
                <w:rFonts w:eastAsia="Times New Roman" w:cs="Times New Roman"/>
                <w:color w:val="000000"/>
                <w:sz w:val="20"/>
                <w:szCs w:val="20"/>
                <w:lang w:eastAsia="ru-RU"/>
              </w:rPr>
            </w:pPr>
            <w:r w:rsidRPr="00506B11">
              <w:rPr>
                <w:rFonts w:eastAsia="Times New Roman" w:cs="Times New Roman"/>
                <w:color w:val="000000"/>
                <w:sz w:val="20"/>
                <w:szCs w:val="20"/>
                <w:lang w:eastAsia="ru-RU"/>
              </w:rPr>
              <w:t>0</w:t>
            </w:r>
          </w:p>
        </w:tc>
        <w:tc>
          <w:tcPr>
            <w:tcW w:w="1194" w:type="dxa"/>
            <w:tcBorders>
              <w:top w:val="nil"/>
              <w:left w:val="nil"/>
              <w:bottom w:val="single" w:sz="8" w:space="0" w:color="auto"/>
              <w:right w:val="single" w:sz="8" w:space="0" w:color="auto"/>
            </w:tcBorders>
            <w:shd w:val="clear" w:color="auto" w:fill="auto"/>
            <w:vAlign w:val="center"/>
            <w:hideMark/>
          </w:tcPr>
          <w:p w14:paraId="1F57AE7C" w14:textId="1D9F511A" w:rsidR="00506B11" w:rsidRPr="00506B11" w:rsidRDefault="00506B11" w:rsidP="00506B11">
            <w:pPr>
              <w:spacing w:line="240" w:lineRule="auto"/>
              <w:ind w:firstLine="0"/>
              <w:jc w:val="center"/>
            </w:pPr>
            <w:r>
              <w:rPr>
                <w:rFonts w:eastAsia="Times New Roman" w:cs="Times New Roman"/>
                <w:color w:val="000000"/>
                <w:sz w:val="20"/>
                <w:szCs w:val="20"/>
                <w:lang w:eastAsia="ru-RU"/>
              </w:rPr>
              <w:t>0%</w:t>
            </w:r>
          </w:p>
        </w:tc>
        <w:tc>
          <w:tcPr>
            <w:tcW w:w="1016" w:type="dxa"/>
            <w:tcBorders>
              <w:top w:val="nil"/>
              <w:left w:val="nil"/>
              <w:bottom w:val="single" w:sz="8" w:space="0" w:color="auto"/>
              <w:right w:val="single" w:sz="8" w:space="0" w:color="auto"/>
            </w:tcBorders>
            <w:shd w:val="clear" w:color="auto" w:fill="auto"/>
            <w:vAlign w:val="center"/>
            <w:hideMark/>
          </w:tcPr>
          <w:p w14:paraId="01CD9E4C" w14:textId="3C5A1D54" w:rsidR="00C33CA0" w:rsidRPr="00FE01CF" w:rsidRDefault="00506B11" w:rsidP="00506B11">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r w:rsidR="00C33CA0" w:rsidRPr="00FE01CF">
              <w:rPr>
                <w:rFonts w:eastAsia="Times New Roman" w:cs="Times New Roman"/>
                <w:color w:val="000000"/>
                <w:sz w:val="20"/>
                <w:szCs w:val="20"/>
                <w:lang w:eastAsia="ru-RU"/>
              </w:rPr>
              <w:t>%</w:t>
            </w:r>
          </w:p>
        </w:tc>
      </w:tr>
      <w:tr w:rsidR="00506B11" w:rsidRPr="00FE01CF" w14:paraId="480573D6" w14:textId="77777777" w:rsidTr="00605B12">
        <w:trPr>
          <w:trHeight w:val="315"/>
        </w:trPr>
        <w:tc>
          <w:tcPr>
            <w:tcW w:w="1374" w:type="dxa"/>
            <w:tcBorders>
              <w:top w:val="nil"/>
              <w:left w:val="single" w:sz="8" w:space="0" w:color="auto"/>
              <w:bottom w:val="single" w:sz="8" w:space="0" w:color="auto"/>
              <w:right w:val="single" w:sz="8" w:space="0" w:color="auto"/>
            </w:tcBorders>
            <w:shd w:val="clear" w:color="auto" w:fill="auto"/>
            <w:vAlign w:val="center"/>
            <w:hideMark/>
          </w:tcPr>
          <w:p w14:paraId="1F2F33BB" w14:textId="3607F745" w:rsidR="00506B11" w:rsidRPr="00FE01CF" w:rsidRDefault="00506B11" w:rsidP="00506B11">
            <w:pPr>
              <w:spacing w:line="240" w:lineRule="auto"/>
              <w:ind w:firstLine="0"/>
              <w:jc w:val="right"/>
              <w:rPr>
                <w:rFonts w:eastAsia="Times New Roman" w:cs="Times New Roman"/>
                <w:color w:val="000000"/>
                <w:sz w:val="20"/>
                <w:szCs w:val="20"/>
                <w:lang w:eastAsia="ru-RU"/>
              </w:rPr>
            </w:pPr>
            <w:r w:rsidRPr="00FE01CF">
              <w:rPr>
                <w:rFonts w:eastAsia="Times New Roman" w:cs="Times New Roman"/>
                <w:color w:val="000000"/>
                <w:sz w:val="20"/>
                <w:szCs w:val="20"/>
                <w:lang w:eastAsia="ru-RU"/>
              </w:rPr>
              <w:t>2022</w:t>
            </w:r>
          </w:p>
        </w:tc>
        <w:tc>
          <w:tcPr>
            <w:tcW w:w="1518" w:type="dxa"/>
            <w:tcBorders>
              <w:top w:val="nil"/>
              <w:left w:val="nil"/>
              <w:bottom w:val="single" w:sz="8" w:space="0" w:color="auto"/>
              <w:right w:val="single" w:sz="8" w:space="0" w:color="auto"/>
            </w:tcBorders>
            <w:shd w:val="clear" w:color="auto" w:fill="auto"/>
            <w:vAlign w:val="center"/>
            <w:hideMark/>
          </w:tcPr>
          <w:p w14:paraId="70E05131" w14:textId="75BEF6DA" w:rsidR="00506B11" w:rsidRPr="00FE01CF" w:rsidRDefault="00506B11" w:rsidP="00506B11">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092" w:type="dxa"/>
            <w:tcBorders>
              <w:top w:val="nil"/>
              <w:left w:val="nil"/>
              <w:bottom w:val="single" w:sz="8" w:space="0" w:color="auto"/>
              <w:right w:val="single" w:sz="8" w:space="0" w:color="auto"/>
            </w:tcBorders>
            <w:shd w:val="clear" w:color="auto" w:fill="auto"/>
            <w:vAlign w:val="center"/>
            <w:hideMark/>
          </w:tcPr>
          <w:p w14:paraId="6897B0D8" w14:textId="49B4BC82" w:rsidR="00506B11" w:rsidRPr="00FE01CF" w:rsidRDefault="00506B11" w:rsidP="00506B11">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559" w:type="dxa"/>
            <w:tcBorders>
              <w:top w:val="nil"/>
              <w:left w:val="nil"/>
              <w:bottom w:val="single" w:sz="8" w:space="0" w:color="auto"/>
              <w:right w:val="single" w:sz="8" w:space="0" w:color="auto"/>
            </w:tcBorders>
            <w:shd w:val="clear" w:color="auto" w:fill="auto"/>
            <w:vAlign w:val="center"/>
            <w:hideMark/>
          </w:tcPr>
          <w:p w14:paraId="1E684BFA" w14:textId="196CA1B9" w:rsidR="00506B11" w:rsidRPr="00506B11" w:rsidRDefault="00506B11" w:rsidP="00506B11">
            <w:pPr>
              <w:spacing w:line="240" w:lineRule="auto"/>
              <w:ind w:firstLine="0"/>
              <w:jc w:val="center"/>
              <w:rPr>
                <w:rFonts w:eastAsia="Times New Roman" w:cs="Times New Roman"/>
                <w:color w:val="000000"/>
                <w:sz w:val="20"/>
                <w:szCs w:val="20"/>
                <w:lang w:eastAsia="ru-RU"/>
              </w:rPr>
            </w:pPr>
            <w:r w:rsidRPr="00506B11">
              <w:rPr>
                <w:rFonts w:eastAsia="Times New Roman" w:cs="Times New Roman"/>
                <w:color w:val="000000"/>
                <w:sz w:val="20"/>
                <w:szCs w:val="20"/>
                <w:lang w:eastAsia="ru-RU"/>
              </w:rPr>
              <w:t>0</w:t>
            </w:r>
          </w:p>
        </w:tc>
        <w:tc>
          <w:tcPr>
            <w:tcW w:w="1500" w:type="dxa"/>
            <w:tcBorders>
              <w:top w:val="single" w:sz="8" w:space="0" w:color="auto"/>
              <w:left w:val="nil"/>
              <w:bottom w:val="single" w:sz="8" w:space="0" w:color="auto"/>
              <w:right w:val="single" w:sz="8" w:space="0" w:color="auto"/>
            </w:tcBorders>
            <w:shd w:val="clear" w:color="auto" w:fill="auto"/>
            <w:vAlign w:val="center"/>
            <w:hideMark/>
          </w:tcPr>
          <w:p w14:paraId="223772D0" w14:textId="406D5C85" w:rsidR="00506B11" w:rsidRPr="00FE01CF" w:rsidRDefault="00506B11" w:rsidP="00506B11">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194" w:type="dxa"/>
            <w:tcBorders>
              <w:top w:val="nil"/>
              <w:left w:val="nil"/>
              <w:bottom w:val="single" w:sz="8" w:space="0" w:color="auto"/>
              <w:right w:val="single" w:sz="8" w:space="0" w:color="auto"/>
            </w:tcBorders>
            <w:shd w:val="clear" w:color="auto" w:fill="auto"/>
            <w:vAlign w:val="center"/>
            <w:hideMark/>
          </w:tcPr>
          <w:p w14:paraId="443C69DB" w14:textId="19B9BB08" w:rsidR="00506B11" w:rsidRPr="00FE01CF" w:rsidRDefault="00506B11" w:rsidP="00506B11">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16" w:type="dxa"/>
            <w:tcBorders>
              <w:top w:val="nil"/>
              <w:left w:val="nil"/>
              <w:bottom w:val="single" w:sz="8" w:space="0" w:color="auto"/>
              <w:right w:val="single" w:sz="8" w:space="0" w:color="auto"/>
            </w:tcBorders>
            <w:shd w:val="clear" w:color="auto" w:fill="auto"/>
            <w:hideMark/>
          </w:tcPr>
          <w:p w14:paraId="5CB5DDA9" w14:textId="462AF634" w:rsidR="00506B11" w:rsidRPr="00FE01CF" w:rsidRDefault="00506B11" w:rsidP="00506B11">
            <w:pPr>
              <w:spacing w:line="240" w:lineRule="auto"/>
              <w:ind w:firstLine="0"/>
              <w:jc w:val="center"/>
              <w:rPr>
                <w:rFonts w:eastAsia="Times New Roman" w:cs="Times New Roman"/>
                <w:color w:val="000000"/>
                <w:sz w:val="20"/>
                <w:szCs w:val="20"/>
                <w:lang w:eastAsia="ru-RU"/>
              </w:rPr>
            </w:pPr>
            <w:r w:rsidRPr="00857CC5">
              <w:rPr>
                <w:rFonts w:eastAsia="Times New Roman" w:cs="Times New Roman"/>
                <w:color w:val="000000"/>
                <w:sz w:val="20"/>
                <w:szCs w:val="20"/>
                <w:lang w:eastAsia="ru-RU"/>
              </w:rPr>
              <w:t>0%</w:t>
            </w:r>
          </w:p>
        </w:tc>
      </w:tr>
      <w:tr w:rsidR="00506B11" w:rsidRPr="00FE01CF" w14:paraId="287C06A1" w14:textId="77777777" w:rsidTr="00605B12">
        <w:trPr>
          <w:trHeight w:val="315"/>
        </w:trPr>
        <w:tc>
          <w:tcPr>
            <w:tcW w:w="1374" w:type="dxa"/>
            <w:tcBorders>
              <w:top w:val="nil"/>
              <w:left w:val="single" w:sz="8" w:space="0" w:color="auto"/>
              <w:bottom w:val="single" w:sz="8" w:space="0" w:color="auto"/>
              <w:right w:val="single" w:sz="8" w:space="0" w:color="auto"/>
            </w:tcBorders>
            <w:shd w:val="clear" w:color="auto" w:fill="auto"/>
            <w:vAlign w:val="center"/>
            <w:hideMark/>
          </w:tcPr>
          <w:p w14:paraId="1439B19C" w14:textId="646E3F12" w:rsidR="00506B11" w:rsidRPr="00FE01CF" w:rsidRDefault="00506B11" w:rsidP="00506B11">
            <w:pPr>
              <w:spacing w:line="240" w:lineRule="auto"/>
              <w:ind w:firstLine="0"/>
              <w:jc w:val="right"/>
              <w:rPr>
                <w:rFonts w:eastAsia="Times New Roman" w:cs="Times New Roman"/>
                <w:color w:val="000000"/>
                <w:sz w:val="20"/>
                <w:szCs w:val="20"/>
                <w:lang w:eastAsia="ru-RU"/>
              </w:rPr>
            </w:pPr>
            <w:r w:rsidRPr="00FE01CF">
              <w:rPr>
                <w:rFonts w:eastAsia="Times New Roman" w:cs="Times New Roman"/>
                <w:color w:val="000000"/>
                <w:sz w:val="20"/>
                <w:szCs w:val="20"/>
                <w:lang w:eastAsia="ru-RU"/>
              </w:rPr>
              <w:t>2023</w:t>
            </w:r>
          </w:p>
        </w:tc>
        <w:tc>
          <w:tcPr>
            <w:tcW w:w="1518" w:type="dxa"/>
            <w:tcBorders>
              <w:top w:val="nil"/>
              <w:left w:val="nil"/>
              <w:bottom w:val="single" w:sz="8" w:space="0" w:color="auto"/>
              <w:right w:val="single" w:sz="8" w:space="0" w:color="auto"/>
            </w:tcBorders>
            <w:shd w:val="clear" w:color="auto" w:fill="auto"/>
            <w:vAlign w:val="center"/>
          </w:tcPr>
          <w:p w14:paraId="045F717C" w14:textId="57EF2FC5" w:rsidR="00506B11" w:rsidRPr="00FE01CF" w:rsidRDefault="00506B11" w:rsidP="00506B11">
            <w:pPr>
              <w:spacing w:line="240" w:lineRule="auto"/>
              <w:ind w:firstLine="0"/>
              <w:jc w:val="center"/>
              <w:rPr>
                <w:rFonts w:eastAsia="Times New Roman" w:cs="Times New Roman"/>
                <w:color w:val="000000"/>
                <w:sz w:val="20"/>
                <w:szCs w:val="20"/>
                <w:lang w:eastAsia="ru-RU"/>
              </w:rPr>
            </w:pPr>
          </w:p>
        </w:tc>
        <w:tc>
          <w:tcPr>
            <w:tcW w:w="1092" w:type="dxa"/>
            <w:tcBorders>
              <w:top w:val="nil"/>
              <w:left w:val="nil"/>
              <w:bottom w:val="single" w:sz="8" w:space="0" w:color="auto"/>
              <w:right w:val="single" w:sz="8" w:space="0" w:color="auto"/>
            </w:tcBorders>
            <w:shd w:val="clear" w:color="auto" w:fill="auto"/>
            <w:vAlign w:val="center"/>
          </w:tcPr>
          <w:p w14:paraId="5C916448" w14:textId="79CD8392" w:rsidR="00506B11" w:rsidRPr="00FE01CF" w:rsidRDefault="00506B11" w:rsidP="00506B11">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559" w:type="dxa"/>
            <w:tcBorders>
              <w:top w:val="nil"/>
              <w:left w:val="nil"/>
              <w:bottom w:val="single" w:sz="8" w:space="0" w:color="auto"/>
              <w:right w:val="single" w:sz="8" w:space="0" w:color="auto"/>
            </w:tcBorders>
            <w:shd w:val="clear" w:color="auto" w:fill="auto"/>
            <w:vAlign w:val="center"/>
          </w:tcPr>
          <w:p w14:paraId="50C10DE0" w14:textId="3D40A41C" w:rsidR="00506B11" w:rsidRPr="00FE01CF" w:rsidRDefault="00506B11" w:rsidP="00506B11">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500" w:type="dxa"/>
            <w:tcBorders>
              <w:top w:val="single" w:sz="8" w:space="0" w:color="auto"/>
              <w:left w:val="nil"/>
              <w:bottom w:val="single" w:sz="8" w:space="0" w:color="auto"/>
              <w:right w:val="single" w:sz="8" w:space="0" w:color="auto"/>
            </w:tcBorders>
            <w:shd w:val="clear" w:color="auto" w:fill="auto"/>
            <w:vAlign w:val="center"/>
          </w:tcPr>
          <w:p w14:paraId="193E1D8C" w14:textId="11448E22" w:rsidR="00506B11" w:rsidRPr="00FE01CF" w:rsidRDefault="00506B11" w:rsidP="00506B11">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194" w:type="dxa"/>
            <w:tcBorders>
              <w:top w:val="nil"/>
              <w:left w:val="nil"/>
              <w:bottom w:val="single" w:sz="8" w:space="0" w:color="auto"/>
              <w:right w:val="single" w:sz="8" w:space="0" w:color="auto"/>
            </w:tcBorders>
            <w:shd w:val="clear" w:color="auto" w:fill="auto"/>
            <w:vAlign w:val="center"/>
          </w:tcPr>
          <w:p w14:paraId="7F004F29" w14:textId="4546F7C0" w:rsidR="00506B11" w:rsidRPr="00FE01CF" w:rsidRDefault="00506B11" w:rsidP="00506B11">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16" w:type="dxa"/>
            <w:tcBorders>
              <w:top w:val="nil"/>
              <w:left w:val="nil"/>
              <w:bottom w:val="single" w:sz="8" w:space="0" w:color="auto"/>
              <w:right w:val="single" w:sz="8" w:space="0" w:color="auto"/>
            </w:tcBorders>
            <w:shd w:val="clear" w:color="auto" w:fill="auto"/>
          </w:tcPr>
          <w:p w14:paraId="49E9C6CA" w14:textId="58A7B0A4" w:rsidR="00506B11" w:rsidRPr="00FE01CF" w:rsidRDefault="00506B11" w:rsidP="00506B11">
            <w:pPr>
              <w:spacing w:line="240" w:lineRule="auto"/>
              <w:ind w:firstLine="0"/>
              <w:jc w:val="center"/>
              <w:rPr>
                <w:rFonts w:eastAsia="Times New Roman" w:cs="Times New Roman"/>
                <w:color w:val="000000"/>
                <w:sz w:val="20"/>
                <w:szCs w:val="20"/>
                <w:lang w:eastAsia="ru-RU"/>
              </w:rPr>
            </w:pPr>
            <w:r w:rsidRPr="00857CC5">
              <w:rPr>
                <w:rFonts w:eastAsia="Times New Roman" w:cs="Times New Roman"/>
                <w:color w:val="000000"/>
                <w:sz w:val="20"/>
                <w:szCs w:val="20"/>
                <w:lang w:eastAsia="ru-RU"/>
              </w:rPr>
              <w:t>0%</w:t>
            </w:r>
          </w:p>
        </w:tc>
      </w:tr>
      <w:tr w:rsidR="00506B11" w:rsidRPr="00FE01CF" w14:paraId="20ABE929" w14:textId="77777777" w:rsidTr="00605B12">
        <w:trPr>
          <w:trHeight w:val="315"/>
        </w:trPr>
        <w:tc>
          <w:tcPr>
            <w:tcW w:w="1374" w:type="dxa"/>
            <w:tcBorders>
              <w:top w:val="nil"/>
              <w:left w:val="single" w:sz="8" w:space="0" w:color="auto"/>
              <w:bottom w:val="single" w:sz="8" w:space="0" w:color="auto"/>
              <w:right w:val="single" w:sz="8" w:space="0" w:color="auto"/>
            </w:tcBorders>
            <w:shd w:val="clear" w:color="auto" w:fill="auto"/>
            <w:vAlign w:val="center"/>
            <w:hideMark/>
          </w:tcPr>
          <w:p w14:paraId="391720C3" w14:textId="669EBFEA" w:rsidR="00506B11" w:rsidRPr="00FE01CF" w:rsidRDefault="00506B11" w:rsidP="00506B11">
            <w:pPr>
              <w:spacing w:line="240" w:lineRule="auto"/>
              <w:ind w:firstLine="0"/>
              <w:jc w:val="right"/>
              <w:rPr>
                <w:rFonts w:eastAsia="Times New Roman" w:cs="Times New Roman"/>
                <w:color w:val="000000"/>
                <w:sz w:val="20"/>
                <w:szCs w:val="20"/>
                <w:lang w:eastAsia="ru-RU"/>
              </w:rPr>
            </w:pPr>
            <w:r w:rsidRPr="00FE01CF">
              <w:rPr>
                <w:rFonts w:eastAsia="Times New Roman" w:cs="Times New Roman"/>
                <w:color w:val="000000"/>
                <w:sz w:val="20"/>
                <w:szCs w:val="20"/>
                <w:lang w:eastAsia="ru-RU"/>
              </w:rPr>
              <w:t>2024</w:t>
            </w:r>
          </w:p>
        </w:tc>
        <w:tc>
          <w:tcPr>
            <w:tcW w:w="1518" w:type="dxa"/>
            <w:tcBorders>
              <w:top w:val="nil"/>
              <w:left w:val="nil"/>
              <w:bottom w:val="single" w:sz="8" w:space="0" w:color="auto"/>
              <w:right w:val="single" w:sz="8" w:space="0" w:color="auto"/>
            </w:tcBorders>
            <w:shd w:val="clear" w:color="auto" w:fill="auto"/>
            <w:vAlign w:val="center"/>
          </w:tcPr>
          <w:p w14:paraId="47509D40" w14:textId="317E3F54" w:rsidR="00506B11" w:rsidRPr="00FE01CF" w:rsidRDefault="00506B11" w:rsidP="00506B11">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80</w:t>
            </w:r>
          </w:p>
        </w:tc>
        <w:tc>
          <w:tcPr>
            <w:tcW w:w="1092" w:type="dxa"/>
            <w:tcBorders>
              <w:top w:val="nil"/>
              <w:left w:val="nil"/>
              <w:bottom w:val="single" w:sz="8" w:space="0" w:color="auto"/>
              <w:right w:val="single" w:sz="8" w:space="0" w:color="auto"/>
            </w:tcBorders>
            <w:shd w:val="clear" w:color="auto" w:fill="auto"/>
            <w:vAlign w:val="center"/>
          </w:tcPr>
          <w:p w14:paraId="7AAD73DE" w14:textId="00E46BE4" w:rsidR="00506B11" w:rsidRPr="00FE01CF" w:rsidRDefault="00506B11" w:rsidP="00506B11">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559" w:type="dxa"/>
            <w:tcBorders>
              <w:top w:val="nil"/>
              <w:left w:val="nil"/>
              <w:bottom w:val="single" w:sz="8" w:space="0" w:color="auto"/>
              <w:right w:val="single" w:sz="8" w:space="0" w:color="auto"/>
            </w:tcBorders>
            <w:shd w:val="clear" w:color="auto" w:fill="auto"/>
            <w:vAlign w:val="center"/>
          </w:tcPr>
          <w:p w14:paraId="6B4300C2" w14:textId="4FA82362" w:rsidR="00506B11" w:rsidRPr="00FE01CF" w:rsidRDefault="00506B11" w:rsidP="00506B11">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500" w:type="dxa"/>
            <w:tcBorders>
              <w:top w:val="single" w:sz="8" w:space="0" w:color="auto"/>
              <w:left w:val="nil"/>
              <w:bottom w:val="single" w:sz="8" w:space="0" w:color="auto"/>
              <w:right w:val="single" w:sz="8" w:space="0" w:color="auto"/>
            </w:tcBorders>
            <w:shd w:val="clear" w:color="auto" w:fill="auto"/>
            <w:vAlign w:val="center"/>
          </w:tcPr>
          <w:p w14:paraId="04810F16" w14:textId="5DB7806C" w:rsidR="00506B11" w:rsidRPr="00FE01CF" w:rsidRDefault="00506B11" w:rsidP="00506B11">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194" w:type="dxa"/>
            <w:tcBorders>
              <w:top w:val="nil"/>
              <w:left w:val="nil"/>
              <w:bottom w:val="single" w:sz="8" w:space="0" w:color="auto"/>
              <w:right w:val="single" w:sz="8" w:space="0" w:color="auto"/>
            </w:tcBorders>
            <w:shd w:val="clear" w:color="auto" w:fill="auto"/>
            <w:vAlign w:val="center"/>
          </w:tcPr>
          <w:p w14:paraId="662C752A" w14:textId="4EED6C8D" w:rsidR="00506B11" w:rsidRPr="00FE01CF" w:rsidRDefault="00506B11" w:rsidP="00506B11">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w:t>
            </w:r>
            <w:r w:rsidRPr="00FE01CF">
              <w:rPr>
                <w:rFonts w:eastAsia="Times New Roman" w:cs="Times New Roman"/>
                <w:color w:val="000000"/>
                <w:sz w:val="20"/>
                <w:szCs w:val="20"/>
                <w:lang w:eastAsia="ru-RU"/>
              </w:rPr>
              <w:t>%</w:t>
            </w:r>
          </w:p>
        </w:tc>
        <w:tc>
          <w:tcPr>
            <w:tcW w:w="1016" w:type="dxa"/>
            <w:tcBorders>
              <w:top w:val="nil"/>
              <w:left w:val="nil"/>
              <w:bottom w:val="single" w:sz="8" w:space="0" w:color="auto"/>
              <w:right w:val="single" w:sz="8" w:space="0" w:color="auto"/>
            </w:tcBorders>
            <w:shd w:val="clear" w:color="auto" w:fill="auto"/>
          </w:tcPr>
          <w:p w14:paraId="5297B29C" w14:textId="42EEF054" w:rsidR="00506B11" w:rsidRPr="00FE01CF" w:rsidRDefault="00506B11" w:rsidP="00506B11">
            <w:pPr>
              <w:spacing w:line="240" w:lineRule="auto"/>
              <w:ind w:firstLine="0"/>
              <w:jc w:val="center"/>
              <w:rPr>
                <w:rFonts w:eastAsia="Times New Roman" w:cs="Times New Roman"/>
                <w:color w:val="000000"/>
                <w:sz w:val="20"/>
                <w:szCs w:val="20"/>
                <w:lang w:eastAsia="ru-RU"/>
              </w:rPr>
            </w:pPr>
            <w:r w:rsidRPr="00857CC5">
              <w:rPr>
                <w:rFonts w:eastAsia="Times New Roman" w:cs="Times New Roman"/>
                <w:color w:val="000000"/>
                <w:sz w:val="20"/>
                <w:szCs w:val="20"/>
                <w:lang w:eastAsia="ru-RU"/>
              </w:rPr>
              <w:t>0%</w:t>
            </w:r>
          </w:p>
        </w:tc>
      </w:tr>
      <w:tr w:rsidR="00C33CA0" w:rsidRPr="00FE01CF" w14:paraId="0064ED43" w14:textId="77777777" w:rsidTr="006F293F">
        <w:trPr>
          <w:trHeight w:val="315"/>
        </w:trPr>
        <w:tc>
          <w:tcPr>
            <w:tcW w:w="1374" w:type="dxa"/>
            <w:tcBorders>
              <w:top w:val="nil"/>
              <w:left w:val="single" w:sz="8" w:space="0" w:color="auto"/>
              <w:bottom w:val="single" w:sz="8" w:space="0" w:color="auto"/>
              <w:right w:val="single" w:sz="8" w:space="0" w:color="auto"/>
            </w:tcBorders>
            <w:shd w:val="clear" w:color="auto" w:fill="auto"/>
            <w:vAlign w:val="center"/>
            <w:hideMark/>
          </w:tcPr>
          <w:p w14:paraId="7E1C7F3D" w14:textId="533CC9C9" w:rsidR="00C33CA0" w:rsidRPr="00FE01CF" w:rsidRDefault="00C33CA0" w:rsidP="00C33CA0">
            <w:pPr>
              <w:spacing w:line="240" w:lineRule="auto"/>
              <w:ind w:firstLine="0"/>
              <w:jc w:val="right"/>
              <w:rPr>
                <w:rFonts w:eastAsia="Times New Roman" w:cs="Times New Roman"/>
                <w:color w:val="000000"/>
                <w:sz w:val="20"/>
                <w:szCs w:val="20"/>
                <w:lang w:eastAsia="ru-RU"/>
              </w:rPr>
            </w:pPr>
            <w:r w:rsidRPr="00FE01CF">
              <w:rPr>
                <w:rFonts w:eastAsia="Times New Roman" w:cs="Times New Roman"/>
                <w:color w:val="000000"/>
                <w:sz w:val="20"/>
                <w:szCs w:val="20"/>
                <w:lang w:eastAsia="ru-RU"/>
              </w:rPr>
              <w:t>2025</w:t>
            </w:r>
          </w:p>
        </w:tc>
        <w:tc>
          <w:tcPr>
            <w:tcW w:w="1518" w:type="dxa"/>
            <w:tcBorders>
              <w:top w:val="nil"/>
              <w:left w:val="nil"/>
              <w:bottom w:val="single" w:sz="8" w:space="0" w:color="auto"/>
              <w:right w:val="single" w:sz="8" w:space="0" w:color="auto"/>
            </w:tcBorders>
            <w:shd w:val="clear" w:color="auto" w:fill="auto"/>
            <w:vAlign w:val="center"/>
          </w:tcPr>
          <w:p w14:paraId="264A53F4" w14:textId="689560F9" w:rsidR="00C33CA0" w:rsidRPr="00FE01CF" w:rsidRDefault="00C33CA0" w:rsidP="009B4038">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92" w:type="dxa"/>
            <w:tcBorders>
              <w:top w:val="nil"/>
              <w:left w:val="nil"/>
              <w:bottom w:val="single" w:sz="8" w:space="0" w:color="auto"/>
              <w:right w:val="single" w:sz="8" w:space="0" w:color="auto"/>
            </w:tcBorders>
            <w:shd w:val="clear" w:color="auto" w:fill="auto"/>
            <w:vAlign w:val="center"/>
          </w:tcPr>
          <w:p w14:paraId="0C8376CF" w14:textId="5C3A67DE" w:rsidR="00C33CA0" w:rsidRPr="00FE01CF" w:rsidRDefault="00C33CA0" w:rsidP="009B4038">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559" w:type="dxa"/>
            <w:tcBorders>
              <w:top w:val="nil"/>
              <w:left w:val="nil"/>
              <w:bottom w:val="single" w:sz="8" w:space="0" w:color="auto"/>
              <w:right w:val="single" w:sz="8" w:space="0" w:color="auto"/>
            </w:tcBorders>
            <w:shd w:val="clear" w:color="auto" w:fill="auto"/>
            <w:vAlign w:val="center"/>
          </w:tcPr>
          <w:p w14:paraId="2A719B66" w14:textId="47AF933A" w:rsidR="00C33CA0" w:rsidRPr="00FE01CF" w:rsidRDefault="00C33CA0" w:rsidP="009B4038">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500" w:type="dxa"/>
            <w:tcBorders>
              <w:top w:val="single" w:sz="8" w:space="0" w:color="auto"/>
              <w:left w:val="nil"/>
              <w:bottom w:val="single" w:sz="8" w:space="0" w:color="auto"/>
              <w:right w:val="single" w:sz="8" w:space="0" w:color="auto"/>
            </w:tcBorders>
            <w:shd w:val="clear" w:color="auto" w:fill="auto"/>
            <w:vAlign w:val="center"/>
          </w:tcPr>
          <w:p w14:paraId="6363545F" w14:textId="35B00145" w:rsidR="00C33CA0" w:rsidRPr="00FE01CF" w:rsidRDefault="00C33CA0" w:rsidP="009B4038">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194" w:type="dxa"/>
            <w:tcBorders>
              <w:top w:val="nil"/>
              <w:left w:val="nil"/>
              <w:bottom w:val="single" w:sz="8" w:space="0" w:color="auto"/>
              <w:right w:val="single" w:sz="8" w:space="0" w:color="auto"/>
            </w:tcBorders>
            <w:shd w:val="clear" w:color="auto" w:fill="auto"/>
            <w:vAlign w:val="center"/>
          </w:tcPr>
          <w:p w14:paraId="74A8A2D1" w14:textId="5B6089D5" w:rsidR="00C33CA0" w:rsidRPr="00FE01CF" w:rsidRDefault="00C33CA0" w:rsidP="009B4038">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16" w:type="dxa"/>
            <w:tcBorders>
              <w:top w:val="nil"/>
              <w:left w:val="nil"/>
              <w:bottom w:val="single" w:sz="8" w:space="0" w:color="auto"/>
              <w:right w:val="single" w:sz="8" w:space="0" w:color="auto"/>
            </w:tcBorders>
            <w:shd w:val="clear" w:color="auto" w:fill="auto"/>
            <w:vAlign w:val="center"/>
          </w:tcPr>
          <w:p w14:paraId="047B11C2" w14:textId="42898958" w:rsidR="00C33CA0" w:rsidRPr="00FE01CF" w:rsidRDefault="00C33CA0" w:rsidP="009B4038">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r>
    </w:tbl>
    <w:bookmarkEnd w:id="147"/>
    <w:p w14:paraId="7D2E24BE" w14:textId="52D12968" w:rsidR="00F87EF0" w:rsidRPr="00F87EF0" w:rsidRDefault="00F87EF0" w:rsidP="00F87EF0">
      <w:pPr>
        <w:pStyle w:val="17"/>
        <w:spacing w:before="120"/>
      </w:pPr>
      <w:r>
        <w:t xml:space="preserve">До 2025 года тепловые в городской черте принадлежали ООО «Тепловые сети», хозяином которой </w:t>
      </w:r>
      <w:r w:rsidR="00660EC9">
        <w:t xml:space="preserve">был частное лицо. В 2025 году по решению Арбитражного суда Иркутской области тепловые сети переданы в собственность муниципалитета. </w:t>
      </w:r>
      <w:r w:rsidR="00B406B6">
        <w:t xml:space="preserve">За весь период построен участок сети от ТК-104б к ТК-1 ОЭЗ «Прибрежная». Других работ по строительству и/или реконструкции тепловых сетей не производилось. </w:t>
      </w:r>
    </w:p>
    <w:p w14:paraId="3AEED624" w14:textId="22FDC9A9" w:rsidR="00B61BEA" w:rsidRPr="00FE01CF" w:rsidRDefault="0037727A" w:rsidP="00EA51D7">
      <w:pPr>
        <w:widowControl w:val="0"/>
        <w:autoSpaceDE w:val="0"/>
        <w:autoSpaceDN w:val="0"/>
        <w:adjustRightInd w:val="0"/>
        <w:spacing w:before="360" w:line="250" w:lineRule="auto"/>
        <w:ind w:firstLine="0"/>
        <w:outlineLvl w:val="1"/>
        <w:rPr>
          <w:rFonts w:eastAsia="Times New Roman" w:cs="Times New Roman"/>
          <w:b/>
          <w:bCs/>
          <w:i/>
          <w:sz w:val="28"/>
          <w:szCs w:val="27"/>
          <w:lang w:eastAsia="ru-RU"/>
        </w:rPr>
      </w:pPr>
      <w:hyperlink r:id="rId83" w:anchor="bookmark51" w:history="1">
        <w:bookmarkStart w:id="148" w:name="_Toc31810063"/>
        <w:bookmarkStart w:id="149" w:name="_Toc30058709"/>
        <w:bookmarkStart w:id="150" w:name="_Toc158810454"/>
        <w:bookmarkStart w:id="151" w:name="_Toc209006909"/>
        <w:bookmarkStart w:id="152" w:name="_Toc227689804"/>
        <w:r w:rsidR="00B61BEA" w:rsidRPr="00FE01CF">
          <w:rPr>
            <w:rFonts w:eastAsia="Times New Roman" w:cs="Times New Roman"/>
            <w:b/>
            <w:bCs/>
            <w:i/>
            <w:sz w:val="28"/>
            <w:szCs w:val="27"/>
            <w:lang w:eastAsia="ru-RU"/>
          </w:rPr>
          <w:t>Часть 1.4. Зоны действия источников тепловой энергии</w:t>
        </w:r>
        <w:bookmarkEnd w:id="148"/>
        <w:bookmarkEnd w:id="149"/>
        <w:bookmarkEnd w:id="150"/>
        <w:bookmarkEnd w:id="151"/>
        <w:bookmarkEnd w:id="152"/>
      </w:hyperlink>
    </w:p>
    <w:p w14:paraId="779A02C3" w14:textId="2072058E"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В существующей системе теплоснабжения можно выделить шесть зон действия источник</w:t>
      </w:r>
      <w:r w:rsidR="0057463C" w:rsidRPr="00FE01CF">
        <w:rPr>
          <w:rFonts w:cs="Times New Roman"/>
          <w:lang w:eastAsia="ru-RU"/>
        </w:rPr>
        <w:t>а</w:t>
      </w:r>
      <w:r w:rsidRPr="00FE01CF">
        <w:rPr>
          <w:rFonts w:cs="Times New Roman"/>
          <w:lang w:eastAsia="ru-RU"/>
        </w:rPr>
        <w:t xml:space="preserve"> тепловой энергии</w:t>
      </w:r>
      <w:r w:rsidR="0057463C" w:rsidRPr="00FE01CF">
        <w:rPr>
          <w:rFonts w:cs="Times New Roman"/>
          <w:lang w:eastAsia="ru-RU"/>
        </w:rPr>
        <w:t xml:space="preserve"> ТЭЦ г. Байкальска</w:t>
      </w:r>
      <w:r w:rsidRPr="00FE01CF">
        <w:rPr>
          <w:rFonts w:cs="Times New Roman"/>
          <w:lang w:eastAsia="ru-RU"/>
        </w:rPr>
        <w:t>:</w:t>
      </w:r>
    </w:p>
    <w:p w14:paraId="6A68D957" w14:textId="470B0DFB"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 xml:space="preserve">1) </w:t>
      </w:r>
      <w:r w:rsidR="009C7946" w:rsidRPr="00FE01CF">
        <w:rPr>
          <w:rFonts w:cs="Times New Roman"/>
          <w:lang w:eastAsia="ru-RU"/>
        </w:rPr>
        <w:t>Промзона (</w:t>
      </w:r>
      <w:r w:rsidRPr="00FE01CF">
        <w:rPr>
          <w:rFonts w:cs="Times New Roman"/>
          <w:lang w:eastAsia="ru-RU"/>
        </w:rPr>
        <w:t>Промплощадка</w:t>
      </w:r>
      <w:r w:rsidR="009C7946" w:rsidRPr="00FE01CF">
        <w:rPr>
          <w:rFonts w:cs="Times New Roman"/>
          <w:lang w:eastAsia="ru-RU"/>
        </w:rPr>
        <w:t>)</w:t>
      </w:r>
      <w:r w:rsidRPr="00FE01CF">
        <w:rPr>
          <w:rFonts w:cs="Times New Roman"/>
          <w:lang w:eastAsia="ru-RU"/>
        </w:rPr>
        <w:t>;</w:t>
      </w:r>
    </w:p>
    <w:p w14:paraId="5366CB07" w14:textId="51187E50"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2) м-н Гагарина</w:t>
      </w:r>
      <w:r w:rsidR="00C33CA0" w:rsidRPr="00FE01CF">
        <w:rPr>
          <w:rFonts w:cs="Times New Roman"/>
          <w:lang w:eastAsia="ru-RU"/>
        </w:rPr>
        <w:t>, с м-р Восточный</w:t>
      </w:r>
      <w:r w:rsidRPr="00FE01CF">
        <w:rPr>
          <w:rFonts w:cs="Times New Roman"/>
          <w:lang w:eastAsia="ru-RU"/>
        </w:rPr>
        <w:t>;</w:t>
      </w:r>
    </w:p>
    <w:p w14:paraId="29879F04" w14:textId="77777777"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3) м-н Южный;</w:t>
      </w:r>
    </w:p>
    <w:p w14:paraId="52EC1D44" w14:textId="77777777"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4) м-н Красный Ключ;</w:t>
      </w:r>
    </w:p>
    <w:p w14:paraId="472B981D" w14:textId="77777777"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5) м-н Строитель;</w:t>
      </w:r>
    </w:p>
    <w:p w14:paraId="6E776547" w14:textId="7AF3C208"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6) зона индивидуальной застройки</w:t>
      </w:r>
      <w:r w:rsidR="0059540B" w:rsidRPr="00FE01CF">
        <w:rPr>
          <w:rFonts w:cs="Times New Roman"/>
          <w:lang w:eastAsia="ru-RU"/>
        </w:rPr>
        <w:t>.</w:t>
      </w:r>
    </w:p>
    <w:p w14:paraId="75753F57" w14:textId="77777777" w:rsidR="00B61BEA" w:rsidRPr="00FE01CF" w:rsidRDefault="00B61BEA" w:rsidP="008101BB">
      <w:pPr>
        <w:tabs>
          <w:tab w:val="left" w:pos="1234"/>
        </w:tabs>
        <w:spacing w:before="120" w:line="250" w:lineRule="auto"/>
        <w:contextualSpacing/>
        <w:outlineLvl w:val="3"/>
        <w:rPr>
          <w:rFonts w:cs="Times New Roman"/>
          <w:lang w:eastAsia="ru-RU"/>
        </w:rPr>
      </w:pPr>
      <w:r w:rsidRPr="00FE01CF">
        <w:rPr>
          <w:rFonts w:cs="Times New Roman"/>
          <w:lang w:eastAsia="ru-RU"/>
        </w:rPr>
        <w:t xml:space="preserve">На рисунке 1.4.1 приведены зоны действия источника тепловой энергии ТЭЦ. Зона действия источника тепловой энергии – ТЭЦ подразделяется на системы пароснабжения и теплофикации. </w:t>
      </w:r>
    </w:p>
    <w:p w14:paraId="2E0BD1D6" w14:textId="77777777" w:rsidR="00B61BEA" w:rsidRPr="00FE01CF" w:rsidRDefault="00B61BEA" w:rsidP="008101BB">
      <w:pPr>
        <w:tabs>
          <w:tab w:val="left" w:pos="1234"/>
        </w:tabs>
        <w:spacing w:before="120" w:line="250" w:lineRule="auto"/>
        <w:contextualSpacing/>
        <w:outlineLvl w:val="3"/>
        <w:rPr>
          <w:rFonts w:cs="Times New Roman"/>
          <w:lang w:eastAsia="ru-RU"/>
        </w:rPr>
      </w:pPr>
      <w:r w:rsidRPr="00FE01CF">
        <w:rPr>
          <w:rFonts w:cs="Times New Roman"/>
          <w:lang w:eastAsia="ru-RU"/>
        </w:rPr>
        <w:t>Зона действия системы пароснабжения промышленной площадки включает следующих основных потребителей:</w:t>
      </w:r>
    </w:p>
    <w:p w14:paraId="167DC182" w14:textId="77777777" w:rsidR="00B61BEA" w:rsidRPr="00FE01CF" w:rsidRDefault="00B61BEA" w:rsidP="0059540B">
      <w:pPr>
        <w:pStyle w:val="aa"/>
        <w:numPr>
          <w:ilvl w:val="0"/>
          <w:numId w:val="16"/>
        </w:numPr>
        <w:tabs>
          <w:tab w:val="left" w:pos="567"/>
        </w:tabs>
        <w:spacing w:before="120" w:line="250" w:lineRule="auto"/>
        <w:ind w:left="0" w:firstLine="284"/>
        <w:outlineLvl w:val="3"/>
        <w:rPr>
          <w:rFonts w:cs="Times New Roman"/>
          <w:lang w:eastAsia="ru-RU"/>
        </w:rPr>
      </w:pPr>
      <w:r w:rsidRPr="00FE01CF">
        <w:rPr>
          <w:rFonts w:cs="Times New Roman"/>
          <w:lang w:eastAsia="ru-RU"/>
        </w:rPr>
        <w:t xml:space="preserve">Канализационные очистные сооружения. </w:t>
      </w:r>
    </w:p>
    <w:p w14:paraId="717545A1" w14:textId="77777777" w:rsidR="00B61BEA" w:rsidRPr="00FE01CF" w:rsidRDefault="00B61BEA" w:rsidP="0059540B">
      <w:pPr>
        <w:pStyle w:val="aa"/>
        <w:numPr>
          <w:ilvl w:val="0"/>
          <w:numId w:val="16"/>
        </w:numPr>
        <w:tabs>
          <w:tab w:val="left" w:pos="567"/>
        </w:tabs>
        <w:spacing w:line="250" w:lineRule="auto"/>
        <w:ind w:left="0" w:firstLine="284"/>
        <w:outlineLvl w:val="3"/>
        <w:rPr>
          <w:rFonts w:cs="Times New Roman"/>
          <w:lang w:eastAsia="ru-RU"/>
        </w:rPr>
      </w:pPr>
      <w:r w:rsidRPr="00FE01CF">
        <w:rPr>
          <w:rFonts w:cs="Times New Roman"/>
          <w:lang w:eastAsia="ru-RU"/>
        </w:rPr>
        <w:lastRenderedPageBreak/>
        <w:t xml:space="preserve">Объект «Хлебозавод», принадлежит ООО «Байкальские макароны», в настоящее время использует пар собственного производства. </w:t>
      </w:r>
    </w:p>
    <w:p w14:paraId="3AFD348A" w14:textId="77777777" w:rsidR="00B61BEA" w:rsidRPr="00FE01CF" w:rsidRDefault="00B61BEA" w:rsidP="0059540B">
      <w:pPr>
        <w:tabs>
          <w:tab w:val="left" w:pos="1234"/>
        </w:tabs>
        <w:spacing w:line="250" w:lineRule="auto"/>
        <w:contextualSpacing/>
        <w:outlineLvl w:val="3"/>
        <w:rPr>
          <w:rFonts w:cs="Times New Roman"/>
          <w:b/>
          <w:bCs/>
          <w:lang w:eastAsia="ru-RU"/>
        </w:rPr>
      </w:pPr>
      <w:r w:rsidRPr="00FE01CF">
        <w:rPr>
          <w:rFonts w:cs="Times New Roman"/>
          <w:lang w:eastAsia="ru-RU"/>
        </w:rPr>
        <w:t>В качестве теплоносителя используется пар 13 ата. Фактически к потребителям поступает пар 10±2 ата, что отражено в договорных отношениях при расчете за потребляемое тепло. Схема сетей пароснабжения приводится на рис. 1.4.2.</w:t>
      </w:r>
    </w:p>
    <w:p w14:paraId="1ED56023" w14:textId="77777777" w:rsidR="00B61BEA" w:rsidRPr="00FE01CF" w:rsidRDefault="00B61BEA" w:rsidP="008101BB">
      <w:pPr>
        <w:tabs>
          <w:tab w:val="left" w:pos="1234"/>
        </w:tabs>
        <w:spacing w:before="120" w:line="250" w:lineRule="auto"/>
        <w:contextualSpacing/>
        <w:outlineLvl w:val="3"/>
        <w:rPr>
          <w:rFonts w:cs="Times New Roman"/>
          <w:lang w:eastAsia="ru-RU"/>
        </w:rPr>
      </w:pPr>
      <w:r w:rsidRPr="00FE01CF">
        <w:rPr>
          <w:rFonts w:cs="Times New Roman"/>
          <w:lang w:eastAsia="ru-RU"/>
        </w:rPr>
        <w:t>Зона действия теплоснабжения источника тепловой энергии - ТЭЦ теплофикационной водой распространяется на участок от внешней границы ТЭЦ на:</w:t>
      </w:r>
    </w:p>
    <w:p w14:paraId="7AD5D58F" w14:textId="77777777" w:rsidR="00B61BEA" w:rsidRPr="00FE01CF" w:rsidRDefault="00B61BEA" w:rsidP="0059540B">
      <w:pPr>
        <w:tabs>
          <w:tab w:val="left" w:pos="1234"/>
        </w:tabs>
        <w:spacing w:before="120" w:line="250" w:lineRule="auto"/>
        <w:ind w:firstLine="567"/>
        <w:contextualSpacing/>
        <w:outlineLvl w:val="3"/>
        <w:rPr>
          <w:rFonts w:cs="Times New Roman"/>
          <w:lang w:eastAsia="ru-RU"/>
        </w:rPr>
      </w:pPr>
      <w:r w:rsidRPr="00FE01CF">
        <w:rPr>
          <w:rFonts w:cs="Times New Roman"/>
          <w:lang w:eastAsia="ru-RU"/>
        </w:rPr>
        <w:t xml:space="preserve">- магистральные сети и ответвления на объекты потребления Промплощадки. </w:t>
      </w:r>
    </w:p>
    <w:p w14:paraId="786ECDA6" w14:textId="77777777" w:rsidR="00B61BEA" w:rsidRPr="00FE01CF" w:rsidRDefault="00B61BEA" w:rsidP="0059540B">
      <w:pPr>
        <w:tabs>
          <w:tab w:val="left" w:pos="1234"/>
        </w:tabs>
        <w:spacing w:before="120" w:line="250" w:lineRule="auto"/>
        <w:ind w:firstLine="567"/>
        <w:contextualSpacing/>
        <w:outlineLvl w:val="3"/>
        <w:rPr>
          <w:rFonts w:cs="Times New Roman"/>
          <w:lang w:eastAsia="ru-RU"/>
        </w:rPr>
      </w:pPr>
      <w:r w:rsidRPr="00FE01CF">
        <w:rPr>
          <w:rFonts w:cs="Times New Roman"/>
          <w:lang w:eastAsia="ru-RU"/>
        </w:rPr>
        <w:t xml:space="preserve">- магистральные сети и ответвления на объекты, находящиеся на территории бывшего комбината. </w:t>
      </w:r>
    </w:p>
    <w:p w14:paraId="4DD45F80" w14:textId="77777777" w:rsidR="00B61BEA" w:rsidRPr="00FE01CF" w:rsidRDefault="00B61BEA" w:rsidP="0059540B">
      <w:pPr>
        <w:tabs>
          <w:tab w:val="left" w:pos="1234"/>
        </w:tabs>
        <w:spacing w:before="120" w:line="250" w:lineRule="auto"/>
        <w:ind w:firstLine="567"/>
        <w:contextualSpacing/>
        <w:outlineLvl w:val="3"/>
        <w:rPr>
          <w:rFonts w:cs="Times New Roman"/>
          <w:lang w:eastAsia="ru-RU"/>
        </w:rPr>
      </w:pPr>
      <w:r w:rsidRPr="00FE01CF">
        <w:rPr>
          <w:rFonts w:cs="Times New Roman"/>
          <w:lang w:eastAsia="ru-RU"/>
        </w:rPr>
        <w:t xml:space="preserve">- магистральную сеть от ТК-1(543) в направлении жилой зоны города. </w:t>
      </w:r>
    </w:p>
    <w:p w14:paraId="676097A0" w14:textId="77777777" w:rsidR="00B61BEA" w:rsidRPr="00FE01CF" w:rsidRDefault="00B61BEA" w:rsidP="0059540B">
      <w:pPr>
        <w:tabs>
          <w:tab w:val="left" w:pos="1234"/>
        </w:tabs>
        <w:spacing w:before="120" w:line="250" w:lineRule="auto"/>
        <w:ind w:firstLine="567"/>
        <w:contextualSpacing/>
        <w:outlineLvl w:val="3"/>
        <w:rPr>
          <w:rFonts w:cs="Times New Roman"/>
          <w:lang w:eastAsia="ru-RU"/>
        </w:rPr>
      </w:pPr>
      <w:r w:rsidRPr="00FE01CF">
        <w:rPr>
          <w:rFonts w:cs="Times New Roman"/>
          <w:lang w:eastAsia="ru-RU"/>
        </w:rPr>
        <w:t>- магистральные сети и ответвления на объекты жилой зоны г. Байкальска.</w:t>
      </w:r>
    </w:p>
    <w:p w14:paraId="15860541" w14:textId="74DA5DE0" w:rsidR="00B61BEA" w:rsidRPr="00FE01CF" w:rsidRDefault="00B61BEA" w:rsidP="008101BB">
      <w:pPr>
        <w:tabs>
          <w:tab w:val="left" w:pos="1234"/>
        </w:tabs>
        <w:spacing w:before="120" w:line="250" w:lineRule="auto"/>
        <w:contextualSpacing/>
        <w:outlineLvl w:val="3"/>
        <w:rPr>
          <w:rFonts w:cs="Times New Roman"/>
          <w:b/>
          <w:bCs/>
          <w:lang w:eastAsia="ru-RU"/>
        </w:rPr>
      </w:pPr>
      <w:r w:rsidRPr="00FE01CF">
        <w:rPr>
          <w:rFonts w:cs="Times New Roman"/>
          <w:lang w:eastAsia="ru-RU"/>
        </w:rPr>
        <w:t>Тепловые сети жилой зоны находятся в эксплуатации с 1963 года. Полный перечень потребителей тепловой энергии их характеристики, назначение и вид источника тепла представлен в Приложении П1.4.1.</w:t>
      </w:r>
    </w:p>
    <w:p w14:paraId="4A41BD46" w14:textId="77777777" w:rsidR="00B61BEA" w:rsidRPr="00FE01CF" w:rsidRDefault="00B61BEA" w:rsidP="00B61BEA">
      <w:pPr>
        <w:rPr>
          <w:rFonts w:cs="Times New Roman"/>
        </w:rPr>
      </w:pPr>
      <w:r w:rsidRPr="00FE01CF">
        <w:rPr>
          <w:rFonts w:cs="Times New Roman"/>
          <w:noProof/>
          <w:lang w:eastAsia="ru-RU"/>
        </w:rPr>
        <w:drawing>
          <wp:inline distT="0" distB="0" distL="0" distR="0" wp14:anchorId="09811DD5" wp14:editId="0F11D75D">
            <wp:extent cx="4645394" cy="2466652"/>
            <wp:effectExtent l="0" t="0" r="317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680821" cy="2485463"/>
                    </a:xfrm>
                    <a:prstGeom prst="rect">
                      <a:avLst/>
                    </a:prstGeom>
                    <a:noFill/>
                    <a:ln>
                      <a:noFill/>
                    </a:ln>
                  </pic:spPr>
                </pic:pic>
              </a:graphicData>
            </a:graphic>
          </wp:inline>
        </w:drawing>
      </w:r>
    </w:p>
    <w:p w14:paraId="541EED11" w14:textId="77777777" w:rsidR="006F293F" w:rsidRPr="00FE01CF" w:rsidRDefault="00B61BEA" w:rsidP="006F293F">
      <w:pPr>
        <w:jc w:val="center"/>
        <w:rPr>
          <w:rFonts w:cs="Times New Roman"/>
          <w:i/>
        </w:rPr>
      </w:pPr>
      <w:r w:rsidRPr="00FE01CF">
        <w:rPr>
          <w:rFonts w:cs="Times New Roman"/>
        </w:rPr>
        <w:t>Рис</w:t>
      </w:r>
      <w:r w:rsidR="006F293F" w:rsidRPr="00FE01CF">
        <w:rPr>
          <w:rFonts w:cs="Times New Roman"/>
        </w:rPr>
        <w:t>.</w:t>
      </w:r>
      <w:r w:rsidRPr="00FE01CF">
        <w:rPr>
          <w:rFonts w:cs="Times New Roman"/>
        </w:rPr>
        <w:t xml:space="preserve"> 1.4.1. Зоны действия источника тепла.</w:t>
      </w:r>
      <w:r w:rsidR="002D0326" w:rsidRPr="00FE01CF">
        <w:rPr>
          <w:rFonts w:cs="Times New Roman"/>
        </w:rPr>
        <w:t xml:space="preserve"> </w:t>
      </w:r>
      <w:r w:rsidRPr="00FE01CF">
        <w:rPr>
          <w:rFonts w:cs="Times New Roman"/>
          <w:i/>
        </w:rPr>
        <w:t>Условные обозначения:</w:t>
      </w:r>
    </w:p>
    <w:p w14:paraId="0906E750" w14:textId="77777777" w:rsidR="006F293F" w:rsidRPr="00FE01CF" w:rsidRDefault="00B61BEA" w:rsidP="006F293F">
      <w:pPr>
        <w:jc w:val="center"/>
        <w:rPr>
          <w:rFonts w:cs="Times New Roman"/>
          <w:i/>
        </w:rPr>
      </w:pPr>
      <w:r w:rsidRPr="00FE01CF">
        <w:rPr>
          <w:rFonts w:cs="Times New Roman"/>
          <w:i/>
        </w:rPr>
        <w:t>1 – Промплощадка и территория бывшего комбината; 2</w:t>
      </w:r>
      <w:r w:rsidR="006F293F" w:rsidRPr="00FE01CF">
        <w:rPr>
          <w:rFonts w:cs="Times New Roman"/>
          <w:i/>
        </w:rPr>
        <w:t xml:space="preserve"> </w:t>
      </w:r>
      <w:r w:rsidRPr="00FE01CF">
        <w:rPr>
          <w:rFonts w:cs="Times New Roman"/>
          <w:i/>
        </w:rPr>
        <w:t xml:space="preserve"> – м-н Гагарина;</w:t>
      </w:r>
    </w:p>
    <w:p w14:paraId="7D34D3CF" w14:textId="77777777" w:rsidR="006F293F" w:rsidRPr="00FE01CF" w:rsidRDefault="00B61BEA" w:rsidP="006F293F">
      <w:pPr>
        <w:jc w:val="center"/>
        <w:rPr>
          <w:rFonts w:cs="Times New Roman"/>
          <w:i/>
        </w:rPr>
      </w:pPr>
      <w:r w:rsidRPr="00FE01CF">
        <w:rPr>
          <w:rFonts w:cs="Times New Roman"/>
          <w:i/>
        </w:rPr>
        <w:t xml:space="preserve">3 – м-н Строитель; 4 </w:t>
      </w:r>
      <w:r w:rsidR="006F293F" w:rsidRPr="00FE01CF">
        <w:rPr>
          <w:rFonts w:cs="Times New Roman"/>
          <w:i/>
        </w:rPr>
        <w:t>–</w:t>
      </w:r>
      <w:r w:rsidRPr="00FE01CF">
        <w:rPr>
          <w:rFonts w:cs="Times New Roman"/>
          <w:i/>
        </w:rPr>
        <w:t xml:space="preserve"> м-н Южный; 5 –м-н Красный Ключ;</w:t>
      </w:r>
    </w:p>
    <w:p w14:paraId="457C47E4" w14:textId="0A7A008D" w:rsidR="00B61BEA" w:rsidRPr="00FE01CF" w:rsidRDefault="00B61BEA" w:rsidP="006F293F">
      <w:pPr>
        <w:jc w:val="center"/>
        <w:rPr>
          <w:rFonts w:cs="Times New Roman"/>
          <w:i/>
        </w:rPr>
      </w:pPr>
      <w:r w:rsidRPr="00FE01CF">
        <w:rPr>
          <w:rFonts w:cs="Times New Roman"/>
          <w:i/>
        </w:rPr>
        <w:t xml:space="preserve">6 </w:t>
      </w:r>
      <w:r w:rsidR="006F293F" w:rsidRPr="00FE01CF">
        <w:rPr>
          <w:rFonts w:cs="Times New Roman"/>
          <w:i/>
        </w:rPr>
        <w:t xml:space="preserve"> – зона индивидуальной застройки</w:t>
      </w:r>
    </w:p>
    <w:p w14:paraId="24BD944E" w14:textId="77777777" w:rsidR="006F293F" w:rsidRPr="00FE01CF" w:rsidRDefault="006F293F" w:rsidP="008101BB">
      <w:pPr>
        <w:rPr>
          <w:rFonts w:cs="Times New Roman"/>
        </w:rPr>
      </w:pPr>
    </w:p>
    <w:p w14:paraId="3F36DEBF" w14:textId="574710F8" w:rsidR="008101BB" w:rsidRPr="00FE01CF" w:rsidRDefault="008101BB" w:rsidP="008101BB">
      <w:pPr>
        <w:rPr>
          <w:rFonts w:cs="Times New Roman"/>
        </w:rPr>
      </w:pPr>
      <w:r w:rsidRPr="00FE01CF">
        <w:rPr>
          <w:rFonts w:cs="Times New Roman"/>
        </w:rPr>
        <w:t xml:space="preserve">В дальнейшей перспективе планируется создание и развитие зон ОЭЗ «Предгорная», в состав которой входит существующий микрорайон Красный ключ и ОЭЗ «Прибрежная». Обе зоны входят в состав особой экономической зоны «Ворота Байкала». </w:t>
      </w:r>
    </w:p>
    <w:p w14:paraId="5C62D667" w14:textId="77777777" w:rsidR="006F293F" w:rsidRPr="00FE01CF" w:rsidRDefault="006F293F" w:rsidP="006F293F">
      <w:pPr>
        <w:pStyle w:val="a0"/>
        <w:rPr>
          <w:lang w:eastAsia="en-US"/>
        </w:rPr>
      </w:pPr>
    </w:p>
    <w:p w14:paraId="15619B48" w14:textId="4E80E43F" w:rsidR="00EA51D7" w:rsidRPr="00FE01CF" w:rsidRDefault="00EA51D7" w:rsidP="006F293F">
      <w:pPr>
        <w:pStyle w:val="a0"/>
        <w:jc w:val="center"/>
        <w:rPr>
          <w:lang w:eastAsia="en-US"/>
        </w:rPr>
      </w:pPr>
      <w:r w:rsidRPr="00FE01CF">
        <w:rPr>
          <w:noProof/>
        </w:rPr>
        <w:lastRenderedPageBreak/>
        <w:drawing>
          <wp:inline distT="0" distB="0" distL="0" distR="0" wp14:anchorId="41C1137D" wp14:editId="1A725F88">
            <wp:extent cx="3875919" cy="2738414"/>
            <wp:effectExtent l="0" t="0" r="0" b="508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888289" cy="2747153"/>
                    </a:xfrm>
                    <a:prstGeom prst="rect">
                      <a:avLst/>
                    </a:prstGeom>
                    <a:noFill/>
                    <a:ln>
                      <a:noFill/>
                    </a:ln>
                  </pic:spPr>
                </pic:pic>
              </a:graphicData>
            </a:graphic>
          </wp:inline>
        </w:drawing>
      </w:r>
    </w:p>
    <w:p w14:paraId="753C0807" w14:textId="557D1BD7" w:rsidR="00EA51D7" w:rsidRPr="00FE01CF" w:rsidRDefault="00EA51D7" w:rsidP="006F293F">
      <w:pPr>
        <w:jc w:val="center"/>
        <w:rPr>
          <w:rFonts w:cs="Times New Roman"/>
        </w:rPr>
      </w:pPr>
      <w:r w:rsidRPr="00FE01CF">
        <w:rPr>
          <w:rFonts w:cs="Times New Roman"/>
        </w:rPr>
        <w:t>Рис</w:t>
      </w:r>
      <w:r w:rsidR="006F293F" w:rsidRPr="00FE01CF">
        <w:rPr>
          <w:rFonts w:cs="Times New Roman"/>
        </w:rPr>
        <w:t>.</w:t>
      </w:r>
      <w:r w:rsidRPr="00FE01CF">
        <w:rPr>
          <w:rFonts w:cs="Times New Roman"/>
        </w:rPr>
        <w:t xml:space="preserve"> 1.4.2. Сети пароснабжения Промплощадки</w:t>
      </w:r>
    </w:p>
    <w:p w14:paraId="431D3F3F" w14:textId="2B90D5F0" w:rsidR="008101BB" w:rsidRPr="00FE01CF" w:rsidRDefault="0037727A" w:rsidP="008101BB">
      <w:pPr>
        <w:widowControl w:val="0"/>
        <w:autoSpaceDE w:val="0"/>
        <w:autoSpaceDN w:val="0"/>
        <w:adjustRightInd w:val="0"/>
        <w:spacing w:before="360" w:line="260" w:lineRule="auto"/>
        <w:ind w:firstLine="0"/>
        <w:outlineLvl w:val="1"/>
        <w:rPr>
          <w:rFonts w:eastAsia="Times New Roman" w:cs="Times New Roman"/>
          <w:b/>
          <w:bCs/>
          <w:i/>
          <w:sz w:val="28"/>
          <w:szCs w:val="27"/>
          <w:lang w:eastAsia="ru-RU"/>
        </w:rPr>
      </w:pPr>
      <w:hyperlink r:id="rId86" w:anchor="bookmark55" w:history="1">
        <w:bookmarkStart w:id="153" w:name="_Toc54952844"/>
        <w:bookmarkStart w:id="154" w:name="_Toc158810455"/>
        <w:bookmarkStart w:id="155" w:name="_Toc209006910"/>
        <w:bookmarkStart w:id="156" w:name="_Toc227689805"/>
        <w:r w:rsidR="008101BB" w:rsidRPr="00FE01CF">
          <w:rPr>
            <w:rFonts w:eastAsia="Times New Roman" w:cs="Times New Roman"/>
            <w:b/>
            <w:bCs/>
            <w:i/>
            <w:sz w:val="28"/>
            <w:szCs w:val="27"/>
            <w:lang w:eastAsia="ru-RU"/>
          </w:rPr>
          <w:t>Часть 1.5. Тепловые нагрузки потребителей тепловой энергии, групп</w:t>
        </w:r>
      </w:hyperlink>
      <w:r w:rsidR="008101BB" w:rsidRPr="00FE01CF">
        <w:rPr>
          <w:rFonts w:eastAsia="Times New Roman" w:cs="Times New Roman"/>
          <w:b/>
          <w:bCs/>
          <w:i/>
          <w:sz w:val="28"/>
          <w:szCs w:val="27"/>
          <w:lang w:eastAsia="ru-RU"/>
        </w:rPr>
        <w:t xml:space="preserve"> </w:t>
      </w:r>
      <w:hyperlink r:id="rId87" w:anchor="bookmark55" w:history="1">
        <w:r w:rsidR="008101BB" w:rsidRPr="00FE01CF">
          <w:rPr>
            <w:rFonts w:eastAsia="Times New Roman" w:cs="Times New Roman"/>
            <w:b/>
            <w:bCs/>
            <w:i/>
            <w:sz w:val="28"/>
            <w:szCs w:val="27"/>
            <w:lang w:eastAsia="ru-RU"/>
          </w:rPr>
          <w:t>потребителей тепловой энергии</w:t>
        </w:r>
        <w:bookmarkEnd w:id="153"/>
        <w:bookmarkEnd w:id="154"/>
        <w:bookmarkEnd w:id="155"/>
        <w:bookmarkEnd w:id="156"/>
      </w:hyperlink>
    </w:p>
    <w:p w14:paraId="54102303" w14:textId="77777777" w:rsidR="008101BB" w:rsidRPr="00FE01CF" w:rsidRDefault="008101BB" w:rsidP="008101BB">
      <w:pPr>
        <w:pStyle w:val="3"/>
        <w:rPr>
          <w:rFonts w:eastAsia="Times New Roman" w:cs="Times New Roman"/>
          <w:lang w:eastAsia="ru-RU"/>
        </w:rPr>
      </w:pPr>
      <w:bookmarkStart w:id="157" w:name="_Toc45099613"/>
      <w:bookmarkStart w:id="158" w:name="_Toc45614808"/>
      <w:bookmarkStart w:id="159" w:name="_Toc54952846"/>
      <w:bookmarkStart w:id="160" w:name="_Toc158810456"/>
      <w:bookmarkStart w:id="161" w:name="_Toc227689806"/>
      <w:r w:rsidRPr="00FE01CF">
        <w:rPr>
          <w:rFonts w:eastAsia="Times New Roman" w:cs="Times New Roman"/>
          <w:lang w:eastAsia="ru-RU"/>
        </w:rPr>
        <w:t xml:space="preserve">1.5.1 </w:t>
      </w:r>
      <w:hyperlink r:id="rId88" w:anchor="bookmark56" w:history="1">
        <w:r w:rsidRPr="00FE01CF">
          <w:rPr>
            <w:rFonts w:eastAsia="Times New Roman" w:cs="Times New Roman"/>
            <w:lang w:eastAsia="ru-RU"/>
          </w:rPr>
          <w:t>О</w:t>
        </w:r>
      </w:hyperlink>
      <w:bookmarkEnd w:id="157"/>
      <w:r w:rsidRPr="00FE01CF">
        <w:rPr>
          <w:rFonts w:eastAsia="Times New Roman" w:cs="Times New Roman"/>
          <w:lang w:eastAsia="ru-RU"/>
        </w:rPr>
        <w:t>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158"/>
      <w:bookmarkEnd w:id="159"/>
      <w:bookmarkEnd w:id="160"/>
      <w:bookmarkEnd w:id="161"/>
    </w:p>
    <w:p w14:paraId="0A1BFCBD" w14:textId="3408B9A5" w:rsidR="008101BB" w:rsidRPr="00FE01CF" w:rsidRDefault="008101BB" w:rsidP="008101BB">
      <w:pPr>
        <w:tabs>
          <w:tab w:val="left" w:pos="1234"/>
        </w:tabs>
        <w:spacing w:before="120"/>
        <w:contextualSpacing/>
        <w:outlineLvl w:val="3"/>
        <w:rPr>
          <w:rFonts w:cs="Times New Roman"/>
          <w:lang w:eastAsia="ru-RU"/>
        </w:rPr>
      </w:pPr>
      <w:r w:rsidRPr="00FE01CF">
        <w:rPr>
          <w:rFonts w:cs="Times New Roman"/>
          <w:lang w:eastAsia="ru-RU"/>
        </w:rPr>
        <w:t>Территориальное деление города определяет зоны действия теплоисточника и отражено на рис. 1.4.1. В таблицах</w:t>
      </w:r>
      <w:r w:rsidR="00EA51D7" w:rsidRPr="00FE01CF">
        <w:rPr>
          <w:rFonts w:cs="Times New Roman"/>
          <w:lang w:eastAsia="ru-RU"/>
        </w:rPr>
        <w:t xml:space="preserve"> 1.5.1.1. </w:t>
      </w:r>
      <w:r w:rsidRPr="00FE01CF">
        <w:rPr>
          <w:rFonts w:cs="Times New Roman"/>
          <w:lang w:eastAsia="ru-RU"/>
        </w:rPr>
        <w:t>приведены объемы потребления тепловой энергии до 202</w:t>
      </w:r>
      <w:r w:rsidR="00EA51D7" w:rsidRPr="00FE01CF">
        <w:rPr>
          <w:rFonts w:cs="Times New Roman"/>
          <w:lang w:eastAsia="ru-RU"/>
        </w:rPr>
        <w:t>6</w:t>
      </w:r>
      <w:r w:rsidRPr="00FE01CF">
        <w:rPr>
          <w:rFonts w:cs="Times New Roman"/>
          <w:lang w:eastAsia="ru-RU"/>
        </w:rPr>
        <w:t xml:space="preserve"> г </w:t>
      </w:r>
      <w:r w:rsidR="00EA51D7" w:rsidRPr="00FE01CF">
        <w:rPr>
          <w:rFonts w:cs="Times New Roman"/>
          <w:lang w:eastAsia="ru-RU"/>
        </w:rPr>
        <w:t xml:space="preserve">по направлениям использования и по </w:t>
      </w:r>
      <w:r w:rsidRPr="00FE01CF">
        <w:rPr>
          <w:rFonts w:cs="Times New Roman"/>
          <w:lang w:eastAsia="ru-RU"/>
        </w:rPr>
        <w:t>зон</w:t>
      </w:r>
      <w:r w:rsidR="00EA51D7" w:rsidRPr="00FE01CF">
        <w:rPr>
          <w:rFonts w:cs="Times New Roman"/>
          <w:lang w:eastAsia="ru-RU"/>
        </w:rPr>
        <w:t>ам</w:t>
      </w:r>
      <w:r w:rsidRPr="00FE01CF">
        <w:rPr>
          <w:rFonts w:cs="Times New Roman"/>
          <w:lang w:eastAsia="ru-RU"/>
        </w:rPr>
        <w:t xml:space="preserve"> действия источника тепловой энергии.</w:t>
      </w:r>
    </w:p>
    <w:p w14:paraId="6EBB9F8C" w14:textId="6E5ADCB1" w:rsidR="008101BB" w:rsidRPr="00FE01CF" w:rsidRDefault="008101BB" w:rsidP="00BD0623">
      <w:pPr>
        <w:spacing w:before="240" w:after="40"/>
        <w:ind w:firstLine="0"/>
        <w:rPr>
          <w:rFonts w:cs="Times New Roman"/>
        </w:rPr>
      </w:pPr>
      <w:r w:rsidRPr="00FE01CF">
        <w:rPr>
          <w:rFonts w:cs="Times New Roman"/>
        </w:rPr>
        <w:t xml:space="preserve">Таблица 1.5.1.1 – </w:t>
      </w:r>
      <w:r w:rsidR="00BD0623" w:rsidRPr="00FE01CF">
        <w:rPr>
          <w:rFonts w:cs="Times New Roman"/>
        </w:rPr>
        <w:t>Договорные нагрузки по видам теплопотребления и по элементам территориального деления (2026 г.)</w:t>
      </w:r>
    </w:p>
    <w:tbl>
      <w:tblPr>
        <w:tblW w:w="9073" w:type="dxa"/>
        <w:tblInd w:w="-1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974"/>
        <w:gridCol w:w="1555"/>
        <w:gridCol w:w="1276"/>
        <w:gridCol w:w="1134"/>
        <w:gridCol w:w="1134"/>
      </w:tblGrid>
      <w:tr w:rsidR="00BD0623" w:rsidRPr="00FE01CF" w14:paraId="132D55E1" w14:textId="77777777" w:rsidTr="00897899">
        <w:trPr>
          <w:trHeight w:val="540"/>
        </w:trPr>
        <w:tc>
          <w:tcPr>
            <w:tcW w:w="3974" w:type="dxa"/>
            <w:shd w:val="clear" w:color="auto" w:fill="auto"/>
            <w:vAlign w:val="center"/>
            <w:hideMark/>
          </w:tcPr>
          <w:p w14:paraId="7BEC6053" w14:textId="77777777" w:rsidR="00BD0623" w:rsidRPr="00FE01CF" w:rsidRDefault="00BD0623" w:rsidP="00897899">
            <w:pPr>
              <w:pStyle w:val="ab"/>
              <w:rPr>
                <w:rFonts w:cs="Times New Roman"/>
                <w:lang w:eastAsia="ru-RU"/>
              </w:rPr>
            </w:pPr>
            <w:r w:rsidRPr="00FE01CF">
              <w:rPr>
                <w:rFonts w:cs="Times New Roman"/>
                <w:lang w:eastAsia="ru-RU"/>
              </w:rPr>
              <w:t>Зона</w:t>
            </w:r>
          </w:p>
        </w:tc>
        <w:tc>
          <w:tcPr>
            <w:tcW w:w="1555" w:type="dxa"/>
            <w:shd w:val="clear" w:color="auto" w:fill="auto"/>
            <w:vAlign w:val="center"/>
            <w:hideMark/>
          </w:tcPr>
          <w:p w14:paraId="36385CB8" w14:textId="77777777" w:rsidR="00BD0623" w:rsidRPr="00FE01CF" w:rsidRDefault="00BD0623" w:rsidP="00897899">
            <w:pPr>
              <w:pStyle w:val="ab"/>
              <w:rPr>
                <w:rFonts w:cs="Times New Roman"/>
                <w:lang w:eastAsia="ru-RU"/>
              </w:rPr>
            </w:pPr>
            <w:r w:rsidRPr="00FE01CF">
              <w:rPr>
                <w:rFonts w:cs="Times New Roman"/>
                <w:lang w:eastAsia="ru-RU"/>
              </w:rPr>
              <w:t>Отопление и Вентиляция, Гкал/ч</w:t>
            </w:r>
          </w:p>
        </w:tc>
        <w:tc>
          <w:tcPr>
            <w:tcW w:w="1276" w:type="dxa"/>
            <w:shd w:val="clear" w:color="auto" w:fill="auto"/>
            <w:vAlign w:val="center"/>
            <w:hideMark/>
          </w:tcPr>
          <w:p w14:paraId="2B49CF65" w14:textId="77777777" w:rsidR="00BD0623" w:rsidRPr="00FE01CF" w:rsidRDefault="00BD0623" w:rsidP="00897899">
            <w:pPr>
              <w:pStyle w:val="ab"/>
              <w:rPr>
                <w:rFonts w:cs="Times New Roman"/>
                <w:lang w:eastAsia="ru-RU"/>
              </w:rPr>
            </w:pPr>
            <w:r w:rsidRPr="00FE01CF">
              <w:rPr>
                <w:rFonts w:cs="Times New Roman"/>
                <w:lang w:eastAsia="ru-RU"/>
              </w:rPr>
              <w:t>ГВС, Гкал/ч</w:t>
            </w:r>
          </w:p>
        </w:tc>
        <w:tc>
          <w:tcPr>
            <w:tcW w:w="1134" w:type="dxa"/>
            <w:shd w:val="clear" w:color="auto" w:fill="auto"/>
            <w:vAlign w:val="center"/>
            <w:hideMark/>
          </w:tcPr>
          <w:p w14:paraId="49A61348" w14:textId="3D51D284" w:rsidR="00BD0623" w:rsidRPr="00FE01CF" w:rsidRDefault="00BD0623" w:rsidP="00897899">
            <w:pPr>
              <w:pStyle w:val="ab"/>
              <w:rPr>
                <w:rFonts w:cs="Times New Roman"/>
                <w:lang w:eastAsia="ru-RU"/>
              </w:rPr>
            </w:pPr>
            <w:r w:rsidRPr="00FE01CF">
              <w:rPr>
                <w:rFonts w:cs="Times New Roman"/>
                <w:lang w:eastAsia="ru-RU"/>
              </w:rPr>
              <w:t>Всего</w:t>
            </w:r>
            <w:r w:rsidR="0028081A" w:rsidRPr="00FE01CF">
              <w:rPr>
                <w:rFonts w:cs="Times New Roman"/>
                <w:lang w:eastAsia="ru-RU"/>
              </w:rPr>
              <w:t>, Гкал/ч</w:t>
            </w:r>
          </w:p>
        </w:tc>
        <w:tc>
          <w:tcPr>
            <w:tcW w:w="1134" w:type="dxa"/>
            <w:shd w:val="clear" w:color="auto" w:fill="auto"/>
            <w:vAlign w:val="center"/>
            <w:hideMark/>
          </w:tcPr>
          <w:p w14:paraId="033E96D7" w14:textId="77777777" w:rsidR="00BD0623" w:rsidRPr="00FE01CF" w:rsidRDefault="00BD0623" w:rsidP="00897899">
            <w:pPr>
              <w:pStyle w:val="ab"/>
              <w:rPr>
                <w:rFonts w:cs="Times New Roman"/>
                <w:lang w:eastAsia="ru-RU"/>
              </w:rPr>
            </w:pPr>
            <w:r w:rsidRPr="00FE01CF">
              <w:rPr>
                <w:rFonts w:cs="Times New Roman"/>
                <w:lang w:eastAsia="ru-RU"/>
              </w:rPr>
              <w:t>ГВС, т/ч</w:t>
            </w:r>
          </w:p>
        </w:tc>
      </w:tr>
      <w:tr w:rsidR="00BD0623" w:rsidRPr="00FE01CF" w14:paraId="0805459C" w14:textId="77777777" w:rsidTr="00897899">
        <w:trPr>
          <w:trHeight w:val="533"/>
        </w:trPr>
        <w:tc>
          <w:tcPr>
            <w:tcW w:w="3974" w:type="dxa"/>
            <w:shd w:val="clear" w:color="auto" w:fill="auto"/>
            <w:vAlign w:val="center"/>
          </w:tcPr>
          <w:p w14:paraId="4D444CD1" w14:textId="77777777" w:rsidR="00BD0623" w:rsidRPr="00FE01CF" w:rsidRDefault="00BD0623" w:rsidP="006F293F">
            <w:pPr>
              <w:pStyle w:val="ab"/>
              <w:jc w:val="left"/>
              <w:rPr>
                <w:rFonts w:cs="Times New Roman"/>
                <w:lang w:eastAsia="ru-RU"/>
              </w:rPr>
            </w:pPr>
            <w:r w:rsidRPr="00FE01CF">
              <w:rPr>
                <w:rFonts w:cs="Times New Roman"/>
                <w:lang w:eastAsia="ru-RU"/>
              </w:rPr>
              <w:t xml:space="preserve">Промзона </w:t>
            </w:r>
          </w:p>
        </w:tc>
        <w:tc>
          <w:tcPr>
            <w:tcW w:w="1555" w:type="dxa"/>
            <w:shd w:val="clear" w:color="auto" w:fill="auto"/>
            <w:vAlign w:val="center"/>
          </w:tcPr>
          <w:p w14:paraId="5043C19F" w14:textId="77777777" w:rsidR="00BD0623" w:rsidRPr="00954295" w:rsidRDefault="00BD0623" w:rsidP="00897899">
            <w:pPr>
              <w:pStyle w:val="ab"/>
              <w:rPr>
                <w:rFonts w:cs="Times New Roman"/>
                <w:b/>
                <w:lang w:eastAsia="ru-RU"/>
              </w:rPr>
            </w:pPr>
            <w:r w:rsidRPr="00954295">
              <w:rPr>
                <w:rFonts w:cs="Times New Roman"/>
                <w:b/>
                <w:lang w:eastAsia="ru-RU"/>
              </w:rPr>
              <w:t>1,72</w:t>
            </w:r>
          </w:p>
        </w:tc>
        <w:tc>
          <w:tcPr>
            <w:tcW w:w="1276" w:type="dxa"/>
            <w:shd w:val="clear" w:color="auto" w:fill="auto"/>
            <w:vAlign w:val="center"/>
          </w:tcPr>
          <w:p w14:paraId="5267C67B" w14:textId="77777777" w:rsidR="00BD0623" w:rsidRPr="00954295" w:rsidRDefault="00BD0623" w:rsidP="00897899">
            <w:pPr>
              <w:pStyle w:val="ab"/>
              <w:rPr>
                <w:rFonts w:cs="Times New Roman"/>
                <w:b/>
                <w:lang w:eastAsia="ru-RU"/>
              </w:rPr>
            </w:pPr>
            <w:r w:rsidRPr="00954295">
              <w:rPr>
                <w:rFonts w:cs="Times New Roman"/>
                <w:b/>
                <w:lang w:eastAsia="ru-RU"/>
              </w:rPr>
              <w:t>0,30</w:t>
            </w:r>
          </w:p>
        </w:tc>
        <w:tc>
          <w:tcPr>
            <w:tcW w:w="1134" w:type="dxa"/>
            <w:shd w:val="clear" w:color="auto" w:fill="auto"/>
            <w:vAlign w:val="center"/>
          </w:tcPr>
          <w:p w14:paraId="72362EBA" w14:textId="77777777" w:rsidR="00BD0623" w:rsidRPr="00954295" w:rsidRDefault="00BD0623" w:rsidP="00897899">
            <w:pPr>
              <w:pStyle w:val="ab"/>
              <w:rPr>
                <w:rFonts w:cs="Times New Roman"/>
                <w:b/>
                <w:lang w:eastAsia="ru-RU"/>
              </w:rPr>
            </w:pPr>
            <w:r w:rsidRPr="00954295">
              <w:rPr>
                <w:rFonts w:cs="Times New Roman"/>
                <w:b/>
                <w:lang w:eastAsia="ru-RU"/>
              </w:rPr>
              <w:t>2,02</w:t>
            </w:r>
          </w:p>
        </w:tc>
        <w:tc>
          <w:tcPr>
            <w:tcW w:w="1134" w:type="dxa"/>
            <w:shd w:val="clear" w:color="auto" w:fill="auto"/>
            <w:vAlign w:val="center"/>
          </w:tcPr>
          <w:p w14:paraId="23AB91CE" w14:textId="77777777" w:rsidR="00BD0623" w:rsidRPr="00954295" w:rsidRDefault="00BD0623" w:rsidP="00897899">
            <w:pPr>
              <w:pStyle w:val="ab"/>
              <w:rPr>
                <w:rFonts w:cs="Times New Roman"/>
                <w:b/>
                <w:lang w:eastAsia="ru-RU"/>
              </w:rPr>
            </w:pPr>
            <w:r w:rsidRPr="00954295">
              <w:rPr>
                <w:rFonts w:cs="Times New Roman"/>
                <w:b/>
                <w:lang w:eastAsia="ru-RU"/>
              </w:rPr>
              <w:t>5,51</w:t>
            </w:r>
          </w:p>
        </w:tc>
      </w:tr>
      <w:tr w:rsidR="00BD0623" w:rsidRPr="00FE01CF" w14:paraId="3F264408" w14:textId="77777777" w:rsidTr="00897899">
        <w:trPr>
          <w:trHeight w:val="533"/>
        </w:trPr>
        <w:tc>
          <w:tcPr>
            <w:tcW w:w="3974" w:type="dxa"/>
            <w:shd w:val="clear" w:color="auto" w:fill="auto"/>
            <w:vAlign w:val="center"/>
            <w:hideMark/>
          </w:tcPr>
          <w:p w14:paraId="4D4C26DF" w14:textId="77777777" w:rsidR="00BD0623" w:rsidRPr="00FE01CF" w:rsidRDefault="00BD0623" w:rsidP="006F293F">
            <w:pPr>
              <w:pStyle w:val="ab"/>
              <w:jc w:val="left"/>
              <w:rPr>
                <w:rFonts w:cs="Times New Roman"/>
                <w:lang w:eastAsia="ru-RU"/>
              </w:rPr>
            </w:pPr>
            <w:r w:rsidRPr="00FE01CF">
              <w:rPr>
                <w:rFonts w:cs="Times New Roman"/>
                <w:lang w:eastAsia="ru-RU"/>
              </w:rPr>
              <w:t>Гагарина, жилой фонд</w:t>
            </w:r>
          </w:p>
        </w:tc>
        <w:tc>
          <w:tcPr>
            <w:tcW w:w="1555" w:type="dxa"/>
            <w:shd w:val="clear" w:color="auto" w:fill="auto"/>
            <w:vAlign w:val="center"/>
            <w:hideMark/>
          </w:tcPr>
          <w:p w14:paraId="7D7C1180" w14:textId="77777777" w:rsidR="00BD0623" w:rsidRPr="00FE01CF" w:rsidRDefault="00BD0623" w:rsidP="00897899">
            <w:pPr>
              <w:pStyle w:val="ab"/>
              <w:rPr>
                <w:rFonts w:cs="Times New Roman"/>
                <w:lang w:eastAsia="ru-RU"/>
              </w:rPr>
            </w:pPr>
            <w:r w:rsidRPr="00FE01CF">
              <w:rPr>
                <w:rFonts w:cs="Times New Roman"/>
                <w:lang w:eastAsia="ru-RU"/>
              </w:rPr>
              <w:t>11,232</w:t>
            </w:r>
          </w:p>
        </w:tc>
        <w:tc>
          <w:tcPr>
            <w:tcW w:w="1276" w:type="dxa"/>
            <w:shd w:val="clear" w:color="auto" w:fill="auto"/>
            <w:vAlign w:val="center"/>
            <w:hideMark/>
          </w:tcPr>
          <w:p w14:paraId="1BB84933" w14:textId="77777777" w:rsidR="00BD0623" w:rsidRPr="00FE01CF" w:rsidRDefault="00BD0623" w:rsidP="00897899">
            <w:pPr>
              <w:pStyle w:val="ab"/>
              <w:rPr>
                <w:rFonts w:cs="Times New Roman"/>
                <w:lang w:eastAsia="ru-RU"/>
              </w:rPr>
            </w:pPr>
            <w:r w:rsidRPr="00FE01CF">
              <w:rPr>
                <w:rFonts w:cs="Times New Roman"/>
                <w:lang w:eastAsia="ru-RU"/>
              </w:rPr>
              <w:t>1,703</w:t>
            </w:r>
          </w:p>
        </w:tc>
        <w:tc>
          <w:tcPr>
            <w:tcW w:w="1134" w:type="dxa"/>
            <w:shd w:val="clear" w:color="auto" w:fill="auto"/>
            <w:vAlign w:val="center"/>
            <w:hideMark/>
          </w:tcPr>
          <w:p w14:paraId="07DCDA02" w14:textId="77777777" w:rsidR="00BD0623" w:rsidRPr="00FE01CF" w:rsidRDefault="00BD0623" w:rsidP="00897899">
            <w:pPr>
              <w:pStyle w:val="ab"/>
              <w:rPr>
                <w:rFonts w:cs="Times New Roman"/>
                <w:lang w:eastAsia="ru-RU"/>
              </w:rPr>
            </w:pPr>
            <w:r w:rsidRPr="00FE01CF">
              <w:rPr>
                <w:rFonts w:cs="Times New Roman"/>
                <w:lang w:eastAsia="ru-RU"/>
              </w:rPr>
              <w:t>12,935</w:t>
            </w:r>
          </w:p>
        </w:tc>
        <w:tc>
          <w:tcPr>
            <w:tcW w:w="1134" w:type="dxa"/>
            <w:shd w:val="clear" w:color="auto" w:fill="auto"/>
            <w:vAlign w:val="center"/>
            <w:hideMark/>
          </w:tcPr>
          <w:p w14:paraId="3EA44635" w14:textId="77777777" w:rsidR="00BD0623" w:rsidRPr="00FE01CF" w:rsidRDefault="00BD0623" w:rsidP="00897899">
            <w:pPr>
              <w:pStyle w:val="ab"/>
              <w:rPr>
                <w:rFonts w:cs="Times New Roman"/>
                <w:lang w:eastAsia="ru-RU"/>
              </w:rPr>
            </w:pPr>
            <w:r w:rsidRPr="00FE01CF">
              <w:rPr>
                <w:rFonts w:cs="Times New Roman"/>
                <w:lang w:eastAsia="ru-RU"/>
              </w:rPr>
              <w:t>30,96</w:t>
            </w:r>
          </w:p>
        </w:tc>
      </w:tr>
      <w:tr w:rsidR="00BD0623" w:rsidRPr="00FE01CF" w14:paraId="60429202" w14:textId="77777777" w:rsidTr="00897899">
        <w:trPr>
          <w:trHeight w:val="533"/>
        </w:trPr>
        <w:tc>
          <w:tcPr>
            <w:tcW w:w="3974" w:type="dxa"/>
            <w:shd w:val="clear" w:color="auto" w:fill="auto"/>
            <w:vAlign w:val="center"/>
            <w:hideMark/>
          </w:tcPr>
          <w:p w14:paraId="3A0CCC82" w14:textId="77777777" w:rsidR="00BD0623" w:rsidRPr="00FE01CF" w:rsidRDefault="00BD0623" w:rsidP="006F293F">
            <w:pPr>
              <w:pStyle w:val="ab"/>
              <w:jc w:val="left"/>
              <w:rPr>
                <w:rFonts w:cs="Times New Roman"/>
                <w:lang w:eastAsia="ru-RU"/>
              </w:rPr>
            </w:pPr>
            <w:r w:rsidRPr="00FE01CF">
              <w:rPr>
                <w:rFonts w:cs="Times New Roman"/>
                <w:lang w:eastAsia="ru-RU"/>
              </w:rPr>
              <w:t>Гагарина организации</w:t>
            </w:r>
          </w:p>
        </w:tc>
        <w:tc>
          <w:tcPr>
            <w:tcW w:w="1555" w:type="dxa"/>
            <w:shd w:val="clear" w:color="auto" w:fill="auto"/>
            <w:vAlign w:val="center"/>
            <w:hideMark/>
          </w:tcPr>
          <w:p w14:paraId="180E7CC2" w14:textId="77777777" w:rsidR="00BD0623" w:rsidRPr="00FE01CF" w:rsidRDefault="00BD0623" w:rsidP="00897899">
            <w:pPr>
              <w:pStyle w:val="ab"/>
              <w:rPr>
                <w:rFonts w:cs="Times New Roman"/>
                <w:lang w:eastAsia="ru-RU"/>
              </w:rPr>
            </w:pPr>
            <w:r w:rsidRPr="00FE01CF">
              <w:rPr>
                <w:rFonts w:cs="Times New Roman"/>
                <w:lang w:eastAsia="ru-RU"/>
              </w:rPr>
              <w:t>5,69</w:t>
            </w:r>
          </w:p>
        </w:tc>
        <w:tc>
          <w:tcPr>
            <w:tcW w:w="1276" w:type="dxa"/>
            <w:shd w:val="clear" w:color="auto" w:fill="auto"/>
            <w:vAlign w:val="center"/>
            <w:hideMark/>
          </w:tcPr>
          <w:p w14:paraId="7ED4D6AB" w14:textId="77777777" w:rsidR="00BD0623" w:rsidRPr="00FE01CF" w:rsidRDefault="00BD0623" w:rsidP="00897899">
            <w:pPr>
              <w:pStyle w:val="ab"/>
              <w:rPr>
                <w:rFonts w:cs="Times New Roman"/>
                <w:lang w:eastAsia="ru-RU"/>
              </w:rPr>
            </w:pPr>
            <w:r w:rsidRPr="00FE01CF">
              <w:rPr>
                <w:rFonts w:cs="Times New Roman"/>
                <w:lang w:eastAsia="ru-RU"/>
              </w:rPr>
              <w:t>2,03</w:t>
            </w:r>
          </w:p>
        </w:tc>
        <w:tc>
          <w:tcPr>
            <w:tcW w:w="1134" w:type="dxa"/>
            <w:shd w:val="clear" w:color="auto" w:fill="auto"/>
            <w:vAlign w:val="center"/>
            <w:hideMark/>
          </w:tcPr>
          <w:p w14:paraId="463C672A" w14:textId="77777777" w:rsidR="00BD0623" w:rsidRPr="00FE01CF" w:rsidRDefault="00BD0623" w:rsidP="00897899">
            <w:pPr>
              <w:pStyle w:val="ab"/>
              <w:rPr>
                <w:rFonts w:cs="Times New Roman"/>
                <w:lang w:eastAsia="ru-RU"/>
              </w:rPr>
            </w:pPr>
            <w:r w:rsidRPr="00FE01CF">
              <w:rPr>
                <w:rFonts w:cs="Times New Roman"/>
                <w:lang w:eastAsia="ru-RU"/>
              </w:rPr>
              <w:t>7,72</w:t>
            </w:r>
          </w:p>
        </w:tc>
        <w:tc>
          <w:tcPr>
            <w:tcW w:w="1134" w:type="dxa"/>
            <w:shd w:val="clear" w:color="auto" w:fill="auto"/>
            <w:vAlign w:val="center"/>
            <w:hideMark/>
          </w:tcPr>
          <w:p w14:paraId="164E98A4" w14:textId="77777777" w:rsidR="00BD0623" w:rsidRPr="00FE01CF" w:rsidRDefault="00BD0623" w:rsidP="00897899">
            <w:pPr>
              <w:pStyle w:val="ab"/>
              <w:rPr>
                <w:rFonts w:cs="Times New Roman"/>
                <w:lang w:eastAsia="ru-RU"/>
              </w:rPr>
            </w:pPr>
            <w:r w:rsidRPr="00FE01CF">
              <w:rPr>
                <w:rFonts w:cs="Times New Roman"/>
                <w:lang w:eastAsia="ru-RU"/>
              </w:rPr>
              <w:t>36,91</w:t>
            </w:r>
          </w:p>
        </w:tc>
      </w:tr>
      <w:tr w:rsidR="00BD0623" w:rsidRPr="00FE01CF" w14:paraId="6DED5818" w14:textId="77777777" w:rsidTr="00897899">
        <w:trPr>
          <w:trHeight w:val="438"/>
        </w:trPr>
        <w:tc>
          <w:tcPr>
            <w:tcW w:w="3974" w:type="dxa"/>
            <w:shd w:val="clear" w:color="auto" w:fill="auto"/>
            <w:vAlign w:val="center"/>
            <w:hideMark/>
          </w:tcPr>
          <w:p w14:paraId="74E84D09" w14:textId="77777777" w:rsidR="00BD0623" w:rsidRPr="00FE01CF" w:rsidRDefault="00BD0623" w:rsidP="006F293F">
            <w:pPr>
              <w:pStyle w:val="ab"/>
              <w:jc w:val="left"/>
              <w:rPr>
                <w:rFonts w:cs="Times New Roman"/>
                <w:lang w:eastAsia="ru-RU"/>
              </w:rPr>
            </w:pPr>
            <w:r w:rsidRPr="00FE01CF">
              <w:rPr>
                <w:rFonts w:cs="Times New Roman"/>
                <w:lang w:eastAsia="ru-RU"/>
              </w:rPr>
              <w:t>Новостройки</w:t>
            </w:r>
          </w:p>
        </w:tc>
        <w:tc>
          <w:tcPr>
            <w:tcW w:w="1555" w:type="dxa"/>
            <w:shd w:val="clear" w:color="auto" w:fill="auto"/>
            <w:vAlign w:val="center"/>
            <w:hideMark/>
          </w:tcPr>
          <w:p w14:paraId="0EE04B35" w14:textId="77777777" w:rsidR="00BD0623" w:rsidRPr="00FE01CF" w:rsidRDefault="00BD0623" w:rsidP="00897899">
            <w:pPr>
              <w:pStyle w:val="ab"/>
              <w:rPr>
                <w:rFonts w:cs="Times New Roman"/>
                <w:lang w:eastAsia="ru-RU"/>
              </w:rPr>
            </w:pPr>
            <w:r w:rsidRPr="00FE01CF">
              <w:rPr>
                <w:rFonts w:cs="Times New Roman"/>
                <w:lang w:eastAsia="ru-RU"/>
              </w:rPr>
              <w:t>0,053</w:t>
            </w:r>
          </w:p>
        </w:tc>
        <w:tc>
          <w:tcPr>
            <w:tcW w:w="1276" w:type="dxa"/>
            <w:shd w:val="clear" w:color="auto" w:fill="auto"/>
            <w:vAlign w:val="center"/>
            <w:hideMark/>
          </w:tcPr>
          <w:p w14:paraId="4DB1EA53" w14:textId="77777777" w:rsidR="00BD0623" w:rsidRPr="00FE01CF" w:rsidRDefault="00BD0623" w:rsidP="00897899">
            <w:pPr>
              <w:pStyle w:val="ab"/>
              <w:rPr>
                <w:rFonts w:cs="Times New Roman"/>
                <w:lang w:eastAsia="ru-RU"/>
              </w:rPr>
            </w:pPr>
            <w:r w:rsidRPr="00FE01CF">
              <w:rPr>
                <w:rFonts w:cs="Times New Roman"/>
                <w:lang w:eastAsia="ru-RU"/>
              </w:rPr>
              <w:t>0,005</w:t>
            </w:r>
          </w:p>
        </w:tc>
        <w:tc>
          <w:tcPr>
            <w:tcW w:w="1134" w:type="dxa"/>
            <w:shd w:val="clear" w:color="auto" w:fill="auto"/>
            <w:vAlign w:val="center"/>
            <w:hideMark/>
          </w:tcPr>
          <w:p w14:paraId="3D77433A" w14:textId="77777777" w:rsidR="00BD0623" w:rsidRPr="00FE01CF" w:rsidRDefault="00BD0623" w:rsidP="00897899">
            <w:pPr>
              <w:pStyle w:val="ab"/>
              <w:rPr>
                <w:rFonts w:cs="Times New Roman"/>
                <w:lang w:eastAsia="ru-RU"/>
              </w:rPr>
            </w:pPr>
            <w:r w:rsidRPr="00FE01CF">
              <w:rPr>
                <w:rFonts w:cs="Times New Roman"/>
                <w:lang w:eastAsia="ru-RU"/>
              </w:rPr>
              <w:t>0,058</w:t>
            </w:r>
          </w:p>
        </w:tc>
        <w:tc>
          <w:tcPr>
            <w:tcW w:w="1134" w:type="dxa"/>
            <w:shd w:val="clear" w:color="auto" w:fill="auto"/>
            <w:vAlign w:val="center"/>
            <w:hideMark/>
          </w:tcPr>
          <w:p w14:paraId="235AD014" w14:textId="77777777" w:rsidR="00BD0623" w:rsidRPr="00FE01CF" w:rsidRDefault="00BD0623" w:rsidP="00897899">
            <w:pPr>
              <w:pStyle w:val="ab"/>
              <w:rPr>
                <w:rFonts w:cs="Times New Roman"/>
                <w:lang w:eastAsia="ru-RU"/>
              </w:rPr>
            </w:pPr>
            <w:r w:rsidRPr="00FE01CF">
              <w:rPr>
                <w:rFonts w:cs="Times New Roman"/>
                <w:lang w:eastAsia="ru-RU"/>
              </w:rPr>
              <w:t>0</w:t>
            </w:r>
          </w:p>
        </w:tc>
      </w:tr>
      <w:tr w:rsidR="00BD0623" w:rsidRPr="00FE01CF" w14:paraId="4FAC900F" w14:textId="77777777" w:rsidTr="00897899">
        <w:trPr>
          <w:trHeight w:val="293"/>
        </w:trPr>
        <w:tc>
          <w:tcPr>
            <w:tcW w:w="3974" w:type="dxa"/>
            <w:shd w:val="clear" w:color="auto" w:fill="auto"/>
            <w:vAlign w:val="center"/>
            <w:hideMark/>
          </w:tcPr>
          <w:p w14:paraId="45597FD6" w14:textId="77777777" w:rsidR="00BD0623" w:rsidRPr="00FE01CF" w:rsidRDefault="00BD0623" w:rsidP="006F293F">
            <w:pPr>
              <w:pStyle w:val="ab"/>
              <w:jc w:val="left"/>
              <w:rPr>
                <w:rFonts w:cs="Times New Roman"/>
                <w:lang w:eastAsia="ru-RU"/>
              </w:rPr>
            </w:pPr>
            <w:r w:rsidRPr="00FE01CF">
              <w:rPr>
                <w:rFonts w:cs="Times New Roman"/>
                <w:lang w:eastAsia="ru-RU"/>
              </w:rPr>
              <w:t>Частный сектор</w:t>
            </w:r>
          </w:p>
        </w:tc>
        <w:tc>
          <w:tcPr>
            <w:tcW w:w="1555" w:type="dxa"/>
            <w:shd w:val="clear" w:color="auto" w:fill="auto"/>
            <w:vAlign w:val="center"/>
            <w:hideMark/>
          </w:tcPr>
          <w:p w14:paraId="158A1CF8" w14:textId="77777777" w:rsidR="00BD0623" w:rsidRPr="00FE01CF" w:rsidRDefault="00BD0623" w:rsidP="00897899">
            <w:pPr>
              <w:pStyle w:val="ab"/>
              <w:rPr>
                <w:rFonts w:cs="Times New Roman"/>
                <w:lang w:eastAsia="ru-RU"/>
              </w:rPr>
            </w:pPr>
            <w:r w:rsidRPr="00FE01CF">
              <w:rPr>
                <w:rFonts w:cs="Times New Roman"/>
                <w:lang w:eastAsia="ru-RU"/>
              </w:rPr>
              <w:t>0,721</w:t>
            </w:r>
          </w:p>
        </w:tc>
        <w:tc>
          <w:tcPr>
            <w:tcW w:w="1276" w:type="dxa"/>
            <w:shd w:val="clear" w:color="auto" w:fill="auto"/>
            <w:vAlign w:val="center"/>
            <w:hideMark/>
          </w:tcPr>
          <w:p w14:paraId="6E8622F8" w14:textId="77777777" w:rsidR="00BD0623" w:rsidRPr="00FE01CF" w:rsidRDefault="00BD0623" w:rsidP="00897899">
            <w:pPr>
              <w:pStyle w:val="ab"/>
              <w:rPr>
                <w:rFonts w:cs="Times New Roman"/>
                <w:lang w:eastAsia="ru-RU"/>
              </w:rPr>
            </w:pPr>
            <w:r w:rsidRPr="00FE01CF">
              <w:rPr>
                <w:rFonts w:cs="Times New Roman"/>
                <w:lang w:eastAsia="ru-RU"/>
              </w:rPr>
              <w:t>0,013</w:t>
            </w:r>
          </w:p>
        </w:tc>
        <w:tc>
          <w:tcPr>
            <w:tcW w:w="1134" w:type="dxa"/>
            <w:shd w:val="clear" w:color="auto" w:fill="auto"/>
            <w:vAlign w:val="center"/>
            <w:hideMark/>
          </w:tcPr>
          <w:p w14:paraId="2AF86BDF" w14:textId="77777777" w:rsidR="00BD0623" w:rsidRPr="00FE01CF" w:rsidRDefault="00BD0623" w:rsidP="00897899">
            <w:pPr>
              <w:pStyle w:val="ab"/>
              <w:rPr>
                <w:rFonts w:cs="Times New Roman"/>
                <w:lang w:eastAsia="ru-RU"/>
              </w:rPr>
            </w:pPr>
            <w:r w:rsidRPr="00FE01CF">
              <w:rPr>
                <w:rFonts w:cs="Times New Roman"/>
                <w:lang w:eastAsia="ru-RU"/>
              </w:rPr>
              <w:t>0,734</w:t>
            </w:r>
          </w:p>
        </w:tc>
        <w:tc>
          <w:tcPr>
            <w:tcW w:w="1134" w:type="dxa"/>
            <w:shd w:val="clear" w:color="auto" w:fill="auto"/>
            <w:vAlign w:val="center"/>
            <w:hideMark/>
          </w:tcPr>
          <w:p w14:paraId="174F1385" w14:textId="77777777" w:rsidR="00BD0623" w:rsidRPr="00FE01CF" w:rsidRDefault="00BD0623" w:rsidP="00897899">
            <w:pPr>
              <w:pStyle w:val="ab"/>
              <w:rPr>
                <w:rFonts w:cs="Times New Roman"/>
                <w:lang w:eastAsia="ru-RU"/>
              </w:rPr>
            </w:pPr>
            <w:r w:rsidRPr="00FE01CF">
              <w:rPr>
                <w:rFonts w:cs="Times New Roman"/>
                <w:lang w:eastAsia="ru-RU"/>
              </w:rPr>
              <w:t>0,243</w:t>
            </w:r>
          </w:p>
        </w:tc>
      </w:tr>
      <w:tr w:rsidR="00BD0623" w:rsidRPr="00FE01CF" w14:paraId="1B25230E" w14:textId="77777777" w:rsidTr="00897899">
        <w:trPr>
          <w:trHeight w:val="293"/>
        </w:trPr>
        <w:tc>
          <w:tcPr>
            <w:tcW w:w="3974" w:type="dxa"/>
            <w:shd w:val="clear" w:color="auto" w:fill="auto"/>
            <w:vAlign w:val="center"/>
            <w:hideMark/>
          </w:tcPr>
          <w:p w14:paraId="2A1F78E0" w14:textId="77777777" w:rsidR="00BD0623" w:rsidRPr="00FE01CF" w:rsidRDefault="00BD0623" w:rsidP="006F293F">
            <w:pPr>
              <w:pStyle w:val="ab"/>
              <w:jc w:val="left"/>
              <w:rPr>
                <w:rFonts w:cs="Times New Roman"/>
                <w:b/>
                <w:lang w:eastAsia="ru-RU"/>
              </w:rPr>
            </w:pPr>
            <w:r w:rsidRPr="00FE01CF">
              <w:rPr>
                <w:rFonts w:cs="Times New Roman"/>
                <w:b/>
                <w:lang w:eastAsia="ru-RU"/>
              </w:rPr>
              <w:t>Гагарина всего</w:t>
            </w:r>
          </w:p>
        </w:tc>
        <w:tc>
          <w:tcPr>
            <w:tcW w:w="1555" w:type="dxa"/>
            <w:shd w:val="clear" w:color="auto" w:fill="auto"/>
            <w:vAlign w:val="center"/>
            <w:hideMark/>
          </w:tcPr>
          <w:p w14:paraId="146CF2A8" w14:textId="77777777" w:rsidR="00BD0623" w:rsidRPr="00FE01CF" w:rsidRDefault="00BD0623" w:rsidP="00897899">
            <w:pPr>
              <w:pStyle w:val="ab"/>
              <w:rPr>
                <w:rFonts w:cs="Times New Roman"/>
                <w:b/>
                <w:lang w:eastAsia="ru-RU"/>
              </w:rPr>
            </w:pPr>
            <w:r w:rsidRPr="00FE01CF">
              <w:rPr>
                <w:rFonts w:cs="Times New Roman"/>
                <w:b/>
                <w:lang w:eastAsia="ru-RU"/>
              </w:rPr>
              <w:t>17,696</w:t>
            </w:r>
          </w:p>
        </w:tc>
        <w:tc>
          <w:tcPr>
            <w:tcW w:w="1276" w:type="dxa"/>
            <w:shd w:val="clear" w:color="auto" w:fill="auto"/>
            <w:vAlign w:val="center"/>
            <w:hideMark/>
          </w:tcPr>
          <w:p w14:paraId="32A5E33C" w14:textId="77777777" w:rsidR="00BD0623" w:rsidRPr="00FE01CF" w:rsidRDefault="00BD0623" w:rsidP="00897899">
            <w:pPr>
              <w:pStyle w:val="ab"/>
              <w:rPr>
                <w:rFonts w:cs="Times New Roman"/>
                <w:b/>
                <w:lang w:eastAsia="ru-RU"/>
              </w:rPr>
            </w:pPr>
            <w:r w:rsidRPr="00FE01CF">
              <w:rPr>
                <w:rFonts w:cs="Times New Roman"/>
                <w:b/>
                <w:lang w:eastAsia="ru-RU"/>
              </w:rPr>
              <w:t>3,751</w:t>
            </w:r>
          </w:p>
        </w:tc>
        <w:tc>
          <w:tcPr>
            <w:tcW w:w="1134" w:type="dxa"/>
            <w:shd w:val="clear" w:color="auto" w:fill="auto"/>
            <w:vAlign w:val="center"/>
            <w:hideMark/>
          </w:tcPr>
          <w:p w14:paraId="210B4439" w14:textId="77777777" w:rsidR="00BD0623" w:rsidRPr="00FE01CF" w:rsidRDefault="00BD0623" w:rsidP="00897899">
            <w:pPr>
              <w:pStyle w:val="ab"/>
              <w:rPr>
                <w:rFonts w:cs="Times New Roman"/>
                <w:b/>
                <w:lang w:eastAsia="ru-RU"/>
              </w:rPr>
            </w:pPr>
            <w:r w:rsidRPr="00FE01CF">
              <w:rPr>
                <w:rFonts w:cs="Times New Roman"/>
                <w:b/>
                <w:lang w:eastAsia="ru-RU"/>
              </w:rPr>
              <w:t>21,447</w:t>
            </w:r>
          </w:p>
        </w:tc>
        <w:tc>
          <w:tcPr>
            <w:tcW w:w="1134" w:type="dxa"/>
            <w:shd w:val="clear" w:color="auto" w:fill="auto"/>
            <w:vAlign w:val="center"/>
            <w:hideMark/>
          </w:tcPr>
          <w:p w14:paraId="484506DD" w14:textId="77777777" w:rsidR="00BD0623" w:rsidRPr="00FE01CF" w:rsidRDefault="00BD0623" w:rsidP="00897899">
            <w:pPr>
              <w:pStyle w:val="ab"/>
              <w:rPr>
                <w:rFonts w:cs="Times New Roman"/>
                <w:b/>
                <w:lang w:eastAsia="ru-RU"/>
              </w:rPr>
            </w:pPr>
            <w:r w:rsidRPr="00FE01CF">
              <w:rPr>
                <w:rFonts w:cs="Times New Roman"/>
                <w:b/>
                <w:lang w:eastAsia="ru-RU"/>
              </w:rPr>
              <w:t>69,804</w:t>
            </w:r>
          </w:p>
        </w:tc>
      </w:tr>
      <w:tr w:rsidR="00BD0623" w:rsidRPr="00FE01CF" w14:paraId="080164EF" w14:textId="77777777" w:rsidTr="00897899">
        <w:trPr>
          <w:trHeight w:val="355"/>
        </w:trPr>
        <w:tc>
          <w:tcPr>
            <w:tcW w:w="3974" w:type="dxa"/>
            <w:shd w:val="clear" w:color="auto" w:fill="auto"/>
            <w:vAlign w:val="center"/>
            <w:hideMark/>
          </w:tcPr>
          <w:p w14:paraId="7ABE9099" w14:textId="77777777" w:rsidR="00BD0623" w:rsidRPr="00FE01CF" w:rsidRDefault="00BD0623" w:rsidP="006F293F">
            <w:pPr>
              <w:pStyle w:val="ab"/>
              <w:jc w:val="left"/>
              <w:rPr>
                <w:rFonts w:cs="Times New Roman"/>
                <w:lang w:eastAsia="ru-RU"/>
              </w:rPr>
            </w:pPr>
            <w:r w:rsidRPr="00FE01CF">
              <w:rPr>
                <w:rFonts w:cs="Times New Roman"/>
                <w:lang w:eastAsia="ru-RU"/>
              </w:rPr>
              <w:t>Строитель, жилой фонд МКД</w:t>
            </w:r>
          </w:p>
        </w:tc>
        <w:tc>
          <w:tcPr>
            <w:tcW w:w="1555" w:type="dxa"/>
            <w:shd w:val="clear" w:color="auto" w:fill="auto"/>
            <w:vAlign w:val="center"/>
            <w:hideMark/>
          </w:tcPr>
          <w:p w14:paraId="7BBE267A" w14:textId="77777777" w:rsidR="00BD0623" w:rsidRPr="00FE01CF" w:rsidRDefault="00BD0623" w:rsidP="00897899">
            <w:pPr>
              <w:pStyle w:val="ab"/>
              <w:rPr>
                <w:rFonts w:cs="Times New Roman"/>
                <w:lang w:eastAsia="ru-RU"/>
              </w:rPr>
            </w:pPr>
            <w:r w:rsidRPr="00FE01CF">
              <w:rPr>
                <w:rFonts w:cs="Times New Roman"/>
                <w:lang w:eastAsia="ru-RU"/>
              </w:rPr>
              <w:t>3,319</w:t>
            </w:r>
          </w:p>
        </w:tc>
        <w:tc>
          <w:tcPr>
            <w:tcW w:w="1276" w:type="dxa"/>
            <w:shd w:val="clear" w:color="auto" w:fill="auto"/>
            <w:vAlign w:val="center"/>
            <w:hideMark/>
          </w:tcPr>
          <w:p w14:paraId="48D721E9" w14:textId="77777777" w:rsidR="00BD0623" w:rsidRPr="00FE01CF" w:rsidRDefault="00BD0623" w:rsidP="00897899">
            <w:pPr>
              <w:pStyle w:val="ab"/>
              <w:rPr>
                <w:rFonts w:cs="Times New Roman"/>
                <w:lang w:eastAsia="ru-RU"/>
              </w:rPr>
            </w:pPr>
            <w:r w:rsidRPr="00FE01CF">
              <w:rPr>
                <w:rFonts w:cs="Times New Roman"/>
                <w:lang w:eastAsia="ru-RU"/>
              </w:rPr>
              <w:t>0,48</w:t>
            </w:r>
          </w:p>
        </w:tc>
        <w:tc>
          <w:tcPr>
            <w:tcW w:w="1134" w:type="dxa"/>
            <w:shd w:val="clear" w:color="auto" w:fill="auto"/>
            <w:vAlign w:val="center"/>
            <w:hideMark/>
          </w:tcPr>
          <w:p w14:paraId="003CD0C6" w14:textId="77777777" w:rsidR="00BD0623" w:rsidRPr="00FE01CF" w:rsidRDefault="00BD0623" w:rsidP="00897899">
            <w:pPr>
              <w:pStyle w:val="ab"/>
              <w:rPr>
                <w:rFonts w:cs="Times New Roman"/>
                <w:lang w:eastAsia="ru-RU"/>
              </w:rPr>
            </w:pPr>
            <w:r w:rsidRPr="00FE01CF">
              <w:rPr>
                <w:rFonts w:cs="Times New Roman"/>
                <w:lang w:eastAsia="ru-RU"/>
              </w:rPr>
              <w:t>3,799</w:t>
            </w:r>
          </w:p>
        </w:tc>
        <w:tc>
          <w:tcPr>
            <w:tcW w:w="1134" w:type="dxa"/>
            <w:shd w:val="clear" w:color="auto" w:fill="auto"/>
            <w:vAlign w:val="center"/>
            <w:hideMark/>
          </w:tcPr>
          <w:p w14:paraId="3821E956" w14:textId="77777777" w:rsidR="00BD0623" w:rsidRPr="00FE01CF" w:rsidRDefault="00BD0623" w:rsidP="00897899">
            <w:pPr>
              <w:pStyle w:val="ab"/>
              <w:rPr>
                <w:rFonts w:cs="Times New Roman"/>
                <w:lang w:eastAsia="ru-RU"/>
              </w:rPr>
            </w:pPr>
            <w:r w:rsidRPr="00FE01CF">
              <w:rPr>
                <w:rFonts w:cs="Times New Roman"/>
                <w:lang w:eastAsia="ru-RU"/>
              </w:rPr>
              <w:t>8,72</w:t>
            </w:r>
          </w:p>
        </w:tc>
      </w:tr>
      <w:tr w:rsidR="00BD0623" w:rsidRPr="00FE01CF" w14:paraId="56566034" w14:textId="77777777" w:rsidTr="00897899">
        <w:trPr>
          <w:trHeight w:val="293"/>
        </w:trPr>
        <w:tc>
          <w:tcPr>
            <w:tcW w:w="3974" w:type="dxa"/>
            <w:shd w:val="clear" w:color="auto" w:fill="auto"/>
            <w:vAlign w:val="center"/>
            <w:hideMark/>
          </w:tcPr>
          <w:p w14:paraId="3889DAC6" w14:textId="77777777" w:rsidR="00BD0623" w:rsidRPr="00FE01CF" w:rsidRDefault="00BD0623" w:rsidP="006F293F">
            <w:pPr>
              <w:pStyle w:val="ab"/>
              <w:jc w:val="left"/>
              <w:rPr>
                <w:rFonts w:cs="Times New Roman"/>
                <w:lang w:eastAsia="ru-RU"/>
              </w:rPr>
            </w:pPr>
            <w:r w:rsidRPr="00FE01CF">
              <w:rPr>
                <w:rFonts w:cs="Times New Roman"/>
                <w:lang w:eastAsia="ru-RU"/>
              </w:rPr>
              <w:t>Организации</w:t>
            </w:r>
          </w:p>
        </w:tc>
        <w:tc>
          <w:tcPr>
            <w:tcW w:w="1555" w:type="dxa"/>
            <w:shd w:val="clear" w:color="auto" w:fill="auto"/>
            <w:vAlign w:val="center"/>
            <w:hideMark/>
          </w:tcPr>
          <w:p w14:paraId="1B9AAF61" w14:textId="77777777" w:rsidR="00BD0623" w:rsidRPr="00FE01CF" w:rsidRDefault="00BD0623" w:rsidP="00897899">
            <w:pPr>
              <w:pStyle w:val="ab"/>
              <w:rPr>
                <w:rFonts w:cs="Times New Roman"/>
                <w:lang w:eastAsia="ru-RU"/>
              </w:rPr>
            </w:pPr>
            <w:r w:rsidRPr="00FE01CF">
              <w:rPr>
                <w:rFonts w:cs="Times New Roman"/>
                <w:lang w:eastAsia="ru-RU"/>
              </w:rPr>
              <w:t>0,539</w:t>
            </w:r>
          </w:p>
        </w:tc>
        <w:tc>
          <w:tcPr>
            <w:tcW w:w="1276" w:type="dxa"/>
            <w:shd w:val="clear" w:color="auto" w:fill="auto"/>
            <w:vAlign w:val="center"/>
            <w:hideMark/>
          </w:tcPr>
          <w:p w14:paraId="1846E0BA" w14:textId="77777777" w:rsidR="00BD0623" w:rsidRPr="00FE01CF" w:rsidRDefault="00BD0623" w:rsidP="00897899">
            <w:pPr>
              <w:pStyle w:val="ab"/>
              <w:rPr>
                <w:rFonts w:cs="Times New Roman"/>
                <w:lang w:eastAsia="ru-RU"/>
              </w:rPr>
            </w:pPr>
            <w:r w:rsidRPr="00FE01CF">
              <w:rPr>
                <w:rFonts w:cs="Times New Roman"/>
                <w:lang w:eastAsia="ru-RU"/>
              </w:rPr>
              <w:t>0,367</w:t>
            </w:r>
          </w:p>
        </w:tc>
        <w:tc>
          <w:tcPr>
            <w:tcW w:w="1134" w:type="dxa"/>
            <w:shd w:val="clear" w:color="auto" w:fill="auto"/>
            <w:vAlign w:val="center"/>
            <w:hideMark/>
          </w:tcPr>
          <w:p w14:paraId="7227F3CB" w14:textId="77777777" w:rsidR="00BD0623" w:rsidRPr="00FE01CF" w:rsidRDefault="00BD0623" w:rsidP="00897899">
            <w:pPr>
              <w:pStyle w:val="ab"/>
              <w:rPr>
                <w:rFonts w:cs="Times New Roman"/>
                <w:lang w:eastAsia="ru-RU"/>
              </w:rPr>
            </w:pPr>
            <w:r w:rsidRPr="00FE01CF">
              <w:rPr>
                <w:rFonts w:cs="Times New Roman"/>
                <w:lang w:eastAsia="ru-RU"/>
              </w:rPr>
              <w:t>0,906</w:t>
            </w:r>
          </w:p>
        </w:tc>
        <w:tc>
          <w:tcPr>
            <w:tcW w:w="1134" w:type="dxa"/>
            <w:shd w:val="clear" w:color="auto" w:fill="auto"/>
            <w:vAlign w:val="center"/>
            <w:hideMark/>
          </w:tcPr>
          <w:p w14:paraId="01C0A3BE" w14:textId="77777777" w:rsidR="00BD0623" w:rsidRPr="00FE01CF" w:rsidRDefault="00BD0623" w:rsidP="00897899">
            <w:pPr>
              <w:pStyle w:val="ab"/>
              <w:rPr>
                <w:rFonts w:cs="Times New Roman"/>
                <w:lang w:eastAsia="ru-RU"/>
              </w:rPr>
            </w:pPr>
            <w:r w:rsidRPr="00FE01CF">
              <w:rPr>
                <w:rFonts w:cs="Times New Roman"/>
                <w:lang w:eastAsia="ru-RU"/>
              </w:rPr>
              <w:t>6,676</w:t>
            </w:r>
          </w:p>
        </w:tc>
      </w:tr>
      <w:tr w:rsidR="00BD0623" w:rsidRPr="00FE01CF" w14:paraId="47F1BEF9" w14:textId="77777777" w:rsidTr="00897899">
        <w:trPr>
          <w:trHeight w:val="293"/>
        </w:trPr>
        <w:tc>
          <w:tcPr>
            <w:tcW w:w="3974" w:type="dxa"/>
            <w:shd w:val="clear" w:color="auto" w:fill="auto"/>
            <w:vAlign w:val="center"/>
            <w:hideMark/>
          </w:tcPr>
          <w:p w14:paraId="4AB57CDD" w14:textId="77777777" w:rsidR="00BD0623" w:rsidRPr="00FE01CF" w:rsidRDefault="00BD0623" w:rsidP="006F293F">
            <w:pPr>
              <w:pStyle w:val="ab"/>
              <w:jc w:val="left"/>
              <w:rPr>
                <w:rFonts w:cs="Times New Roman"/>
                <w:lang w:eastAsia="ru-RU"/>
              </w:rPr>
            </w:pPr>
            <w:r w:rsidRPr="00FE01CF">
              <w:rPr>
                <w:rFonts w:cs="Times New Roman"/>
                <w:lang w:eastAsia="ru-RU"/>
              </w:rPr>
              <w:t>Частный сектор</w:t>
            </w:r>
          </w:p>
        </w:tc>
        <w:tc>
          <w:tcPr>
            <w:tcW w:w="1555" w:type="dxa"/>
            <w:shd w:val="clear" w:color="auto" w:fill="auto"/>
            <w:vAlign w:val="center"/>
            <w:hideMark/>
          </w:tcPr>
          <w:p w14:paraId="2F841030" w14:textId="77777777" w:rsidR="00BD0623" w:rsidRPr="00FE01CF" w:rsidRDefault="00BD0623" w:rsidP="00897899">
            <w:pPr>
              <w:pStyle w:val="ab"/>
              <w:rPr>
                <w:rFonts w:cs="Times New Roman"/>
                <w:lang w:eastAsia="ru-RU"/>
              </w:rPr>
            </w:pPr>
            <w:r w:rsidRPr="00FE01CF">
              <w:rPr>
                <w:rFonts w:cs="Times New Roman"/>
                <w:lang w:eastAsia="ru-RU"/>
              </w:rPr>
              <w:t>2,824</w:t>
            </w:r>
          </w:p>
        </w:tc>
        <w:tc>
          <w:tcPr>
            <w:tcW w:w="1276" w:type="dxa"/>
            <w:shd w:val="clear" w:color="auto" w:fill="auto"/>
            <w:vAlign w:val="center"/>
            <w:hideMark/>
          </w:tcPr>
          <w:p w14:paraId="786DDC79" w14:textId="77777777" w:rsidR="00BD0623" w:rsidRPr="00FE01CF" w:rsidRDefault="00BD0623" w:rsidP="00897899">
            <w:pPr>
              <w:pStyle w:val="ab"/>
              <w:rPr>
                <w:rFonts w:cs="Times New Roman"/>
                <w:lang w:eastAsia="ru-RU"/>
              </w:rPr>
            </w:pPr>
            <w:r w:rsidRPr="00FE01CF">
              <w:rPr>
                <w:rFonts w:cs="Times New Roman"/>
                <w:lang w:eastAsia="ru-RU"/>
              </w:rPr>
              <w:t>0,213</w:t>
            </w:r>
          </w:p>
        </w:tc>
        <w:tc>
          <w:tcPr>
            <w:tcW w:w="1134" w:type="dxa"/>
            <w:shd w:val="clear" w:color="auto" w:fill="auto"/>
            <w:vAlign w:val="center"/>
            <w:hideMark/>
          </w:tcPr>
          <w:p w14:paraId="29B00266" w14:textId="77777777" w:rsidR="00BD0623" w:rsidRPr="00FE01CF" w:rsidRDefault="00BD0623" w:rsidP="00897899">
            <w:pPr>
              <w:pStyle w:val="ab"/>
              <w:rPr>
                <w:rFonts w:cs="Times New Roman"/>
                <w:lang w:eastAsia="ru-RU"/>
              </w:rPr>
            </w:pPr>
            <w:r w:rsidRPr="00FE01CF">
              <w:rPr>
                <w:rFonts w:cs="Times New Roman"/>
                <w:lang w:eastAsia="ru-RU"/>
              </w:rPr>
              <w:t>3,037</w:t>
            </w:r>
          </w:p>
        </w:tc>
        <w:tc>
          <w:tcPr>
            <w:tcW w:w="1134" w:type="dxa"/>
            <w:shd w:val="clear" w:color="auto" w:fill="auto"/>
            <w:vAlign w:val="center"/>
            <w:hideMark/>
          </w:tcPr>
          <w:p w14:paraId="6058C105" w14:textId="77777777" w:rsidR="00BD0623" w:rsidRPr="00FE01CF" w:rsidRDefault="00BD0623" w:rsidP="00897899">
            <w:pPr>
              <w:pStyle w:val="ab"/>
              <w:rPr>
                <w:rFonts w:cs="Times New Roman"/>
                <w:lang w:eastAsia="ru-RU"/>
              </w:rPr>
            </w:pPr>
            <w:r w:rsidRPr="00FE01CF">
              <w:rPr>
                <w:rFonts w:cs="Times New Roman"/>
                <w:lang w:eastAsia="ru-RU"/>
              </w:rPr>
              <w:t> </w:t>
            </w:r>
          </w:p>
        </w:tc>
      </w:tr>
      <w:tr w:rsidR="00BD0623" w:rsidRPr="00FE01CF" w14:paraId="3A236F8A" w14:textId="77777777" w:rsidTr="00897899">
        <w:trPr>
          <w:trHeight w:val="293"/>
        </w:trPr>
        <w:tc>
          <w:tcPr>
            <w:tcW w:w="3974" w:type="dxa"/>
            <w:shd w:val="clear" w:color="auto" w:fill="auto"/>
            <w:vAlign w:val="center"/>
            <w:hideMark/>
          </w:tcPr>
          <w:p w14:paraId="20382E5A" w14:textId="77777777" w:rsidR="00BD0623" w:rsidRPr="00FE01CF" w:rsidRDefault="00BD0623" w:rsidP="006F293F">
            <w:pPr>
              <w:pStyle w:val="ab"/>
              <w:jc w:val="left"/>
              <w:rPr>
                <w:rFonts w:cs="Times New Roman"/>
                <w:b/>
                <w:lang w:eastAsia="ru-RU"/>
              </w:rPr>
            </w:pPr>
            <w:r w:rsidRPr="00FE01CF">
              <w:rPr>
                <w:rFonts w:cs="Times New Roman"/>
                <w:b/>
                <w:lang w:eastAsia="ru-RU"/>
              </w:rPr>
              <w:t>Строитель, всего</w:t>
            </w:r>
          </w:p>
        </w:tc>
        <w:tc>
          <w:tcPr>
            <w:tcW w:w="1555" w:type="dxa"/>
            <w:shd w:val="clear" w:color="auto" w:fill="auto"/>
            <w:vAlign w:val="center"/>
            <w:hideMark/>
          </w:tcPr>
          <w:p w14:paraId="2656E8A5" w14:textId="77777777" w:rsidR="00BD0623" w:rsidRPr="00FE01CF" w:rsidRDefault="00BD0623" w:rsidP="00897899">
            <w:pPr>
              <w:pStyle w:val="ab"/>
              <w:rPr>
                <w:rFonts w:cs="Times New Roman"/>
                <w:b/>
                <w:lang w:eastAsia="ru-RU"/>
              </w:rPr>
            </w:pPr>
            <w:r w:rsidRPr="00FE01CF">
              <w:rPr>
                <w:rFonts w:cs="Times New Roman"/>
                <w:b/>
                <w:lang w:eastAsia="ru-RU"/>
              </w:rPr>
              <w:t>6,682</w:t>
            </w:r>
          </w:p>
        </w:tc>
        <w:tc>
          <w:tcPr>
            <w:tcW w:w="1276" w:type="dxa"/>
            <w:shd w:val="clear" w:color="auto" w:fill="auto"/>
            <w:vAlign w:val="center"/>
            <w:hideMark/>
          </w:tcPr>
          <w:p w14:paraId="6F27D363" w14:textId="77777777" w:rsidR="00BD0623" w:rsidRPr="00FE01CF" w:rsidRDefault="00BD0623" w:rsidP="00897899">
            <w:pPr>
              <w:pStyle w:val="ab"/>
              <w:rPr>
                <w:rFonts w:cs="Times New Roman"/>
                <w:b/>
                <w:lang w:eastAsia="ru-RU"/>
              </w:rPr>
            </w:pPr>
            <w:r w:rsidRPr="00FE01CF">
              <w:rPr>
                <w:rFonts w:cs="Times New Roman"/>
                <w:b/>
                <w:lang w:eastAsia="ru-RU"/>
              </w:rPr>
              <w:t>1,060</w:t>
            </w:r>
          </w:p>
        </w:tc>
        <w:tc>
          <w:tcPr>
            <w:tcW w:w="1134" w:type="dxa"/>
            <w:shd w:val="clear" w:color="auto" w:fill="auto"/>
            <w:vAlign w:val="center"/>
            <w:hideMark/>
          </w:tcPr>
          <w:p w14:paraId="65E567D0" w14:textId="77777777" w:rsidR="00BD0623" w:rsidRPr="00FE01CF" w:rsidRDefault="00BD0623" w:rsidP="00897899">
            <w:pPr>
              <w:pStyle w:val="ab"/>
              <w:rPr>
                <w:rFonts w:cs="Times New Roman"/>
                <w:b/>
                <w:lang w:eastAsia="ru-RU"/>
              </w:rPr>
            </w:pPr>
            <w:r w:rsidRPr="00FE01CF">
              <w:rPr>
                <w:rFonts w:cs="Times New Roman"/>
                <w:b/>
                <w:lang w:eastAsia="ru-RU"/>
              </w:rPr>
              <w:t>7,742</w:t>
            </w:r>
          </w:p>
        </w:tc>
        <w:tc>
          <w:tcPr>
            <w:tcW w:w="1134" w:type="dxa"/>
            <w:shd w:val="clear" w:color="auto" w:fill="auto"/>
            <w:vAlign w:val="center"/>
            <w:hideMark/>
          </w:tcPr>
          <w:p w14:paraId="2CCC714D" w14:textId="77777777" w:rsidR="00BD0623" w:rsidRPr="00FE01CF" w:rsidRDefault="00BD0623" w:rsidP="00897899">
            <w:pPr>
              <w:pStyle w:val="ab"/>
              <w:rPr>
                <w:rFonts w:cs="Times New Roman"/>
                <w:b/>
                <w:lang w:eastAsia="ru-RU"/>
              </w:rPr>
            </w:pPr>
            <w:r w:rsidRPr="00FE01CF">
              <w:rPr>
                <w:rFonts w:cs="Times New Roman"/>
                <w:b/>
                <w:lang w:eastAsia="ru-RU"/>
              </w:rPr>
              <w:t>19,27</w:t>
            </w:r>
          </w:p>
        </w:tc>
      </w:tr>
      <w:tr w:rsidR="00BD0623" w:rsidRPr="00FE01CF" w14:paraId="54A14A02" w14:textId="77777777" w:rsidTr="00897899">
        <w:trPr>
          <w:trHeight w:val="293"/>
        </w:trPr>
        <w:tc>
          <w:tcPr>
            <w:tcW w:w="3974" w:type="dxa"/>
            <w:shd w:val="clear" w:color="auto" w:fill="auto"/>
            <w:vAlign w:val="center"/>
            <w:hideMark/>
          </w:tcPr>
          <w:p w14:paraId="7C7ACF6E" w14:textId="77777777" w:rsidR="00BD0623" w:rsidRPr="00FE01CF" w:rsidRDefault="00BD0623" w:rsidP="006F293F">
            <w:pPr>
              <w:pStyle w:val="ab"/>
              <w:jc w:val="left"/>
              <w:rPr>
                <w:rFonts w:cs="Times New Roman"/>
                <w:lang w:eastAsia="ru-RU"/>
              </w:rPr>
            </w:pPr>
            <w:r w:rsidRPr="00FE01CF">
              <w:rPr>
                <w:rFonts w:cs="Times New Roman"/>
                <w:lang w:eastAsia="ru-RU"/>
              </w:rPr>
              <w:t xml:space="preserve">Южный, жилой фонд </w:t>
            </w:r>
          </w:p>
        </w:tc>
        <w:tc>
          <w:tcPr>
            <w:tcW w:w="1555" w:type="dxa"/>
            <w:shd w:val="clear" w:color="auto" w:fill="auto"/>
            <w:vAlign w:val="center"/>
            <w:hideMark/>
          </w:tcPr>
          <w:p w14:paraId="0E74A80C" w14:textId="77777777" w:rsidR="00BD0623" w:rsidRPr="00FE01CF" w:rsidRDefault="00BD0623" w:rsidP="00897899">
            <w:pPr>
              <w:pStyle w:val="ab"/>
              <w:rPr>
                <w:rFonts w:cs="Times New Roman"/>
                <w:lang w:eastAsia="ru-RU"/>
              </w:rPr>
            </w:pPr>
            <w:r w:rsidRPr="00FE01CF">
              <w:rPr>
                <w:rFonts w:cs="Times New Roman"/>
                <w:lang w:eastAsia="ru-RU"/>
              </w:rPr>
              <w:t>7,974</w:t>
            </w:r>
          </w:p>
        </w:tc>
        <w:tc>
          <w:tcPr>
            <w:tcW w:w="1276" w:type="dxa"/>
            <w:shd w:val="clear" w:color="auto" w:fill="auto"/>
            <w:vAlign w:val="center"/>
            <w:hideMark/>
          </w:tcPr>
          <w:p w14:paraId="2C5F9C38" w14:textId="77777777" w:rsidR="00BD0623" w:rsidRPr="00FE01CF" w:rsidRDefault="00BD0623" w:rsidP="00897899">
            <w:pPr>
              <w:pStyle w:val="ab"/>
              <w:rPr>
                <w:rFonts w:cs="Times New Roman"/>
                <w:lang w:eastAsia="ru-RU"/>
              </w:rPr>
            </w:pPr>
            <w:r w:rsidRPr="00FE01CF">
              <w:rPr>
                <w:rFonts w:cs="Times New Roman"/>
                <w:lang w:eastAsia="ru-RU"/>
              </w:rPr>
              <w:t>1,202</w:t>
            </w:r>
          </w:p>
        </w:tc>
        <w:tc>
          <w:tcPr>
            <w:tcW w:w="1134" w:type="dxa"/>
            <w:shd w:val="clear" w:color="auto" w:fill="auto"/>
            <w:vAlign w:val="center"/>
            <w:hideMark/>
          </w:tcPr>
          <w:p w14:paraId="6AF8CB3C" w14:textId="77777777" w:rsidR="00BD0623" w:rsidRPr="00FE01CF" w:rsidRDefault="00BD0623" w:rsidP="00897899">
            <w:pPr>
              <w:pStyle w:val="ab"/>
              <w:rPr>
                <w:rFonts w:cs="Times New Roman"/>
                <w:lang w:eastAsia="ru-RU"/>
              </w:rPr>
            </w:pPr>
            <w:r w:rsidRPr="00FE01CF">
              <w:rPr>
                <w:rFonts w:cs="Times New Roman"/>
                <w:lang w:eastAsia="ru-RU"/>
              </w:rPr>
              <w:t>9,176</w:t>
            </w:r>
          </w:p>
        </w:tc>
        <w:tc>
          <w:tcPr>
            <w:tcW w:w="1134" w:type="dxa"/>
            <w:shd w:val="clear" w:color="auto" w:fill="auto"/>
            <w:vAlign w:val="center"/>
            <w:hideMark/>
          </w:tcPr>
          <w:p w14:paraId="6599B428" w14:textId="77777777" w:rsidR="00BD0623" w:rsidRPr="00FE01CF" w:rsidRDefault="00BD0623" w:rsidP="00897899">
            <w:pPr>
              <w:pStyle w:val="ab"/>
              <w:rPr>
                <w:rFonts w:cs="Times New Roman"/>
                <w:lang w:eastAsia="ru-RU"/>
              </w:rPr>
            </w:pPr>
            <w:r w:rsidRPr="00FE01CF">
              <w:rPr>
                <w:rFonts w:cs="Times New Roman"/>
                <w:lang w:eastAsia="ru-RU"/>
              </w:rPr>
              <w:t>21,85</w:t>
            </w:r>
          </w:p>
        </w:tc>
      </w:tr>
      <w:tr w:rsidR="00BD0623" w:rsidRPr="00FE01CF" w14:paraId="02BAD0B7" w14:textId="77777777" w:rsidTr="00897899">
        <w:trPr>
          <w:trHeight w:val="293"/>
        </w:trPr>
        <w:tc>
          <w:tcPr>
            <w:tcW w:w="3974" w:type="dxa"/>
            <w:shd w:val="clear" w:color="auto" w:fill="auto"/>
            <w:vAlign w:val="center"/>
            <w:hideMark/>
          </w:tcPr>
          <w:p w14:paraId="4AA102A5" w14:textId="77777777" w:rsidR="00BD0623" w:rsidRPr="00FE01CF" w:rsidRDefault="00BD0623" w:rsidP="006F293F">
            <w:pPr>
              <w:pStyle w:val="ab"/>
              <w:jc w:val="left"/>
              <w:rPr>
                <w:rFonts w:cs="Times New Roman"/>
                <w:lang w:eastAsia="ru-RU"/>
              </w:rPr>
            </w:pPr>
            <w:r w:rsidRPr="00FE01CF">
              <w:rPr>
                <w:rFonts w:cs="Times New Roman"/>
                <w:lang w:eastAsia="ru-RU"/>
              </w:rPr>
              <w:t>Организации</w:t>
            </w:r>
          </w:p>
        </w:tc>
        <w:tc>
          <w:tcPr>
            <w:tcW w:w="1555" w:type="dxa"/>
            <w:shd w:val="clear" w:color="auto" w:fill="auto"/>
            <w:vAlign w:val="center"/>
            <w:hideMark/>
          </w:tcPr>
          <w:p w14:paraId="1DEF5E91" w14:textId="77777777" w:rsidR="00BD0623" w:rsidRPr="00FE01CF" w:rsidRDefault="00BD0623" w:rsidP="00897899">
            <w:pPr>
              <w:pStyle w:val="ab"/>
              <w:rPr>
                <w:rFonts w:cs="Times New Roman"/>
                <w:lang w:eastAsia="ru-RU"/>
              </w:rPr>
            </w:pPr>
            <w:r w:rsidRPr="00FE01CF">
              <w:rPr>
                <w:rFonts w:cs="Times New Roman"/>
                <w:lang w:eastAsia="ru-RU"/>
              </w:rPr>
              <w:t>3,021</w:t>
            </w:r>
          </w:p>
        </w:tc>
        <w:tc>
          <w:tcPr>
            <w:tcW w:w="1276" w:type="dxa"/>
            <w:shd w:val="clear" w:color="auto" w:fill="auto"/>
            <w:vAlign w:val="center"/>
            <w:hideMark/>
          </w:tcPr>
          <w:p w14:paraId="030BA65D" w14:textId="77777777" w:rsidR="00BD0623" w:rsidRPr="00FE01CF" w:rsidRDefault="00BD0623" w:rsidP="00897899">
            <w:pPr>
              <w:pStyle w:val="ab"/>
              <w:rPr>
                <w:rFonts w:cs="Times New Roman"/>
                <w:lang w:eastAsia="ru-RU"/>
              </w:rPr>
            </w:pPr>
            <w:r w:rsidRPr="00FE01CF">
              <w:rPr>
                <w:rFonts w:cs="Times New Roman"/>
                <w:lang w:eastAsia="ru-RU"/>
              </w:rPr>
              <w:t>1,220</w:t>
            </w:r>
          </w:p>
        </w:tc>
        <w:tc>
          <w:tcPr>
            <w:tcW w:w="1134" w:type="dxa"/>
            <w:shd w:val="clear" w:color="auto" w:fill="auto"/>
            <w:vAlign w:val="center"/>
            <w:hideMark/>
          </w:tcPr>
          <w:p w14:paraId="70F9EE69" w14:textId="77777777" w:rsidR="00BD0623" w:rsidRPr="00FE01CF" w:rsidRDefault="00BD0623" w:rsidP="00897899">
            <w:pPr>
              <w:pStyle w:val="ab"/>
              <w:rPr>
                <w:rFonts w:cs="Times New Roman"/>
                <w:lang w:eastAsia="ru-RU"/>
              </w:rPr>
            </w:pPr>
            <w:r w:rsidRPr="00FE01CF">
              <w:rPr>
                <w:rFonts w:cs="Times New Roman"/>
                <w:lang w:eastAsia="ru-RU"/>
              </w:rPr>
              <w:t>4,241</w:t>
            </w:r>
          </w:p>
        </w:tc>
        <w:tc>
          <w:tcPr>
            <w:tcW w:w="1134" w:type="dxa"/>
            <w:shd w:val="clear" w:color="auto" w:fill="auto"/>
            <w:vAlign w:val="center"/>
            <w:hideMark/>
          </w:tcPr>
          <w:p w14:paraId="3F3C2DEE" w14:textId="77777777" w:rsidR="00BD0623" w:rsidRPr="00FE01CF" w:rsidRDefault="00BD0623" w:rsidP="00897899">
            <w:pPr>
              <w:pStyle w:val="ab"/>
              <w:rPr>
                <w:rFonts w:cs="Times New Roman"/>
                <w:lang w:eastAsia="ru-RU"/>
              </w:rPr>
            </w:pPr>
            <w:r w:rsidRPr="00FE01CF">
              <w:rPr>
                <w:rFonts w:cs="Times New Roman"/>
                <w:lang w:eastAsia="ru-RU"/>
              </w:rPr>
              <w:t>22,19</w:t>
            </w:r>
          </w:p>
        </w:tc>
      </w:tr>
      <w:tr w:rsidR="00BD0623" w:rsidRPr="00FE01CF" w14:paraId="47C84911" w14:textId="77777777" w:rsidTr="00897899">
        <w:trPr>
          <w:trHeight w:val="293"/>
        </w:trPr>
        <w:tc>
          <w:tcPr>
            <w:tcW w:w="3974" w:type="dxa"/>
            <w:shd w:val="clear" w:color="auto" w:fill="auto"/>
            <w:vAlign w:val="center"/>
            <w:hideMark/>
          </w:tcPr>
          <w:p w14:paraId="53E5BA5F" w14:textId="77777777" w:rsidR="00BD0623" w:rsidRPr="00FE01CF" w:rsidRDefault="00BD0623" w:rsidP="006F293F">
            <w:pPr>
              <w:pStyle w:val="ab"/>
              <w:jc w:val="left"/>
              <w:rPr>
                <w:rFonts w:cs="Times New Roman"/>
                <w:b/>
                <w:lang w:eastAsia="ru-RU"/>
              </w:rPr>
            </w:pPr>
            <w:r w:rsidRPr="00FE01CF">
              <w:rPr>
                <w:rFonts w:cs="Times New Roman"/>
                <w:b/>
                <w:lang w:eastAsia="ru-RU"/>
              </w:rPr>
              <w:lastRenderedPageBreak/>
              <w:t>Южный всего</w:t>
            </w:r>
          </w:p>
        </w:tc>
        <w:tc>
          <w:tcPr>
            <w:tcW w:w="1555" w:type="dxa"/>
            <w:shd w:val="clear" w:color="auto" w:fill="auto"/>
            <w:vAlign w:val="center"/>
            <w:hideMark/>
          </w:tcPr>
          <w:p w14:paraId="2F2BA9B4" w14:textId="77777777" w:rsidR="00BD0623" w:rsidRPr="00FE01CF" w:rsidRDefault="00BD0623" w:rsidP="00897899">
            <w:pPr>
              <w:pStyle w:val="ab"/>
              <w:rPr>
                <w:rFonts w:cs="Times New Roman"/>
                <w:b/>
                <w:lang w:eastAsia="ru-RU"/>
              </w:rPr>
            </w:pPr>
            <w:r w:rsidRPr="00FE01CF">
              <w:rPr>
                <w:rFonts w:cs="Times New Roman"/>
                <w:b/>
                <w:lang w:eastAsia="ru-RU"/>
              </w:rPr>
              <w:t>11</w:t>
            </w:r>
          </w:p>
        </w:tc>
        <w:tc>
          <w:tcPr>
            <w:tcW w:w="1276" w:type="dxa"/>
            <w:shd w:val="clear" w:color="auto" w:fill="auto"/>
            <w:vAlign w:val="center"/>
            <w:hideMark/>
          </w:tcPr>
          <w:p w14:paraId="391A2B0B" w14:textId="77777777" w:rsidR="00BD0623" w:rsidRPr="00FE01CF" w:rsidRDefault="00BD0623" w:rsidP="00897899">
            <w:pPr>
              <w:pStyle w:val="ab"/>
              <w:rPr>
                <w:rFonts w:cs="Times New Roman"/>
                <w:b/>
                <w:lang w:eastAsia="ru-RU"/>
              </w:rPr>
            </w:pPr>
            <w:r w:rsidRPr="00FE01CF">
              <w:rPr>
                <w:rFonts w:cs="Times New Roman"/>
                <w:b/>
                <w:lang w:eastAsia="ru-RU"/>
              </w:rPr>
              <w:t>2,4</w:t>
            </w:r>
          </w:p>
        </w:tc>
        <w:tc>
          <w:tcPr>
            <w:tcW w:w="1134" w:type="dxa"/>
            <w:shd w:val="clear" w:color="auto" w:fill="auto"/>
            <w:vAlign w:val="center"/>
            <w:hideMark/>
          </w:tcPr>
          <w:p w14:paraId="3BF217DE" w14:textId="77777777" w:rsidR="00BD0623" w:rsidRPr="00FE01CF" w:rsidRDefault="00BD0623" w:rsidP="00897899">
            <w:pPr>
              <w:pStyle w:val="ab"/>
              <w:rPr>
                <w:rFonts w:cs="Times New Roman"/>
                <w:b/>
                <w:lang w:eastAsia="ru-RU"/>
              </w:rPr>
            </w:pPr>
            <w:r w:rsidRPr="00FE01CF">
              <w:rPr>
                <w:rFonts w:cs="Times New Roman"/>
                <w:b/>
                <w:lang w:eastAsia="ru-RU"/>
              </w:rPr>
              <w:t>13,4</w:t>
            </w:r>
          </w:p>
        </w:tc>
        <w:tc>
          <w:tcPr>
            <w:tcW w:w="1134" w:type="dxa"/>
            <w:shd w:val="clear" w:color="auto" w:fill="auto"/>
            <w:vAlign w:val="center"/>
            <w:hideMark/>
          </w:tcPr>
          <w:p w14:paraId="518A7571" w14:textId="77777777" w:rsidR="00BD0623" w:rsidRPr="00FE01CF" w:rsidRDefault="00BD0623" w:rsidP="00897899">
            <w:pPr>
              <w:pStyle w:val="ab"/>
              <w:rPr>
                <w:rFonts w:cs="Times New Roman"/>
                <w:b/>
                <w:lang w:eastAsia="ru-RU"/>
              </w:rPr>
            </w:pPr>
            <w:r w:rsidRPr="00FE01CF">
              <w:rPr>
                <w:rFonts w:cs="Times New Roman"/>
                <w:b/>
                <w:lang w:eastAsia="ru-RU"/>
              </w:rPr>
              <w:t>44,04</w:t>
            </w:r>
          </w:p>
        </w:tc>
      </w:tr>
      <w:tr w:rsidR="00BD0623" w:rsidRPr="00FE01CF" w14:paraId="33FB3DD0" w14:textId="77777777" w:rsidTr="00897899">
        <w:trPr>
          <w:trHeight w:val="358"/>
        </w:trPr>
        <w:tc>
          <w:tcPr>
            <w:tcW w:w="3974" w:type="dxa"/>
            <w:shd w:val="clear" w:color="auto" w:fill="auto"/>
            <w:vAlign w:val="center"/>
            <w:hideMark/>
          </w:tcPr>
          <w:p w14:paraId="69A7E2EC" w14:textId="77777777" w:rsidR="00BD0623" w:rsidRPr="00FE01CF" w:rsidRDefault="00BD0623" w:rsidP="006F293F">
            <w:pPr>
              <w:pStyle w:val="ab"/>
              <w:jc w:val="left"/>
              <w:rPr>
                <w:rFonts w:cs="Times New Roman"/>
                <w:b/>
                <w:lang w:eastAsia="ru-RU"/>
              </w:rPr>
            </w:pPr>
            <w:r w:rsidRPr="00FE01CF">
              <w:rPr>
                <w:rFonts w:cs="Times New Roman"/>
                <w:b/>
                <w:lang w:eastAsia="ru-RU"/>
              </w:rPr>
              <w:t>Красный Ключ, МКД</w:t>
            </w:r>
          </w:p>
        </w:tc>
        <w:tc>
          <w:tcPr>
            <w:tcW w:w="1555" w:type="dxa"/>
            <w:shd w:val="clear" w:color="auto" w:fill="auto"/>
            <w:vAlign w:val="center"/>
            <w:hideMark/>
          </w:tcPr>
          <w:p w14:paraId="68B95817" w14:textId="77777777" w:rsidR="00BD0623" w:rsidRPr="00FE01CF" w:rsidRDefault="00BD0623" w:rsidP="00897899">
            <w:pPr>
              <w:pStyle w:val="ab"/>
              <w:rPr>
                <w:rFonts w:cs="Times New Roman"/>
                <w:b/>
                <w:lang w:eastAsia="ru-RU"/>
              </w:rPr>
            </w:pPr>
            <w:r w:rsidRPr="00FE01CF">
              <w:rPr>
                <w:rFonts w:cs="Times New Roman"/>
                <w:b/>
                <w:lang w:eastAsia="ru-RU"/>
              </w:rPr>
              <w:t>0</w:t>
            </w:r>
          </w:p>
        </w:tc>
        <w:tc>
          <w:tcPr>
            <w:tcW w:w="1276" w:type="dxa"/>
            <w:shd w:val="clear" w:color="auto" w:fill="auto"/>
            <w:vAlign w:val="center"/>
            <w:hideMark/>
          </w:tcPr>
          <w:p w14:paraId="29755AD3" w14:textId="77777777" w:rsidR="00BD0623" w:rsidRPr="00FE01CF" w:rsidRDefault="00BD0623" w:rsidP="00897899">
            <w:pPr>
              <w:pStyle w:val="ab"/>
              <w:rPr>
                <w:rFonts w:cs="Times New Roman"/>
                <w:b/>
                <w:lang w:eastAsia="ru-RU"/>
              </w:rPr>
            </w:pPr>
            <w:r w:rsidRPr="00FE01CF">
              <w:rPr>
                <w:rFonts w:cs="Times New Roman"/>
                <w:b/>
                <w:lang w:eastAsia="ru-RU"/>
              </w:rPr>
              <w:t> </w:t>
            </w:r>
          </w:p>
        </w:tc>
        <w:tc>
          <w:tcPr>
            <w:tcW w:w="1134" w:type="dxa"/>
            <w:shd w:val="clear" w:color="auto" w:fill="auto"/>
            <w:vAlign w:val="center"/>
            <w:hideMark/>
          </w:tcPr>
          <w:p w14:paraId="162A1CC8" w14:textId="77777777" w:rsidR="00BD0623" w:rsidRPr="00FE01CF" w:rsidRDefault="00BD0623" w:rsidP="00897899">
            <w:pPr>
              <w:pStyle w:val="ab"/>
              <w:rPr>
                <w:rFonts w:cs="Times New Roman"/>
                <w:b/>
                <w:lang w:eastAsia="ru-RU"/>
              </w:rPr>
            </w:pPr>
            <w:r w:rsidRPr="00FE01CF">
              <w:rPr>
                <w:rFonts w:cs="Times New Roman"/>
                <w:b/>
                <w:lang w:eastAsia="ru-RU"/>
              </w:rPr>
              <w:t> </w:t>
            </w:r>
          </w:p>
        </w:tc>
        <w:tc>
          <w:tcPr>
            <w:tcW w:w="1134" w:type="dxa"/>
            <w:shd w:val="clear" w:color="auto" w:fill="auto"/>
            <w:vAlign w:val="center"/>
            <w:hideMark/>
          </w:tcPr>
          <w:p w14:paraId="689EED1C" w14:textId="77777777" w:rsidR="00BD0623" w:rsidRPr="00FE01CF" w:rsidRDefault="00BD0623" w:rsidP="00897899">
            <w:pPr>
              <w:pStyle w:val="ab"/>
              <w:rPr>
                <w:rFonts w:cs="Times New Roman"/>
                <w:b/>
                <w:lang w:eastAsia="ru-RU"/>
              </w:rPr>
            </w:pPr>
            <w:r w:rsidRPr="00FE01CF">
              <w:rPr>
                <w:rFonts w:cs="Times New Roman"/>
                <w:b/>
                <w:lang w:eastAsia="ru-RU"/>
              </w:rPr>
              <w:t> </w:t>
            </w:r>
          </w:p>
        </w:tc>
      </w:tr>
      <w:tr w:rsidR="00BD0623" w:rsidRPr="00FE01CF" w14:paraId="0FD54869" w14:textId="77777777" w:rsidTr="00897899">
        <w:trPr>
          <w:trHeight w:val="395"/>
        </w:trPr>
        <w:tc>
          <w:tcPr>
            <w:tcW w:w="3974" w:type="dxa"/>
            <w:shd w:val="clear" w:color="auto" w:fill="auto"/>
            <w:vAlign w:val="center"/>
            <w:hideMark/>
          </w:tcPr>
          <w:p w14:paraId="487F2AF4" w14:textId="77777777" w:rsidR="00BD0623" w:rsidRPr="00FE01CF" w:rsidRDefault="00BD0623" w:rsidP="006F293F">
            <w:pPr>
              <w:pStyle w:val="ab"/>
              <w:jc w:val="left"/>
              <w:rPr>
                <w:rFonts w:cs="Times New Roman"/>
                <w:lang w:eastAsia="ru-RU"/>
              </w:rPr>
            </w:pPr>
            <w:r w:rsidRPr="00FE01CF">
              <w:rPr>
                <w:rFonts w:cs="Times New Roman"/>
                <w:lang w:eastAsia="ru-RU"/>
              </w:rPr>
              <w:t>Организации</w:t>
            </w:r>
          </w:p>
        </w:tc>
        <w:tc>
          <w:tcPr>
            <w:tcW w:w="1555" w:type="dxa"/>
            <w:shd w:val="clear" w:color="auto" w:fill="auto"/>
            <w:vAlign w:val="center"/>
            <w:hideMark/>
          </w:tcPr>
          <w:p w14:paraId="519FBD0A" w14:textId="77777777" w:rsidR="00BD0623" w:rsidRPr="00FE01CF" w:rsidRDefault="00BD0623" w:rsidP="00897899">
            <w:pPr>
              <w:pStyle w:val="ab"/>
              <w:rPr>
                <w:rFonts w:cs="Times New Roman"/>
                <w:lang w:eastAsia="ru-RU"/>
              </w:rPr>
            </w:pPr>
            <w:r w:rsidRPr="00FE01CF">
              <w:rPr>
                <w:rFonts w:cs="Times New Roman"/>
                <w:lang w:eastAsia="ru-RU"/>
              </w:rPr>
              <w:t>1,69</w:t>
            </w:r>
          </w:p>
        </w:tc>
        <w:tc>
          <w:tcPr>
            <w:tcW w:w="1276" w:type="dxa"/>
            <w:shd w:val="clear" w:color="auto" w:fill="auto"/>
            <w:vAlign w:val="center"/>
            <w:hideMark/>
          </w:tcPr>
          <w:p w14:paraId="7823FFC5" w14:textId="77777777" w:rsidR="00BD0623" w:rsidRPr="00FE01CF" w:rsidRDefault="00BD0623" w:rsidP="00897899">
            <w:pPr>
              <w:pStyle w:val="ab"/>
              <w:rPr>
                <w:rFonts w:cs="Times New Roman"/>
                <w:lang w:eastAsia="ru-RU"/>
              </w:rPr>
            </w:pPr>
            <w:r w:rsidRPr="00FE01CF">
              <w:rPr>
                <w:rFonts w:cs="Times New Roman"/>
                <w:lang w:eastAsia="ru-RU"/>
              </w:rPr>
              <w:t>0,89</w:t>
            </w:r>
          </w:p>
        </w:tc>
        <w:tc>
          <w:tcPr>
            <w:tcW w:w="1134" w:type="dxa"/>
            <w:shd w:val="clear" w:color="auto" w:fill="auto"/>
            <w:vAlign w:val="center"/>
            <w:hideMark/>
          </w:tcPr>
          <w:p w14:paraId="1818324A" w14:textId="77777777" w:rsidR="00BD0623" w:rsidRPr="00FE01CF" w:rsidRDefault="00BD0623" w:rsidP="00897899">
            <w:pPr>
              <w:pStyle w:val="ab"/>
              <w:rPr>
                <w:rFonts w:cs="Times New Roman"/>
                <w:b/>
                <w:lang w:eastAsia="ru-RU"/>
              </w:rPr>
            </w:pPr>
            <w:r w:rsidRPr="00FE01CF">
              <w:rPr>
                <w:rFonts w:cs="Times New Roman"/>
                <w:b/>
                <w:lang w:eastAsia="ru-RU"/>
              </w:rPr>
              <w:t>2,581</w:t>
            </w:r>
          </w:p>
        </w:tc>
        <w:tc>
          <w:tcPr>
            <w:tcW w:w="1134" w:type="dxa"/>
            <w:shd w:val="clear" w:color="auto" w:fill="auto"/>
            <w:vAlign w:val="center"/>
            <w:hideMark/>
          </w:tcPr>
          <w:p w14:paraId="734DEEF6" w14:textId="77777777" w:rsidR="00BD0623" w:rsidRPr="00FE01CF" w:rsidRDefault="00BD0623" w:rsidP="00897899">
            <w:pPr>
              <w:pStyle w:val="ab"/>
              <w:rPr>
                <w:rFonts w:cs="Times New Roman"/>
                <w:lang w:eastAsia="ru-RU"/>
              </w:rPr>
            </w:pPr>
            <w:r w:rsidRPr="00FE01CF">
              <w:rPr>
                <w:rFonts w:cs="Times New Roman"/>
                <w:lang w:eastAsia="ru-RU"/>
              </w:rPr>
              <w:t>16,25</w:t>
            </w:r>
          </w:p>
        </w:tc>
      </w:tr>
      <w:tr w:rsidR="00BD0623" w:rsidRPr="00FE01CF" w14:paraId="3C218061" w14:textId="77777777" w:rsidTr="00897899">
        <w:trPr>
          <w:trHeight w:val="563"/>
        </w:trPr>
        <w:tc>
          <w:tcPr>
            <w:tcW w:w="3974" w:type="dxa"/>
            <w:shd w:val="clear" w:color="auto" w:fill="auto"/>
            <w:vAlign w:val="center"/>
            <w:hideMark/>
          </w:tcPr>
          <w:p w14:paraId="04478D22" w14:textId="77777777" w:rsidR="00BD0623" w:rsidRPr="00FE01CF" w:rsidRDefault="00BD0623" w:rsidP="006F293F">
            <w:pPr>
              <w:pStyle w:val="ab"/>
              <w:jc w:val="left"/>
              <w:rPr>
                <w:rFonts w:cs="Times New Roman"/>
                <w:b/>
                <w:lang w:eastAsia="ru-RU"/>
              </w:rPr>
            </w:pPr>
            <w:r w:rsidRPr="00FE01CF">
              <w:rPr>
                <w:rFonts w:cs="Times New Roman"/>
                <w:b/>
                <w:lang w:eastAsia="ru-RU"/>
              </w:rPr>
              <w:t>Красный Ключ, всего</w:t>
            </w:r>
          </w:p>
        </w:tc>
        <w:tc>
          <w:tcPr>
            <w:tcW w:w="1555" w:type="dxa"/>
            <w:shd w:val="clear" w:color="auto" w:fill="auto"/>
            <w:vAlign w:val="center"/>
            <w:hideMark/>
          </w:tcPr>
          <w:p w14:paraId="47FE128A" w14:textId="77777777" w:rsidR="00BD0623" w:rsidRPr="00FE01CF" w:rsidRDefault="00BD0623" w:rsidP="00897899">
            <w:pPr>
              <w:pStyle w:val="ab"/>
              <w:rPr>
                <w:rFonts w:cs="Times New Roman"/>
                <w:b/>
                <w:lang w:eastAsia="ru-RU"/>
              </w:rPr>
            </w:pPr>
            <w:r w:rsidRPr="00FE01CF">
              <w:rPr>
                <w:rFonts w:cs="Times New Roman"/>
                <w:b/>
                <w:lang w:eastAsia="ru-RU"/>
              </w:rPr>
              <w:t>1,69</w:t>
            </w:r>
          </w:p>
        </w:tc>
        <w:tc>
          <w:tcPr>
            <w:tcW w:w="1276" w:type="dxa"/>
            <w:shd w:val="clear" w:color="auto" w:fill="auto"/>
            <w:vAlign w:val="center"/>
            <w:hideMark/>
          </w:tcPr>
          <w:p w14:paraId="791A1305" w14:textId="77777777" w:rsidR="00BD0623" w:rsidRPr="00FE01CF" w:rsidRDefault="00BD0623" w:rsidP="00897899">
            <w:pPr>
              <w:pStyle w:val="ab"/>
              <w:rPr>
                <w:rFonts w:cs="Times New Roman"/>
                <w:b/>
                <w:lang w:eastAsia="ru-RU"/>
              </w:rPr>
            </w:pPr>
            <w:r w:rsidRPr="00FE01CF">
              <w:rPr>
                <w:rFonts w:cs="Times New Roman"/>
                <w:b/>
                <w:lang w:eastAsia="ru-RU"/>
              </w:rPr>
              <w:t>0,89</w:t>
            </w:r>
          </w:p>
        </w:tc>
        <w:tc>
          <w:tcPr>
            <w:tcW w:w="1134" w:type="dxa"/>
            <w:shd w:val="clear" w:color="auto" w:fill="auto"/>
            <w:vAlign w:val="center"/>
            <w:hideMark/>
          </w:tcPr>
          <w:p w14:paraId="78588D51" w14:textId="77777777" w:rsidR="00BD0623" w:rsidRPr="00FE01CF" w:rsidRDefault="00BD0623" w:rsidP="00897899">
            <w:pPr>
              <w:pStyle w:val="ab"/>
              <w:rPr>
                <w:rFonts w:cs="Times New Roman"/>
                <w:b/>
                <w:lang w:eastAsia="ru-RU"/>
              </w:rPr>
            </w:pPr>
            <w:r w:rsidRPr="00FE01CF">
              <w:rPr>
                <w:rFonts w:cs="Times New Roman"/>
                <w:b/>
                <w:lang w:eastAsia="ru-RU"/>
              </w:rPr>
              <w:t>2,58</w:t>
            </w:r>
          </w:p>
        </w:tc>
        <w:tc>
          <w:tcPr>
            <w:tcW w:w="1134" w:type="dxa"/>
            <w:shd w:val="clear" w:color="auto" w:fill="auto"/>
            <w:vAlign w:val="center"/>
            <w:hideMark/>
          </w:tcPr>
          <w:p w14:paraId="783248D8" w14:textId="77777777" w:rsidR="00BD0623" w:rsidRPr="00FE01CF" w:rsidRDefault="00BD0623" w:rsidP="00897899">
            <w:pPr>
              <w:pStyle w:val="ab"/>
              <w:rPr>
                <w:rFonts w:cs="Times New Roman"/>
                <w:b/>
                <w:lang w:eastAsia="ru-RU"/>
              </w:rPr>
            </w:pPr>
            <w:r w:rsidRPr="00FE01CF">
              <w:rPr>
                <w:rFonts w:cs="Times New Roman"/>
                <w:b/>
                <w:lang w:eastAsia="ru-RU"/>
              </w:rPr>
              <w:t>16,25</w:t>
            </w:r>
          </w:p>
        </w:tc>
      </w:tr>
      <w:tr w:rsidR="006461ED" w:rsidRPr="00FE01CF" w14:paraId="2A572F46" w14:textId="77777777" w:rsidTr="00B419BD">
        <w:trPr>
          <w:trHeight w:val="293"/>
        </w:trPr>
        <w:tc>
          <w:tcPr>
            <w:tcW w:w="3974" w:type="dxa"/>
            <w:shd w:val="clear" w:color="auto" w:fill="auto"/>
            <w:vAlign w:val="center"/>
            <w:hideMark/>
          </w:tcPr>
          <w:p w14:paraId="6C46D118" w14:textId="77777777" w:rsidR="006461ED" w:rsidRPr="00FE01CF" w:rsidRDefault="006461ED" w:rsidP="006461ED">
            <w:pPr>
              <w:pStyle w:val="ab"/>
              <w:jc w:val="left"/>
              <w:rPr>
                <w:rFonts w:cs="Times New Roman"/>
                <w:lang w:eastAsia="ru-RU"/>
              </w:rPr>
            </w:pPr>
            <w:r w:rsidRPr="00FE01CF">
              <w:rPr>
                <w:rFonts w:cs="Times New Roman"/>
                <w:lang w:eastAsia="ru-RU"/>
              </w:rPr>
              <w:t>Всего, Гкал/ч</w:t>
            </w:r>
          </w:p>
        </w:tc>
        <w:tc>
          <w:tcPr>
            <w:tcW w:w="1555" w:type="dxa"/>
            <w:tcBorders>
              <w:top w:val="nil"/>
              <w:left w:val="nil"/>
              <w:bottom w:val="single" w:sz="8" w:space="0" w:color="auto"/>
              <w:right w:val="single" w:sz="8" w:space="0" w:color="auto"/>
            </w:tcBorders>
            <w:shd w:val="clear" w:color="auto" w:fill="auto"/>
            <w:vAlign w:val="center"/>
            <w:hideMark/>
          </w:tcPr>
          <w:p w14:paraId="73D066F9" w14:textId="48E2C4BC" w:rsidR="006461ED" w:rsidRPr="00FE01CF" w:rsidRDefault="006461ED" w:rsidP="006461ED">
            <w:pPr>
              <w:pStyle w:val="ab"/>
              <w:rPr>
                <w:rFonts w:cs="Times New Roman"/>
                <w:b/>
                <w:lang w:eastAsia="ru-RU"/>
              </w:rPr>
            </w:pPr>
            <w:r>
              <w:rPr>
                <w:b/>
                <w:bCs w:val="0"/>
                <w:szCs w:val="22"/>
              </w:rPr>
              <w:t>38,788</w:t>
            </w:r>
          </w:p>
        </w:tc>
        <w:tc>
          <w:tcPr>
            <w:tcW w:w="1276" w:type="dxa"/>
            <w:tcBorders>
              <w:top w:val="nil"/>
              <w:left w:val="nil"/>
              <w:bottom w:val="single" w:sz="8" w:space="0" w:color="auto"/>
              <w:right w:val="single" w:sz="8" w:space="0" w:color="auto"/>
            </w:tcBorders>
            <w:shd w:val="clear" w:color="auto" w:fill="auto"/>
            <w:vAlign w:val="center"/>
            <w:hideMark/>
          </w:tcPr>
          <w:p w14:paraId="1D0B55F8" w14:textId="70B9E117" w:rsidR="006461ED" w:rsidRPr="00FE01CF" w:rsidRDefault="006461ED" w:rsidP="006461ED">
            <w:pPr>
              <w:pStyle w:val="ab"/>
              <w:rPr>
                <w:rFonts w:cs="Times New Roman"/>
                <w:b/>
                <w:lang w:eastAsia="ru-RU"/>
              </w:rPr>
            </w:pPr>
            <w:r>
              <w:rPr>
                <w:b/>
                <w:bCs w:val="0"/>
                <w:szCs w:val="22"/>
              </w:rPr>
              <w:t>8,401</w:t>
            </w:r>
          </w:p>
        </w:tc>
        <w:tc>
          <w:tcPr>
            <w:tcW w:w="1134" w:type="dxa"/>
            <w:tcBorders>
              <w:top w:val="nil"/>
              <w:left w:val="nil"/>
              <w:bottom w:val="single" w:sz="8" w:space="0" w:color="auto"/>
              <w:right w:val="single" w:sz="8" w:space="0" w:color="auto"/>
            </w:tcBorders>
            <w:shd w:val="clear" w:color="auto" w:fill="auto"/>
            <w:vAlign w:val="center"/>
            <w:hideMark/>
          </w:tcPr>
          <w:p w14:paraId="56EDDA24" w14:textId="7C97D862" w:rsidR="006461ED" w:rsidRPr="00FE01CF" w:rsidRDefault="006461ED" w:rsidP="006461ED">
            <w:pPr>
              <w:pStyle w:val="ab"/>
              <w:rPr>
                <w:rFonts w:cs="Times New Roman"/>
                <w:b/>
                <w:lang w:eastAsia="ru-RU"/>
              </w:rPr>
            </w:pPr>
            <w:r>
              <w:rPr>
                <w:b/>
                <w:bCs w:val="0"/>
                <w:szCs w:val="22"/>
              </w:rPr>
              <w:t>47,189</w:t>
            </w:r>
          </w:p>
        </w:tc>
        <w:tc>
          <w:tcPr>
            <w:tcW w:w="1134" w:type="dxa"/>
            <w:tcBorders>
              <w:top w:val="nil"/>
              <w:left w:val="nil"/>
              <w:bottom w:val="single" w:sz="8" w:space="0" w:color="auto"/>
              <w:right w:val="single" w:sz="8" w:space="0" w:color="auto"/>
            </w:tcBorders>
            <w:shd w:val="clear" w:color="auto" w:fill="auto"/>
            <w:vAlign w:val="center"/>
            <w:hideMark/>
          </w:tcPr>
          <w:p w14:paraId="7DD6891E" w14:textId="254C8284" w:rsidR="006461ED" w:rsidRPr="00FE01CF" w:rsidRDefault="006461ED" w:rsidP="006461ED">
            <w:pPr>
              <w:pStyle w:val="ab"/>
              <w:rPr>
                <w:rFonts w:cs="Times New Roman"/>
                <w:b/>
                <w:lang w:eastAsia="ru-RU"/>
              </w:rPr>
            </w:pPr>
            <w:r>
              <w:rPr>
                <w:b/>
                <w:bCs w:val="0"/>
                <w:szCs w:val="22"/>
              </w:rPr>
              <w:t>154,874</w:t>
            </w:r>
          </w:p>
        </w:tc>
      </w:tr>
    </w:tbl>
    <w:p w14:paraId="45AF101E" w14:textId="77777777" w:rsidR="00B61BEA" w:rsidRPr="00FE01CF" w:rsidRDefault="00B61BEA" w:rsidP="00EA51D7">
      <w:pPr>
        <w:pStyle w:val="3"/>
        <w:rPr>
          <w:rFonts w:eastAsia="Times New Roman" w:cs="Times New Roman"/>
          <w:bCs/>
          <w:iCs/>
          <w:lang w:eastAsia="ru-RU"/>
        </w:rPr>
      </w:pPr>
      <w:bookmarkStart w:id="162" w:name="_Toc158810457"/>
      <w:bookmarkStart w:id="163" w:name="_Toc227689807"/>
      <w:r w:rsidRPr="00FE01CF">
        <w:rPr>
          <w:rFonts w:eastAsia="Times New Roman" w:cs="Times New Roman"/>
          <w:bCs/>
          <w:iCs/>
          <w:lang w:eastAsia="ru-RU"/>
        </w:rPr>
        <w:t xml:space="preserve">1.5.2 </w:t>
      </w:r>
      <w:hyperlink r:id="rId89" w:anchor="bookmark60" w:history="1">
        <w:bookmarkStart w:id="164" w:name="_Toc30058718"/>
        <w:r w:rsidRPr="00FE01CF">
          <w:rPr>
            <w:rFonts w:eastAsia="Times New Roman" w:cs="Times New Roman"/>
            <w:bCs/>
            <w:iCs/>
            <w:lang w:eastAsia="ru-RU"/>
          </w:rPr>
          <w:t>Описание значений расчетных тепловых нагрузок на коллекторах источников</w:t>
        </w:r>
      </w:hyperlink>
      <w:r w:rsidRPr="00FE01CF">
        <w:rPr>
          <w:rFonts w:eastAsia="Times New Roman" w:cs="Times New Roman"/>
          <w:bCs/>
          <w:iCs/>
          <w:lang w:eastAsia="ru-RU"/>
        </w:rPr>
        <w:t xml:space="preserve"> </w:t>
      </w:r>
      <w:hyperlink r:id="rId90" w:anchor="bookmark60" w:history="1">
        <w:r w:rsidRPr="00FE01CF">
          <w:rPr>
            <w:rFonts w:eastAsia="Times New Roman" w:cs="Times New Roman"/>
            <w:bCs/>
            <w:iCs/>
            <w:lang w:eastAsia="ru-RU"/>
          </w:rPr>
          <w:t>тепловой энергии</w:t>
        </w:r>
        <w:bookmarkEnd w:id="162"/>
        <w:bookmarkEnd w:id="163"/>
        <w:bookmarkEnd w:id="164"/>
      </w:hyperlink>
    </w:p>
    <w:p w14:paraId="63EDCF44" w14:textId="77777777" w:rsidR="00897899"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Значения расчетных тепловых нагрузок на коллекторах источников тепловой энергии, рассчитаны исходя из суммарных договорных нагрузок потребителей на нужды отопления, вентиляции и горячего водоснабжения</w:t>
      </w:r>
      <w:r w:rsidR="0028081A" w:rsidRPr="00FE01CF">
        <w:rPr>
          <w:rFonts w:cs="Times New Roman"/>
          <w:lang w:eastAsia="ru-RU"/>
        </w:rPr>
        <w:t xml:space="preserve"> представлены в табл. 1.5.2.1. </w:t>
      </w:r>
      <w:r w:rsidR="00CA0C25" w:rsidRPr="00FE01CF">
        <w:rPr>
          <w:rFonts w:cs="Times New Roman"/>
          <w:lang w:eastAsia="ru-RU"/>
        </w:rPr>
        <w:t xml:space="preserve">Данные приняты на основе информации, представленной ООО «Теплоснабжение». </w:t>
      </w:r>
    </w:p>
    <w:p w14:paraId="243C6C8F" w14:textId="21BF529D" w:rsidR="00BD0623" w:rsidRPr="00FE01CF" w:rsidRDefault="00897899" w:rsidP="00516AC1">
      <w:pPr>
        <w:tabs>
          <w:tab w:val="left" w:pos="1234"/>
        </w:tabs>
        <w:spacing w:before="120"/>
        <w:contextualSpacing/>
        <w:outlineLvl w:val="3"/>
        <w:rPr>
          <w:rFonts w:cs="Times New Roman"/>
        </w:rPr>
      </w:pPr>
      <w:r w:rsidRPr="00FE01CF">
        <w:rPr>
          <w:rFonts w:cs="Times New Roman"/>
          <w:lang w:eastAsia="ru-RU"/>
        </w:rPr>
        <w:t>С учетом объемов потерь в тепловых сетях, представленных в табл. 1.3.12.1., можно полагать, что фактически в тепловые сети отпускается большее количество тепловой энергии, на уровне 6</w:t>
      </w:r>
      <w:r w:rsidR="006E56DE" w:rsidRPr="00FE01CF">
        <w:rPr>
          <w:rFonts w:cs="Times New Roman"/>
          <w:lang w:eastAsia="ru-RU"/>
        </w:rPr>
        <w:t>3</w:t>
      </w:r>
      <w:r w:rsidRPr="00FE01CF">
        <w:rPr>
          <w:rFonts w:cs="Times New Roman"/>
          <w:lang w:eastAsia="ru-RU"/>
        </w:rPr>
        <w:t xml:space="preserve"> Гкал/ч</w:t>
      </w:r>
      <w:r w:rsidR="007958A1" w:rsidRPr="00FE01CF">
        <w:rPr>
          <w:rFonts w:cs="Times New Roman"/>
          <w:lang w:eastAsia="ru-RU"/>
        </w:rPr>
        <w:t xml:space="preserve">. Дополнительные расходы очевидно входят в состав сбрасываемых излишков тепловой энергии, которые возникают из-за избыточной мощности паровых котлов. </w:t>
      </w:r>
      <w:r w:rsidRPr="00FE01CF">
        <w:rPr>
          <w:rFonts w:cs="Times New Roman"/>
          <w:lang w:eastAsia="ru-RU"/>
        </w:rPr>
        <w:t xml:space="preserve"> </w:t>
      </w:r>
    </w:p>
    <w:p w14:paraId="6953A61F" w14:textId="3B13F9CC" w:rsidR="00B61BEA" w:rsidRPr="00FE01CF" w:rsidRDefault="00B61BEA" w:rsidP="00B61BEA">
      <w:pPr>
        <w:spacing w:before="400" w:after="200"/>
        <w:ind w:firstLine="0"/>
        <w:rPr>
          <w:rFonts w:cs="Times New Roman"/>
        </w:rPr>
      </w:pPr>
      <w:r w:rsidRPr="00FE01CF">
        <w:rPr>
          <w:rFonts w:cs="Times New Roman"/>
        </w:rPr>
        <w:t>Таблица 1.5.2.1 - Значения тепловых нагрузок на коллекторах</w:t>
      </w:r>
      <w:r w:rsidR="0028081A" w:rsidRPr="00FE01CF">
        <w:rPr>
          <w:rFonts w:cs="Times New Roman"/>
        </w:rPr>
        <w:t xml:space="preserve"> станции</w:t>
      </w:r>
    </w:p>
    <w:tbl>
      <w:tblPr>
        <w:tblW w:w="9587" w:type="dxa"/>
        <w:tblInd w:w="-10" w:type="dxa"/>
        <w:tblLook w:val="04A0" w:firstRow="1" w:lastRow="0" w:firstColumn="1" w:lastColumn="0" w:noHBand="0" w:noVBand="1"/>
      </w:tblPr>
      <w:tblGrid>
        <w:gridCol w:w="3980"/>
        <w:gridCol w:w="1407"/>
        <w:gridCol w:w="1180"/>
        <w:gridCol w:w="1180"/>
        <w:gridCol w:w="960"/>
        <w:gridCol w:w="880"/>
      </w:tblGrid>
      <w:tr w:rsidR="00C220F2" w:rsidRPr="00FE01CF" w14:paraId="5BC8EBB0" w14:textId="77777777" w:rsidTr="00A65F29">
        <w:trPr>
          <w:trHeight w:val="293"/>
        </w:trPr>
        <w:tc>
          <w:tcPr>
            <w:tcW w:w="3980"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48668627" w14:textId="77777777" w:rsidR="00C220F2" w:rsidRPr="00FE01CF" w:rsidRDefault="00C220F2" w:rsidP="00C220F2">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Наименование показателя</w:t>
            </w:r>
          </w:p>
        </w:tc>
        <w:tc>
          <w:tcPr>
            <w:tcW w:w="1407" w:type="dxa"/>
            <w:tcBorders>
              <w:top w:val="single" w:sz="8" w:space="0" w:color="auto"/>
              <w:left w:val="nil"/>
              <w:bottom w:val="single" w:sz="8" w:space="0" w:color="auto"/>
              <w:right w:val="single" w:sz="8" w:space="0" w:color="auto"/>
            </w:tcBorders>
            <w:shd w:val="clear" w:color="000000" w:fill="F2F2F2"/>
            <w:vAlign w:val="center"/>
            <w:hideMark/>
          </w:tcPr>
          <w:p w14:paraId="2035675A" w14:textId="77777777" w:rsidR="00C220F2" w:rsidRPr="00FE01CF" w:rsidRDefault="00C220F2" w:rsidP="00C220F2">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2022</w:t>
            </w:r>
          </w:p>
        </w:tc>
        <w:tc>
          <w:tcPr>
            <w:tcW w:w="1180" w:type="dxa"/>
            <w:tcBorders>
              <w:top w:val="single" w:sz="8" w:space="0" w:color="auto"/>
              <w:left w:val="nil"/>
              <w:bottom w:val="single" w:sz="8" w:space="0" w:color="auto"/>
              <w:right w:val="single" w:sz="8" w:space="0" w:color="auto"/>
            </w:tcBorders>
            <w:shd w:val="clear" w:color="000000" w:fill="F2F2F2"/>
            <w:vAlign w:val="center"/>
            <w:hideMark/>
          </w:tcPr>
          <w:p w14:paraId="3BCAB1BA" w14:textId="77777777" w:rsidR="00C220F2" w:rsidRPr="00FE01CF" w:rsidRDefault="00C220F2" w:rsidP="00C220F2">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2023</w:t>
            </w:r>
          </w:p>
        </w:tc>
        <w:tc>
          <w:tcPr>
            <w:tcW w:w="1180" w:type="dxa"/>
            <w:tcBorders>
              <w:top w:val="single" w:sz="8" w:space="0" w:color="auto"/>
              <w:left w:val="nil"/>
              <w:bottom w:val="single" w:sz="8" w:space="0" w:color="auto"/>
              <w:right w:val="single" w:sz="8" w:space="0" w:color="auto"/>
            </w:tcBorders>
            <w:shd w:val="clear" w:color="000000" w:fill="F2F2F2"/>
            <w:vAlign w:val="center"/>
            <w:hideMark/>
          </w:tcPr>
          <w:p w14:paraId="6A10F1BA" w14:textId="77777777" w:rsidR="00C220F2" w:rsidRPr="00FE01CF" w:rsidRDefault="00C220F2" w:rsidP="00C220F2">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2024</w:t>
            </w:r>
          </w:p>
        </w:tc>
        <w:tc>
          <w:tcPr>
            <w:tcW w:w="960" w:type="dxa"/>
            <w:tcBorders>
              <w:top w:val="single" w:sz="8" w:space="0" w:color="auto"/>
              <w:left w:val="nil"/>
              <w:bottom w:val="single" w:sz="8" w:space="0" w:color="auto"/>
              <w:right w:val="single" w:sz="8" w:space="0" w:color="auto"/>
            </w:tcBorders>
            <w:shd w:val="clear" w:color="000000" w:fill="F2F2F2"/>
            <w:vAlign w:val="center"/>
            <w:hideMark/>
          </w:tcPr>
          <w:p w14:paraId="27165F83" w14:textId="77777777" w:rsidR="00C220F2" w:rsidRPr="00FE01CF" w:rsidRDefault="00C220F2" w:rsidP="00C220F2">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2025</w:t>
            </w:r>
          </w:p>
        </w:tc>
        <w:tc>
          <w:tcPr>
            <w:tcW w:w="880" w:type="dxa"/>
            <w:tcBorders>
              <w:top w:val="single" w:sz="8" w:space="0" w:color="auto"/>
              <w:left w:val="nil"/>
              <w:bottom w:val="single" w:sz="8" w:space="0" w:color="auto"/>
              <w:right w:val="single" w:sz="8" w:space="0" w:color="auto"/>
            </w:tcBorders>
            <w:shd w:val="clear" w:color="000000" w:fill="F2F2F2"/>
            <w:vAlign w:val="center"/>
            <w:hideMark/>
          </w:tcPr>
          <w:p w14:paraId="205AF07F" w14:textId="77777777" w:rsidR="00C220F2" w:rsidRPr="00FE01CF" w:rsidRDefault="00C220F2" w:rsidP="00C220F2">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2026</w:t>
            </w:r>
          </w:p>
        </w:tc>
      </w:tr>
      <w:tr w:rsidR="00C220F2" w:rsidRPr="00FE01CF" w14:paraId="20B0A136" w14:textId="77777777" w:rsidTr="00A65F29">
        <w:trPr>
          <w:trHeight w:val="840"/>
        </w:trPr>
        <w:tc>
          <w:tcPr>
            <w:tcW w:w="3980" w:type="dxa"/>
            <w:tcBorders>
              <w:top w:val="nil"/>
              <w:left w:val="single" w:sz="8" w:space="0" w:color="auto"/>
              <w:bottom w:val="single" w:sz="8" w:space="0" w:color="auto"/>
              <w:right w:val="single" w:sz="8" w:space="0" w:color="auto"/>
            </w:tcBorders>
            <w:shd w:val="clear" w:color="auto" w:fill="auto"/>
            <w:vAlign w:val="center"/>
            <w:hideMark/>
          </w:tcPr>
          <w:p w14:paraId="46069794" w14:textId="47EBB470" w:rsidR="00C220F2" w:rsidRPr="00FE01CF" w:rsidRDefault="00C220F2" w:rsidP="00C220F2">
            <w:pPr>
              <w:spacing w:line="240" w:lineRule="auto"/>
              <w:ind w:firstLineChars="100" w:firstLine="220"/>
              <w:jc w:val="left"/>
              <w:rPr>
                <w:rFonts w:eastAsia="Times New Roman" w:cs="Times New Roman"/>
                <w:color w:val="000000"/>
                <w:sz w:val="22"/>
                <w:lang w:eastAsia="ru-RU"/>
              </w:rPr>
            </w:pPr>
            <w:r w:rsidRPr="00FE01CF">
              <w:rPr>
                <w:rFonts w:eastAsia="Times New Roman" w:cs="Times New Roman"/>
                <w:color w:val="000000"/>
                <w:sz w:val="22"/>
                <w:lang w:eastAsia="ru-RU"/>
              </w:rPr>
              <w:t>Присоединенная непосредственно к коллекторам станции, в том числе по выводам тепловой мощности ТЭЦ</w:t>
            </w:r>
            <w:r w:rsidR="008B6D00">
              <w:rPr>
                <w:rFonts w:eastAsia="Times New Roman" w:cs="Times New Roman"/>
                <w:color w:val="000000"/>
                <w:sz w:val="22"/>
                <w:lang w:eastAsia="ru-RU"/>
              </w:rPr>
              <w:t xml:space="preserve"> (оценка ООО «Теплоснабжение)</w:t>
            </w:r>
          </w:p>
        </w:tc>
        <w:tc>
          <w:tcPr>
            <w:tcW w:w="1407" w:type="dxa"/>
            <w:tcBorders>
              <w:top w:val="nil"/>
              <w:left w:val="nil"/>
              <w:bottom w:val="single" w:sz="8" w:space="0" w:color="auto"/>
              <w:right w:val="single" w:sz="8" w:space="0" w:color="auto"/>
            </w:tcBorders>
            <w:shd w:val="clear" w:color="auto" w:fill="auto"/>
            <w:vAlign w:val="center"/>
            <w:hideMark/>
          </w:tcPr>
          <w:p w14:paraId="05F1DE0A" w14:textId="77777777" w:rsidR="00C220F2" w:rsidRPr="00FE01CF" w:rsidRDefault="00C220F2" w:rsidP="00C220F2">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57,27</w:t>
            </w:r>
          </w:p>
        </w:tc>
        <w:tc>
          <w:tcPr>
            <w:tcW w:w="1180" w:type="dxa"/>
            <w:tcBorders>
              <w:top w:val="nil"/>
              <w:left w:val="nil"/>
              <w:bottom w:val="single" w:sz="8" w:space="0" w:color="auto"/>
              <w:right w:val="single" w:sz="8" w:space="0" w:color="auto"/>
            </w:tcBorders>
            <w:shd w:val="clear" w:color="auto" w:fill="auto"/>
            <w:vAlign w:val="center"/>
            <w:hideMark/>
          </w:tcPr>
          <w:p w14:paraId="2ADFCDDF" w14:textId="77777777" w:rsidR="00C220F2" w:rsidRPr="00FE01CF" w:rsidRDefault="00C220F2" w:rsidP="00C220F2">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57,27</w:t>
            </w:r>
          </w:p>
        </w:tc>
        <w:tc>
          <w:tcPr>
            <w:tcW w:w="1180" w:type="dxa"/>
            <w:tcBorders>
              <w:top w:val="nil"/>
              <w:left w:val="nil"/>
              <w:bottom w:val="single" w:sz="8" w:space="0" w:color="auto"/>
              <w:right w:val="single" w:sz="8" w:space="0" w:color="auto"/>
            </w:tcBorders>
            <w:shd w:val="clear" w:color="auto" w:fill="auto"/>
            <w:vAlign w:val="center"/>
            <w:hideMark/>
          </w:tcPr>
          <w:p w14:paraId="66E9AC3E" w14:textId="77777777" w:rsidR="00C220F2" w:rsidRPr="00FE01CF" w:rsidRDefault="00C220F2" w:rsidP="00C220F2">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55,65</w:t>
            </w:r>
          </w:p>
        </w:tc>
        <w:tc>
          <w:tcPr>
            <w:tcW w:w="960" w:type="dxa"/>
            <w:tcBorders>
              <w:top w:val="nil"/>
              <w:left w:val="nil"/>
              <w:bottom w:val="single" w:sz="8" w:space="0" w:color="auto"/>
              <w:right w:val="single" w:sz="8" w:space="0" w:color="auto"/>
            </w:tcBorders>
            <w:shd w:val="clear" w:color="auto" w:fill="auto"/>
            <w:vAlign w:val="center"/>
            <w:hideMark/>
          </w:tcPr>
          <w:p w14:paraId="2D81A443" w14:textId="77777777" w:rsidR="00C220F2" w:rsidRPr="00FE01CF" w:rsidRDefault="00C220F2" w:rsidP="00C220F2">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57,75</w:t>
            </w:r>
          </w:p>
        </w:tc>
        <w:tc>
          <w:tcPr>
            <w:tcW w:w="880" w:type="dxa"/>
            <w:tcBorders>
              <w:top w:val="nil"/>
              <w:left w:val="nil"/>
              <w:bottom w:val="single" w:sz="8" w:space="0" w:color="auto"/>
              <w:right w:val="single" w:sz="8" w:space="0" w:color="auto"/>
            </w:tcBorders>
            <w:shd w:val="clear" w:color="auto" w:fill="auto"/>
            <w:vAlign w:val="center"/>
            <w:hideMark/>
          </w:tcPr>
          <w:p w14:paraId="61875ABB" w14:textId="77777777" w:rsidR="00C220F2" w:rsidRPr="00FE01CF" w:rsidRDefault="00C220F2" w:rsidP="00C220F2">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57,75</w:t>
            </w:r>
          </w:p>
        </w:tc>
      </w:tr>
      <w:tr w:rsidR="006461ED" w:rsidRPr="00FE01CF" w14:paraId="06BD2F06" w14:textId="77777777" w:rsidTr="00A65F29">
        <w:trPr>
          <w:trHeight w:val="293"/>
        </w:trPr>
        <w:tc>
          <w:tcPr>
            <w:tcW w:w="3980" w:type="dxa"/>
            <w:tcBorders>
              <w:top w:val="nil"/>
              <w:left w:val="single" w:sz="8" w:space="0" w:color="auto"/>
              <w:bottom w:val="single" w:sz="8" w:space="0" w:color="auto"/>
              <w:right w:val="single" w:sz="8" w:space="0" w:color="auto"/>
            </w:tcBorders>
            <w:shd w:val="clear" w:color="auto" w:fill="auto"/>
            <w:vAlign w:val="center"/>
            <w:hideMark/>
          </w:tcPr>
          <w:p w14:paraId="33254FF6" w14:textId="262E2CEE" w:rsidR="006461ED" w:rsidRPr="00FE01CF" w:rsidRDefault="006461ED" w:rsidP="006461ED">
            <w:pPr>
              <w:spacing w:line="240" w:lineRule="auto"/>
              <w:ind w:firstLineChars="100" w:firstLine="220"/>
              <w:jc w:val="left"/>
              <w:rPr>
                <w:rFonts w:eastAsia="Times New Roman" w:cs="Times New Roman"/>
                <w:color w:val="000000"/>
                <w:sz w:val="22"/>
                <w:lang w:eastAsia="ru-RU"/>
              </w:rPr>
            </w:pPr>
            <w:r w:rsidRPr="00FE01CF">
              <w:rPr>
                <w:rFonts w:eastAsia="Times New Roman" w:cs="Times New Roman"/>
                <w:color w:val="000000"/>
                <w:sz w:val="22"/>
                <w:lang w:eastAsia="ru-RU"/>
              </w:rPr>
              <w:t>Полезная нагрузка, всего, в том числе</w:t>
            </w:r>
            <w:r w:rsidR="00326B0B">
              <w:rPr>
                <w:rFonts w:eastAsia="Times New Roman" w:cs="Times New Roman"/>
                <w:color w:val="000000"/>
                <w:sz w:val="22"/>
                <w:lang w:eastAsia="ru-RU"/>
              </w:rPr>
              <w:t xml:space="preserve"> (сумма договорных нагрузок)</w:t>
            </w:r>
          </w:p>
        </w:tc>
        <w:tc>
          <w:tcPr>
            <w:tcW w:w="1407" w:type="dxa"/>
            <w:tcBorders>
              <w:top w:val="nil"/>
              <w:left w:val="nil"/>
              <w:bottom w:val="single" w:sz="8" w:space="0" w:color="auto"/>
              <w:right w:val="single" w:sz="8" w:space="0" w:color="auto"/>
            </w:tcBorders>
            <w:shd w:val="clear" w:color="auto" w:fill="auto"/>
            <w:vAlign w:val="center"/>
            <w:hideMark/>
          </w:tcPr>
          <w:p w14:paraId="397964D0" w14:textId="77777777" w:rsidR="006461ED" w:rsidRPr="00FE01CF" w:rsidRDefault="006461ED" w:rsidP="006461E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46,38</w:t>
            </w:r>
          </w:p>
        </w:tc>
        <w:tc>
          <w:tcPr>
            <w:tcW w:w="1180" w:type="dxa"/>
            <w:tcBorders>
              <w:top w:val="nil"/>
              <w:left w:val="nil"/>
              <w:bottom w:val="single" w:sz="8" w:space="0" w:color="auto"/>
              <w:right w:val="single" w:sz="8" w:space="0" w:color="auto"/>
            </w:tcBorders>
            <w:shd w:val="clear" w:color="auto" w:fill="auto"/>
            <w:vAlign w:val="center"/>
            <w:hideMark/>
          </w:tcPr>
          <w:p w14:paraId="011D4E3E" w14:textId="77777777" w:rsidR="006461ED" w:rsidRPr="00FE01CF" w:rsidRDefault="006461ED" w:rsidP="006461E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47,86</w:t>
            </w:r>
          </w:p>
        </w:tc>
        <w:tc>
          <w:tcPr>
            <w:tcW w:w="1180" w:type="dxa"/>
            <w:tcBorders>
              <w:top w:val="nil"/>
              <w:left w:val="nil"/>
              <w:bottom w:val="single" w:sz="8" w:space="0" w:color="auto"/>
              <w:right w:val="single" w:sz="8" w:space="0" w:color="auto"/>
            </w:tcBorders>
            <w:shd w:val="clear" w:color="auto" w:fill="auto"/>
            <w:vAlign w:val="center"/>
            <w:hideMark/>
          </w:tcPr>
          <w:p w14:paraId="5C4F495C" w14:textId="562B0E3E" w:rsidR="006461ED" w:rsidRPr="00906A9D" w:rsidRDefault="006461ED" w:rsidP="006461ED">
            <w:pPr>
              <w:spacing w:line="240" w:lineRule="auto"/>
              <w:ind w:firstLine="0"/>
              <w:jc w:val="center"/>
              <w:rPr>
                <w:rFonts w:eastAsia="Times New Roman" w:cs="Times New Roman"/>
                <w:color w:val="000000"/>
                <w:sz w:val="22"/>
                <w:lang w:eastAsia="ru-RU"/>
              </w:rPr>
            </w:pPr>
            <w:r w:rsidRPr="00906A9D">
              <w:rPr>
                <w:color w:val="000000"/>
                <w:sz w:val="22"/>
              </w:rPr>
              <w:t>47,55</w:t>
            </w:r>
          </w:p>
        </w:tc>
        <w:tc>
          <w:tcPr>
            <w:tcW w:w="960" w:type="dxa"/>
            <w:tcBorders>
              <w:top w:val="nil"/>
              <w:left w:val="nil"/>
              <w:bottom w:val="single" w:sz="8" w:space="0" w:color="auto"/>
              <w:right w:val="single" w:sz="8" w:space="0" w:color="auto"/>
            </w:tcBorders>
            <w:shd w:val="clear" w:color="auto" w:fill="auto"/>
            <w:vAlign w:val="center"/>
            <w:hideMark/>
          </w:tcPr>
          <w:p w14:paraId="68BE2809" w14:textId="22A4054A" w:rsidR="006461ED" w:rsidRPr="00906A9D" w:rsidRDefault="006461ED" w:rsidP="006461ED">
            <w:pPr>
              <w:spacing w:line="240" w:lineRule="auto"/>
              <w:ind w:firstLine="0"/>
              <w:jc w:val="center"/>
              <w:rPr>
                <w:rFonts w:eastAsia="Times New Roman" w:cs="Times New Roman"/>
                <w:color w:val="000000"/>
                <w:sz w:val="22"/>
                <w:lang w:eastAsia="ru-RU"/>
              </w:rPr>
            </w:pPr>
            <w:r w:rsidRPr="00906A9D">
              <w:rPr>
                <w:color w:val="000000"/>
                <w:sz w:val="22"/>
              </w:rPr>
              <w:t>47,2</w:t>
            </w:r>
          </w:p>
        </w:tc>
        <w:tc>
          <w:tcPr>
            <w:tcW w:w="880" w:type="dxa"/>
            <w:tcBorders>
              <w:top w:val="nil"/>
              <w:left w:val="nil"/>
              <w:bottom w:val="single" w:sz="8" w:space="0" w:color="auto"/>
              <w:right w:val="single" w:sz="8" w:space="0" w:color="auto"/>
            </w:tcBorders>
            <w:shd w:val="clear" w:color="auto" w:fill="auto"/>
            <w:vAlign w:val="center"/>
            <w:hideMark/>
          </w:tcPr>
          <w:p w14:paraId="6212CFDD" w14:textId="03DFDFCF" w:rsidR="006461ED" w:rsidRPr="00906A9D" w:rsidRDefault="006461ED" w:rsidP="006461ED">
            <w:pPr>
              <w:spacing w:line="240" w:lineRule="auto"/>
              <w:ind w:firstLine="0"/>
              <w:jc w:val="center"/>
              <w:rPr>
                <w:rFonts w:eastAsia="Times New Roman" w:cs="Times New Roman"/>
                <w:color w:val="000000"/>
                <w:sz w:val="22"/>
                <w:lang w:eastAsia="ru-RU"/>
              </w:rPr>
            </w:pPr>
            <w:r w:rsidRPr="00906A9D">
              <w:rPr>
                <w:color w:val="000000"/>
                <w:sz w:val="22"/>
              </w:rPr>
              <w:t>47,2</w:t>
            </w:r>
          </w:p>
        </w:tc>
      </w:tr>
      <w:tr w:rsidR="006461ED" w:rsidRPr="00FE01CF" w14:paraId="253920ED" w14:textId="77777777" w:rsidTr="00A65F29">
        <w:trPr>
          <w:trHeight w:val="293"/>
        </w:trPr>
        <w:tc>
          <w:tcPr>
            <w:tcW w:w="3980" w:type="dxa"/>
            <w:tcBorders>
              <w:top w:val="nil"/>
              <w:left w:val="single" w:sz="8" w:space="0" w:color="auto"/>
              <w:bottom w:val="single" w:sz="8" w:space="0" w:color="auto"/>
              <w:right w:val="single" w:sz="8" w:space="0" w:color="auto"/>
            </w:tcBorders>
            <w:shd w:val="clear" w:color="auto" w:fill="auto"/>
            <w:vAlign w:val="center"/>
            <w:hideMark/>
          </w:tcPr>
          <w:p w14:paraId="22C1B593" w14:textId="77777777" w:rsidR="006461ED" w:rsidRPr="00FE01CF" w:rsidRDefault="006461ED" w:rsidP="006461ED">
            <w:pPr>
              <w:spacing w:line="240" w:lineRule="auto"/>
              <w:ind w:firstLineChars="100" w:firstLine="220"/>
              <w:jc w:val="left"/>
              <w:rPr>
                <w:rFonts w:eastAsia="Times New Roman" w:cs="Times New Roman"/>
                <w:color w:val="000000"/>
                <w:sz w:val="22"/>
                <w:lang w:eastAsia="ru-RU"/>
              </w:rPr>
            </w:pPr>
            <w:r w:rsidRPr="00FE01CF">
              <w:rPr>
                <w:rFonts w:eastAsia="Times New Roman" w:cs="Times New Roman"/>
                <w:color w:val="000000"/>
                <w:sz w:val="22"/>
                <w:lang w:eastAsia="ru-RU"/>
              </w:rPr>
              <w:t>Отопление и вентиляция</w:t>
            </w:r>
          </w:p>
        </w:tc>
        <w:tc>
          <w:tcPr>
            <w:tcW w:w="1407" w:type="dxa"/>
            <w:tcBorders>
              <w:top w:val="nil"/>
              <w:left w:val="nil"/>
              <w:bottom w:val="single" w:sz="8" w:space="0" w:color="auto"/>
              <w:right w:val="single" w:sz="8" w:space="0" w:color="auto"/>
            </w:tcBorders>
            <w:shd w:val="clear" w:color="auto" w:fill="auto"/>
            <w:vAlign w:val="center"/>
            <w:hideMark/>
          </w:tcPr>
          <w:p w14:paraId="7C5F8B4F" w14:textId="77777777" w:rsidR="006461ED" w:rsidRPr="00FE01CF" w:rsidRDefault="006461ED" w:rsidP="006461E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32,83</w:t>
            </w:r>
          </w:p>
        </w:tc>
        <w:tc>
          <w:tcPr>
            <w:tcW w:w="1180" w:type="dxa"/>
            <w:tcBorders>
              <w:top w:val="nil"/>
              <w:left w:val="nil"/>
              <w:bottom w:val="single" w:sz="8" w:space="0" w:color="auto"/>
              <w:right w:val="single" w:sz="8" w:space="0" w:color="auto"/>
            </w:tcBorders>
            <w:shd w:val="clear" w:color="auto" w:fill="auto"/>
            <w:vAlign w:val="center"/>
            <w:hideMark/>
          </w:tcPr>
          <w:p w14:paraId="78705DC4" w14:textId="77777777" w:rsidR="006461ED" w:rsidRPr="00FE01CF" w:rsidRDefault="006461ED" w:rsidP="006461E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33,88</w:t>
            </w:r>
          </w:p>
        </w:tc>
        <w:tc>
          <w:tcPr>
            <w:tcW w:w="1180" w:type="dxa"/>
            <w:tcBorders>
              <w:top w:val="nil"/>
              <w:left w:val="nil"/>
              <w:bottom w:val="single" w:sz="8" w:space="0" w:color="auto"/>
              <w:right w:val="single" w:sz="8" w:space="0" w:color="auto"/>
            </w:tcBorders>
            <w:shd w:val="clear" w:color="auto" w:fill="auto"/>
            <w:vAlign w:val="center"/>
            <w:hideMark/>
          </w:tcPr>
          <w:p w14:paraId="09CA2304" w14:textId="29F596B4" w:rsidR="006461ED" w:rsidRPr="006461ED" w:rsidRDefault="006461ED" w:rsidP="006461ED">
            <w:pPr>
              <w:spacing w:line="240" w:lineRule="auto"/>
              <w:ind w:firstLine="0"/>
              <w:jc w:val="center"/>
              <w:rPr>
                <w:rFonts w:eastAsia="Times New Roman" w:cs="Times New Roman"/>
                <w:color w:val="000000"/>
                <w:sz w:val="22"/>
                <w:lang w:eastAsia="ru-RU"/>
              </w:rPr>
            </w:pPr>
            <w:r w:rsidRPr="006461ED">
              <w:rPr>
                <w:color w:val="000000"/>
                <w:sz w:val="22"/>
              </w:rPr>
              <w:t>36,65</w:t>
            </w:r>
          </w:p>
        </w:tc>
        <w:tc>
          <w:tcPr>
            <w:tcW w:w="960" w:type="dxa"/>
            <w:tcBorders>
              <w:top w:val="nil"/>
              <w:left w:val="nil"/>
              <w:bottom w:val="single" w:sz="8" w:space="0" w:color="auto"/>
              <w:right w:val="single" w:sz="8" w:space="0" w:color="auto"/>
            </w:tcBorders>
            <w:shd w:val="clear" w:color="auto" w:fill="auto"/>
            <w:vAlign w:val="center"/>
            <w:hideMark/>
          </w:tcPr>
          <w:p w14:paraId="2AADF8D7" w14:textId="0B39CF96" w:rsidR="006461ED" w:rsidRPr="006461ED" w:rsidRDefault="006461ED" w:rsidP="006461ED">
            <w:pPr>
              <w:spacing w:line="240" w:lineRule="auto"/>
              <w:ind w:firstLine="0"/>
              <w:jc w:val="center"/>
              <w:rPr>
                <w:rFonts w:eastAsia="Times New Roman" w:cs="Times New Roman"/>
                <w:color w:val="000000"/>
                <w:sz w:val="22"/>
                <w:lang w:eastAsia="ru-RU"/>
              </w:rPr>
            </w:pPr>
            <w:r w:rsidRPr="006461ED">
              <w:rPr>
                <w:color w:val="000000"/>
                <w:sz w:val="22"/>
              </w:rPr>
              <w:t>38,79</w:t>
            </w:r>
          </w:p>
        </w:tc>
        <w:tc>
          <w:tcPr>
            <w:tcW w:w="880" w:type="dxa"/>
            <w:tcBorders>
              <w:top w:val="nil"/>
              <w:left w:val="nil"/>
              <w:bottom w:val="single" w:sz="8" w:space="0" w:color="auto"/>
              <w:right w:val="single" w:sz="8" w:space="0" w:color="auto"/>
            </w:tcBorders>
            <w:shd w:val="clear" w:color="auto" w:fill="auto"/>
            <w:vAlign w:val="center"/>
            <w:hideMark/>
          </w:tcPr>
          <w:p w14:paraId="6F302645" w14:textId="1FBB31CF" w:rsidR="006461ED" w:rsidRPr="006461ED" w:rsidRDefault="006461ED" w:rsidP="006461ED">
            <w:pPr>
              <w:spacing w:line="240" w:lineRule="auto"/>
              <w:ind w:firstLine="0"/>
              <w:jc w:val="center"/>
              <w:rPr>
                <w:rFonts w:eastAsia="Times New Roman" w:cs="Times New Roman"/>
                <w:color w:val="000000"/>
                <w:sz w:val="22"/>
                <w:lang w:eastAsia="ru-RU"/>
              </w:rPr>
            </w:pPr>
            <w:r w:rsidRPr="006461ED">
              <w:rPr>
                <w:color w:val="000000"/>
                <w:sz w:val="22"/>
              </w:rPr>
              <w:t>38,79</w:t>
            </w:r>
          </w:p>
        </w:tc>
      </w:tr>
      <w:tr w:rsidR="006461ED" w:rsidRPr="00FE01CF" w14:paraId="367469E2" w14:textId="77777777" w:rsidTr="00A65F29">
        <w:trPr>
          <w:trHeight w:val="293"/>
        </w:trPr>
        <w:tc>
          <w:tcPr>
            <w:tcW w:w="3980" w:type="dxa"/>
            <w:tcBorders>
              <w:top w:val="nil"/>
              <w:left w:val="single" w:sz="8" w:space="0" w:color="auto"/>
              <w:bottom w:val="single" w:sz="8" w:space="0" w:color="auto"/>
              <w:right w:val="single" w:sz="8" w:space="0" w:color="auto"/>
            </w:tcBorders>
            <w:shd w:val="clear" w:color="auto" w:fill="auto"/>
            <w:vAlign w:val="center"/>
            <w:hideMark/>
          </w:tcPr>
          <w:p w14:paraId="1BB0E151" w14:textId="77777777" w:rsidR="006461ED" w:rsidRPr="00FE01CF" w:rsidRDefault="006461ED" w:rsidP="006461ED">
            <w:pPr>
              <w:spacing w:line="240" w:lineRule="auto"/>
              <w:ind w:firstLineChars="100" w:firstLine="220"/>
              <w:jc w:val="left"/>
              <w:rPr>
                <w:rFonts w:eastAsia="Times New Roman" w:cs="Times New Roman"/>
                <w:color w:val="000000"/>
                <w:sz w:val="22"/>
                <w:lang w:eastAsia="ru-RU"/>
              </w:rPr>
            </w:pPr>
            <w:r w:rsidRPr="00FE01CF">
              <w:rPr>
                <w:rFonts w:eastAsia="Times New Roman" w:cs="Times New Roman"/>
                <w:color w:val="000000"/>
                <w:sz w:val="22"/>
                <w:lang w:eastAsia="ru-RU"/>
              </w:rPr>
              <w:t>Горячее водоснабжение</w:t>
            </w:r>
          </w:p>
        </w:tc>
        <w:tc>
          <w:tcPr>
            <w:tcW w:w="1407" w:type="dxa"/>
            <w:tcBorders>
              <w:top w:val="nil"/>
              <w:left w:val="nil"/>
              <w:bottom w:val="single" w:sz="8" w:space="0" w:color="auto"/>
              <w:right w:val="single" w:sz="8" w:space="0" w:color="auto"/>
            </w:tcBorders>
            <w:shd w:val="clear" w:color="auto" w:fill="auto"/>
            <w:vAlign w:val="center"/>
            <w:hideMark/>
          </w:tcPr>
          <w:p w14:paraId="6BC0A342" w14:textId="77777777" w:rsidR="006461ED" w:rsidRPr="00FE01CF" w:rsidRDefault="006461ED" w:rsidP="006461E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13,97</w:t>
            </w:r>
          </w:p>
        </w:tc>
        <w:tc>
          <w:tcPr>
            <w:tcW w:w="1180" w:type="dxa"/>
            <w:tcBorders>
              <w:top w:val="nil"/>
              <w:left w:val="nil"/>
              <w:bottom w:val="single" w:sz="8" w:space="0" w:color="auto"/>
              <w:right w:val="single" w:sz="8" w:space="0" w:color="auto"/>
            </w:tcBorders>
            <w:shd w:val="clear" w:color="auto" w:fill="auto"/>
            <w:vAlign w:val="center"/>
            <w:hideMark/>
          </w:tcPr>
          <w:p w14:paraId="58441C14" w14:textId="77777777" w:rsidR="006461ED" w:rsidRPr="00FE01CF" w:rsidRDefault="006461ED" w:rsidP="006461E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14,41</w:t>
            </w:r>
          </w:p>
        </w:tc>
        <w:tc>
          <w:tcPr>
            <w:tcW w:w="1180" w:type="dxa"/>
            <w:tcBorders>
              <w:top w:val="nil"/>
              <w:left w:val="nil"/>
              <w:bottom w:val="single" w:sz="8" w:space="0" w:color="auto"/>
              <w:right w:val="single" w:sz="8" w:space="0" w:color="auto"/>
            </w:tcBorders>
            <w:shd w:val="clear" w:color="auto" w:fill="auto"/>
            <w:vAlign w:val="center"/>
            <w:hideMark/>
          </w:tcPr>
          <w:p w14:paraId="47F603E8" w14:textId="279E000F" w:rsidR="006461ED" w:rsidRPr="006461ED" w:rsidRDefault="006461ED" w:rsidP="006461ED">
            <w:pPr>
              <w:spacing w:line="240" w:lineRule="auto"/>
              <w:ind w:firstLine="0"/>
              <w:jc w:val="center"/>
              <w:rPr>
                <w:rFonts w:eastAsia="Times New Roman" w:cs="Times New Roman"/>
                <w:color w:val="000000"/>
                <w:sz w:val="22"/>
                <w:lang w:eastAsia="ru-RU"/>
              </w:rPr>
            </w:pPr>
            <w:r w:rsidRPr="006461ED">
              <w:rPr>
                <w:color w:val="000000"/>
                <w:sz w:val="22"/>
              </w:rPr>
              <w:t>10,9</w:t>
            </w:r>
          </w:p>
        </w:tc>
        <w:tc>
          <w:tcPr>
            <w:tcW w:w="960" w:type="dxa"/>
            <w:tcBorders>
              <w:top w:val="nil"/>
              <w:left w:val="nil"/>
              <w:bottom w:val="single" w:sz="8" w:space="0" w:color="auto"/>
              <w:right w:val="single" w:sz="8" w:space="0" w:color="auto"/>
            </w:tcBorders>
            <w:shd w:val="clear" w:color="auto" w:fill="auto"/>
            <w:vAlign w:val="center"/>
            <w:hideMark/>
          </w:tcPr>
          <w:p w14:paraId="4400B08D" w14:textId="6BD9DA43" w:rsidR="006461ED" w:rsidRPr="006461ED" w:rsidRDefault="006461ED" w:rsidP="006461ED">
            <w:pPr>
              <w:spacing w:line="240" w:lineRule="auto"/>
              <w:ind w:firstLine="0"/>
              <w:jc w:val="center"/>
              <w:rPr>
                <w:rFonts w:eastAsia="Times New Roman" w:cs="Times New Roman"/>
                <w:color w:val="000000"/>
                <w:sz w:val="22"/>
                <w:lang w:eastAsia="ru-RU"/>
              </w:rPr>
            </w:pPr>
            <w:r w:rsidRPr="006461ED">
              <w:rPr>
                <w:color w:val="000000"/>
                <w:sz w:val="22"/>
              </w:rPr>
              <w:t>8,41</w:t>
            </w:r>
          </w:p>
        </w:tc>
        <w:tc>
          <w:tcPr>
            <w:tcW w:w="880" w:type="dxa"/>
            <w:tcBorders>
              <w:top w:val="nil"/>
              <w:left w:val="nil"/>
              <w:bottom w:val="single" w:sz="8" w:space="0" w:color="auto"/>
              <w:right w:val="single" w:sz="8" w:space="0" w:color="auto"/>
            </w:tcBorders>
            <w:shd w:val="clear" w:color="auto" w:fill="auto"/>
            <w:vAlign w:val="center"/>
            <w:hideMark/>
          </w:tcPr>
          <w:p w14:paraId="6981DFD2" w14:textId="0708FD1C" w:rsidR="006461ED" w:rsidRPr="006461ED" w:rsidRDefault="006461ED" w:rsidP="006461ED">
            <w:pPr>
              <w:spacing w:line="240" w:lineRule="auto"/>
              <w:ind w:firstLine="0"/>
              <w:jc w:val="center"/>
              <w:rPr>
                <w:rFonts w:eastAsia="Times New Roman" w:cs="Times New Roman"/>
                <w:color w:val="000000"/>
                <w:sz w:val="22"/>
                <w:lang w:eastAsia="ru-RU"/>
              </w:rPr>
            </w:pPr>
            <w:r w:rsidRPr="006461ED">
              <w:rPr>
                <w:color w:val="000000"/>
                <w:sz w:val="22"/>
              </w:rPr>
              <w:t>8,41</w:t>
            </w:r>
          </w:p>
        </w:tc>
      </w:tr>
      <w:tr w:rsidR="006461ED" w:rsidRPr="00FE01CF" w14:paraId="7EEFC6D8" w14:textId="77777777" w:rsidTr="00A65F29">
        <w:trPr>
          <w:trHeight w:val="563"/>
        </w:trPr>
        <w:tc>
          <w:tcPr>
            <w:tcW w:w="3980" w:type="dxa"/>
            <w:tcBorders>
              <w:top w:val="nil"/>
              <w:left w:val="single" w:sz="8" w:space="0" w:color="auto"/>
              <w:bottom w:val="single" w:sz="8" w:space="0" w:color="auto"/>
              <w:right w:val="single" w:sz="8" w:space="0" w:color="auto"/>
            </w:tcBorders>
            <w:shd w:val="clear" w:color="auto" w:fill="auto"/>
            <w:vAlign w:val="center"/>
            <w:hideMark/>
          </w:tcPr>
          <w:p w14:paraId="4FA6A38C" w14:textId="2E86AEED" w:rsidR="006461ED" w:rsidRPr="00FE01CF" w:rsidRDefault="006461ED" w:rsidP="006461ED">
            <w:pPr>
              <w:spacing w:line="240" w:lineRule="auto"/>
              <w:ind w:firstLineChars="100" w:firstLine="220"/>
              <w:jc w:val="left"/>
              <w:rPr>
                <w:rFonts w:eastAsia="Times New Roman" w:cs="Times New Roman"/>
                <w:color w:val="000000"/>
                <w:sz w:val="22"/>
                <w:lang w:eastAsia="ru-RU"/>
              </w:rPr>
            </w:pPr>
            <w:r w:rsidRPr="00FE01CF">
              <w:rPr>
                <w:rFonts w:eastAsia="Times New Roman" w:cs="Times New Roman"/>
                <w:color w:val="000000"/>
                <w:sz w:val="22"/>
                <w:lang w:eastAsia="ru-RU"/>
              </w:rPr>
              <w:t>Фактические потери в тепловых сетях, Гкал/ч</w:t>
            </w:r>
            <w:r>
              <w:rPr>
                <w:rFonts w:eastAsia="Times New Roman" w:cs="Times New Roman"/>
                <w:color w:val="000000"/>
                <w:sz w:val="22"/>
                <w:lang w:eastAsia="ru-RU"/>
              </w:rPr>
              <w:t xml:space="preserve"> (по результатам измерений)</w:t>
            </w:r>
          </w:p>
        </w:tc>
        <w:tc>
          <w:tcPr>
            <w:tcW w:w="1407" w:type="dxa"/>
            <w:tcBorders>
              <w:top w:val="nil"/>
              <w:left w:val="nil"/>
              <w:bottom w:val="single" w:sz="8" w:space="0" w:color="auto"/>
              <w:right w:val="single" w:sz="8" w:space="0" w:color="auto"/>
            </w:tcBorders>
            <w:shd w:val="clear" w:color="auto" w:fill="auto"/>
            <w:vAlign w:val="center"/>
            <w:hideMark/>
          </w:tcPr>
          <w:p w14:paraId="46DD0062" w14:textId="77777777" w:rsidR="006461ED" w:rsidRPr="00FE01CF" w:rsidRDefault="006461ED" w:rsidP="006461E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12</w:t>
            </w:r>
          </w:p>
        </w:tc>
        <w:tc>
          <w:tcPr>
            <w:tcW w:w="1180" w:type="dxa"/>
            <w:tcBorders>
              <w:top w:val="nil"/>
              <w:left w:val="nil"/>
              <w:bottom w:val="single" w:sz="8" w:space="0" w:color="auto"/>
              <w:right w:val="single" w:sz="8" w:space="0" w:color="auto"/>
            </w:tcBorders>
            <w:shd w:val="clear" w:color="auto" w:fill="auto"/>
            <w:vAlign w:val="center"/>
            <w:hideMark/>
          </w:tcPr>
          <w:p w14:paraId="2764973B" w14:textId="77777777" w:rsidR="006461ED" w:rsidRPr="00FE01CF" w:rsidRDefault="006461ED" w:rsidP="006461E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12,10</w:t>
            </w:r>
          </w:p>
        </w:tc>
        <w:tc>
          <w:tcPr>
            <w:tcW w:w="1180" w:type="dxa"/>
            <w:tcBorders>
              <w:top w:val="nil"/>
              <w:left w:val="nil"/>
              <w:bottom w:val="single" w:sz="8" w:space="0" w:color="auto"/>
              <w:right w:val="single" w:sz="8" w:space="0" w:color="auto"/>
            </w:tcBorders>
            <w:shd w:val="clear" w:color="auto" w:fill="auto"/>
            <w:vAlign w:val="center"/>
            <w:hideMark/>
          </w:tcPr>
          <w:p w14:paraId="590A6DED" w14:textId="78C67D51" w:rsidR="006461ED" w:rsidRPr="006461ED" w:rsidRDefault="006461ED" w:rsidP="006461ED">
            <w:pPr>
              <w:spacing w:line="240" w:lineRule="auto"/>
              <w:ind w:firstLine="0"/>
              <w:jc w:val="center"/>
              <w:rPr>
                <w:rFonts w:eastAsia="Times New Roman" w:cs="Times New Roman"/>
                <w:color w:val="000000"/>
                <w:sz w:val="22"/>
                <w:lang w:eastAsia="ru-RU"/>
              </w:rPr>
            </w:pPr>
            <w:r w:rsidRPr="006461ED">
              <w:rPr>
                <w:color w:val="000000"/>
                <w:sz w:val="22"/>
              </w:rPr>
              <w:t>14,07</w:t>
            </w:r>
          </w:p>
        </w:tc>
        <w:tc>
          <w:tcPr>
            <w:tcW w:w="960" w:type="dxa"/>
            <w:tcBorders>
              <w:top w:val="nil"/>
              <w:left w:val="nil"/>
              <w:bottom w:val="single" w:sz="8" w:space="0" w:color="auto"/>
              <w:right w:val="single" w:sz="8" w:space="0" w:color="auto"/>
            </w:tcBorders>
            <w:shd w:val="clear" w:color="auto" w:fill="auto"/>
            <w:vAlign w:val="center"/>
            <w:hideMark/>
          </w:tcPr>
          <w:p w14:paraId="0027FF7C" w14:textId="4DB4042A" w:rsidR="006461ED" w:rsidRPr="006461ED" w:rsidRDefault="006461ED" w:rsidP="006461ED">
            <w:pPr>
              <w:spacing w:line="240" w:lineRule="auto"/>
              <w:ind w:firstLine="0"/>
              <w:jc w:val="center"/>
              <w:rPr>
                <w:rFonts w:eastAsia="Times New Roman" w:cs="Times New Roman"/>
                <w:color w:val="000000"/>
                <w:sz w:val="22"/>
                <w:lang w:eastAsia="ru-RU"/>
              </w:rPr>
            </w:pPr>
            <w:r w:rsidRPr="006461ED">
              <w:rPr>
                <w:color w:val="000000"/>
                <w:sz w:val="22"/>
              </w:rPr>
              <w:t>17,79</w:t>
            </w:r>
          </w:p>
        </w:tc>
        <w:tc>
          <w:tcPr>
            <w:tcW w:w="880" w:type="dxa"/>
            <w:tcBorders>
              <w:top w:val="nil"/>
              <w:left w:val="nil"/>
              <w:bottom w:val="single" w:sz="8" w:space="0" w:color="auto"/>
              <w:right w:val="single" w:sz="8" w:space="0" w:color="auto"/>
            </w:tcBorders>
            <w:shd w:val="clear" w:color="auto" w:fill="auto"/>
            <w:vAlign w:val="center"/>
            <w:hideMark/>
          </w:tcPr>
          <w:p w14:paraId="1980D81E" w14:textId="30B98421" w:rsidR="006461ED" w:rsidRPr="006461ED" w:rsidRDefault="006461ED" w:rsidP="006461ED">
            <w:pPr>
              <w:spacing w:line="240" w:lineRule="auto"/>
              <w:ind w:firstLine="0"/>
              <w:jc w:val="center"/>
              <w:rPr>
                <w:rFonts w:eastAsia="Times New Roman" w:cs="Times New Roman"/>
                <w:color w:val="000000"/>
                <w:sz w:val="22"/>
                <w:lang w:eastAsia="ru-RU"/>
              </w:rPr>
            </w:pPr>
            <w:r w:rsidRPr="006461ED">
              <w:rPr>
                <w:color w:val="000000"/>
                <w:sz w:val="22"/>
              </w:rPr>
              <w:t>17,79</w:t>
            </w:r>
          </w:p>
        </w:tc>
      </w:tr>
      <w:tr w:rsidR="006461ED" w:rsidRPr="00FE01CF" w14:paraId="6E02A133" w14:textId="77777777" w:rsidTr="00A65F29">
        <w:trPr>
          <w:trHeight w:val="563"/>
        </w:trPr>
        <w:tc>
          <w:tcPr>
            <w:tcW w:w="3980" w:type="dxa"/>
            <w:tcBorders>
              <w:top w:val="nil"/>
              <w:left w:val="single" w:sz="8" w:space="0" w:color="auto"/>
              <w:bottom w:val="single" w:sz="8" w:space="0" w:color="auto"/>
              <w:right w:val="single" w:sz="8" w:space="0" w:color="auto"/>
            </w:tcBorders>
            <w:shd w:val="clear" w:color="auto" w:fill="auto"/>
            <w:vAlign w:val="center"/>
            <w:hideMark/>
          </w:tcPr>
          <w:p w14:paraId="4FAC53C5" w14:textId="26159967" w:rsidR="006461ED" w:rsidRPr="00FE01CF" w:rsidRDefault="006461ED" w:rsidP="006461ED">
            <w:pPr>
              <w:spacing w:line="240" w:lineRule="auto"/>
              <w:ind w:firstLineChars="100" w:firstLine="220"/>
              <w:jc w:val="left"/>
              <w:rPr>
                <w:rFonts w:eastAsia="Times New Roman" w:cs="Times New Roman"/>
                <w:color w:val="000000"/>
                <w:sz w:val="22"/>
                <w:lang w:eastAsia="ru-RU"/>
              </w:rPr>
            </w:pPr>
            <w:r w:rsidRPr="00FE01CF">
              <w:rPr>
                <w:rFonts w:eastAsia="Times New Roman" w:cs="Times New Roman"/>
                <w:color w:val="000000"/>
                <w:sz w:val="22"/>
                <w:lang w:eastAsia="ru-RU"/>
              </w:rPr>
              <w:t>Расчетная нагрузка с учетом фактических потерь в тепловых сетях</w:t>
            </w:r>
          </w:p>
        </w:tc>
        <w:tc>
          <w:tcPr>
            <w:tcW w:w="1407" w:type="dxa"/>
            <w:tcBorders>
              <w:top w:val="nil"/>
              <w:left w:val="nil"/>
              <w:bottom w:val="single" w:sz="8" w:space="0" w:color="auto"/>
              <w:right w:val="single" w:sz="8" w:space="0" w:color="auto"/>
            </w:tcBorders>
            <w:shd w:val="clear" w:color="auto" w:fill="auto"/>
            <w:noWrap/>
            <w:vAlign w:val="center"/>
            <w:hideMark/>
          </w:tcPr>
          <w:p w14:paraId="21169000" w14:textId="77777777" w:rsidR="006461ED" w:rsidRPr="00FE01CF" w:rsidRDefault="006461ED" w:rsidP="00AF6F21">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58,38</w:t>
            </w:r>
          </w:p>
        </w:tc>
        <w:tc>
          <w:tcPr>
            <w:tcW w:w="1180" w:type="dxa"/>
            <w:tcBorders>
              <w:top w:val="nil"/>
              <w:left w:val="nil"/>
              <w:bottom w:val="single" w:sz="8" w:space="0" w:color="auto"/>
              <w:right w:val="single" w:sz="8" w:space="0" w:color="auto"/>
            </w:tcBorders>
            <w:shd w:val="clear" w:color="auto" w:fill="auto"/>
            <w:noWrap/>
            <w:vAlign w:val="center"/>
            <w:hideMark/>
          </w:tcPr>
          <w:p w14:paraId="799F04E5" w14:textId="77777777" w:rsidR="006461ED" w:rsidRPr="00FE01CF" w:rsidRDefault="006461ED" w:rsidP="00AF6F21">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59,96</w:t>
            </w:r>
          </w:p>
        </w:tc>
        <w:tc>
          <w:tcPr>
            <w:tcW w:w="1180" w:type="dxa"/>
            <w:tcBorders>
              <w:top w:val="nil"/>
              <w:left w:val="nil"/>
              <w:bottom w:val="single" w:sz="8" w:space="0" w:color="auto"/>
              <w:right w:val="single" w:sz="8" w:space="0" w:color="auto"/>
            </w:tcBorders>
            <w:shd w:val="clear" w:color="auto" w:fill="auto"/>
            <w:noWrap/>
            <w:vAlign w:val="center"/>
            <w:hideMark/>
          </w:tcPr>
          <w:p w14:paraId="648BCE88" w14:textId="493835CF" w:rsidR="006461ED" w:rsidRPr="006461ED" w:rsidRDefault="006461ED" w:rsidP="00AF6F21">
            <w:pPr>
              <w:spacing w:line="240" w:lineRule="auto"/>
              <w:ind w:firstLine="0"/>
              <w:jc w:val="center"/>
              <w:rPr>
                <w:rFonts w:eastAsia="Times New Roman" w:cs="Times New Roman"/>
                <w:color w:val="000000"/>
                <w:sz w:val="22"/>
                <w:lang w:eastAsia="ru-RU"/>
              </w:rPr>
            </w:pPr>
            <w:r w:rsidRPr="006461ED">
              <w:rPr>
                <w:color w:val="000000"/>
                <w:sz w:val="22"/>
              </w:rPr>
              <w:t>61,62</w:t>
            </w:r>
          </w:p>
        </w:tc>
        <w:tc>
          <w:tcPr>
            <w:tcW w:w="960" w:type="dxa"/>
            <w:tcBorders>
              <w:top w:val="nil"/>
              <w:left w:val="nil"/>
              <w:bottom w:val="single" w:sz="8" w:space="0" w:color="auto"/>
              <w:right w:val="single" w:sz="8" w:space="0" w:color="auto"/>
            </w:tcBorders>
            <w:shd w:val="clear" w:color="auto" w:fill="auto"/>
            <w:noWrap/>
            <w:vAlign w:val="center"/>
            <w:hideMark/>
          </w:tcPr>
          <w:p w14:paraId="627F35A9" w14:textId="030200D4" w:rsidR="006461ED" w:rsidRPr="006461ED" w:rsidRDefault="006461ED" w:rsidP="00AF6F21">
            <w:pPr>
              <w:spacing w:line="240" w:lineRule="auto"/>
              <w:ind w:firstLine="0"/>
              <w:jc w:val="center"/>
              <w:rPr>
                <w:rFonts w:eastAsia="Times New Roman" w:cs="Times New Roman"/>
                <w:color w:val="000000"/>
                <w:sz w:val="22"/>
                <w:lang w:eastAsia="ru-RU"/>
              </w:rPr>
            </w:pPr>
            <w:r w:rsidRPr="006461ED">
              <w:rPr>
                <w:color w:val="000000"/>
                <w:sz w:val="22"/>
              </w:rPr>
              <w:t>64,99</w:t>
            </w:r>
          </w:p>
        </w:tc>
        <w:tc>
          <w:tcPr>
            <w:tcW w:w="880" w:type="dxa"/>
            <w:tcBorders>
              <w:top w:val="nil"/>
              <w:left w:val="nil"/>
              <w:bottom w:val="single" w:sz="8" w:space="0" w:color="auto"/>
              <w:right w:val="single" w:sz="8" w:space="0" w:color="auto"/>
            </w:tcBorders>
            <w:shd w:val="clear" w:color="auto" w:fill="auto"/>
            <w:noWrap/>
            <w:vAlign w:val="center"/>
            <w:hideMark/>
          </w:tcPr>
          <w:p w14:paraId="453A70B5" w14:textId="401B29E1" w:rsidR="006461ED" w:rsidRPr="006461ED" w:rsidRDefault="006461ED" w:rsidP="00AF6F21">
            <w:pPr>
              <w:spacing w:line="240" w:lineRule="auto"/>
              <w:ind w:firstLine="0"/>
              <w:jc w:val="center"/>
              <w:rPr>
                <w:rFonts w:eastAsia="Times New Roman" w:cs="Times New Roman"/>
                <w:color w:val="000000"/>
                <w:sz w:val="22"/>
                <w:lang w:eastAsia="ru-RU"/>
              </w:rPr>
            </w:pPr>
            <w:r w:rsidRPr="006461ED">
              <w:rPr>
                <w:color w:val="000000"/>
                <w:sz w:val="22"/>
              </w:rPr>
              <w:t>64,9</w:t>
            </w:r>
            <w:r w:rsidR="00E84967">
              <w:rPr>
                <w:color w:val="000000"/>
                <w:sz w:val="22"/>
              </w:rPr>
              <w:t>8</w:t>
            </w:r>
          </w:p>
        </w:tc>
      </w:tr>
    </w:tbl>
    <w:p w14:paraId="40D4BAAC" w14:textId="6847C5CA" w:rsidR="00880BAF" w:rsidRDefault="00880BAF" w:rsidP="00880BAF">
      <w:pPr>
        <w:pStyle w:val="17"/>
        <w:spacing w:before="120"/>
      </w:pPr>
      <w:bookmarkStart w:id="165" w:name="_Toc158810458"/>
      <w:r>
        <w:t xml:space="preserve">В табл. 1.5.2.1. оценки присоединенной нагрузки от ООО «Теплоснабжение» 57,75 Гкал/ч расходятся с </w:t>
      </w:r>
      <w:r w:rsidR="008D30F8">
        <w:t xml:space="preserve">оценками фактических нагрузок с учетом фактических потерь </w:t>
      </w:r>
      <w:r w:rsidR="00872A89">
        <w:t>64,9</w:t>
      </w:r>
      <w:r w:rsidR="00E84967">
        <w:t>8</w:t>
      </w:r>
      <w:r w:rsidR="00872A89">
        <w:t xml:space="preserve"> Гкал/ч </w:t>
      </w:r>
      <w:r w:rsidR="008D30F8">
        <w:t>(см. раздел 1.2. (</w:t>
      </w:r>
      <w:r w:rsidR="006461ED">
        <w:t>табл. 1.2.2.1. с комментариями), а также т</w:t>
      </w:r>
      <w:r w:rsidR="006461ED" w:rsidRPr="00FE01CF">
        <w:rPr>
          <w:rFonts w:cs="Times New Roman"/>
        </w:rPr>
        <w:t>абл</w:t>
      </w:r>
      <w:r w:rsidR="006461ED">
        <w:rPr>
          <w:rFonts w:cs="Times New Roman"/>
        </w:rPr>
        <w:t xml:space="preserve">. </w:t>
      </w:r>
      <w:r w:rsidR="006461ED" w:rsidRPr="00FE01CF">
        <w:rPr>
          <w:rFonts w:cs="Times New Roman"/>
        </w:rPr>
        <w:t>1.3.12.1</w:t>
      </w:r>
      <w:r>
        <w:t xml:space="preserve"> </w:t>
      </w:r>
      <w:r w:rsidR="006461ED">
        <w:t>с комментариями</w:t>
      </w:r>
    </w:p>
    <w:p w14:paraId="7370AECA" w14:textId="748F8456" w:rsidR="00B61BEA" w:rsidRPr="00FE01CF" w:rsidRDefault="00B61BEA" w:rsidP="00EA51D7">
      <w:pPr>
        <w:pStyle w:val="3"/>
        <w:rPr>
          <w:rFonts w:eastAsia="Times New Roman" w:cs="Times New Roman"/>
          <w:bCs/>
          <w:iCs/>
          <w:lang w:eastAsia="ru-RU"/>
        </w:rPr>
      </w:pPr>
      <w:bookmarkStart w:id="166" w:name="_Toc227689808"/>
      <w:r w:rsidRPr="00FE01CF">
        <w:rPr>
          <w:rFonts w:eastAsia="Times New Roman" w:cs="Times New Roman"/>
          <w:bCs/>
          <w:iCs/>
          <w:lang w:eastAsia="ru-RU"/>
        </w:rPr>
        <w:t xml:space="preserve">1.5.3 </w:t>
      </w:r>
      <w:hyperlink r:id="rId91" w:anchor="bookmark61" w:history="1">
        <w:r w:rsidRPr="00FE01CF">
          <w:rPr>
            <w:rFonts w:eastAsia="Times New Roman" w:cs="Times New Roman"/>
            <w:bCs/>
            <w:iCs/>
            <w:lang w:eastAsia="ru-RU"/>
          </w:rPr>
          <w:t>Описание случаев и условий применения отопления жилых помещений в</w:t>
        </w:r>
      </w:hyperlink>
      <w:r w:rsidRPr="00FE01CF">
        <w:rPr>
          <w:rFonts w:eastAsia="Times New Roman" w:cs="Times New Roman"/>
          <w:bCs/>
          <w:iCs/>
          <w:lang w:eastAsia="ru-RU"/>
        </w:rPr>
        <w:t xml:space="preserve"> </w:t>
      </w:r>
      <w:hyperlink r:id="rId92" w:anchor="bookmark61" w:history="1">
        <w:r w:rsidRPr="00FE01CF">
          <w:rPr>
            <w:rFonts w:eastAsia="Times New Roman" w:cs="Times New Roman"/>
            <w:bCs/>
            <w:iCs/>
            <w:lang w:eastAsia="ru-RU"/>
          </w:rPr>
          <w:t>многоквартирных домах с использованием индивидуальных квартирных источников</w:t>
        </w:r>
      </w:hyperlink>
      <w:r w:rsidRPr="00FE01CF">
        <w:rPr>
          <w:rFonts w:eastAsia="Times New Roman" w:cs="Times New Roman"/>
          <w:bCs/>
          <w:iCs/>
          <w:lang w:eastAsia="ru-RU"/>
        </w:rPr>
        <w:t xml:space="preserve"> </w:t>
      </w:r>
      <w:hyperlink r:id="rId93" w:anchor="bookmark61" w:history="1">
        <w:r w:rsidRPr="00FE01CF">
          <w:rPr>
            <w:rFonts w:eastAsia="Times New Roman" w:cs="Times New Roman"/>
            <w:bCs/>
            <w:iCs/>
            <w:lang w:eastAsia="ru-RU"/>
          </w:rPr>
          <w:t>тепловой энергии</w:t>
        </w:r>
        <w:bookmarkEnd w:id="165"/>
        <w:bookmarkEnd w:id="166"/>
      </w:hyperlink>
    </w:p>
    <w:p w14:paraId="44EE6628" w14:textId="77777777" w:rsidR="00B61BEA" w:rsidRPr="00FE01CF" w:rsidRDefault="0037727A" w:rsidP="00B61BEA">
      <w:pPr>
        <w:tabs>
          <w:tab w:val="left" w:pos="1234"/>
        </w:tabs>
        <w:spacing w:before="120"/>
        <w:contextualSpacing/>
        <w:outlineLvl w:val="3"/>
        <w:rPr>
          <w:rFonts w:cs="Times New Roman"/>
          <w:lang w:eastAsia="ru-RU"/>
        </w:rPr>
      </w:pPr>
      <w:hyperlink r:id="rId94" w:anchor="bookmark38" w:history="1"/>
      <w:r w:rsidR="00B61BEA" w:rsidRPr="00FE01CF">
        <w:rPr>
          <w:rFonts w:cs="Times New Roman"/>
          <w:lang w:eastAsia="ru-RU"/>
        </w:rPr>
        <w:t>Квартиры с индивидуальными источниками тепловой энергии отсутствуют.</w:t>
      </w:r>
    </w:p>
    <w:p w14:paraId="08D1E03B" w14:textId="77777777" w:rsidR="00B61BEA" w:rsidRPr="00FE01CF" w:rsidRDefault="00B61BEA" w:rsidP="00EA51D7">
      <w:pPr>
        <w:pStyle w:val="3"/>
        <w:rPr>
          <w:rFonts w:eastAsia="Times New Roman" w:cs="Times New Roman"/>
          <w:bCs/>
          <w:iCs/>
          <w:lang w:eastAsia="ru-RU"/>
        </w:rPr>
      </w:pPr>
      <w:bookmarkStart w:id="167" w:name="_Toc158810459"/>
      <w:bookmarkStart w:id="168" w:name="_Toc227689809"/>
      <w:r w:rsidRPr="00FE01CF">
        <w:rPr>
          <w:rFonts w:eastAsia="Times New Roman" w:cs="Times New Roman"/>
          <w:bCs/>
          <w:iCs/>
          <w:lang w:eastAsia="ru-RU"/>
        </w:rPr>
        <w:lastRenderedPageBreak/>
        <w:t xml:space="preserve">1.5.4 </w:t>
      </w:r>
      <w:hyperlink r:id="rId95" w:anchor="bookmark62" w:history="1">
        <w:r w:rsidRPr="00FE01CF">
          <w:rPr>
            <w:rFonts w:eastAsia="Times New Roman" w:cs="Times New Roman"/>
            <w:bCs/>
            <w:iCs/>
            <w:lang w:eastAsia="ru-RU"/>
          </w:rPr>
          <w:t>Описание величины потребления тепловой энергии в расчетных элементах</w:t>
        </w:r>
      </w:hyperlink>
      <w:r w:rsidRPr="00FE01CF">
        <w:rPr>
          <w:rFonts w:eastAsia="Times New Roman" w:cs="Times New Roman"/>
          <w:bCs/>
          <w:iCs/>
          <w:lang w:eastAsia="ru-RU"/>
        </w:rPr>
        <w:t xml:space="preserve"> </w:t>
      </w:r>
      <w:hyperlink r:id="rId96" w:anchor="bookmark62" w:history="1">
        <w:r w:rsidRPr="00FE01CF">
          <w:rPr>
            <w:rFonts w:eastAsia="Times New Roman" w:cs="Times New Roman"/>
            <w:bCs/>
            <w:iCs/>
            <w:lang w:eastAsia="ru-RU"/>
          </w:rPr>
          <w:t>территориального деления за отопительный период и за год в целом</w:t>
        </w:r>
        <w:bookmarkEnd w:id="167"/>
        <w:bookmarkEnd w:id="168"/>
      </w:hyperlink>
    </w:p>
    <w:p w14:paraId="7693E6C9" w14:textId="5491D04F" w:rsidR="00B61BEA" w:rsidRPr="00FE01CF" w:rsidRDefault="00B61BEA" w:rsidP="00B10937">
      <w:pPr>
        <w:spacing w:before="120"/>
        <w:ind w:firstLine="0"/>
        <w:rPr>
          <w:rFonts w:cs="Times New Roman"/>
        </w:rPr>
      </w:pPr>
      <w:r w:rsidRPr="00FE01CF">
        <w:rPr>
          <w:rFonts w:cs="Times New Roman"/>
        </w:rPr>
        <w:t>Таблица 1.5.4.1 - Потребление тепловой энергии за отопительный период и за год в целом (202</w:t>
      </w:r>
      <w:r w:rsidR="00AD5648" w:rsidRPr="00FE01CF">
        <w:rPr>
          <w:rFonts w:cs="Times New Roman"/>
        </w:rPr>
        <w:t>5</w:t>
      </w:r>
      <w:r w:rsidRPr="00FE01CF">
        <w:rPr>
          <w:rFonts w:cs="Times New Roman"/>
        </w:rPr>
        <w:t xml:space="preserve"> год)</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39"/>
        <w:gridCol w:w="3252"/>
        <w:gridCol w:w="2751"/>
        <w:gridCol w:w="2392"/>
      </w:tblGrid>
      <w:tr w:rsidR="00B61BEA" w:rsidRPr="00FE01CF" w14:paraId="1DF2FA85" w14:textId="77777777" w:rsidTr="00286D3C">
        <w:trPr>
          <w:jc w:val="center"/>
        </w:trPr>
        <w:tc>
          <w:tcPr>
            <w:tcW w:w="940" w:type="dxa"/>
            <w:vMerge w:val="restart"/>
            <w:shd w:val="clear" w:color="auto" w:fill="F2F2F2"/>
            <w:tcMar>
              <w:top w:w="120" w:type="dxa"/>
              <w:left w:w="200" w:type="dxa"/>
              <w:bottom w:w="120" w:type="dxa"/>
              <w:right w:w="200" w:type="dxa"/>
            </w:tcMar>
            <w:vAlign w:val="center"/>
          </w:tcPr>
          <w:p w14:paraId="2309A56E" w14:textId="77777777" w:rsidR="00B61BEA" w:rsidRPr="00FE01CF" w:rsidRDefault="00B61BEA" w:rsidP="00B61BEA">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w:t>
            </w:r>
          </w:p>
        </w:tc>
        <w:tc>
          <w:tcPr>
            <w:tcW w:w="3256" w:type="dxa"/>
            <w:vMerge w:val="restart"/>
            <w:shd w:val="clear" w:color="auto" w:fill="F2F2F2"/>
            <w:tcMar>
              <w:top w:w="120" w:type="dxa"/>
              <w:left w:w="200" w:type="dxa"/>
              <w:bottom w:w="120" w:type="dxa"/>
              <w:right w:w="200" w:type="dxa"/>
            </w:tcMar>
            <w:vAlign w:val="center"/>
          </w:tcPr>
          <w:p w14:paraId="441C42E7" w14:textId="77777777" w:rsidR="00B61BEA" w:rsidRPr="00FE01CF" w:rsidRDefault="00B61BEA" w:rsidP="00B61BEA">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Наименование источника</w:t>
            </w:r>
          </w:p>
        </w:tc>
        <w:tc>
          <w:tcPr>
            <w:tcW w:w="5149" w:type="dxa"/>
            <w:gridSpan w:val="2"/>
            <w:shd w:val="clear" w:color="auto" w:fill="F2F2F2"/>
            <w:tcMar>
              <w:top w:w="120" w:type="dxa"/>
              <w:left w:w="200" w:type="dxa"/>
              <w:bottom w:w="120" w:type="dxa"/>
              <w:right w:w="200" w:type="dxa"/>
            </w:tcMar>
            <w:vAlign w:val="center"/>
          </w:tcPr>
          <w:p w14:paraId="0B3F7EDF" w14:textId="395E7D73" w:rsidR="00B61BEA" w:rsidRPr="00FE01CF" w:rsidRDefault="00B61BEA" w:rsidP="00B61BEA">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Потребление тепловой энергии, Гкал/год</w:t>
            </w:r>
            <w:r w:rsidR="00AD5648" w:rsidRPr="00FE01CF">
              <w:rPr>
                <w:rFonts w:eastAsia="Times New Roman" w:cs="Times New Roman"/>
                <w:spacing w:val="-6"/>
                <w:sz w:val="20"/>
                <w:szCs w:val="28"/>
                <w:lang w:eastAsia="ru-RU"/>
              </w:rPr>
              <w:t xml:space="preserve"> (2025 год)</w:t>
            </w:r>
          </w:p>
        </w:tc>
      </w:tr>
      <w:tr w:rsidR="00B61BEA" w:rsidRPr="00FE01CF" w14:paraId="266C1F39" w14:textId="77777777" w:rsidTr="00286D3C">
        <w:trPr>
          <w:jc w:val="center"/>
        </w:trPr>
        <w:tc>
          <w:tcPr>
            <w:tcW w:w="940" w:type="dxa"/>
            <w:vMerge/>
          </w:tcPr>
          <w:p w14:paraId="0D817B10" w14:textId="77777777" w:rsidR="00B61BEA" w:rsidRPr="00FE01CF" w:rsidRDefault="00B61BEA" w:rsidP="00B61BEA">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p>
        </w:tc>
        <w:tc>
          <w:tcPr>
            <w:tcW w:w="3256" w:type="dxa"/>
            <w:vMerge/>
          </w:tcPr>
          <w:p w14:paraId="3B5AD7E0" w14:textId="77777777" w:rsidR="00B61BEA" w:rsidRPr="00FE01CF" w:rsidRDefault="00B61BEA" w:rsidP="00B61BEA">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p>
        </w:tc>
        <w:tc>
          <w:tcPr>
            <w:tcW w:w="2754" w:type="dxa"/>
            <w:shd w:val="clear" w:color="auto" w:fill="F2F2F2"/>
            <w:tcMar>
              <w:top w:w="120" w:type="dxa"/>
              <w:left w:w="200" w:type="dxa"/>
              <w:bottom w:w="120" w:type="dxa"/>
              <w:right w:w="200" w:type="dxa"/>
            </w:tcMar>
            <w:vAlign w:val="center"/>
          </w:tcPr>
          <w:p w14:paraId="271875A8" w14:textId="77777777" w:rsidR="00B61BEA" w:rsidRPr="00FE01CF" w:rsidRDefault="00B61BEA" w:rsidP="00B61BEA">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Отопительный период</w:t>
            </w:r>
          </w:p>
        </w:tc>
        <w:tc>
          <w:tcPr>
            <w:tcW w:w="2395" w:type="dxa"/>
            <w:shd w:val="clear" w:color="auto" w:fill="F2F2F2"/>
            <w:tcMar>
              <w:top w:w="120" w:type="dxa"/>
              <w:left w:w="200" w:type="dxa"/>
              <w:bottom w:w="120" w:type="dxa"/>
              <w:right w:w="200" w:type="dxa"/>
            </w:tcMar>
            <w:vAlign w:val="center"/>
          </w:tcPr>
          <w:p w14:paraId="70667A3B" w14:textId="77777777" w:rsidR="00B61BEA" w:rsidRPr="00FE01CF" w:rsidRDefault="00B61BEA" w:rsidP="00B61BEA">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Всего за год</w:t>
            </w:r>
          </w:p>
        </w:tc>
      </w:tr>
      <w:tr w:rsidR="00B61BEA" w:rsidRPr="00FE01CF" w14:paraId="3E55E0EA" w14:textId="77777777" w:rsidTr="00286D3C">
        <w:trPr>
          <w:trHeight w:val="493"/>
          <w:jc w:val="center"/>
        </w:trPr>
        <w:tc>
          <w:tcPr>
            <w:tcW w:w="940" w:type="dxa"/>
            <w:shd w:val="clear" w:color="auto" w:fill="FFFFFF"/>
            <w:tcMar>
              <w:top w:w="40" w:type="dxa"/>
              <w:left w:w="20" w:type="dxa"/>
              <w:bottom w:w="40" w:type="dxa"/>
              <w:right w:w="20" w:type="dxa"/>
            </w:tcMar>
            <w:vAlign w:val="center"/>
          </w:tcPr>
          <w:p w14:paraId="1CF695DE" w14:textId="77777777" w:rsidR="00B61BEA" w:rsidRPr="00FE01CF" w:rsidRDefault="00B61BEA" w:rsidP="00B61BEA">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1</w:t>
            </w:r>
          </w:p>
        </w:tc>
        <w:tc>
          <w:tcPr>
            <w:tcW w:w="3256" w:type="dxa"/>
            <w:shd w:val="clear" w:color="auto" w:fill="FFFFFF"/>
            <w:tcMar>
              <w:top w:w="40" w:type="dxa"/>
              <w:left w:w="200" w:type="dxa"/>
              <w:bottom w:w="40" w:type="dxa"/>
              <w:right w:w="200" w:type="dxa"/>
            </w:tcMar>
            <w:vAlign w:val="center"/>
          </w:tcPr>
          <w:p w14:paraId="3AE0160E" w14:textId="77777777" w:rsidR="00B61BEA" w:rsidRPr="00FE01CF" w:rsidRDefault="00B61BEA" w:rsidP="00B61BEA">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ТЭЦ</w:t>
            </w:r>
          </w:p>
        </w:tc>
        <w:tc>
          <w:tcPr>
            <w:tcW w:w="2754" w:type="dxa"/>
            <w:shd w:val="clear" w:color="auto" w:fill="FFFFFF"/>
            <w:tcMar>
              <w:top w:w="40" w:type="dxa"/>
              <w:left w:w="200" w:type="dxa"/>
              <w:bottom w:w="40" w:type="dxa"/>
              <w:right w:w="200" w:type="dxa"/>
            </w:tcMar>
            <w:vAlign w:val="center"/>
          </w:tcPr>
          <w:p w14:paraId="41BAD799" w14:textId="50F8EF54" w:rsidR="00B61BEA" w:rsidRPr="00FE01CF" w:rsidRDefault="004D2310" w:rsidP="00033620">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1</w:t>
            </w:r>
            <w:r w:rsidR="00033620" w:rsidRPr="00FE01CF">
              <w:rPr>
                <w:rFonts w:eastAsia="Times New Roman" w:cs="Times New Roman"/>
                <w:spacing w:val="-6"/>
                <w:sz w:val="20"/>
                <w:szCs w:val="28"/>
                <w:lang w:eastAsia="ru-RU"/>
              </w:rPr>
              <w:t>48119</w:t>
            </w:r>
            <w:r w:rsidRPr="00FE01CF">
              <w:rPr>
                <w:rFonts w:eastAsia="Times New Roman" w:cs="Times New Roman"/>
                <w:spacing w:val="-6"/>
                <w:sz w:val="20"/>
                <w:szCs w:val="28"/>
                <w:lang w:eastAsia="ru-RU"/>
              </w:rPr>
              <w:t>,0</w:t>
            </w:r>
          </w:p>
        </w:tc>
        <w:tc>
          <w:tcPr>
            <w:tcW w:w="2395" w:type="dxa"/>
            <w:shd w:val="clear" w:color="auto" w:fill="FFFFFF"/>
            <w:tcMar>
              <w:top w:w="40" w:type="dxa"/>
              <w:left w:w="200" w:type="dxa"/>
              <w:bottom w:w="40" w:type="dxa"/>
              <w:right w:w="200" w:type="dxa"/>
            </w:tcMar>
            <w:vAlign w:val="center"/>
          </w:tcPr>
          <w:p w14:paraId="37EDF17C" w14:textId="5E8FE2B4" w:rsidR="00B61BEA" w:rsidRPr="00FE01CF" w:rsidRDefault="00B61BEA" w:rsidP="00033620">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1</w:t>
            </w:r>
            <w:r w:rsidR="00033620" w:rsidRPr="00FE01CF">
              <w:rPr>
                <w:rFonts w:eastAsia="Times New Roman" w:cs="Times New Roman"/>
                <w:spacing w:val="-6"/>
                <w:sz w:val="20"/>
                <w:szCs w:val="28"/>
                <w:lang w:eastAsia="ru-RU"/>
              </w:rPr>
              <w:t>49119,0</w:t>
            </w:r>
          </w:p>
        </w:tc>
      </w:tr>
    </w:tbl>
    <w:p w14:paraId="7FA233B1" w14:textId="77777777" w:rsidR="00B61BEA" w:rsidRPr="00FE01CF" w:rsidRDefault="00B61BEA" w:rsidP="00EA51D7">
      <w:pPr>
        <w:pStyle w:val="3"/>
        <w:rPr>
          <w:rFonts w:eastAsia="Times New Roman" w:cs="Times New Roman"/>
          <w:bCs/>
          <w:iCs/>
          <w:lang w:eastAsia="ru-RU"/>
        </w:rPr>
      </w:pPr>
      <w:bookmarkStart w:id="169" w:name="_Toc158810460"/>
      <w:bookmarkStart w:id="170" w:name="_Toc227689810"/>
      <w:r w:rsidRPr="00FE01CF">
        <w:rPr>
          <w:rFonts w:eastAsia="Times New Roman" w:cs="Times New Roman"/>
          <w:bCs/>
          <w:iCs/>
          <w:lang w:eastAsia="ru-RU"/>
        </w:rPr>
        <w:t xml:space="preserve">1.5.5 </w:t>
      </w:r>
      <w:hyperlink r:id="rId97" w:anchor="bookmark63" w:history="1">
        <w:r w:rsidRPr="00FE01CF">
          <w:rPr>
            <w:rFonts w:eastAsia="Times New Roman" w:cs="Times New Roman"/>
            <w:bCs/>
            <w:iCs/>
            <w:lang w:eastAsia="ru-RU"/>
          </w:rPr>
          <w:t>Описание существующих нормативов потребления тепловой энергии для населения</w:t>
        </w:r>
      </w:hyperlink>
      <w:r w:rsidRPr="00FE01CF">
        <w:rPr>
          <w:rFonts w:eastAsia="Times New Roman" w:cs="Times New Roman"/>
          <w:bCs/>
          <w:iCs/>
          <w:lang w:eastAsia="ru-RU"/>
        </w:rPr>
        <w:t xml:space="preserve"> </w:t>
      </w:r>
      <w:hyperlink r:id="rId98" w:anchor="bookmark63" w:history="1">
        <w:r w:rsidRPr="00FE01CF">
          <w:rPr>
            <w:rFonts w:eastAsia="Times New Roman" w:cs="Times New Roman"/>
            <w:bCs/>
            <w:iCs/>
            <w:lang w:eastAsia="ru-RU"/>
          </w:rPr>
          <w:t>на отопление и горячее водоснабжение</w:t>
        </w:r>
        <w:bookmarkEnd w:id="169"/>
        <w:bookmarkEnd w:id="170"/>
      </w:hyperlink>
    </w:p>
    <w:p w14:paraId="0CA60078" w14:textId="77777777"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Нормативы потребления тепловой энергии определены Приказом министерства жилищной политики, энергетики и транспорта Иркутской области от 17.11.2020 № 58-38-мпр "Об установлении и утверждении отдельных нормативов потребления коммунальных услуг на территории Иркутской области".</w:t>
      </w:r>
    </w:p>
    <w:p w14:paraId="576CB61D" w14:textId="77777777"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Выдержки из Приложения 1 Приказа № 58-38-мпр для домов до 1999 года постройки (включительно) и для домов года постройки после 1999 приводятся в табл. 1.5.5.1 и 1.5.5.2 соответственно.</w:t>
      </w:r>
    </w:p>
    <w:p w14:paraId="00934B0F" w14:textId="78D063F4" w:rsidR="00B61BEA" w:rsidRPr="00FE01CF" w:rsidRDefault="00B61BEA" w:rsidP="00B61BEA">
      <w:pPr>
        <w:spacing w:before="400" w:after="200"/>
        <w:ind w:firstLine="0"/>
        <w:rPr>
          <w:rFonts w:cs="Times New Roman"/>
        </w:rPr>
      </w:pPr>
      <w:r w:rsidRPr="00FE01CF">
        <w:rPr>
          <w:rFonts w:cs="Times New Roman"/>
        </w:rPr>
        <w:t>Таблица 1.5.5.1 Нормативы потребления коммунальной услуги по отоплению в жилых помещениях многоквартирных и жилых домов до 1999 года постройки включительно</w:t>
      </w:r>
    </w:p>
    <w:tbl>
      <w:tblPr>
        <w:tblW w:w="914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583"/>
        <w:gridCol w:w="1871"/>
        <w:gridCol w:w="1247"/>
        <w:gridCol w:w="1814"/>
        <w:gridCol w:w="1814"/>
        <w:gridCol w:w="1815"/>
      </w:tblGrid>
      <w:tr w:rsidR="00B61BEA" w:rsidRPr="00FE01CF" w14:paraId="7C07E2B9" w14:textId="77777777" w:rsidTr="00286D3C">
        <w:trPr>
          <w:trHeight w:val="583"/>
        </w:trPr>
        <w:tc>
          <w:tcPr>
            <w:tcW w:w="583" w:type="dxa"/>
            <w:vMerge w:val="restart"/>
            <w:shd w:val="clear" w:color="auto" w:fill="FFFFFF"/>
            <w:vAlign w:val="center"/>
          </w:tcPr>
          <w:p w14:paraId="2DB32DBB"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w:t>
            </w:r>
          </w:p>
          <w:p w14:paraId="4DEE2A03"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п/п</w:t>
            </w:r>
          </w:p>
        </w:tc>
        <w:tc>
          <w:tcPr>
            <w:tcW w:w="1871" w:type="dxa"/>
            <w:vMerge w:val="restart"/>
            <w:shd w:val="clear" w:color="auto" w:fill="FFFFFF"/>
            <w:vAlign w:val="center"/>
          </w:tcPr>
          <w:p w14:paraId="44CE9A95"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Климатическая зона (муниципальное образование Иркутской области)</w:t>
            </w:r>
          </w:p>
        </w:tc>
        <w:tc>
          <w:tcPr>
            <w:tcW w:w="1247" w:type="dxa"/>
            <w:vMerge w:val="restart"/>
            <w:shd w:val="clear" w:color="auto" w:fill="FFFFFF"/>
            <w:vAlign w:val="center"/>
          </w:tcPr>
          <w:p w14:paraId="450D0E0F"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Категория многоквар тирного (жилого) дома</w:t>
            </w:r>
          </w:p>
        </w:tc>
        <w:tc>
          <w:tcPr>
            <w:tcW w:w="5443" w:type="dxa"/>
            <w:gridSpan w:val="3"/>
            <w:shd w:val="clear" w:color="auto" w:fill="FFFFFF"/>
            <w:vAlign w:val="center"/>
          </w:tcPr>
          <w:p w14:paraId="20E13DAD"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Норматив потребления (Гкал на 1 кв. метр общей площади жилого помещения в месяц)</w:t>
            </w:r>
          </w:p>
        </w:tc>
      </w:tr>
      <w:tr w:rsidR="00B61BEA" w:rsidRPr="00FE01CF" w14:paraId="49C2773E" w14:textId="77777777" w:rsidTr="00286D3C">
        <w:trPr>
          <w:trHeight w:val="1247"/>
        </w:trPr>
        <w:tc>
          <w:tcPr>
            <w:tcW w:w="583" w:type="dxa"/>
            <w:vMerge/>
            <w:shd w:val="clear" w:color="auto" w:fill="FFFFFF"/>
            <w:vAlign w:val="center"/>
          </w:tcPr>
          <w:p w14:paraId="5591BAFB"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871" w:type="dxa"/>
            <w:vMerge/>
            <w:shd w:val="clear" w:color="auto" w:fill="FFFFFF"/>
            <w:vAlign w:val="center"/>
          </w:tcPr>
          <w:p w14:paraId="52BF1F0D"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247" w:type="dxa"/>
            <w:vMerge/>
            <w:shd w:val="clear" w:color="auto" w:fill="FFFFFF"/>
            <w:vAlign w:val="center"/>
          </w:tcPr>
          <w:p w14:paraId="091716D5"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814" w:type="dxa"/>
            <w:shd w:val="clear" w:color="auto" w:fill="FFFFFF"/>
            <w:vAlign w:val="center"/>
          </w:tcPr>
          <w:p w14:paraId="55D3AC70"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Многоквартирные и жилые дома со стенами из камня, кирпича</w:t>
            </w:r>
          </w:p>
        </w:tc>
        <w:tc>
          <w:tcPr>
            <w:tcW w:w="1814" w:type="dxa"/>
            <w:shd w:val="clear" w:color="auto" w:fill="FFFFFF"/>
            <w:vAlign w:val="center"/>
          </w:tcPr>
          <w:p w14:paraId="348B3455"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Многоквартирные и жилые дома со стенами из панелей, блоков</w:t>
            </w:r>
          </w:p>
        </w:tc>
        <w:tc>
          <w:tcPr>
            <w:tcW w:w="1815" w:type="dxa"/>
            <w:shd w:val="clear" w:color="auto" w:fill="FFFFFF"/>
            <w:vAlign w:val="center"/>
          </w:tcPr>
          <w:p w14:paraId="5B636D14"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Многоквартирные и жилые дома со стенами из дерева, смешанных и</w:t>
            </w:r>
          </w:p>
          <w:p w14:paraId="105C8E0E"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других материалов</w:t>
            </w:r>
          </w:p>
        </w:tc>
      </w:tr>
      <w:tr w:rsidR="00B61BEA" w:rsidRPr="00FE01CF" w14:paraId="7712D2EF" w14:textId="77777777" w:rsidTr="00286D3C">
        <w:trPr>
          <w:trHeight w:val="454"/>
        </w:trPr>
        <w:tc>
          <w:tcPr>
            <w:tcW w:w="583" w:type="dxa"/>
            <w:vMerge/>
            <w:shd w:val="clear" w:color="auto" w:fill="FFFFFF"/>
            <w:vAlign w:val="center"/>
          </w:tcPr>
          <w:p w14:paraId="44655C4A"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871" w:type="dxa"/>
            <w:vMerge/>
            <w:shd w:val="clear" w:color="auto" w:fill="FFFFFF"/>
            <w:vAlign w:val="center"/>
          </w:tcPr>
          <w:p w14:paraId="7F9269C1"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247" w:type="dxa"/>
            <w:shd w:val="clear" w:color="auto" w:fill="FFFFFF"/>
            <w:vAlign w:val="center"/>
          </w:tcPr>
          <w:p w14:paraId="2EF02061"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Этажность</w:t>
            </w:r>
          </w:p>
        </w:tc>
        <w:tc>
          <w:tcPr>
            <w:tcW w:w="5443" w:type="dxa"/>
            <w:gridSpan w:val="3"/>
            <w:shd w:val="clear" w:color="auto" w:fill="FFFFFF"/>
            <w:vAlign w:val="center"/>
          </w:tcPr>
          <w:p w14:paraId="4D16E81A"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Многоквартирные и жилые дома до 1999 года</w:t>
            </w:r>
          </w:p>
          <w:p w14:paraId="02D31680"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 xml:space="preserve"> постройки включительно</w:t>
            </w:r>
          </w:p>
        </w:tc>
      </w:tr>
      <w:tr w:rsidR="00B61BEA" w:rsidRPr="00FE01CF" w14:paraId="10B4B7BC" w14:textId="77777777" w:rsidTr="00286D3C">
        <w:trPr>
          <w:trHeight w:val="270"/>
        </w:trPr>
        <w:tc>
          <w:tcPr>
            <w:tcW w:w="583" w:type="dxa"/>
            <w:shd w:val="clear" w:color="auto" w:fill="FFFFFF"/>
            <w:vAlign w:val="center"/>
          </w:tcPr>
          <w:p w14:paraId="28332200"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w:t>
            </w:r>
          </w:p>
        </w:tc>
        <w:tc>
          <w:tcPr>
            <w:tcW w:w="1871" w:type="dxa"/>
            <w:shd w:val="clear" w:color="auto" w:fill="FFFFFF"/>
            <w:vAlign w:val="center"/>
          </w:tcPr>
          <w:p w14:paraId="4CAC1844"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2</w:t>
            </w:r>
          </w:p>
        </w:tc>
        <w:tc>
          <w:tcPr>
            <w:tcW w:w="1247" w:type="dxa"/>
            <w:shd w:val="clear" w:color="auto" w:fill="FFFFFF"/>
            <w:vAlign w:val="center"/>
          </w:tcPr>
          <w:p w14:paraId="012BC060"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3</w:t>
            </w:r>
          </w:p>
        </w:tc>
        <w:tc>
          <w:tcPr>
            <w:tcW w:w="1814" w:type="dxa"/>
            <w:shd w:val="clear" w:color="auto" w:fill="FFFFFF"/>
            <w:vAlign w:val="center"/>
          </w:tcPr>
          <w:p w14:paraId="067FC3EC"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4</w:t>
            </w:r>
          </w:p>
        </w:tc>
        <w:tc>
          <w:tcPr>
            <w:tcW w:w="1814" w:type="dxa"/>
            <w:shd w:val="clear" w:color="auto" w:fill="FFFFFF"/>
            <w:vAlign w:val="center"/>
          </w:tcPr>
          <w:p w14:paraId="6E8BEC2E"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5</w:t>
            </w:r>
          </w:p>
        </w:tc>
        <w:tc>
          <w:tcPr>
            <w:tcW w:w="1815" w:type="dxa"/>
            <w:shd w:val="clear" w:color="auto" w:fill="FFFFFF"/>
            <w:vAlign w:val="center"/>
          </w:tcPr>
          <w:p w14:paraId="08F095EF"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6</w:t>
            </w:r>
          </w:p>
        </w:tc>
      </w:tr>
      <w:tr w:rsidR="00B61BEA" w:rsidRPr="00FE01CF" w14:paraId="1AF5822D" w14:textId="77777777" w:rsidTr="00286D3C">
        <w:trPr>
          <w:trHeight w:val="317"/>
        </w:trPr>
        <w:tc>
          <w:tcPr>
            <w:tcW w:w="583" w:type="dxa"/>
            <w:vMerge w:val="restart"/>
            <w:shd w:val="clear" w:color="auto" w:fill="FFFFFF"/>
            <w:vAlign w:val="center"/>
          </w:tcPr>
          <w:p w14:paraId="7FF96CD4"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w:t>
            </w:r>
          </w:p>
        </w:tc>
        <w:tc>
          <w:tcPr>
            <w:tcW w:w="1871" w:type="dxa"/>
            <w:vMerge w:val="restart"/>
            <w:shd w:val="clear" w:color="auto" w:fill="FFFFFF"/>
            <w:vAlign w:val="center"/>
          </w:tcPr>
          <w:p w14:paraId="1ED0F070"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Байкальское муниципальные образования Слюдянского района</w:t>
            </w:r>
          </w:p>
        </w:tc>
        <w:tc>
          <w:tcPr>
            <w:tcW w:w="1247" w:type="dxa"/>
            <w:shd w:val="clear" w:color="auto" w:fill="FFFFFF"/>
            <w:vAlign w:val="center"/>
          </w:tcPr>
          <w:p w14:paraId="50A4B00F"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w:t>
            </w:r>
          </w:p>
        </w:tc>
        <w:tc>
          <w:tcPr>
            <w:tcW w:w="1814" w:type="dxa"/>
            <w:shd w:val="clear" w:color="auto" w:fill="FFFFFF"/>
            <w:vAlign w:val="center"/>
          </w:tcPr>
          <w:p w14:paraId="59031234"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0,0495</w:t>
            </w:r>
          </w:p>
        </w:tc>
        <w:tc>
          <w:tcPr>
            <w:tcW w:w="1814" w:type="dxa"/>
            <w:shd w:val="clear" w:color="auto" w:fill="FFFFFF"/>
            <w:vAlign w:val="center"/>
          </w:tcPr>
          <w:p w14:paraId="65DE3E2A"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0,0495</w:t>
            </w:r>
          </w:p>
        </w:tc>
        <w:tc>
          <w:tcPr>
            <w:tcW w:w="1815" w:type="dxa"/>
            <w:shd w:val="clear" w:color="auto" w:fill="FFFFFF"/>
            <w:vAlign w:val="center"/>
          </w:tcPr>
          <w:p w14:paraId="1A03B2F8"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0,0495</w:t>
            </w:r>
          </w:p>
        </w:tc>
      </w:tr>
      <w:tr w:rsidR="00B61BEA" w:rsidRPr="00FE01CF" w14:paraId="638777BC" w14:textId="77777777" w:rsidTr="00286D3C">
        <w:trPr>
          <w:trHeight w:val="284"/>
        </w:trPr>
        <w:tc>
          <w:tcPr>
            <w:tcW w:w="583" w:type="dxa"/>
            <w:vMerge/>
            <w:shd w:val="clear" w:color="auto" w:fill="FFFFFF"/>
            <w:vAlign w:val="center"/>
          </w:tcPr>
          <w:p w14:paraId="578FC705"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871" w:type="dxa"/>
            <w:vMerge/>
            <w:shd w:val="clear" w:color="auto" w:fill="FFFFFF"/>
            <w:vAlign w:val="center"/>
          </w:tcPr>
          <w:p w14:paraId="41D30061"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247" w:type="dxa"/>
            <w:shd w:val="clear" w:color="auto" w:fill="FFFFFF"/>
            <w:vAlign w:val="center"/>
          </w:tcPr>
          <w:p w14:paraId="56C262DA"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2</w:t>
            </w:r>
          </w:p>
        </w:tc>
        <w:tc>
          <w:tcPr>
            <w:tcW w:w="1814" w:type="dxa"/>
            <w:shd w:val="clear" w:color="auto" w:fill="FFFFFF"/>
            <w:vAlign w:val="center"/>
          </w:tcPr>
          <w:p w14:paraId="7A572852"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0,0459</w:t>
            </w:r>
          </w:p>
        </w:tc>
        <w:tc>
          <w:tcPr>
            <w:tcW w:w="1814" w:type="dxa"/>
            <w:shd w:val="clear" w:color="auto" w:fill="FFFFFF"/>
            <w:vAlign w:val="center"/>
          </w:tcPr>
          <w:p w14:paraId="7CB2DDE7"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0,0459</w:t>
            </w:r>
          </w:p>
        </w:tc>
        <w:tc>
          <w:tcPr>
            <w:tcW w:w="1815" w:type="dxa"/>
            <w:shd w:val="clear" w:color="auto" w:fill="FFFFFF"/>
            <w:vAlign w:val="center"/>
          </w:tcPr>
          <w:p w14:paraId="74F7DA88"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0,0459</w:t>
            </w:r>
          </w:p>
        </w:tc>
      </w:tr>
      <w:tr w:rsidR="00B61BEA" w:rsidRPr="00FE01CF" w14:paraId="4B5AE265" w14:textId="77777777" w:rsidTr="00286D3C">
        <w:trPr>
          <w:trHeight w:val="284"/>
        </w:trPr>
        <w:tc>
          <w:tcPr>
            <w:tcW w:w="583" w:type="dxa"/>
            <w:vMerge/>
            <w:shd w:val="clear" w:color="auto" w:fill="FFFFFF"/>
            <w:vAlign w:val="center"/>
          </w:tcPr>
          <w:p w14:paraId="5F094987"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871" w:type="dxa"/>
            <w:vMerge/>
            <w:shd w:val="clear" w:color="auto" w:fill="FFFFFF"/>
            <w:vAlign w:val="center"/>
          </w:tcPr>
          <w:p w14:paraId="02569EE8"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247" w:type="dxa"/>
            <w:shd w:val="clear" w:color="auto" w:fill="FFFFFF"/>
            <w:vAlign w:val="center"/>
          </w:tcPr>
          <w:p w14:paraId="501ADC1C"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3-4</w:t>
            </w:r>
          </w:p>
        </w:tc>
        <w:tc>
          <w:tcPr>
            <w:tcW w:w="1814" w:type="dxa"/>
            <w:shd w:val="clear" w:color="auto" w:fill="FFFFFF"/>
            <w:vAlign w:val="center"/>
          </w:tcPr>
          <w:p w14:paraId="317AEFFF"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0,0318</w:t>
            </w:r>
          </w:p>
        </w:tc>
        <w:tc>
          <w:tcPr>
            <w:tcW w:w="1814" w:type="dxa"/>
            <w:shd w:val="clear" w:color="auto" w:fill="FFFFFF"/>
            <w:vAlign w:val="center"/>
          </w:tcPr>
          <w:p w14:paraId="5455E19A"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0,0318</w:t>
            </w:r>
          </w:p>
        </w:tc>
        <w:tc>
          <w:tcPr>
            <w:tcW w:w="1815" w:type="dxa"/>
            <w:shd w:val="clear" w:color="auto" w:fill="FFFFFF"/>
            <w:vAlign w:val="center"/>
          </w:tcPr>
          <w:p w14:paraId="7DBCB439"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0,0318</w:t>
            </w:r>
          </w:p>
        </w:tc>
      </w:tr>
      <w:tr w:rsidR="00B61BEA" w:rsidRPr="00FE01CF" w14:paraId="76F3DE4C" w14:textId="77777777" w:rsidTr="00286D3C">
        <w:trPr>
          <w:trHeight w:val="310"/>
        </w:trPr>
        <w:tc>
          <w:tcPr>
            <w:tcW w:w="583" w:type="dxa"/>
            <w:vMerge/>
            <w:shd w:val="clear" w:color="auto" w:fill="FFFFFF"/>
            <w:vAlign w:val="center"/>
          </w:tcPr>
          <w:p w14:paraId="78AC27E9"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871" w:type="dxa"/>
            <w:vMerge/>
            <w:shd w:val="clear" w:color="auto" w:fill="FFFFFF"/>
            <w:vAlign w:val="center"/>
          </w:tcPr>
          <w:p w14:paraId="7F841312"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247" w:type="dxa"/>
            <w:shd w:val="clear" w:color="auto" w:fill="FFFFFF"/>
            <w:vAlign w:val="center"/>
          </w:tcPr>
          <w:p w14:paraId="08DC9C71"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5-9</w:t>
            </w:r>
          </w:p>
        </w:tc>
        <w:tc>
          <w:tcPr>
            <w:tcW w:w="1814" w:type="dxa"/>
            <w:shd w:val="clear" w:color="auto" w:fill="FFFFFF"/>
            <w:vAlign w:val="center"/>
          </w:tcPr>
          <w:p w14:paraId="126A5B1E"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0,0271</w:t>
            </w:r>
          </w:p>
        </w:tc>
        <w:tc>
          <w:tcPr>
            <w:tcW w:w="1814" w:type="dxa"/>
            <w:shd w:val="clear" w:color="auto" w:fill="FFFFFF"/>
            <w:vAlign w:val="center"/>
          </w:tcPr>
          <w:p w14:paraId="15364CFE"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0,0271</w:t>
            </w:r>
          </w:p>
        </w:tc>
        <w:tc>
          <w:tcPr>
            <w:tcW w:w="1815" w:type="dxa"/>
            <w:shd w:val="clear" w:color="auto" w:fill="FFFFFF"/>
            <w:vAlign w:val="center"/>
          </w:tcPr>
          <w:p w14:paraId="5F345D80"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0,0271</w:t>
            </w:r>
          </w:p>
        </w:tc>
      </w:tr>
    </w:tbl>
    <w:p w14:paraId="04A411E8" w14:textId="77777777" w:rsidR="00B61BEA" w:rsidRPr="00FE01CF" w:rsidRDefault="00B61BEA" w:rsidP="00B61BEA">
      <w:pPr>
        <w:spacing w:before="400" w:after="200"/>
        <w:ind w:firstLine="0"/>
        <w:rPr>
          <w:rFonts w:cs="Times New Roman"/>
        </w:rPr>
      </w:pPr>
      <w:r w:rsidRPr="00FE01CF">
        <w:rPr>
          <w:rFonts w:cs="Times New Roman"/>
        </w:rPr>
        <w:t xml:space="preserve">Таблица 1.5.5.1 Нормативы потребления коммунальной услуги по отоплению в жилых помещениях многоквартирных и жилых домов после 1999 года постройки </w:t>
      </w:r>
    </w:p>
    <w:tbl>
      <w:tblPr>
        <w:tblW w:w="914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583"/>
        <w:gridCol w:w="1871"/>
        <w:gridCol w:w="1247"/>
        <w:gridCol w:w="1814"/>
        <w:gridCol w:w="1814"/>
        <w:gridCol w:w="1815"/>
      </w:tblGrid>
      <w:tr w:rsidR="00B61BEA" w:rsidRPr="00FE01CF" w14:paraId="644EBB09" w14:textId="77777777" w:rsidTr="00D74AAB">
        <w:trPr>
          <w:trHeight w:val="583"/>
          <w:tblHeader/>
        </w:trPr>
        <w:tc>
          <w:tcPr>
            <w:tcW w:w="583" w:type="dxa"/>
            <w:vMerge w:val="restart"/>
            <w:shd w:val="clear" w:color="auto" w:fill="FFFFFF"/>
            <w:vAlign w:val="center"/>
          </w:tcPr>
          <w:p w14:paraId="254FB458"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lastRenderedPageBreak/>
              <w:t>№</w:t>
            </w:r>
          </w:p>
          <w:p w14:paraId="7DC65D3F"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п/п</w:t>
            </w:r>
          </w:p>
        </w:tc>
        <w:tc>
          <w:tcPr>
            <w:tcW w:w="1871" w:type="dxa"/>
            <w:vMerge w:val="restart"/>
            <w:shd w:val="clear" w:color="auto" w:fill="FFFFFF"/>
            <w:vAlign w:val="center"/>
          </w:tcPr>
          <w:p w14:paraId="3DF42C74"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Климатическая зона (муниципальное образование Иркутской области)</w:t>
            </w:r>
          </w:p>
        </w:tc>
        <w:tc>
          <w:tcPr>
            <w:tcW w:w="1247" w:type="dxa"/>
            <w:vMerge w:val="restart"/>
            <w:shd w:val="clear" w:color="auto" w:fill="FFFFFF"/>
            <w:vAlign w:val="center"/>
          </w:tcPr>
          <w:p w14:paraId="5B5A2DA3"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Категория многоквар тирного (жилого) дома</w:t>
            </w:r>
          </w:p>
        </w:tc>
        <w:tc>
          <w:tcPr>
            <w:tcW w:w="5443" w:type="dxa"/>
            <w:gridSpan w:val="3"/>
            <w:shd w:val="clear" w:color="auto" w:fill="FFFFFF"/>
            <w:vAlign w:val="center"/>
          </w:tcPr>
          <w:p w14:paraId="2D95BBB4"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Норматив потребления (Гкал на 1 кв. метр общей площади жилого помещения в месяц)</w:t>
            </w:r>
          </w:p>
        </w:tc>
      </w:tr>
      <w:tr w:rsidR="00B61BEA" w:rsidRPr="00FE01CF" w14:paraId="036DD725" w14:textId="77777777" w:rsidTr="00D74AAB">
        <w:trPr>
          <w:trHeight w:val="1247"/>
          <w:tblHeader/>
        </w:trPr>
        <w:tc>
          <w:tcPr>
            <w:tcW w:w="583" w:type="dxa"/>
            <w:vMerge/>
            <w:shd w:val="clear" w:color="auto" w:fill="FFFFFF"/>
            <w:vAlign w:val="center"/>
          </w:tcPr>
          <w:p w14:paraId="3B6A2F85"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871" w:type="dxa"/>
            <w:vMerge/>
            <w:shd w:val="clear" w:color="auto" w:fill="FFFFFF"/>
            <w:vAlign w:val="center"/>
          </w:tcPr>
          <w:p w14:paraId="73ADE6B1"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247" w:type="dxa"/>
            <w:vMerge/>
            <w:shd w:val="clear" w:color="auto" w:fill="FFFFFF"/>
            <w:vAlign w:val="center"/>
          </w:tcPr>
          <w:p w14:paraId="71780B49"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814" w:type="dxa"/>
            <w:shd w:val="clear" w:color="auto" w:fill="FFFFFF"/>
            <w:vAlign w:val="center"/>
          </w:tcPr>
          <w:p w14:paraId="2555DA72"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Многоквартирные и жилые дома со стенами из камня, кирпича</w:t>
            </w:r>
          </w:p>
        </w:tc>
        <w:tc>
          <w:tcPr>
            <w:tcW w:w="1814" w:type="dxa"/>
            <w:shd w:val="clear" w:color="auto" w:fill="FFFFFF"/>
            <w:vAlign w:val="center"/>
          </w:tcPr>
          <w:p w14:paraId="69AA02AE"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Многоквартирные и жилые дома со стенами из панелей, блоков</w:t>
            </w:r>
          </w:p>
        </w:tc>
        <w:tc>
          <w:tcPr>
            <w:tcW w:w="1815" w:type="dxa"/>
            <w:shd w:val="clear" w:color="auto" w:fill="FFFFFF"/>
            <w:vAlign w:val="center"/>
          </w:tcPr>
          <w:p w14:paraId="3A35C10D"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Многоквартирные и жилые дома со стенами из дерева, смешанных и</w:t>
            </w:r>
          </w:p>
          <w:p w14:paraId="3B3BE285"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других материалов</w:t>
            </w:r>
          </w:p>
        </w:tc>
      </w:tr>
      <w:tr w:rsidR="00B61BEA" w:rsidRPr="00FE01CF" w14:paraId="7B2C4785" w14:textId="77777777" w:rsidTr="00D74AAB">
        <w:trPr>
          <w:trHeight w:val="454"/>
          <w:tblHeader/>
        </w:trPr>
        <w:tc>
          <w:tcPr>
            <w:tcW w:w="583" w:type="dxa"/>
            <w:vMerge/>
            <w:shd w:val="clear" w:color="auto" w:fill="FFFFFF"/>
            <w:vAlign w:val="center"/>
          </w:tcPr>
          <w:p w14:paraId="27E35D37"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871" w:type="dxa"/>
            <w:vMerge/>
            <w:shd w:val="clear" w:color="auto" w:fill="FFFFFF"/>
            <w:vAlign w:val="center"/>
          </w:tcPr>
          <w:p w14:paraId="587BD85A"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247" w:type="dxa"/>
            <w:shd w:val="clear" w:color="auto" w:fill="FFFFFF"/>
            <w:vAlign w:val="center"/>
          </w:tcPr>
          <w:p w14:paraId="2227D894"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Этажность</w:t>
            </w:r>
          </w:p>
        </w:tc>
        <w:tc>
          <w:tcPr>
            <w:tcW w:w="5443" w:type="dxa"/>
            <w:gridSpan w:val="3"/>
            <w:shd w:val="clear" w:color="auto" w:fill="FFFFFF"/>
            <w:vAlign w:val="center"/>
          </w:tcPr>
          <w:p w14:paraId="6DAC5E1C"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Многоквартирные и жилые дома до 1999 года</w:t>
            </w:r>
          </w:p>
          <w:p w14:paraId="08A348CB"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 xml:space="preserve"> постройки включительно</w:t>
            </w:r>
          </w:p>
        </w:tc>
      </w:tr>
      <w:tr w:rsidR="00B61BEA" w:rsidRPr="00FE01CF" w14:paraId="1FB8ACF5" w14:textId="77777777" w:rsidTr="00D74AAB">
        <w:trPr>
          <w:trHeight w:val="317"/>
        </w:trPr>
        <w:tc>
          <w:tcPr>
            <w:tcW w:w="583" w:type="dxa"/>
            <w:vMerge w:val="restart"/>
            <w:shd w:val="clear" w:color="auto" w:fill="FFFFFF"/>
            <w:vAlign w:val="center"/>
          </w:tcPr>
          <w:p w14:paraId="6CC0A6DC"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w:t>
            </w:r>
          </w:p>
        </w:tc>
        <w:tc>
          <w:tcPr>
            <w:tcW w:w="1871" w:type="dxa"/>
            <w:vMerge w:val="restart"/>
            <w:shd w:val="clear" w:color="auto" w:fill="FFFFFF"/>
            <w:vAlign w:val="center"/>
          </w:tcPr>
          <w:p w14:paraId="35CE3557"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Муниципальные образования Слюдянского района</w:t>
            </w:r>
          </w:p>
        </w:tc>
        <w:tc>
          <w:tcPr>
            <w:tcW w:w="1247" w:type="dxa"/>
            <w:shd w:val="clear" w:color="auto" w:fill="FFFFFF"/>
          </w:tcPr>
          <w:p w14:paraId="42E12857"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w:t>
            </w:r>
          </w:p>
        </w:tc>
        <w:tc>
          <w:tcPr>
            <w:tcW w:w="1814" w:type="dxa"/>
            <w:shd w:val="clear" w:color="auto" w:fill="FFFFFF"/>
          </w:tcPr>
          <w:p w14:paraId="52D5745C"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0,0183</w:t>
            </w:r>
          </w:p>
        </w:tc>
        <w:tc>
          <w:tcPr>
            <w:tcW w:w="1814" w:type="dxa"/>
            <w:shd w:val="clear" w:color="auto" w:fill="FFFFFF"/>
          </w:tcPr>
          <w:p w14:paraId="61DDD6B2"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0,0183</w:t>
            </w:r>
          </w:p>
        </w:tc>
        <w:tc>
          <w:tcPr>
            <w:tcW w:w="1815" w:type="dxa"/>
            <w:shd w:val="clear" w:color="auto" w:fill="FFFFFF"/>
          </w:tcPr>
          <w:p w14:paraId="16824C60"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0,0183</w:t>
            </w:r>
          </w:p>
        </w:tc>
      </w:tr>
      <w:tr w:rsidR="00B61BEA" w:rsidRPr="00FE01CF" w14:paraId="6DB7F253" w14:textId="77777777" w:rsidTr="00D74AAB">
        <w:trPr>
          <w:trHeight w:val="284"/>
        </w:trPr>
        <w:tc>
          <w:tcPr>
            <w:tcW w:w="583" w:type="dxa"/>
            <w:vMerge/>
            <w:shd w:val="clear" w:color="auto" w:fill="FFFFFF"/>
            <w:vAlign w:val="center"/>
          </w:tcPr>
          <w:p w14:paraId="0AD001AF"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871" w:type="dxa"/>
            <w:vMerge/>
            <w:shd w:val="clear" w:color="auto" w:fill="FFFFFF"/>
            <w:vAlign w:val="center"/>
          </w:tcPr>
          <w:p w14:paraId="68DD3F68"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247" w:type="dxa"/>
            <w:shd w:val="clear" w:color="auto" w:fill="FFFFFF"/>
          </w:tcPr>
          <w:p w14:paraId="0AD678C3"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2</w:t>
            </w:r>
          </w:p>
        </w:tc>
        <w:tc>
          <w:tcPr>
            <w:tcW w:w="1814" w:type="dxa"/>
            <w:shd w:val="clear" w:color="auto" w:fill="FFFFFF"/>
          </w:tcPr>
          <w:p w14:paraId="60E38D9B"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0,0154</w:t>
            </w:r>
          </w:p>
        </w:tc>
        <w:tc>
          <w:tcPr>
            <w:tcW w:w="1814" w:type="dxa"/>
            <w:shd w:val="clear" w:color="auto" w:fill="FFFFFF"/>
          </w:tcPr>
          <w:p w14:paraId="14BC5910"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0,0154</w:t>
            </w:r>
          </w:p>
        </w:tc>
        <w:tc>
          <w:tcPr>
            <w:tcW w:w="1815" w:type="dxa"/>
            <w:shd w:val="clear" w:color="auto" w:fill="FFFFFF"/>
          </w:tcPr>
          <w:p w14:paraId="18B187EB"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0,0154</w:t>
            </w:r>
          </w:p>
        </w:tc>
      </w:tr>
      <w:tr w:rsidR="00B61BEA" w:rsidRPr="00FE01CF" w14:paraId="4CEAD2CD" w14:textId="77777777" w:rsidTr="00D74AAB">
        <w:trPr>
          <w:trHeight w:val="284"/>
        </w:trPr>
        <w:tc>
          <w:tcPr>
            <w:tcW w:w="583" w:type="dxa"/>
            <w:vMerge/>
            <w:shd w:val="clear" w:color="auto" w:fill="FFFFFF"/>
            <w:vAlign w:val="center"/>
          </w:tcPr>
          <w:p w14:paraId="44D83D95"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871" w:type="dxa"/>
            <w:vMerge/>
            <w:shd w:val="clear" w:color="auto" w:fill="FFFFFF"/>
            <w:vAlign w:val="center"/>
          </w:tcPr>
          <w:p w14:paraId="36BF5878"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247" w:type="dxa"/>
            <w:shd w:val="clear" w:color="auto" w:fill="FFFFFF"/>
          </w:tcPr>
          <w:p w14:paraId="65B1B72D"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3</w:t>
            </w:r>
          </w:p>
        </w:tc>
        <w:tc>
          <w:tcPr>
            <w:tcW w:w="1814" w:type="dxa"/>
            <w:shd w:val="clear" w:color="auto" w:fill="FFFFFF"/>
          </w:tcPr>
          <w:p w14:paraId="6DCD3367"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0,0171</w:t>
            </w:r>
          </w:p>
        </w:tc>
        <w:tc>
          <w:tcPr>
            <w:tcW w:w="1814" w:type="dxa"/>
            <w:shd w:val="clear" w:color="auto" w:fill="FFFFFF"/>
          </w:tcPr>
          <w:p w14:paraId="7439F27F"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0,0171</w:t>
            </w:r>
          </w:p>
        </w:tc>
        <w:tc>
          <w:tcPr>
            <w:tcW w:w="1815" w:type="dxa"/>
            <w:shd w:val="clear" w:color="auto" w:fill="FFFFFF"/>
          </w:tcPr>
          <w:p w14:paraId="6E18EA8B"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0,0171</w:t>
            </w:r>
          </w:p>
        </w:tc>
      </w:tr>
      <w:tr w:rsidR="00B61BEA" w:rsidRPr="00FE01CF" w14:paraId="61DAA73E" w14:textId="77777777" w:rsidTr="00D74AAB">
        <w:trPr>
          <w:trHeight w:val="310"/>
        </w:trPr>
        <w:tc>
          <w:tcPr>
            <w:tcW w:w="583" w:type="dxa"/>
            <w:vMerge/>
            <w:shd w:val="clear" w:color="auto" w:fill="FFFFFF"/>
            <w:vAlign w:val="center"/>
          </w:tcPr>
          <w:p w14:paraId="67A5E97F"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871" w:type="dxa"/>
            <w:vMerge/>
            <w:shd w:val="clear" w:color="auto" w:fill="FFFFFF"/>
            <w:vAlign w:val="center"/>
          </w:tcPr>
          <w:p w14:paraId="62FBA3F9"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247" w:type="dxa"/>
            <w:shd w:val="clear" w:color="auto" w:fill="FFFFFF"/>
          </w:tcPr>
          <w:p w14:paraId="6ACE6471"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4-5</w:t>
            </w:r>
          </w:p>
        </w:tc>
        <w:tc>
          <w:tcPr>
            <w:tcW w:w="1814" w:type="dxa"/>
            <w:shd w:val="clear" w:color="auto" w:fill="FFFFFF"/>
          </w:tcPr>
          <w:p w14:paraId="0AF02CDA"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0,0146</w:t>
            </w:r>
          </w:p>
        </w:tc>
        <w:tc>
          <w:tcPr>
            <w:tcW w:w="1814" w:type="dxa"/>
            <w:shd w:val="clear" w:color="auto" w:fill="FFFFFF"/>
          </w:tcPr>
          <w:p w14:paraId="3AF56CF4"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0,0146</w:t>
            </w:r>
          </w:p>
        </w:tc>
        <w:tc>
          <w:tcPr>
            <w:tcW w:w="1815" w:type="dxa"/>
            <w:shd w:val="clear" w:color="auto" w:fill="FFFFFF"/>
          </w:tcPr>
          <w:p w14:paraId="7461AA99"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0,0146</w:t>
            </w:r>
          </w:p>
        </w:tc>
      </w:tr>
    </w:tbl>
    <w:p w14:paraId="1C4ED283" w14:textId="40B99291" w:rsidR="00B61BEA" w:rsidRDefault="00B61BEA" w:rsidP="00000216">
      <w:pPr>
        <w:pStyle w:val="aa"/>
        <w:rPr>
          <w:lang w:eastAsia="ru-RU"/>
        </w:rPr>
      </w:pPr>
      <w:r w:rsidRPr="00FE01CF">
        <w:rPr>
          <w:lang w:eastAsia="ru-RU"/>
        </w:rPr>
        <w:t>Выдержки из Приложения 2 Приказа № 58-38-мпр для домов до 1999 года постройки (включительно) и для домов года постройки после 1999 приводятся в табл. 1.5.5.3 и 1.5.5.4 соответственно.</w:t>
      </w:r>
    </w:p>
    <w:p w14:paraId="2A38985F" w14:textId="04269C26" w:rsidR="00000216" w:rsidRDefault="00000216" w:rsidP="00000216">
      <w:pPr>
        <w:pStyle w:val="aa"/>
      </w:pPr>
    </w:p>
    <w:p w14:paraId="5DBD654D" w14:textId="0BD1EAE7" w:rsidR="00B61BEA" w:rsidRPr="00FE01CF" w:rsidRDefault="00B61BEA" w:rsidP="00000216">
      <w:pPr>
        <w:pStyle w:val="aa"/>
      </w:pPr>
      <w:r w:rsidRPr="00FE01CF">
        <w:t>Таблица 1.5.5.3 Нормативы потребления коммунальной услуги по электроснабжению в жилых помещениях многоквартирных и жилых домов, оснащенных электроотопительными установками, до 1999 года постройки включительно</w:t>
      </w:r>
    </w:p>
    <w:tbl>
      <w:tblPr>
        <w:tblW w:w="962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583"/>
        <w:gridCol w:w="1871"/>
        <w:gridCol w:w="1247"/>
        <w:gridCol w:w="1814"/>
        <w:gridCol w:w="1814"/>
        <w:gridCol w:w="2300"/>
      </w:tblGrid>
      <w:tr w:rsidR="00B61BEA" w:rsidRPr="00FE01CF" w14:paraId="1424596D" w14:textId="77777777" w:rsidTr="006F293F">
        <w:trPr>
          <w:trHeight w:val="583"/>
        </w:trPr>
        <w:tc>
          <w:tcPr>
            <w:tcW w:w="583" w:type="dxa"/>
            <w:vMerge w:val="restart"/>
            <w:shd w:val="clear" w:color="auto" w:fill="FFFFFF"/>
            <w:vAlign w:val="center"/>
          </w:tcPr>
          <w:p w14:paraId="45E418EF"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w:t>
            </w:r>
          </w:p>
          <w:p w14:paraId="5A9D5A1F"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п/п</w:t>
            </w:r>
          </w:p>
        </w:tc>
        <w:tc>
          <w:tcPr>
            <w:tcW w:w="1871" w:type="dxa"/>
            <w:vMerge w:val="restart"/>
            <w:shd w:val="clear" w:color="auto" w:fill="FFFFFF"/>
            <w:vAlign w:val="center"/>
          </w:tcPr>
          <w:p w14:paraId="6197342C"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Климатическая зона (муниципальное образование Иркутской области)</w:t>
            </w:r>
          </w:p>
        </w:tc>
        <w:tc>
          <w:tcPr>
            <w:tcW w:w="1247" w:type="dxa"/>
            <w:vMerge w:val="restart"/>
            <w:shd w:val="clear" w:color="auto" w:fill="FFFFFF"/>
            <w:vAlign w:val="center"/>
          </w:tcPr>
          <w:p w14:paraId="00B95ED2"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Категория многоквар тирного (жилого) дома</w:t>
            </w:r>
          </w:p>
        </w:tc>
        <w:tc>
          <w:tcPr>
            <w:tcW w:w="5928" w:type="dxa"/>
            <w:gridSpan w:val="3"/>
            <w:shd w:val="clear" w:color="auto" w:fill="FFFFFF"/>
            <w:vAlign w:val="center"/>
          </w:tcPr>
          <w:p w14:paraId="627741CE"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Норматив потребления (кВт∙ч на 1 кв. метр общей площади жилого помещения в месяц)</w:t>
            </w:r>
          </w:p>
        </w:tc>
      </w:tr>
      <w:tr w:rsidR="00B61BEA" w:rsidRPr="00FE01CF" w14:paraId="1BD6D95B" w14:textId="77777777" w:rsidTr="006F293F">
        <w:trPr>
          <w:trHeight w:val="1660"/>
        </w:trPr>
        <w:tc>
          <w:tcPr>
            <w:tcW w:w="583" w:type="dxa"/>
            <w:vMerge/>
            <w:shd w:val="clear" w:color="auto" w:fill="FFFFFF"/>
            <w:vAlign w:val="center"/>
          </w:tcPr>
          <w:p w14:paraId="51876484"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871" w:type="dxa"/>
            <w:vMerge/>
            <w:shd w:val="clear" w:color="auto" w:fill="FFFFFF"/>
            <w:vAlign w:val="center"/>
          </w:tcPr>
          <w:p w14:paraId="52280574"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247" w:type="dxa"/>
            <w:vMerge/>
            <w:shd w:val="clear" w:color="auto" w:fill="FFFFFF"/>
            <w:vAlign w:val="center"/>
          </w:tcPr>
          <w:p w14:paraId="64660363"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814" w:type="dxa"/>
            <w:shd w:val="clear" w:color="auto" w:fill="FFFFFF"/>
            <w:vAlign w:val="center"/>
          </w:tcPr>
          <w:p w14:paraId="389CDB69"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Многоквартирные и жилые дома со стенами из камня, кирпича</w:t>
            </w:r>
          </w:p>
        </w:tc>
        <w:tc>
          <w:tcPr>
            <w:tcW w:w="1814" w:type="dxa"/>
            <w:shd w:val="clear" w:color="auto" w:fill="FFFFFF"/>
            <w:vAlign w:val="center"/>
          </w:tcPr>
          <w:p w14:paraId="749A1AF1"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Многоквартирные и жилые дома со стенами из панелей, блоков</w:t>
            </w:r>
          </w:p>
        </w:tc>
        <w:tc>
          <w:tcPr>
            <w:tcW w:w="2300" w:type="dxa"/>
            <w:shd w:val="clear" w:color="auto" w:fill="FFFFFF"/>
            <w:vAlign w:val="center"/>
          </w:tcPr>
          <w:p w14:paraId="57087A8C"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Многоквартирные и жилые дома со стенами из дерева, смешанных и</w:t>
            </w:r>
          </w:p>
          <w:p w14:paraId="7B523562"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других материалов</w:t>
            </w:r>
          </w:p>
        </w:tc>
      </w:tr>
      <w:tr w:rsidR="00B61BEA" w:rsidRPr="00FE01CF" w14:paraId="5EEB81D4" w14:textId="77777777" w:rsidTr="006F293F">
        <w:trPr>
          <w:trHeight w:val="565"/>
        </w:trPr>
        <w:tc>
          <w:tcPr>
            <w:tcW w:w="583" w:type="dxa"/>
            <w:vMerge/>
            <w:shd w:val="clear" w:color="auto" w:fill="FFFFFF"/>
            <w:vAlign w:val="center"/>
          </w:tcPr>
          <w:p w14:paraId="1C5D2924"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871" w:type="dxa"/>
            <w:vMerge/>
            <w:shd w:val="clear" w:color="auto" w:fill="FFFFFF"/>
            <w:vAlign w:val="center"/>
          </w:tcPr>
          <w:p w14:paraId="3CFFFC95"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247" w:type="dxa"/>
            <w:shd w:val="clear" w:color="auto" w:fill="FFFFFF"/>
            <w:vAlign w:val="center"/>
          </w:tcPr>
          <w:p w14:paraId="4389A3F0"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Этажность</w:t>
            </w:r>
          </w:p>
        </w:tc>
        <w:tc>
          <w:tcPr>
            <w:tcW w:w="5928" w:type="dxa"/>
            <w:gridSpan w:val="3"/>
            <w:shd w:val="clear" w:color="auto" w:fill="FFFFFF"/>
            <w:vAlign w:val="center"/>
          </w:tcPr>
          <w:p w14:paraId="126316CA"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Многоквартирные и жилые дома до 1999 года</w:t>
            </w:r>
          </w:p>
          <w:p w14:paraId="7E6E0CBC"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 xml:space="preserve"> постройки включительно</w:t>
            </w:r>
          </w:p>
        </w:tc>
      </w:tr>
      <w:tr w:rsidR="00B61BEA" w:rsidRPr="00FE01CF" w14:paraId="701B21ED" w14:textId="77777777" w:rsidTr="006F293F">
        <w:trPr>
          <w:trHeight w:val="330"/>
        </w:trPr>
        <w:tc>
          <w:tcPr>
            <w:tcW w:w="583" w:type="dxa"/>
            <w:vMerge w:val="restart"/>
            <w:shd w:val="clear" w:color="auto" w:fill="FFFFFF"/>
            <w:vAlign w:val="center"/>
          </w:tcPr>
          <w:p w14:paraId="0BE093D6"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bookmarkStart w:id="171" w:name="_Hlk167740721"/>
            <w:r w:rsidRPr="00FE01CF">
              <w:rPr>
                <w:rFonts w:cs="Times New Roman"/>
                <w:sz w:val="20"/>
                <w:szCs w:val="20"/>
                <w:lang w:eastAsia="ru-RU"/>
              </w:rPr>
              <w:t>1</w:t>
            </w:r>
          </w:p>
        </w:tc>
        <w:tc>
          <w:tcPr>
            <w:tcW w:w="1871" w:type="dxa"/>
            <w:vMerge w:val="restart"/>
            <w:shd w:val="clear" w:color="auto" w:fill="FFFFFF"/>
            <w:vAlign w:val="center"/>
          </w:tcPr>
          <w:p w14:paraId="419428D9"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Муниципальные образования Слюдянского района</w:t>
            </w:r>
          </w:p>
        </w:tc>
        <w:tc>
          <w:tcPr>
            <w:tcW w:w="1247" w:type="dxa"/>
            <w:shd w:val="clear" w:color="auto" w:fill="FFFFFF"/>
          </w:tcPr>
          <w:p w14:paraId="6BEFD7D5"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w:t>
            </w:r>
          </w:p>
        </w:tc>
        <w:tc>
          <w:tcPr>
            <w:tcW w:w="1814" w:type="dxa"/>
            <w:shd w:val="clear" w:color="auto" w:fill="FFFFFF"/>
          </w:tcPr>
          <w:p w14:paraId="6B37FFC3"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57,55</w:t>
            </w:r>
          </w:p>
        </w:tc>
        <w:tc>
          <w:tcPr>
            <w:tcW w:w="1814" w:type="dxa"/>
            <w:shd w:val="clear" w:color="auto" w:fill="FFFFFF"/>
          </w:tcPr>
          <w:p w14:paraId="5E5BBF91"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57,55</w:t>
            </w:r>
          </w:p>
        </w:tc>
        <w:tc>
          <w:tcPr>
            <w:tcW w:w="2300" w:type="dxa"/>
            <w:shd w:val="clear" w:color="auto" w:fill="FFFFFF"/>
          </w:tcPr>
          <w:p w14:paraId="00D114E4"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57,55</w:t>
            </w:r>
          </w:p>
        </w:tc>
      </w:tr>
      <w:tr w:rsidR="00B61BEA" w:rsidRPr="00FE01CF" w14:paraId="6F5C31AF" w14:textId="77777777" w:rsidTr="006F293F">
        <w:trPr>
          <w:trHeight w:val="331"/>
        </w:trPr>
        <w:tc>
          <w:tcPr>
            <w:tcW w:w="583" w:type="dxa"/>
            <w:vMerge/>
            <w:shd w:val="clear" w:color="auto" w:fill="FFFFFF"/>
            <w:vAlign w:val="center"/>
          </w:tcPr>
          <w:p w14:paraId="5BF17CA7"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871" w:type="dxa"/>
            <w:vMerge/>
            <w:shd w:val="clear" w:color="auto" w:fill="FFFFFF"/>
            <w:vAlign w:val="center"/>
          </w:tcPr>
          <w:p w14:paraId="5A480C46"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247" w:type="dxa"/>
            <w:shd w:val="clear" w:color="auto" w:fill="FFFFFF"/>
          </w:tcPr>
          <w:p w14:paraId="190BD211"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2</w:t>
            </w:r>
          </w:p>
        </w:tc>
        <w:tc>
          <w:tcPr>
            <w:tcW w:w="1814" w:type="dxa"/>
            <w:shd w:val="clear" w:color="auto" w:fill="FFFFFF"/>
          </w:tcPr>
          <w:p w14:paraId="75869A95"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53,41</w:t>
            </w:r>
          </w:p>
        </w:tc>
        <w:tc>
          <w:tcPr>
            <w:tcW w:w="1814" w:type="dxa"/>
            <w:shd w:val="clear" w:color="auto" w:fill="FFFFFF"/>
          </w:tcPr>
          <w:p w14:paraId="47E5401D"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53,41</w:t>
            </w:r>
          </w:p>
        </w:tc>
        <w:tc>
          <w:tcPr>
            <w:tcW w:w="2300" w:type="dxa"/>
            <w:shd w:val="clear" w:color="auto" w:fill="FFFFFF"/>
          </w:tcPr>
          <w:p w14:paraId="40D96749"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53,41</w:t>
            </w:r>
          </w:p>
        </w:tc>
      </w:tr>
      <w:tr w:rsidR="00B61BEA" w:rsidRPr="00FE01CF" w14:paraId="455E1BB4" w14:textId="77777777" w:rsidTr="006F293F">
        <w:trPr>
          <w:trHeight w:val="331"/>
        </w:trPr>
        <w:tc>
          <w:tcPr>
            <w:tcW w:w="583" w:type="dxa"/>
            <w:vMerge/>
            <w:shd w:val="clear" w:color="auto" w:fill="FFFFFF"/>
            <w:vAlign w:val="center"/>
          </w:tcPr>
          <w:p w14:paraId="3EEB026E"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871" w:type="dxa"/>
            <w:vMerge/>
            <w:shd w:val="clear" w:color="auto" w:fill="FFFFFF"/>
            <w:vAlign w:val="center"/>
          </w:tcPr>
          <w:p w14:paraId="58C9198A"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247" w:type="dxa"/>
            <w:shd w:val="clear" w:color="auto" w:fill="FFFFFF"/>
          </w:tcPr>
          <w:p w14:paraId="35E5AC55"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3</w:t>
            </w:r>
          </w:p>
        </w:tc>
        <w:tc>
          <w:tcPr>
            <w:tcW w:w="1814" w:type="dxa"/>
            <w:shd w:val="clear" w:color="auto" w:fill="FFFFFF"/>
          </w:tcPr>
          <w:p w14:paraId="4711139E"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33,11</w:t>
            </w:r>
          </w:p>
        </w:tc>
        <w:tc>
          <w:tcPr>
            <w:tcW w:w="1814" w:type="dxa"/>
            <w:shd w:val="clear" w:color="auto" w:fill="FFFFFF"/>
          </w:tcPr>
          <w:p w14:paraId="752A6CF6"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33,11</w:t>
            </w:r>
          </w:p>
        </w:tc>
        <w:tc>
          <w:tcPr>
            <w:tcW w:w="2300" w:type="dxa"/>
            <w:shd w:val="clear" w:color="auto" w:fill="FFFFFF"/>
          </w:tcPr>
          <w:p w14:paraId="77A30E07"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33,11</w:t>
            </w:r>
          </w:p>
        </w:tc>
      </w:tr>
    </w:tbl>
    <w:bookmarkEnd w:id="171"/>
    <w:p w14:paraId="4659974A" w14:textId="2F5D1182" w:rsidR="00B61BEA" w:rsidRPr="00FE01CF" w:rsidRDefault="00B61BEA" w:rsidP="00D74AAB">
      <w:pPr>
        <w:spacing w:before="120" w:line="247" w:lineRule="auto"/>
        <w:ind w:firstLine="0"/>
        <w:rPr>
          <w:rFonts w:cs="Times New Roman"/>
        </w:rPr>
      </w:pPr>
      <w:r w:rsidRPr="00FE01CF">
        <w:rPr>
          <w:rFonts w:cs="Times New Roman"/>
        </w:rPr>
        <w:t xml:space="preserve">Таблица 1.5.5.4 Нормативы потребления коммунальной услуги по электроснабжению в жилых помещениях многоквартирных и жилых домов, оснащенных электроотопительными установками, после 1999 года постройки </w:t>
      </w:r>
    </w:p>
    <w:tbl>
      <w:tblPr>
        <w:tblW w:w="963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583"/>
        <w:gridCol w:w="1871"/>
        <w:gridCol w:w="1247"/>
        <w:gridCol w:w="1814"/>
        <w:gridCol w:w="1814"/>
        <w:gridCol w:w="2305"/>
      </w:tblGrid>
      <w:tr w:rsidR="00B61BEA" w:rsidRPr="00FE01CF" w14:paraId="7C8189A8" w14:textId="77777777" w:rsidTr="00C220F2">
        <w:trPr>
          <w:trHeight w:val="583"/>
          <w:tblHeader/>
        </w:trPr>
        <w:tc>
          <w:tcPr>
            <w:tcW w:w="583" w:type="dxa"/>
            <w:vMerge w:val="restart"/>
            <w:shd w:val="clear" w:color="auto" w:fill="FFFFFF"/>
            <w:vAlign w:val="center"/>
          </w:tcPr>
          <w:p w14:paraId="760DD5FC"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w:t>
            </w:r>
          </w:p>
          <w:p w14:paraId="0BD7182A"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п/п</w:t>
            </w:r>
          </w:p>
        </w:tc>
        <w:tc>
          <w:tcPr>
            <w:tcW w:w="1871" w:type="dxa"/>
            <w:vMerge w:val="restart"/>
            <w:shd w:val="clear" w:color="auto" w:fill="FFFFFF"/>
            <w:vAlign w:val="center"/>
          </w:tcPr>
          <w:p w14:paraId="55C6C139"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Климатическая зона (муниципальное образование Иркутской области)</w:t>
            </w:r>
          </w:p>
        </w:tc>
        <w:tc>
          <w:tcPr>
            <w:tcW w:w="1247" w:type="dxa"/>
            <w:vMerge w:val="restart"/>
            <w:shd w:val="clear" w:color="auto" w:fill="FFFFFF"/>
            <w:vAlign w:val="center"/>
          </w:tcPr>
          <w:p w14:paraId="44EF89DD"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Категория многоквар тирного (жилого) дома</w:t>
            </w:r>
          </w:p>
        </w:tc>
        <w:tc>
          <w:tcPr>
            <w:tcW w:w="5933" w:type="dxa"/>
            <w:gridSpan w:val="3"/>
            <w:shd w:val="clear" w:color="auto" w:fill="FFFFFF"/>
            <w:vAlign w:val="center"/>
          </w:tcPr>
          <w:p w14:paraId="3488BB2D"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Норматив потребления (кВт∙ч на 1 кв. метр общей площади жилого помещения в месяц)</w:t>
            </w:r>
          </w:p>
        </w:tc>
      </w:tr>
      <w:tr w:rsidR="00B61BEA" w:rsidRPr="00FE01CF" w14:paraId="744FA93E" w14:textId="77777777" w:rsidTr="00C220F2">
        <w:trPr>
          <w:trHeight w:val="1660"/>
          <w:tblHeader/>
        </w:trPr>
        <w:tc>
          <w:tcPr>
            <w:tcW w:w="583" w:type="dxa"/>
            <w:vMerge/>
            <w:shd w:val="clear" w:color="auto" w:fill="FFFFFF"/>
            <w:vAlign w:val="center"/>
          </w:tcPr>
          <w:p w14:paraId="108AE9D8"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871" w:type="dxa"/>
            <w:vMerge/>
            <w:shd w:val="clear" w:color="auto" w:fill="FFFFFF"/>
            <w:vAlign w:val="center"/>
          </w:tcPr>
          <w:p w14:paraId="3C39C807"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247" w:type="dxa"/>
            <w:vMerge/>
            <w:shd w:val="clear" w:color="auto" w:fill="FFFFFF"/>
            <w:vAlign w:val="center"/>
          </w:tcPr>
          <w:p w14:paraId="0FBB961A"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814" w:type="dxa"/>
            <w:shd w:val="clear" w:color="auto" w:fill="FFFFFF"/>
            <w:vAlign w:val="center"/>
          </w:tcPr>
          <w:p w14:paraId="2A7A29F4"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Многоквартирные и жилые дома со стенами из камня, кирпича</w:t>
            </w:r>
          </w:p>
        </w:tc>
        <w:tc>
          <w:tcPr>
            <w:tcW w:w="1814" w:type="dxa"/>
            <w:shd w:val="clear" w:color="auto" w:fill="FFFFFF"/>
            <w:vAlign w:val="center"/>
          </w:tcPr>
          <w:p w14:paraId="2BA84C8F"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Многоквартирные и жилые дома со стенами из панелей, блоков</w:t>
            </w:r>
          </w:p>
        </w:tc>
        <w:tc>
          <w:tcPr>
            <w:tcW w:w="2305" w:type="dxa"/>
            <w:shd w:val="clear" w:color="auto" w:fill="FFFFFF"/>
            <w:vAlign w:val="center"/>
          </w:tcPr>
          <w:p w14:paraId="728DD865"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Многоквартирные и жилые дома со стенами из дерева, смешанных и</w:t>
            </w:r>
          </w:p>
          <w:p w14:paraId="46B3A1B6"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других материалов</w:t>
            </w:r>
          </w:p>
        </w:tc>
      </w:tr>
      <w:tr w:rsidR="00B61BEA" w:rsidRPr="00FE01CF" w14:paraId="41830806" w14:textId="77777777" w:rsidTr="00C220F2">
        <w:trPr>
          <w:trHeight w:val="565"/>
          <w:tblHeader/>
        </w:trPr>
        <w:tc>
          <w:tcPr>
            <w:tcW w:w="583" w:type="dxa"/>
            <w:vMerge/>
            <w:shd w:val="clear" w:color="auto" w:fill="FFFFFF"/>
            <w:vAlign w:val="center"/>
          </w:tcPr>
          <w:p w14:paraId="2F1C9F78"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871" w:type="dxa"/>
            <w:vMerge/>
            <w:shd w:val="clear" w:color="auto" w:fill="FFFFFF"/>
            <w:vAlign w:val="center"/>
          </w:tcPr>
          <w:p w14:paraId="781E8074"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247" w:type="dxa"/>
            <w:shd w:val="clear" w:color="auto" w:fill="FFFFFF"/>
            <w:vAlign w:val="center"/>
          </w:tcPr>
          <w:p w14:paraId="4532D561"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Этажность</w:t>
            </w:r>
          </w:p>
        </w:tc>
        <w:tc>
          <w:tcPr>
            <w:tcW w:w="5933" w:type="dxa"/>
            <w:gridSpan w:val="3"/>
            <w:shd w:val="clear" w:color="auto" w:fill="FFFFFF"/>
            <w:vAlign w:val="center"/>
          </w:tcPr>
          <w:p w14:paraId="4A30D22A"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Многоквартирные и жилые дома до 1999 года</w:t>
            </w:r>
          </w:p>
          <w:p w14:paraId="4DFB6CA0"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 xml:space="preserve"> постройки включительно</w:t>
            </w:r>
          </w:p>
        </w:tc>
      </w:tr>
      <w:tr w:rsidR="00B61BEA" w:rsidRPr="00FE01CF" w14:paraId="21A01BD2" w14:textId="77777777" w:rsidTr="00C220F2">
        <w:trPr>
          <w:trHeight w:val="330"/>
        </w:trPr>
        <w:tc>
          <w:tcPr>
            <w:tcW w:w="583" w:type="dxa"/>
            <w:vMerge w:val="restart"/>
            <w:shd w:val="clear" w:color="auto" w:fill="FFFFFF"/>
            <w:vAlign w:val="center"/>
          </w:tcPr>
          <w:p w14:paraId="5AD7961C"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w:t>
            </w:r>
          </w:p>
        </w:tc>
        <w:tc>
          <w:tcPr>
            <w:tcW w:w="1871" w:type="dxa"/>
            <w:vMerge w:val="restart"/>
            <w:shd w:val="clear" w:color="auto" w:fill="FFFFFF"/>
            <w:vAlign w:val="center"/>
          </w:tcPr>
          <w:p w14:paraId="1BA69866"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Муниципальные образования Слюдянского района</w:t>
            </w:r>
          </w:p>
        </w:tc>
        <w:tc>
          <w:tcPr>
            <w:tcW w:w="1247" w:type="dxa"/>
            <w:shd w:val="clear" w:color="auto" w:fill="FFFFFF"/>
          </w:tcPr>
          <w:p w14:paraId="61314DEE"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w:t>
            </w:r>
          </w:p>
        </w:tc>
        <w:tc>
          <w:tcPr>
            <w:tcW w:w="1814" w:type="dxa"/>
            <w:shd w:val="clear" w:color="auto" w:fill="FFFFFF"/>
          </w:tcPr>
          <w:p w14:paraId="3B878B3D"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21,32</w:t>
            </w:r>
          </w:p>
        </w:tc>
        <w:tc>
          <w:tcPr>
            <w:tcW w:w="1814" w:type="dxa"/>
            <w:shd w:val="clear" w:color="auto" w:fill="FFFFFF"/>
          </w:tcPr>
          <w:p w14:paraId="59F56C97"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21,32</w:t>
            </w:r>
          </w:p>
        </w:tc>
        <w:tc>
          <w:tcPr>
            <w:tcW w:w="2305" w:type="dxa"/>
            <w:shd w:val="clear" w:color="auto" w:fill="FFFFFF"/>
          </w:tcPr>
          <w:p w14:paraId="3753B6FF"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21,32</w:t>
            </w:r>
          </w:p>
        </w:tc>
      </w:tr>
      <w:tr w:rsidR="00B61BEA" w:rsidRPr="00FE01CF" w14:paraId="2BB94558" w14:textId="77777777" w:rsidTr="00C220F2">
        <w:trPr>
          <w:trHeight w:val="331"/>
        </w:trPr>
        <w:tc>
          <w:tcPr>
            <w:tcW w:w="583" w:type="dxa"/>
            <w:vMerge/>
            <w:shd w:val="clear" w:color="auto" w:fill="FFFFFF"/>
            <w:vAlign w:val="center"/>
          </w:tcPr>
          <w:p w14:paraId="16581032"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871" w:type="dxa"/>
            <w:vMerge/>
            <w:shd w:val="clear" w:color="auto" w:fill="FFFFFF"/>
            <w:vAlign w:val="center"/>
          </w:tcPr>
          <w:p w14:paraId="4B721DE3"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247" w:type="dxa"/>
            <w:shd w:val="clear" w:color="auto" w:fill="FFFFFF"/>
          </w:tcPr>
          <w:p w14:paraId="73F1717E"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2</w:t>
            </w:r>
          </w:p>
        </w:tc>
        <w:tc>
          <w:tcPr>
            <w:tcW w:w="1814" w:type="dxa"/>
            <w:shd w:val="clear" w:color="auto" w:fill="FFFFFF"/>
          </w:tcPr>
          <w:p w14:paraId="109BDB6C"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17,96</w:t>
            </w:r>
          </w:p>
        </w:tc>
        <w:tc>
          <w:tcPr>
            <w:tcW w:w="1814" w:type="dxa"/>
            <w:shd w:val="clear" w:color="auto" w:fill="FFFFFF"/>
          </w:tcPr>
          <w:p w14:paraId="463D8065"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17,96</w:t>
            </w:r>
          </w:p>
        </w:tc>
        <w:tc>
          <w:tcPr>
            <w:tcW w:w="2305" w:type="dxa"/>
            <w:shd w:val="clear" w:color="auto" w:fill="FFFFFF"/>
          </w:tcPr>
          <w:p w14:paraId="40738B71"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17,96</w:t>
            </w:r>
          </w:p>
        </w:tc>
      </w:tr>
      <w:tr w:rsidR="00B61BEA" w:rsidRPr="00FE01CF" w14:paraId="7E6B2305" w14:textId="77777777" w:rsidTr="00C220F2">
        <w:trPr>
          <w:trHeight w:val="331"/>
        </w:trPr>
        <w:tc>
          <w:tcPr>
            <w:tcW w:w="583" w:type="dxa"/>
            <w:vMerge/>
            <w:shd w:val="clear" w:color="auto" w:fill="FFFFFF"/>
            <w:vAlign w:val="center"/>
          </w:tcPr>
          <w:p w14:paraId="7DA60BE5"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871" w:type="dxa"/>
            <w:vMerge/>
            <w:shd w:val="clear" w:color="auto" w:fill="FFFFFF"/>
            <w:vAlign w:val="center"/>
          </w:tcPr>
          <w:p w14:paraId="6623429B"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247" w:type="dxa"/>
            <w:shd w:val="clear" w:color="auto" w:fill="FFFFFF"/>
          </w:tcPr>
          <w:p w14:paraId="71BF1C3B"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3</w:t>
            </w:r>
          </w:p>
        </w:tc>
        <w:tc>
          <w:tcPr>
            <w:tcW w:w="1814" w:type="dxa"/>
            <w:shd w:val="clear" w:color="auto" w:fill="FFFFFF"/>
          </w:tcPr>
          <w:p w14:paraId="4BAB012A"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17,96</w:t>
            </w:r>
          </w:p>
        </w:tc>
        <w:tc>
          <w:tcPr>
            <w:tcW w:w="1814" w:type="dxa"/>
            <w:shd w:val="clear" w:color="auto" w:fill="FFFFFF"/>
          </w:tcPr>
          <w:p w14:paraId="7A587A4D"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17,96</w:t>
            </w:r>
          </w:p>
        </w:tc>
        <w:tc>
          <w:tcPr>
            <w:tcW w:w="2305" w:type="dxa"/>
            <w:shd w:val="clear" w:color="auto" w:fill="FFFFFF"/>
          </w:tcPr>
          <w:p w14:paraId="2F58D835"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17,96</w:t>
            </w:r>
          </w:p>
        </w:tc>
      </w:tr>
    </w:tbl>
    <w:p w14:paraId="0B53F341" w14:textId="77777777" w:rsidR="006F293F" w:rsidRPr="00FE01CF" w:rsidRDefault="006F293F" w:rsidP="00B61BEA">
      <w:pPr>
        <w:tabs>
          <w:tab w:val="left" w:pos="1234"/>
        </w:tabs>
        <w:spacing w:before="120"/>
        <w:contextualSpacing/>
        <w:outlineLvl w:val="3"/>
        <w:rPr>
          <w:rFonts w:cs="Times New Roman"/>
          <w:lang w:eastAsia="ru-RU"/>
        </w:rPr>
      </w:pPr>
    </w:p>
    <w:p w14:paraId="6F2B78BD" w14:textId="4BDD7EBD"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Выдержки из Приложений 3, 4 Приказа № 58-38-мпр для надворных построек до 1999 года постройки (включительно) и для надворных построек года постройки после 1999 приводятся в табл. 1.5.5.5 ÷ 1.5.5.8 соответственно.</w:t>
      </w:r>
    </w:p>
    <w:p w14:paraId="6616016F" w14:textId="77777777" w:rsidR="00FF7CCD" w:rsidRPr="00FE01CF" w:rsidRDefault="00FF7CCD" w:rsidP="00D74AAB">
      <w:pPr>
        <w:pStyle w:val="3"/>
        <w:spacing w:before="40" w:after="0" w:line="240" w:lineRule="auto"/>
        <w:rPr>
          <w:rFonts w:eastAsia="Times New Roman" w:cs="Times New Roman"/>
          <w:lang w:eastAsia="ru-RU"/>
        </w:rPr>
      </w:pPr>
      <w:bookmarkStart w:id="172" w:name="_Toc158810461"/>
      <w:bookmarkStart w:id="173" w:name="_Toc227689811"/>
      <w:r w:rsidRPr="00FE01CF">
        <w:rPr>
          <w:rFonts w:eastAsia="Times New Roman" w:cs="Times New Roman"/>
          <w:lang w:eastAsia="ru-RU"/>
        </w:rPr>
        <w:t>1.5.6 Описание сравнения величины договорной и расчетной тепловой нагрузки по зоне действия каждого источника тепловой энергии</w:t>
      </w:r>
      <w:bookmarkEnd w:id="172"/>
      <w:bookmarkEnd w:id="173"/>
      <w:r w:rsidRPr="00FE01CF">
        <w:rPr>
          <w:rFonts w:eastAsia="Times New Roman" w:cs="Times New Roman"/>
          <w:lang w:eastAsia="ru-RU"/>
        </w:rPr>
        <w:t xml:space="preserve"> </w:t>
      </w:r>
    </w:p>
    <w:p w14:paraId="7541FD80" w14:textId="525F86D1" w:rsidR="00FF7CCD" w:rsidRPr="00FE01CF" w:rsidRDefault="00FF7CCD" w:rsidP="00EA51D7">
      <w:pPr>
        <w:tabs>
          <w:tab w:val="left" w:pos="1234"/>
        </w:tabs>
        <w:spacing w:line="240" w:lineRule="auto"/>
        <w:contextualSpacing/>
        <w:outlineLvl w:val="3"/>
        <w:rPr>
          <w:rFonts w:cs="Times New Roman"/>
          <w:lang w:eastAsia="ru-RU"/>
        </w:rPr>
      </w:pPr>
      <w:r w:rsidRPr="00FE01CF">
        <w:rPr>
          <w:rFonts w:cs="Times New Roman"/>
          <w:lang w:eastAsia="ru-RU"/>
        </w:rPr>
        <w:t>Объективно сравнить величины договорной и фактической тепловой нагрузки не представляется возможным в силу очень низкой оснащенности жилого массива и административно-бытовых зданий приборным учетом. Поэтому пользуются понятием расчетной фактической тепловой нагрузки, при определении которой используют величину фактической средней температуры наружного воздуха за расчетный месяц и величину договорной нагрузки.</w:t>
      </w:r>
    </w:p>
    <w:p w14:paraId="7FA71334" w14:textId="77777777" w:rsidR="00FF7CCD" w:rsidRPr="00FE01CF" w:rsidRDefault="00FF7CCD" w:rsidP="00000216">
      <w:pPr>
        <w:pStyle w:val="aa"/>
        <w:spacing w:after="240"/>
        <w:rPr>
          <w:lang w:eastAsia="ru-RU"/>
        </w:rPr>
      </w:pPr>
      <w:r w:rsidRPr="00FE01CF">
        <w:rPr>
          <w:lang w:eastAsia="ru-RU"/>
        </w:rPr>
        <w:t>Среднемесячные температуры за период, предшествующий актуализации приводится в таблице 1.5.6.1.</w:t>
      </w:r>
    </w:p>
    <w:p w14:paraId="426A6A62" w14:textId="636C8F14" w:rsidR="00FF7CCD" w:rsidRPr="00FE01CF" w:rsidRDefault="00FF7CCD" w:rsidP="00000216">
      <w:pPr>
        <w:pStyle w:val="aa"/>
        <w:spacing w:before="240"/>
        <w:rPr>
          <w:spacing w:val="-6"/>
        </w:rPr>
      </w:pPr>
      <w:r w:rsidRPr="00FE01CF">
        <w:rPr>
          <w:spacing w:val="-6"/>
        </w:rPr>
        <w:t>Таблица 1.5.6.1 Среднемесячные температуры наружного воздуха за 2020÷202</w:t>
      </w:r>
      <w:r w:rsidR="003112E4" w:rsidRPr="00FE01CF">
        <w:rPr>
          <w:spacing w:val="-6"/>
        </w:rPr>
        <w:t>5</w:t>
      </w:r>
      <w:r w:rsidRPr="00FE01CF">
        <w:rPr>
          <w:spacing w:val="-6"/>
        </w:rPr>
        <w:t xml:space="preserve"> г.г. </w:t>
      </w:r>
    </w:p>
    <w:tbl>
      <w:tblPr>
        <w:tblW w:w="9253" w:type="dxa"/>
        <w:tblInd w:w="93" w:type="dxa"/>
        <w:tblLook w:val="04A0" w:firstRow="1" w:lastRow="0" w:firstColumn="1" w:lastColumn="0" w:noHBand="0" w:noVBand="1"/>
      </w:tblPr>
      <w:tblGrid>
        <w:gridCol w:w="4150"/>
        <w:gridCol w:w="960"/>
        <w:gridCol w:w="960"/>
        <w:gridCol w:w="960"/>
        <w:gridCol w:w="960"/>
        <w:gridCol w:w="1263"/>
      </w:tblGrid>
      <w:tr w:rsidR="00C33CA0" w:rsidRPr="00FE01CF" w14:paraId="5AE1DEE0" w14:textId="52A4CDB5" w:rsidTr="006F293F">
        <w:trPr>
          <w:trHeight w:val="315"/>
        </w:trPr>
        <w:tc>
          <w:tcPr>
            <w:tcW w:w="415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7800FA4" w14:textId="77777777" w:rsidR="00C33CA0" w:rsidRPr="00FE01CF" w:rsidRDefault="00C33CA0" w:rsidP="00EA51D7">
            <w:pPr>
              <w:pStyle w:val="af6"/>
              <w:rPr>
                <w:szCs w:val="20"/>
              </w:rPr>
            </w:pPr>
            <w:bookmarkStart w:id="174" w:name="RANGE!L3"/>
            <w:bookmarkStart w:id="175" w:name="_Hlk167811014" w:colFirst="1" w:colLast="5"/>
            <w:r w:rsidRPr="00FE01CF">
              <w:rPr>
                <w:szCs w:val="20"/>
              </w:rPr>
              <w:t>месяц</w:t>
            </w:r>
            <w:bookmarkEnd w:id="174"/>
          </w:p>
        </w:tc>
        <w:tc>
          <w:tcPr>
            <w:tcW w:w="960" w:type="dxa"/>
            <w:tcBorders>
              <w:top w:val="single" w:sz="8" w:space="0" w:color="auto"/>
              <w:left w:val="nil"/>
              <w:bottom w:val="single" w:sz="8" w:space="0" w:color="auto"/>
              <w:right w:val="single" w:sz="8" w:space="0" w:color="auto"/>
            </w:tcBorders>
            <w:shd w:val="clear" w:color="auto" w:fill="auto"/>
            <w:noWrap/>
            <w:vAlign w:val="center"/>
            <w:hideMark/>
          </w:tcPr>
          <w:p w14:paraId="1F861F7A" w14:textId="77777777" w:rsidR="00C33CA0" w:rsidRPr="00FE01CF" w:rsidRDefault="00C33CA0" w:rsidP="00EA51D7">
            <w:pPr>
              <w:pStyle w:val="af6"/>
              <w:rPr>
                <w:szCs w:val="20"/>
              </w:rPr>
            </w:pPr>
            <w:r w:rsidRPr="00FE01CF">
              <w:rPr>
                <w:szCs w:val="20"/>
              </w:rPr>
              <w:t>2021</w:t>
            </w:r>
          </w:p>
        </w:tc>
        <w:tc>
          <w:tcPr>
            <w:tcW w:w="960" w:type="dxa"/>
            <w:tcBorders>
              <w:top w:val="single" w:sz="8" w:space="0" w:color="auto"/>
              <w:left w:val="nil"/>
              <w:bottom w:val="single" w:sz="8" w:space="0" w:color="auto"/>
              <w:right w:val="single" w:sz="8" w:space="0" w:color="auto"/>
            </w:tcBorders>
            <w:shd w:val="clear" w:color="auto" w:fill="auto"/>
            <w:noWrap/>
            <w:vAlign w:val="center"/>
            <w:hideMark/>
          </w:tcPr>
          <w:p w14:paraId="77724829" w14:textId="77777777" w:rsidR="00C33CA0" w:rsidRPr="00FE01CF" w:rsidRDefault="00C33CA0" w:rsidP="00EA51D7">
            <w:pPr>
              <w:pStyle w:val="af6"/>
              <w:rPr>
                <w:szCs w:val="20"/>
              </w:rPr>
            </w:pPr>
            <w:r w:rsidRPr="00FE01CF">
              <w:rPr>
                <w:szCs w:val="20"/>
              </w:rPr>
              <w:t>2022</w:t>
            </w:r>
          </w:p>
        </w:tc>
        <w:tc>
          <w:tcPr>
            <w:tcW w:w="960" w:type="dxa"/>
            <w:tcBorders>
              <w:top w:val="single" w:sz="8" w:space="0" w:color="auto"/>
              <w:left w:val="nil"/>
              <w:bottom w:val="single" w:sz="8" w:space="0" w:color="auto"/>
              <w:right w:val="single" w:sz="8" w:space="0" w:color="auto"/>
            </w:tcBorders>
            <w:shd w:val="clear" w:color="auto" w:fill="auto"/>
            <w:noWrap/>
            <w:vAlign w:val="center"/>
            <w:hideMark/>
          </w:tcPr>
          <w:p w14:paraId="7647399D" w14:textId="77777777" w:rsidR="00C33CA0" w:rsidRPr="00FE01CF" w:rsidRDefault="00C33CA0" w:rsidP="00EA51D7">
            <w:pPr>
              <w:pStyle w:val="af6"/>
              <w:rPr>
                <w:szCs w:val="20"/>
              </w:rPr>
            </w:pPr>
            <w:r w:rsidRPr="00FE01CF">
              <w:rPr>
                <w:szCs w:val="20"/>
              </w:rPr>
              <w:t>2023</w:t>
            </w:r>
          </w:p>
        </w:tc>
        <w:tc>
          <w:tcPr>
            <w:tcW w:w="960" w:type="dxa"/>
            <w:tcBorders>
              <w:top w:val="single" w:sz="8" w:space="0" w:color="auto"/>
              <w:left w:val="nil"/>
              <w:bottom w:val="single" w:sz="8" w:space="0" w:color="auto"/>
              <w:right w:val="single" w:sz="8" w:space="0" w:color="auto"/>
            </w:tcBorders>
            <w:shd w:val="clear" w:color="auto" w:fill="auto"/>
            <w:noWrap/>
            <w:vAlign w:val="center"/>
            <w:hideMark/>
          </w:tcPr>
          <w:p w14:paraId="257A2B75" w14:textId="77777777" w:rsidR="00C33CA0" w:rsidRPr="00FE01CF" w:rsidRDefault="00C33CA0" w:rsidP="00EA51D7">
            <w:pPr>
              <w:pStyle w:val="af6"/>
              <w:rPr>
                <w:szCs w:val="20"/>
              </w:rPr>
            </w:pPr>
            <w:r w:rsidRPr="00FE01CF">
              <w:rPr>
                <w:szCs w:val="20"/>
              </w:rPr>
              <w:t>2024</w:t>
            </w:r>
          </w:p>
        </w:tc>
        <w:tc>
          <w:tcPr>
            <w:tcW w:w="1263" w:type="dxa"/>
            <w:tcBorders>
              <w:top w:val="single" w:sz="8" w:space="0" w:color="auto"/>
              <w:left w:val="nil"/>
              <w:bottom w:val="single" w:sz="8" w:space="0" w:color="auto"/>
              <w:right w:val="single" w:sz="8" w:space="0" w:color="auto"/>
            </w:tcBorders>
          </w:tcPr>
          <w:p w14:paraId="17746A81" w14:textId="007AF899" w:rsidR="00C33CA0" w:rsidRPr="00FE01CF" w:rsidRDefault="00C33CA0" w:rsidP="00EA51D7">
            <w:pPr>
              <w:pStyle w:val="af6"/>
              <w:rPr>
                <w:szCs w:val="20"/>
              </w:rPr>
            </w:pPr>
            <w:r w:rsidRPr="00FE01CF">
              <w:rPr>
                <w:szCs w:val="20"/>
              </w:rPr>
              <w:t>2025</w:t>
            </w:r>
          </w:p>
        </w:tc>
      </w:tr>
      <w:tr w:rsidR="00C33CA0" w:rsidRPr="00FE01CF" w14:paraId="5F0302C2" w14:textId="682690DB" w:rsidTr="006F293F">
        <w:trPr>
          <w:trHeight w:val="166"/>
        </w:trPr>
        <w:tc>
          <w:tcPr>
            <w:tcW w:w="4150" w:type="dxa"/>
            <w:vMerge/>
            <w:tcBorders>
              <w:top w:val="single" w:sz="8" w:space="0" w:color="auto"/>
              <w:left w:val="single" w:sz="8" w:space="0" w:color="auto"/>
              <w:bottom w:val="single" w:sz="8" w:space="0" w:color="000000"/>
              <w:right w:val="single" w:sz="8" w:space="0" w:color="auto"/>
            </w:tcBorders>
            <w:vAlign w:val="center"/>
            <w:hideMark/>
          </w:tcPr>
          <w:p w14:paraId="26301A22" w14:textId="77777777" w:rsidR="00C33CA0" w:rsidRPr="00FE01CF" w:rsidRDefault="00C33CA0" w:rsidP="00EA51D7">
            <w:pPr>
              <w:pStyle w:val="af6"/>
              <w:rPr>
                <w:szCs w:val="20"/>
              </w:rPr>
            </w:pPr>
          </w:p>
        </w:tc>
        <w:tc>
          <w:tcPr>
            <w:tcW w:w="960" w:type="dxa"/>
            <w:tcBorders>
              <w:top w:val="nil"/>
              <w:left w:val="nil"/>
              <w:bottom w:val="single" w:sz="8" w:space="0" w:color="auto"/>
              <w:right w:val="single" w:sz="8" w:space="0" w:color="auto"/>
            </w:tcBorders>
            <w:shd w:val="clear" w:color="auto" w:fill="auto"/>
            <w:noWrap/>
            <w:vAlign w:val="center"/>
            <w:hideMark/>
          </w:tcPr>
          <w:p w14:paraId="7C0BE50B" w14:textId="77777777" w:rsidR="00C33CA0" w:rsidRPr="00FE01CF" w:rsidRDefault="00C33CA0" w:rsidP="00EA51D7">
            <w:pPr>
              <w:pStyle w:val="af6"/>
              <w:rPr>
                <w:szCs w:val="20"/>
              </w:rPr>
            </w:pPr>
            <w:r w:rsidRPr="00FE01CF">
              <w:rPr>
                <w:szCs w:val="20"/>
              </w:rPr>
              <w:t>ºС</w:t>
            </w:r>
          </w:p>
        </w:tc>
        <w:tc>
          <w:tcPr>
            <w:tcW w:w="960" w:type="dxa"/>
            <w:tcBorders>
              <w:top w:val="nil"/>
              <w:left w:val="nil"/>
              <w:bottom w:val="single" w:sz="8" w:space="0" w:color="auto"/>
              <w:right w:val="single" w:sz="8" w:space="0" w:color="auto"/>
            </w:tcBorders>
            <w:shd w:val="clear" w:color="auto" w:fill="auto"/>
            <w:noWrap/>
            <w:vAlign w:val="center"/>
            <w:hideMark/>
          </w:tcPr>
          <w:p w14:paraId="6F5ED1CD" w14:textId="77777777" w:rsidR="00C33CA0" w:rsidRPr="00FE01CF" w:rsidRDefault="00C33CA0" w:rsidP="00EA51D7">
            <w:pPr>
              <w:pStyle w:val="af6"/>
              <w:rPr>
                <w:szCs w:val="20"/>
              </w:rPr>
            </w:pPr>
            <w:r w:rsidRPr="00FE01CF">
              <w:rPr>
                <w:szCs w:val="20"/>
              </w:rPr>
              <w:t>ºС</w:t>
            </w:r>
          </w:p>
        </w:tc>
        <w:tc>
          <w:tcPr>
            <w:tcW w:w="960" w:type="dxa"/>
            <w:tcBorders>
              <w:top w:val="nil"/>
              <w:left w:val="nil"/>
              <w:bottom w:val="single" w:sz="8" w:space="0" w:color="auto"/>
              <w:right w:val="single" w:sz="8" w:space="0" w:color="auto"/>
            </w:tcBorders>
            <w:shd w:val="clear" w:color="auto" w:fill="auto"/>
            <w:noWrap/>
            <w:vAlign w:val="center"/>
            <w:hideMark/>
          </w:tcPr>
          <w:p w14:paraId="23A39A96" w14:textId="77777777" w:rsidR="00C33CA0" w:rsidRPr="00FE01CF" w:rsidRDefault="00C33CA0" w:rsidP="00EA51D7">
            <w:pPr>
              <w:pStyle w:val="af6"/>
              <w:rPr>
                <w:szCs w:val="20"/>
              </w:rPr>
            </w:pPr>
            <w:r w:rsidRPr="00FE01CF">
              <w:rPr>
                <w:szCs w:val="20"/>
              </w:rPr>
              <w:t>ºС</w:t>
            </w:r>
          </w:p>
        </w:tc>
        <w:tc>
          <w:tcPr>
            <w:tcW w:w="960" w:type="dxa"/>
            <w:tcBorders>
              <w:top w:val="nil"/>
              <w:left w:val="nil"/>
              <w:bottom w:val="single" w:sz="8" w:space="0" w:color="auto"/>
              <w:right w:val="single" w:sz="8" w:space="0" w:color="auto"/>
            </w:tcBorders>
            <w:shd w:val="clear" w:color="auto" w:fill="auto"/>
            <w:noWrap/>
            <w:vAlign w:val="center"/>
            <w:hideMark/>
          </w:tcPr>
          <w:p w14:paraId="566E42BC" w14:textId="77777777" w:rsidR="00C33CA0" w:rsidRPr="00FE01CF" w:rsidRDefault="00C33CA0" w:rsidP="00EA51D7">
            <w:pPr>
              <w:pStyle w:val="af6"/>
              <w:rPr>
                <w:szCs w:val="20"/>
              </w:rPr>
            </w:pPr>
            <w:r w:rsidRPr="00FE01CF">
              <w:rPr>
                <w:szCs w:val="20"/>
              </w:rPr>
              <w:t>ºС</w:t>
            </w:r>
          </w:p>
        </w:tc>
        <w:tc>
          <w:tcPr>
            <w:tcW w:w="1263" w:type="dxa"/>
            <w:tcBorders>
              <w:top w:val="nil"/>
              <w:left w:val="nil"/>
              <w:bottom w:val="single" w:sz="8" w:space="0" w:color="auto"/>
              <w:right w:val="single" w:sz="8" w:space="0" w:color="auto"/>
            </w:tcBorders>
          </w:tcPr>
          <w:p w14:paraId="2A901207" w14:textId="04080926" w:rsidR="00C33CA0" w:rsidRPr="00FE01CF" w:rsidRDefault="00C35267" w:rsidP="00EA51D7">
            <w:pPr>
              <w:pStyle w:val="af6"/>
              <w:rPr>
                <w:szCs w:val="20"/>
              </w:rPr>
            </w:pPr>
            <w:r w:rsidRPr="00FE01CF">
              <w:rPr>
                <w:szCs w:val="20"/>
              </w:rPr>
              <w:t>ºС</w:t>
            </w:r>
          </w:p>
        </w:tc>
      </w:tr>
      <w:tr w:rsidR="00C33CA0" w:rsidRPr="00FE01CF" w14:paraId="404F9E05" w14:textId="741062AB" w:rsidTr="006F293F">
        <w:trPr>
          <w:trHeight w:val="315"/>
        </w:trPr>
        <w:tc>
          <w:tcPr>
            <w:tcW w:w="4150" w:type="dxa"/>
            <w:tcBorders>
              <w:top w:val="nil"/>
              <w:left w:val="single" w:sz="8" w:space="0" w:color="auto"/>
              <w:bottom w:val="single" w:sz="8" w:space="0" w:color="auto"/>
              <w:right w:val="single" w:sz="8" w:space="0" w:color="auto"/>
            </w:tcBorders>
            <w:shd w:val="clear" w:color="auto" w:fill="auto"/>
            <w:vAlign w:val="center"/>
            <w:hideMark/>
          </w:tcPr>
          <w:p w14:paraId="118DABDD" w14:textId="77777777" w:rsidR="00C33CA0" w:rsidRPr="00FE01CF" w:rsidRDefault="00C33CA0" w:rsidP="00EA51D7">
            <w:pPr>
              <w:pStyle w:val="af6"/>
              <w:rPr>
                <w:color w:val="282828"/>
                <w:szCs w:val="20"/>
              </w:rPr>
            </w:pPr>
            <w:r w:rsidRPr="00FE01CF">
              <w:rPr>
                <w:color w:val="282828"/>
                <w:szCs w:val="20"/>
              </w:rPr>
              <w:t>Январь</w:t>
            </w:r>
          </w:p>
        </w:tc>
        <w:tc>
          <w:tcPr>
            <w:tcW w:w="960" w:type="dxa"/>
            <w:tcBorders>
              <w:top w:val="nil"/>
              <w:left w:val="nil"/>
              <w:bottom w:val="single" w:sz="8" w:space="0" w:color="auto"/>
              <w:right w:val="single" w:sz="8" w:space="0" w:color="auto"/>
            </w:tcBorders>
            <w:shd w:val="clear" w:color="auto" w:fill="auto"/>
            <w:vAlign w:val="center"/>
            <w:hideMark/>
          </w:tcPr>
          <w:p w14:paraId="3D9F8B62" w14:textId="77777777" w:rsidR="00C33CA0" w:rsidRPr="00FE01CF" w:rsidRDefault="00C33CA0" w:rsidP="00EA51D7">
            <w:pPr>
              <w:pStyle w:val="af6"/>
              <w:rPr>
                <w:color w:val="282828"/>
                <w:szCs w:val="20"/>
              </w:rPr>
            </w:pPr>
            <w:r w:rsidRPr="00FE01CF">
              <w:rPr>
                <w:color w:val="282828"/>
                <w:szCs w:val="20"/>
              </w:rPr>
              <w:t>-15,5</w:t>
            </w:r>
          </w:p>
        </w:tc>
        <w:tc>
          <w:tcPr>
            <w:tcW w:w="960" w:type="dxa"/>
            <w:tcBorders>
              <w:top w:val="nil"/>
              <w:left w:val="nil"/>
              <w:bottom w:val="single" w:sz="8" w:space="0" w:color="auto"/>
              <w:right w:val="single" w:sz="8" w:space="0" w:color="auto"/>
            </w:tcBorders>
            <w:shd w:val="clear" w:color="auto" w:fill="auto"/>
            <w:vAlign w:val="center"/>
            <w:hideMark/>
          </w:tcPr>
          <w:p w14:paraId="2CB2F231" w14:textId="77777777" w:rsidR="00C33CA0" w:rsidRPr="00FE01CF" w:rsidRDefault="00C33CA0" w:rsidP="00EA51D7">
            <w:pPr>
              <w:pStyle w:val="af6"/>
              <w:rPr>
                <w:color w:val="282828"/>
                <w:szCs w:val="20"/>
              </w:rPr>
            </w:pPr>
            <w:r w:rsidRPr="00FE01CF">
              <w:rPr>
                <w:color w:val="282828"/>
                <w:szCs w:val="20"/>
              </w:rPr>
              <w:t>-12,8</w:t>
            </w:r>
          </w:p>
        </w:tc>
        <w:tc>
          <w:tcPr>
            <w:tcW w:w="960" w:type="dxa"/>
            <w:tcBorders>
              <w:top w:val="nil"/>
              <w:left w:val="nil"/>
              <w:bottom w:val="single" w:sz="8" w:space="0" w:color="auto"/>
              <w:right w:val="single" w:sz="8" w:space="0" w:color="auto"/>
            </w:tcBorders>
            <w:shd w:val="clear" w:color="auto" w:fill="auto"/>
            <w:vAlign w:val="center"/>
            <w:hideMark/>
          </w:tcPr>
          <w:p w14:paraId="68020622" w14:textId="77777777" w:rsidR="00C33CA0" w:rsidRPr="00FE01CF" w:rsidRDefault="00C33CA0" w:rsidP="00EA51D7">
            <w:pPr>
              <w:pStyle w:val="af6"/>
              <w:rPr>
                <w:color w:val="282828"/>
                <w:szCs w:val="20"/>
              </w:rPr>
            </w:pPr>
            <w:r w:rsidRPr="00FE01CF">
              <w:rPr>
                <w:color w:val="282828"/>
                <w:szCs w:val="20"/>
              </w:rPr>
              <w:t>-16,7</w:t>
            </w:r>
          </w:p>
        </w:tc>
        <w:tc>
          <w:tcPr>
            <w:tcW w:w="960" w:type="dxa"/>
            <w:tcBorders>
              <w:top w:val="nil"/>
              <w:left w:val="nil"/>
              <w:bottom w:val="single" w:sz="8" w:space="0" w:color="auto"/>
              <w:right w:val="single" w:sz="8" w:space="0" w:color="auto"/>
            </w:tcBorders>
            <w:shd w:val="clear" w:color="auto" w:fill="auto"/>
            <w:vAlign w:val="center"/>
            <w:hideMark/>
          </w:tcPr>
          <w:p w14:paraId="30B2395E" w14:textId="77777777" w:rsidR="00C33CA0" w:rsidRPr="00FE01CF" w:rsidRDefault="00C33CA0" w:rsidP="00EA51D7">
            <w:pPr>
              <w:pStyle w:val="af6"/>
              <w:rPr>
                <w:color w:val="282828"/>
                <w:szCs w:val="20"/>
              </w:rPr>
            </w:pPr>
            <w:r w:rsidRPr="00FE01CF">
              <w:rPr>
                <w:color w:val="282828"/>
                <w:szCs w:val="20"/>
              </w:rPr>
              <w:t>-16,1</w:t>
            </w:r>
          </w:p>
        </w:tc>
        <w:tc>
          <w:tcPr>
            <w:tcW w:w="1263" w:type="dxa"/>
            <w:tcBorders>
              <w:top w:val="nil"/>
              <w:left w:val="nil"/>
              <w:bottom w:val="single" w:sz="8" w:space="0" w:color="auto"/>
              <w:right w:val="single" w:sz="8" w:space="0" w:color="auto"/>
            </w:tcBorders>
          </w:tcPr>
          <w:p w14:paraId="33A628F1" w14:textId="4C848785" w:rsidR="00C33CA0" w:rsidRPr="00FE01CF" w:rsidRDefault="00C35267" w:rsidP="00EA51D7">
            <w:pPr>
              <w:pStyle w:val="af6"/>
              <w:rPr>
                <w:color w:val="282828"/>
                <w:szCs w:val="20"/>
              </w:rPr>
            </w:pPr>
            <w:r w:rsidRPr="00FE01CF">
              <w:rPr>
                <w:color w:val="282828"/>
                <w:szCs w:val="20"/>
              </w:rPr>
              <w:t>-10,3</w:t>
            </w:r>
          </w:p>
        </w:tc>
      </w:tr>
      <w:bookmarkEnd w:id="175"/>
      <w:tr w:rsidR="00C33CA0" w:rsidRPr="00FE01CF" w14:paraId="4FBDCB3E" w14:textId="087D71E8" w:rsidTr="006F293F">
        <w:trPr>
          <w:trHeight w:val="315"/>
        </w:trPr>
        <w:tc>
          <w:tcPr>
            <w:tcW w:w="4150" w:type="dxa"/>
            <w:tcBorders>
              <w:top w:val="nil"/>
              <w:left w:val="single" w:sz="8" w:space="0" w:color="auto"/>
              <w:bottom w:val="single" w:sz="8" w:space="0" w:color="auto"/>
              <w:right w:val="single" w:sz="8" w:space="0" w:color="auto"/>
            </w:tcBorders>
            <w:shd w:val="clear" w:color="auto" w:fill="auto"/>
            <w:vAlign w:val="center"/>
            <w:hideMark/>
          </w:tcPr>
          <w:p w14:paraId="496DFB9C" w14:textId="77777777" w:rsidR="00C33CA0" w:rsidRPr="00FE01CF" w:rsidRDefault="00C33CA0" w:rsidP="00EA51D7">
            <w:pPr>
              <w:pStyle w:val="af6"/>
              <w:rPr>
                <w:color w:val="282828"/>
                <w:szCs w:val="20"/>
              </w:rPr>
            </w:pPr>
            <w:r w:rsidRPr="00FE01CF">
              <w:rPr>
                <w:color w:val="282828"/>
                <w:szCs w:val="20"/>
              </w:rPr>
              <w:t>Февраль</w:t>
            </w:r>
          </w:p>
        </w:tc>
        <w:tc>
          <w:tcPr>
            <w:tcW w:w="960" w:type="dxa"/>
            <w:tcBorders>
              <w:top w:val="nil"/>
              <w:left w:val="nil"/>
              <w:bottom w:val="single" w:sz="8" w:space="0" w:color="auto"/>
              <w:right w:val="single" w:sz="8" w:space="0" w:color="auto"/>
            </w:tcBorders>
            <w:shd w:val="clear" w:color="auto" w:fill="auto"/>
            <w:vAlign w:val="center"/>
            <w:hideMark/>
          </w:tcPr>
          <w:p w14:paraId="766EF9AE" w14:textId="77777777" w:rsidR="00C33CA0" w:rsidRPr="00FE01CF" w:rsidRDefault="00C33CA0" w:rsidP="00EA51D7">
            <w:pPr>
              <w:pStyle w:val="af6"/>
              <w:rPr>
                <w:color w:val="282828"/>
                <w:szCs w:val="20"/>
              </w:rPr>
            </w:pPr>
            <w:r w:rsidRPr="00FE01CF">
              <w:rPr>
                <w:color w:val="282828"/>
                <w:szCs w:val="20"/>
              </w:rPr>
              <w:t>-17,1</w:t>
            </w:r>
          </w:p>
        </w:tc>
        <w:tc>
          <w:tcPr>
            <w:tcW w:w="960" w:type="dxa"/>
            <w:tcBorders>
              <w:top w:val="nil"/>
              <w:left w:val="nil"/>
              <w:bottom w:val="single" w:sz="8" w:space="0" w:color="auto"/>
              <w:right w:val="single" w:sz="8" w:space="0" w:color="auto"/>
            </w:tcBorders>
            <w:shd w:val="clear" w:color="auto" w:fill="auto"/>
            <w:vAlign w:val="center"/>
            <w:hideMark/>
          </w:tcPr>
          <w:p w14:paraId="1A6D8EEF" w14:textId="77777777" w:rsidR="00C33CA0" w:rsidRPr="00FE01CF" w:rsidRDefault="00C33CA0" w:rsidP="00EA51D7">
            <w:pPr>
              <w:pStyle w:val="af6"/>
              <w:rPr>
                <w:color w:val="282828"/>
                <w:szCs w:val="20"/>
              </w:rPr>
            </w:pPr>
            <w:r w:rsidRPr="00FE01CF">
              <w:rPr>
                <w:color w:val="282828"/>
                <w:szCs w:val="20"/>
              </w:rPr>
              <w:t>-15,7</w:t>
            </w:r>
          </w:p>
        </w:tc>
        <w:tc>
          <w:tcPr>
            <w:tcW w:w="960" w:type="dxa"/>
            <w:tcBorders>
              <w:top w:val="nil"/>
              <w:left w:val="nil"/>
              <w:bottom w:val="single" w:sz="8" w:space="0" w:color="auto"/>
              <w:right w:val="single" w:sz="8" w:space="0" w:color="auto"/>
            </w:tcBorders>
            <w:shd w:val="clear" w:color="auto" w:fill="auto"/>
            <w:vAlign w:val="center"/>
            <w:hideMark/>
          </w:tcPr>
          <w:p w14:paraId="78113113" w14:textId="77777777" w:rsidR="00C33CA0" w:rsidRPr="00FE01CF" w:rsidRDefault="00C33CA0" w:rsidP="00EA51D7">
            <w:pPr>
              <w:pStyle w:val="af6"/>
              <w:rPr>
                <w:color w:val="282828"/>
                <w:szCs w:val="20"/>
              </w:rPr>
            </w:pPr>
            <w:r w:rsidRPr="00FE01CF">
              <w:rPr>
                <w:color w:val="282828"/>
                <w:szCs w:val="20"/>
              </w:rPr>
              <w:t>-13,9</w:t>
            </w:r>
          </w:p>
        </w:tc>
        <w:tc>
          <w:tcPr>
            <w:tcW w:w="960" w:type="dxa"/>
            <w:tcBorders>
              <w:top w:val="nil"/>
              <w:left w:val="nil"/>
              <w:bottom w:val="single" w:sz="8" w:space="0" w:color="auto"/>
              <w:right w:val="single" w:sz="8" w:space="0" w:color="auto"/>
            </w:tcBorders>
            <w:shd w:val="clear" w:color="auto" w:fill="auto"/>
            <w:vAlign w:val="center"/>
            <w:hideMark/>
          </w:tcPr>
          <w:p w14:paraId="4694A654" w14:textId="77777777" w:rsidR="00C33CA0" w:rsidRPr="00FE01CF" w:rsidRDefault="00C33CA0" w:rsidP="00EA51D7">
            <w:pPr>
              <w:pStyle w:val="af6"/>
              <w:rPr>
                <w:color w:val="282828"/>
                <w:szCs w:val="20"/>
              </w:rPr>
            </w:pPr>
            <w:r w:rsidRPr="00FE01CF">
              <w:rPr>
                <w:color w:val="282828"/>
                <w:szCs w:val="20"/>
              </w:rPr>
              <w:t>-19,5</w:t>
            </w:r>
          </w:p>
        </w:tc>
        <w:tc>
          <w:tcPr>
            <w:tcW w:w="1263" w:type="dxa"/>
            <w:tcBorders>
              <w:top w:val="nil"/>
              <w:left w:val="nil"/>
              <w:bottom w:val="single" w:sz="8" w:space="0" w:color="auto"/>
              <w:right w:val="single" w:sz="8" w:space="0" w:color="auto"/>
            </w:tcBorders>
          </w:tcPr>
          <w:p w14:paraId="4F878847" w14:textId="074072C4" w:rsidR="00C33CA0" w:rsidRPr="00FE01CF" w:rsidRDefault="00C35267" w:rsidP="00EA51D7">
            <w:pPr>
              <w:pStyle w:val="af6"/>
              <w:rPr>
                <w:color w:val="282828"/>
                <w:szCs w:val="20"/>
              </w:rPr>
            </w:pPr>
            <w:r w:rsidRPr="00FE01CF">
              <w:rPr>
                <w:color w:val="282828"/>
                <w:szCs w:val="20"/>
              </w:rPr>
              <w:t>-15,0</w:t>
            </w:r>
          </w:p>
        </w:tc>
      </w:tr>
      <w:tr w:rsidR="00C33CA0" w:rsidRPr="00FE01CF" w14:paraId="24B92AF8" w14:textId="1D83F213" w:rsidTr="006F293F">
        <w:trPr>
          <w:trHeight w:val="315"/>
        </w:trPr>
        <w:tc>
          <w:tcPr>
            <w:tcW w:w="4150" w:type="dxa"/>
            <w:tcBorders>
              <w:top w:val="nil"/>
              <w:left w:val="single" w:sz="8" w:space="0" w:color="auto"/>
              <w:bottom w:val="single" w:sz="8" w:space="0" w:color="auto"/>
              <w:right w:val="single" w:sz="8" w:space="0" w:color="auto"/>
            </w:tcBorders>
            <w:shd w:val="clear" w:color="auto" w:fill="auto"/>
            <w:vAlign w:val="center"/>
            <w:hideMark/>
          </w:tcPr>
          <w:p w14:paraId="3F2AE47D" w14:textId="77777777" w:rsidR="00C33CA0" w:rsidRPr="00FE01CF" w:rsidRDefault="00C33CA0" w:rsidP="00EA51D7">
            <w:pPr>
              <w:pStyle w:val="af6"/>
              <w:rPr>
                <w:color w:val="282828"/>
                <w:szCs w:val="20"/>
              </w:rPr>
            </w:pPr>
            <w:r w:rsidRPr="00FE01CF">
              <w:rPr>
                <w:color w:val="282828"/>
                <w:szCs w:val="20"/>
              </w:rPr>
              <w:t>Март</w:t>
            </w:r>
          </w:p>
        </w:tc>
        <w:tc>
          <w:tcPr>
            <w:tcW w:w="960" w:type="dxa"/>
            <w:tcBorders>
              <w:top w:val="nil"/>
              <w:left w:val="nil"/>
              <w:bottom w:val="single" w:sz="8" w:space="0" w:color="auto"/>
              <w:right w:val="single" w:sz="8" w:space="0" w:color="auto"/>
            </w:tcBorders>
            <w:shd w:val="clear" w:color="auto" w:fill="auto"/>
            <w:vAlign w:val="center"/>
            <w:hideMark/>
          </w:tcPr>
          <w:p w14:paraId="01DFEE42" w14:textId="77777777" w:rsidR="00C33CA0" w:rsidRPr="00FE01CF" w:rsidRDefault="00C33CA0" w:rsidP="00EA51D7">
            <w:pPr>
              <w:pStyle w:val="af6"/>
              <w:rPr>
                <w:color w:val="282828"/>
                <w:szCs w:val="20"/>
              </w:rPr>
            </w:pPr>
            <w:r w:rsidRPr="00FE01CF">
              <w:rPr>
                <w:color w:val="282828"/>
                <w:szCs w:val="20"/>
              </w:rPr>
              <w:t>-7,2</w:t>
            </w:r>
          </w:p>
        </w:tc>
        <w:tc>
          <w:tcPr>
            <w:tcW w:w="960" w:type="dxa"/>
            <w:tcBorders>
              <w:top w:val="nil"/>
              <w:left w:val="nil"/>
              <w:bottom w:val="single" w:sz="8" w:space="0" w:color="auto"/>
              <w:right w:val="single" w:sz="8" w:space="0" w:color="auto"/>
            </w:tcBorders>
            <w:shd w:val="clear" w:color="auto" w:fill="auto"/>
            <w:vAlign w:val="center"/>
            <w:hideMark/>
          </w:tcPr>
          <w:p w14:paraId="06C40776" w14:textId="77777777" w:rsidR="00C33CA0" w:rsidRPr="00FE01CF" w:rsidRDefault="00C33CA0" w:rsidP="00EA51D7">
            <w:pPr>
              <w:pStyle w:val="af6"/>
              <w:rPr>
                <w:color w:val="282828"/>
                <w:szCs w:val="20"/>
              </w:rPr>
            </w:pPr>
            <w:r w:rsidRPr="00FE01CF">
              <w:rPr>
                <w:color w:val="282828"/>
                <w:szCs w:val="20"/>
              </w:rPr>
              <w:t>-8,4</w:t>
            </w:r>
          </w:p>
        </w:tc>
        <w:tc>
          <w:tcPr>
            <w:tcW w:w="960" w:type="dxa"/>
            <w:tcBorders>
              <w:top w:val="nil"/>
              <w:left w:val="nil"/>
              <w:bottom w:val="single" w:sz="8" w:space="0" w:color="auto"/>
              <w:right w:val="single" w:sz="8" w:space="0" w:color="auto"/>
            </w:tcBorders>
            <w:shd w:val="clear" w:color="auto" w:fill="auto"/>
            <w:vAlign w:val="center"/>
            <w:hideMark/>
          </w:tcPr>
          <w:p w14:paraId="295EF72A" w14:textId="77777777" w:rsidR="00C33CA0" w:rsidRPr="00FE01CF" w:rsidRDefault="00C33CA0" w:rsidP="00EA51D7">
            <w:pPr>
              <w:pStyle w:val="af6"/>
              <w:rPr>
                <w:color w:val="282828"/>
                <w:szCs w:val="20"/>
              </w:rPr>
            </w:pPr>
            <w:r w:rsidRPr="00FE01CF">
              <w:rPr>
                <w:color w:val="282828"/>
                <w:szCs w:val="20"/>
              </w:rPr>
              <w:t>-5,9</w:t>
            </w:r>
          </w:p>
        </w:tc>
        <w:tc>
          <w:tcPr>
            <w:tcW w:w="960" w:type="dxa"/>
            <w:tcBorders>
              <w:top w:val="nil"/>
              <w:left w:val="nil"/>
              <w:bottom w:val="single" w:sz="8" w:space="0" w:color="auto"/>
              <w:right w:val="single" w:sz="8" w:space="0" w:color="auto"/>
            </w:tcBorders>
            <w:shd w:val="clear" w:color="auto" w:fill="auto"/>
            <w:vAlign w:val="center"/>
            <w:hideMark/>
          </w:tcPr>
          <w:p w14:paraId="3B3CC0B1" w14:textId="77777777" w:rsidR="00C33CA0" w:rsidRPr="00FE01CF" w:rsidRDefault="00C33CA0" w:rsidP="00EA51D7">
            <w:pPr>
              <w:pStyle w:val="af6"/>
              <w:rPr>
                <w:color w:val="282828"/>
                <w:szCs w:val="20"/>
              </w:rPr>
            </w:pPr>
            <w:r w:rsidRPr="00FE01CF">
              <w:rPr>
                <w:color w:val="282828"/>
                <w:szCs w:val="20"/>
              </w:rPr>
              <w:t>6,8</w:t>
            </w:r>
          </w:p>
        </w:tc>
        <w:tc>
          <w:tcPr>
            <w:tcW w:w="1263" w:type="dxa"/>
            <w:tcBorders>
              <w:top w:val="nil"/>
              <w:left w:val="nil"/>
              <w:bottom w:val="single" w:sz="8" w:space="0" w:color="auto"/>
              <w:right w:val="single" w:sz="8" w:space="0" w:color="auto"/>
            </w:tcBorders>
          </w:tcPr>
          <w:p w14:paraId="69EA740E" w14:textId="19525855" w:rsidR="00C33CA0" w:rsidRPr="00FE01CF" w:rsidRDefault="00C35267" w:rsidP="00EA51D7">
            <w:pPr>
              <w:pStyle w:val="af6"/>
              <w:rPr>
                <w:color w:val="282828"/>
                <w:szCs w:val="20"/>
              </w:rPr>
            </w:pPr>
            <w:r w:rsidRPr="00FE01CF">
              <w:rPr>
                <w:color w:val="282828"/>
                <w:szCs w:val="20"/>
              </w:rPr>
              <w:t>-4,5</w:t>
            </w:r>
          </w:p>
        </w:tc>
      </w:tr>
      <w:tr w:rsidR="00C33CA0" w:rsidRPr="00FE01CF" w14:paraId="3B7A7F0A" w14:textId="62731CEB" w:rsidTr="006F293F">
        <w:trPr>
          <w:trHeight w:val="315"/>
        </w:trPr>
        <w:tc>
          <w:tcPr>
            <w:tcW w:w="4150" w:type="dxa"/>
            <w:tcBorders>
              <w:top w:val="nil"/>
              <w:left w:val="single" w:sz="8" w:space="0" w:color="auto"/>
              <w:bottom w:val="single" w:sz="8" w:space="0" w:color="auto"/>
              <w:right w:val="single" w:sz="8" w:space="0" w:color="auto"/>
            </w:tcBorders>
            <w:shd w:val="clear" w:color="auto" w:fill="auto"/>
            <w:vAlign w:val="center"/>
            <w:hideMark/>
          </w:tcPr>
          <w:p w14:paraId="6EB23406" w14:textId="77777777" w:rsidR="00C33CA0" w:rsidRPr="00FE01CF" w:rsidRDefault="00C33CA0" w:rsidP="00EA51D7">
            <w:pPr>
              <w:pStyle w:val="af6"/>
              <w:rPr>
                <w:color w:val="282828"/>
                <w:szCs w:val="20"/>
              </w:rPr>
            </w:pPr>
            <w:r w:rsidRPr="00FE01CF">
              <w:rPr>
                <w:color w:val="282828"/>
                <w:szCs w:val="20"/>
              </w:rPr>
              <w:t>Апрель</w:t>
            </w:r>
          </w:p>
        </w:tc>
        <w:tc>
          <w:tcPr>
            <w:tcW w:w="960" w:type="dxa"/>
            <w:tcBorders>
              <w:top w:val="nil"/>
              <w:left w:val="nil"/>
              <w:bottom w:val="single" w:sz="8" w:space="0" w:color="auto"/>
              <w:right w:val="single" w:sz="8" w:space="0" w:color="auto"/>
            </w:tcBorders>
            <w:shd w:val="clear" w:color="auto" w:fill="auto"/>
            <w:vAlign w:val="center"/>
            <w:hideMark/>
          </w:tcPr>
          <w:p w14:paraId="42030CBC" w14:textId="77777777" w:rsidR="00C33CA0" w:rsidRPr="00FE01CF" w:rsidRDefault="00C33CA0" w:rsidP="00EA51D7">
            <w:pPr>
              <w:pStyle w:val="af6"/>
              <w:rPr>
                <w:color w:val="282828"/>
                <w:szCs w:val="20"/>
              </w:rPr>
            </w:pPr>
            <w:r w:rsidRPr="00FE01CF">
              <w:rPr>
                <w:color w:val="282828"/>
                <w:szCs w:val="20"/>
              </w:rPr>
              <w:t>1</w:t>
            </w:r>
          </w:p>
        </w:tc>
        <w:tc>
          <w:tcPr>
            <w:tcW w:w="960" w:type="dxa"/>
            <w:tcBorders>
              <w:top w:val="nil"/>
              <w:left w:val="nil"/>
              <w:bottom w:val="single" w:sz="8" w:space="0" w:color="auto"/>
              <w:right w:val="single" w:sz="8" w:space="0" w:color="auto"/>
            </w:tcBorders>
            <w:shd w:val="clear" w:color="auto" w:fill="auto"/>
            <w:vAlign w:val="center"/>
            <w:hideMark/>
          </w:tcPr>
          <w:p w14:paraId="0A0C50AE" w14:textId="77777777" w:rsidR="00C33CA0" w:rsidRPr="00FE01CF" w:rsidRDefault="00C33CA0" w:rsidP="00EA51D7">
            <w:pPr>
              <w:pStyle w:val="af6"/>
              <w:rPr>
                <w:color w:val="282828"/>
                <w:szCs w:val="20"/>
              </w:rPr>
            </w:pPr>
            <w:r w:rsidRPr="00FE01CF">
              <w:rPr>
                <w:color w:val="282828"/>
                <w:szCs w:val="20"/>
              </w:rPr>
              <w:t>2,6</w:t>
            </w:r>
          </w:p>
        </w:tc>
        <w:tc>
          <w:tcPr>
            <w:tcW w:w="960" w:type="dxa"/>
            <w:tcBorders>
              <w:top w:val="nil"/>
              <w:left w:val="nil"/>
              <w:bottom w:val="single" w:sz="8" w:space="0" w:color="auto"/>
              <w:right w:val="single" w:sz="8" w:space="0" w:color="auto"/>
            </w:tcBorders>
            <w:shd w:val="clear" w:color="auto" w:fill="auto"/>
            <w:vAlign w:val="center"/>
            <w:hideMark/>
          </w:tcPr>
          <w:p w14:paraId="157FE886" w14:textId="77777777" w:rsidR="00C33CA0" w:rsidRPr="00FE01CF" w:rsidRDefault="00C33CA0" w:rsidP="00EA51D7">
            <w:pPr>
              <w:pStyle w:val="af6"/>
              <w:rPr>
                <w:color w:val="282828"/>
                <w:szCs w:val="20"/>
              </w:rPr>
            </w:pPr>
            <w:r w:rsidRPr="00FE01CF">
              <w:rPr>
                <w:color w:val="282828"/>
                <w:szCs w:val="20"/>
              </w:rPr>
              <w:t>-2,4</w:t>
            </w:r>
          </w:p>
        </w:tc>
        <w:tc>
          <w:tcPr>
            <w:tcW w:w="960" w:type="dxa"/>
            <w:tcBorders>
              <w:top w:val="nil"/>
              <w:left w:val="nil"/>
              <w:bottom w:val="single" w:sz="8" w:space="0" w:color="auto"/>
              <w:right w:val="single" w:sz="8" w:space="0" w:color="auto"/>
            </w:tcBorders>
            <w:shd w:val="clear" w:color="auto" w:fill="auto"/>
            <w:vAlign w:val="center"/>
            <w:hideMark/>
          </w:tcPr>
          <w:p w14:paraId="670810D4" w14:textId="77777777" w:rsidR="00C33CA0" w:rsidRPr="00FE01CF" w:rsidRDefault="00C33CA0" w:rsidP="00EA51D7">
            <w:pPr>
              <w:pStyle w:val="af6"/>
              <w:rPr>
                <w:color w:val="282828"/>
                <w:szCs w:val="20"/>
              </w:rPr>
            </w:pPr>
            <w:r w:rsidRPr="00FE01CF">
              <w:rPr>
                <w:color w:val="282828"/>
                <w:szCs w:val="20"/>
              </w:rPr>
              <w:t>2,1</w:t>
            </w:r>
          </w:p>
        </w:tc>
        <w:tc>
          <w:tcPr>
            <w:tcW w:w="1263" w:type="dxa"/>
            <w:tcBorders>
              <w:top w:val="nil"/>
              <w:left w:val="nil"/>
              <w:bottom w:val="single" w:sz="8" w:space="0" w:color="auto"/>
              <w:right w:val="single" w:sz="8" w:space="0" w:color="auto"/>
            </w:tcBorders>
          </w:tcPr>
          <w:p w14:paraId="7529496C" w14:textId="36B14B25" w:rsidR="00C33CA0" w:rsidRPr="00FE01CF" w:rsidRDefault="00C35267" w:rsidP="00EA51D7">
            <w:pPr>
              <w:pStyle w:val="af6"/>
              <w:rPr>
                <w:color w:val="282828"/>
                <w:szCs w:val="20"/>
              </w:rPr>
            </w:pPr>
            <w:r w:rsidRPr="00FE01CF">
              <w:rPr>
                <w:color w:val="282828"/>
                <w:szCs w:val="20"/>
              </w:rPr>
              <w:t>2,9</w:t>
            </w:r>
          </w:p>
        </w:tc>
      </w:tr>
      <w:tr w:rsidR="00C33CA0" w:rsidRPr="00FE01CF" w14:paraId="58EAC1C3" w14:textId="4BF29D35" w:rsidTr="006F293F">
        <w:trPr>
          <w:trHeight w:val="315"/>
        </w:trPr>
        <w:tc>
          <w:tcPr>
            <w:tcW w:w="4150" w:type="dxa"/>
            <w:tcBorders>
              <w:top w:val="nil"/>
              <w:left w:val="single" w:sz="8" w:space="0" w:color="auto"/>
              <w:bottom w:val="single" w:sz="8" w:space="0" w:color="auto"/>
              <w:right w:val="single" w:sz="8" w:space="0" w:color="auto"/>
            </w:tcBorders>
            <w:shd w:val="clear" w:color="auto" w:fill="auto"/>
            <w:vAlign w:val="center"/>
            <w:hideMark/>
          </w:tcPr>
          <w:p w14:paraId="65687D4B" w14:textId="77777777" w:rsidR="00C33CA0" w:rsidRPr="00FE01CF" w:rsidRDefault="00C33CA0" w:rsidP="00EA51D7">
            <w:pPr>
              <w:pStyle w:val="af6"/>
              <w:rPr>
                <w:color w:val="282828"/>
                <w:szCs w:val="20"/>
              </w:rPr>
            </w:pPr>
            <w:r w:rsidRPr="00FE01CF">
              <w:rPr>
                <w:color w:val="282828"/>
                <w:szCs w:val="20"/>
              </w:rPr>
              <w:t>Май</w:t>
            </w:r>
          </w:p>
        </w:tc>
        <w:tc>
          <w:tcPr>
            <w:tcW w:w="960" w:type="dxa"/>
            <w:tcBorders>
              <w:top w:val="nil"/>
              <w:left w:val="nil"/>
              <w:bottom w:val="single" w:sz="8" w:space="0" w:color="auto"/>
              <w:right w:val="single" w:sz="8" w:space="0" w:color="auto"/>
            </w:tcBorders>
            <w:shd w:val="clear" w:color="auto" w:fill="auto"/>
            <w:vAlign w:val="center"/>
            <w:hideMark/>
          </w:tcPr>
          <w:p w14:paraId="111129AE" w14:textId="77777777" w:rsidR="00C33CA0" w:rsidRPr="00FE01CF" w:rsidRDefault="00C33CA0" w:rsidP="00EA51D7">
            <w:pPr>
              <w:pStyle w:val="af6"/>
              <w:rPr>
                <w:color w:val="282828"/>
                <w:szCs w:val="20"/>
              </w:rPr>
            </w:pPr>
            <w:r w:rsidRPr="00FE01CF">
              <w:rPr>
                <w:color w:val="282828"/>
                <w:szCs w:val="20"/>
              </w:rPr>
              <w:t>7</w:t>
            </w:r>
          </w:p>
        </w:tc>
        <w:tc>
          <w:tcPr>
            <w:tcW w:w="960" w:type="dxa"/>
            <w:tcBorders>
              <w:top w:val="nil"/>
              <w:left w:val="nil"/>
              <w:bottom w:val="single" w:sz="8" w:space="0" w:color="auto"/>
              <w:right w:val="single" w:sz="8" w:space="0" w:color="auto"/>
            </w:tcBorders>
            <w:shd w:val="clear" w:color="auto" w:fill="auto"/>
            <w:vAlign w:val="center"/>
            <w:hideMark/>
          </w:tcPr>
          <w:p w14:paraId="5A78A431" w14:textId="77777777" w:rsidR="00C33CA0" w:rsidRPr="00FE01CF" w:rsidRDefault="00C33CA0" w:rsidP="00EA51D7">
            <w:pPr>
              <w:pStyle w:val="af6"/>
              <w:rPr>
                <w:color w:val="282828"/>
                <w:szCs w:val="20"/>
              </w:rPr>
            </w:pPr>
            <w:r w:rsidRPr="00FE01CF">
              <w:rPr>
                <w:color w:val="282828"/>
                <w:szCs w:val="20"/>
              </w:rPr>
              <w:t>10</w:t>
            </w:r>
          </w:p>
        </w:tc>
        <w:tc>
          <w:tcPr>
            <w:tcW w:w="960" w:type="dxa"/>
            <w:tcBorders>
              <w:top w:val="nil"/>
              <w:left w:val="nil"/>
              <w:bottom w:val="single" w:sz="8" w:space="0" w:color="auto"/>
              <w:right w:val="single" w:sz="8" w:space="0" w:color="auto"/>
            </w:tcBorders>
            <w:shd w:val="clear" w:color="auto" w:fill="auto"/>
            <w:vAlign w:val="center"/>
            <w:hideMark/>
          </w:tcPr>
          <w:p w14:paraId="613FDD8A" w14:textId="77777777" w:rsidR="00C33CA0" w:rsidRPr="00FE01CF" w:rsidRDefault="00C33CA0" w:rsidP="00EA51D7">
            <w:pPr>
              <w:pStyle w:val="af6"/>
              <w:rPr>
                <w:color w:val="282828"/>
                <w:szCs w:val="20"/>
              </w:rPr>
            </w:pPr>
            <w:r w:rsidRPr="00FE01CF">
              <w:rPr>
                <w:color w:val="282828"/>
                <w:szCs w:val="20"/>
              </w:rPr>
              <w:t>6,3</w:t>
            </w:r>
          </w:p>
        </w:tc>
        <w:tc>
          <w:tcPr>
            <w:tcW w:w="960" w:type="dxa"/>
            <w:tcBorders>
              <w:top w:val="nil"/>
              <w:left w:val="nil"/>
              <w:bottom w:val="single" w:sz="8" w:space="0" w:color="auto"/>
              <w:right w:val="single" w:sz="8" w:space="0" w:color="auto"/>
            </w:tcBorders>
            <w:shd w:val="clear" w:color="auto" w:fill="auto"/>
            <w:vAlign w:val="center"/>
            <w:hideMark/>
          </w:tcPr>
          <w:p w14:paraId="6A22ECFE" w14:textId="77777777" w:rsidR="00C33CA0" w:rsidRPr="00FE01CF" w:rsidRDefault="00C33CA0" w:rsidP="00EA51D7">
            <w:pPr>
              <w:pStyle w:val="af6"/>
              <w:rPr>
                <w:color w:val="282828"/>
                <w:szCs w:val="20"/>
              </w:rPr>
            </w:pPr>
            <w:r w:rsidRPr="00FE01CF">
              <w:rPr>
                <w:color w:val="282828"/>
                <w:szCs w:val="20"/>
              </w:rPr>
              <w:t>8,2</w:t>
            </w:r>
          </w:p>
        </w:tc>
        <w:tc>
          <w:tcPr>
            <w:tcW w:w="1263" w:type="dxa"/>
            <w:tcBorders>
              <w:top w:val="nil"/>
              <w:left w:val="nil"/>
              <w:bottom w:val="single" w:sz="8" w:space="0" w:color="auto"/>
              <w:right w:val="single" w:sz="8" w:space="0" w:color="auto"/>
            </w:tcBorders>
          </w:tcPr>
          <w:p w14:paraId="3585E687" w14:textId="41E13720" w:rsidR="00C33CA0" w:rsidRPr="00FE01CF" w:rsidRDefault="00C35267" w:rsidP="00EA51D7">
            <w:pPr>
              <w:pStyle w:val="af6"/>
              <w:rPr>
                <w:color w:val="282828"/>
                <w:szCs w:val="20"/>
              </w:rPr>
            </w:pPr>
            <w:r w:rsidRPr="00FE01CF">
              <w:rPr>
                <w:color w:val="282828"/>
                <w:szCs w:val="20"/>
              </w:rPr>
              <w:t>7,9</w:t>
            </w:r>
          </w:p>
        </w:tc>
      </w:tr>
      <w:tr w:rsidR="00C33CA0" w:rsidRPr="00FE01CF" w14:paraId="738B0168" w14:textId="6CE98E93" w:rsidTr="006F293F">
        <w:trPr>
          <w:trHeight w:val="315"/>
        </w:trPr>
        <w:tc>
          <w:tcPr>
            <w:tcW w:w="4150" w:type="dxa"/>
            <w:tcBorders>
              <w:top w:val="nil"/>
              <w:left w:val="single" w:sz="8" w:space="0" w:color="auto"/>
              <w:bottom w:val="single" w:sz="8" w:space="0" w:color="auto"/>
              <w:right w:val="single" w:sz="8" w:space="0" w:color="auto"/>
            </w:tcBorders>
            <w:shd w:val="clear" w:color="auto" w:fill="auto"/>
            <w:vAlign w:val="center"/>
            <w:hideMark/>
          </w:tcPr>
          <w:p w14:paraId="4118287C" w14:textId="77777777" w:rsidR="00C33CA0" w:rsidRPr="00FE01CF" w:rsidRDefault="00C33CA0" w:rsidP="00EA51D7">
            <w:pPr>
              <w:pStyle w:val="af6"/>
              <w:rPr>
                <w:color w:val="282828"/>
                <w:szCs w:val="20"/>
              </w:rPr>
            </w:pPr>
            <w:r w:rsidRPr="00FE01CF">
              <w:rPr>
                <w:color w:val="282828"/>
                <w:szCs w:val="20"/>
              </w:rPr>
              <w:t>Июнь</w:t>
            </w:r>
          </w:p>
        </w:tc>
        <w:tc>
          <w:tcPr>
            <w:tcW w:w="960" w:type="dxa"/>
            <w:tcBorders>
              <w:top w:val="nil"/>
              <w:left w:val="nil"/>
              <w:bottom w:val="single" w:sz="8" w:space="0" w:color="auto"/>
              <w:right w:val="single" w:sz="8" w:space="0" w:color="auto"/>
            </w:tcBorders>
            <w:shd w:val="clear" w:color="auto" w:fill="auto"/>
            <w:vAlign w:val="center"/>
            <w:hideMark/>
          </w:tcPr>
          <w:p w14:paraId="6B6FBCFC" w14:textId="77777777" w:rsidR="00C33CA0" w:rsidRPr="00FE01CF" w:rsidRDefault="00C33CA0" w:rsidP="00EA51D7">
            <w:pPr>
              <w:pStyle w:val="af6"/>
              <w:rPr>
                <w:color w:val="282828"/>
                <w:szCs w:val="20"/>
              </w:rPr>
            </w:pPr>
            <w:r w:rsidRPr="00FE01CF">
              <w:rPr>
                <w:color w:val="282828"/>
                <w:szCs w:val="20"/>
              </w:rPr>
              <w:t>12,4</w:t>
            </w:r>
          </w:p>
        </w:tc>
        <w:tc>
          <w:tcPr>
            <w:tcW w:w="960" w:type="dxa"/>
            <w:tcBorders>
              <w:top w:val="nil"/>
              <w:left w:val="nil"/>
              <w:bottom w:val="single" w:sz="8" w:space="0" w:color="auto"/>
              <w:right w:val="single" w:sz="8" w:space="0" w:color="auto"/>
            </w:tcBorders>
            <w:shd w:val="clear" w:color="auto" w:fill="auto"/>
            <w:vAlign w:val="center"/>
            <w:hideMark/>
          </w:tcPr>
          <w:p w14:paraId="38B20689" w14:textId="77777777" w:rsidR="00C33CA0" w:rsidRPr="00FE01CF" w:rsidRDefault="00C33CA0" w:rsidP="00EA51D7">
            <w:pPr>
              <w:pStyle w:val="af6"/>
              <w:rPr>
                <w:color w:val="282828"/>
                <w:szCs w:val="20"/>
              </w:rPr>
            </w:pPr>
            <w:r w:rsidRPr="00FE01CF">
              <w:rPr>
                <w:color w:val="282828"/>
                <w:szCs w:val="20"/>
              </w:rPr>
              <w:t>13,5</w:t>
            </w:r>
          </w:p>
        </w:tc>
        <w:tc>
          <w:tcPr>
            <w:tcW w:w="960" w:type="dxa"/>
            <w:tcBorders>
              <w:top w:val="nil"/>
              <w:left w:val="nil"/>
              <w:bottom w:val="single" w:sz="8" w:space="0" w:color="auto"/>
              <w:right w:val="single" w:sz="8" w:space="0" w:color="auto"/>
            </w:tcBorders>
            <w:shd w:val="clear" w:color="auto" w:fill="auto"/>
            <w:vAlign w:val="center"/>
            <w:hideMark/>
          </w:tcPr>
          <w:p w14:paraId="20B17A55" w14:textId="77777777" w:rsidR="00C33CA0" w:rsidRPr="00FE01CF" w:rsidRDefault="00C33CA0" w:rsidP="00EA51D7">
            <w:pPr>
              <w:pStyle w:val="af6"/>
              <w:rPr>
                <w:color w:val="282828"/>
                <w:szCs w:val="20"/>
              </w:rPr>
            </w:pPr>
            <w:r w:rsidRPr="00FE01CF">
              <w:rPr>
                <w:color w:val="282828"/>
                <w:szCs w:val="20"/>
              </w:rPr>
              <w:t>13,2</w:t>
            </w:r>
          </w:p>
        </w:tc>
        <w:tc>
          <w:tcPr>
            <w:tcW w:w="960" w:type="dxa"/>
            <w:tcBorders>
              <w:top w:val="nil"/>
              <w:left w:val="nil"/>
              <w:bottom w:val="single" w:sz="8" w:space="0" w:color="auto"/>
              <w:right w:val="single" w:sz="8" w:space="0" w:color="auto"/>
            </w:tcBorders>
            <w:shd w:val="clear" w:color="auto" w:fill="auto"/>
            <w:vAlign w:val="center"/>
            <w:hideMark/>
          </w:tcPr>
          <w:p w14:paraId="53AECA12" w14:textId="77777777" w:rsidR="00C33CA0" w:rsidRPr="00FE01CF" w:rsidRDefault="00C33CA0" w:rsidP="00EA51D7">
            <w:pPr>
              <w:pStyle w:val="af6"/>
              <w:rPr>
                <w:color w:val="282828"/>
                <w:szCs w:val="20"/>
              </w:rPr>
            </w:pPr>
            <w:r w:rsidRPr="00FE01CF">
              <w:rPr>
                <w:color w:val="282828"/>
                <w:szCs w:val="20"/>
              </w:rPr>
              <w:t>12,9</w:t>
            </w:r>
          </w:p>
        </w:tc>
        <w:tc>
          <w:tcPr>
            <w:tcW w:w="1263" w:type="dxa"/>
            <w:tcBorders>
              <w:top w:val="nil"/>
              <w:left w:val="nil"/>
              <w:bottom w:val="single" w:sz="8" w:space="0" w:color="auto"/>
              <w:right w:val="single" w:sz="8" w:space="0" w:color="auto"/>
            </w:tcBorders>
          </w:tcPr>
          <w:p w14:paraId="570F8CD2" w14:textId="138EC0D6" w:rsidR="00C33CA0" w:rsidRPr="00FE01CF" w:rsidRDefault="00C35267" w:rsidP="00EA51D7">
            <w:pPr>
              <w:pStyle w:val="af6"/>
              <w:rPr>
                <w:color w:val="282828"/>
                <w:szCs w:val="20"/>
              </w:rPr>
            </w:pPr>
            <w:r w:rsidRPr="00FE01CF">
              <w:rPr>
                <w:color w:val="282828"/>
                <w:szCs w:val="20"/>
              </w:rPr>
              <w:t>14,5</w:t>
            </w:r>
          </w:p>
        </w:tc>
      </w:tr>
      <w:tr w:rsidR="00C33CA0" w:rsidRPr="00FE01CF" w14:paraId="5539BDB9" w14:textId="0A9A3207" w:rsidTr="006F293F">
        <w:trPr>
          <w:trHeight w:val="315"/>
        </w:trPr>
        <w:tc>
          <w:tcPr>
            <w:tcW w:w="4150" w:type="dxa"/>
            <w:tcBorders>
              <w:top w:val="nil"/>
              <w:left w:val="single" w:sz="8" w:space="0" w:color="auto"/>
              <w:bottom w:val="single" w:sz="8" w:space="0" w:color="auto"/>
              <w:right w:val="single" w:sz="8" w:space="0" w:color="auto"/>
            </w:tcBorders>
            <w:shd w:val="clear" w:color="auto" w:fill="auto"/>
            <w:vAlign w:val="center"/>
            <w:hideMark/>
          </w:tcPr>
          <w:p w14:paraId="36C1F010" w14:textId="77777777" w:rsidR="00C33CA0" w:rsidRPr="00FE01CF" w:rsidRDefault="00C33CA0" w:rsidP="00EA51D7">
            <w:pPr>
              <w:pStyle w:val="af6"/>
              <w:rPr>
                <w:color w:val="282828"/>
                <w:szCs w:val="20"/>
              </w:rPr>
            </w:pPr>
            <w:r w:rsidRPr="00FE01CF">
              <w:rPr>
                <w:color w:val="282828"/>
                <w:szCs w:val="20"/>
              </w:rPr>
              <w:t>Июль</w:t>
            </w:r>
          </w:p>
        </w:tc>
        <w:tc>
          <w:tcPr>
            <w:tcW w:w="960" w:type="dxa"/>
            <w:tcBorders>
              <w:top w:val="nil"/>
              <w:left w:val="nil"/>
              <w:bottom w:val="single" w:sz="8" w:space="0" w:color="auto"/>
              <w:right w:val="single" w:sz="8" w:space="0" w:color="auto"/>
            </w:tcBorders>
            <w:shd w:val="clear" w:color="auto" w:fill="auto"/>
            <w:vAlign w:val="center"/>
            <w:hideMark/>
          </w:tcPr>
          <w:p w14:paraId="6DCA3EFF" w14:textId="77777777" w:rsidR="00C33CA0" w:rsidRPr="00FE01CF" w:rsidRDefault="00C33CA0" w:rsidP="00EA51D7">
            <w:pPr>
              <w:pStyle w:val="af6"/>
              <w:rPr>
                <w:color w:val="282828"/>
                <w:szCs w:val="20"/>
              </w:rPr>
            </w:pPr>
            <w:r w:rsidRPr="00FE01CF">
              <w:rPr>
                <w:color w:val="282828"/>
                <w:szCs w:val="20"/>
              </w:rPr>
              <w:t>15</w:t>
            </w:r>
          </w:p>
        </w:tc>
        <w:tc>
          <w:tcPr>
            <w:tcW w:w="960" w:type="dxa"/>
            <w:tcBorders>
              <w:top w:val="nil"/>
              <w:left w:val="nil"/>
              <w:bottom w:val="single" w:sz="8" w:space="0" w:color="auto"/>
              <w:right w:val="single" w:sz="8" w:space="0" w:color="auto"/>
            </w:tcBorders>
            <w:shd w:val="clear" w:color="auto" w:fill="auto"/>
            <w:vAlign w:val="center"/>
            <w:hideMark/>
          </w:tcPr>
          <w:p w14:paraId="02DFA29E" w14:textId="77777777" w:rsidR="00C33CA0" w:rsidRPr="00FE01CF" w:rsidRDefault="00C33CA0" w:rsidP="00EA51D7">
            <w:pPr>
              <w:pStyle w:val="af6"/>
              <w:rPr>
                <w:color w:val="282828"/>
                <w:szCs w:val="20"/>
              </w:rPr>
            </w:pPr>
            <w:r w:rsidRPr="00FE01CF">
              <w:rPr>
                <w:color w:val="282828"/>
                <w:szCs w:val="20"/>
              </w:rPr>
              <w:t>16,3</w:t>
            </w:r>
          </w:p>
        </w:tc>
        <w:tc>
          <w:tcPr>
            <w:tcW w:w="960" w:type="dxa"/>
            <w:tcBorders>
              <w:top w:val="nil"/>
              <w:left w:val="nil"/>
              <w:bottom w:val="single" w:sz="8" w:space="0" w:color="auto"/>
              <w:right w:val="single" w:sz="8" w:space="0" w:color="auto"/>
            </w:tcBorders>
            <w:shd w:val="clear" w:color="auto" w:fill="auto"/>
            <w:vAlign w:val="center"/>
            <w:hideMark/>
          </w:tcPr>
          <w:p w14:paraId="586E431D" w14:textId="77777777" w:rsidR="00C33CA0" w:rsidRPr="00FE01CF" w:rsidRDefault="00C33CA0" w:rsidP="00EA51D7">
            <w:pPr>
              <w:pStyle w:val="af6"/>
              <w:rPr>
                <w:color w:val="282828"/>
                <w:szCs w:val="20"/>
              </w:rPr>
            </w:pPr>
            <w:r w:rsidRPr="00FE01CF">
              <w:rPr>
                <w:color w:val="282828"/>
                <w:szCs w:val="20"/>
              </w:rPr>
              <w:t>17,1</w:t>
            </w:r>
          </w:p>
        </w:tc>
        <w:tc>
          <w:tcPr>
            <w:tcW w:w="960" w:type="dxa"/>
            <w:tcBorders>
              <w:top w:val="nil"/>
              <w:left w:val="nil"/>
              <w:bottom w:val="single" w:sz="8" w:space="0" w:color="auto"/>
              <w:right w:val="single" w:sz="8" w:space="0" w:color="auto"/>
            </w:tcBorders>
            <w:shd w:val="clear" w:color="auto" w:fill="auto"/>
            <w:vAlign w:val="center"/>
            <w:hideMark/>
          </w:tcPr>
          <w:p w14:paraId="1911A6D3" w14:textId="77777777" w:rsidR="00C33CA0" w:rsidRPr="00FE01CF" w:rsidRDefault="00C33CA0" w:rsidP="00EA51D7">
            <w:pPr>
              <w:pStyle w:val="af6"/>
              <w:rPr>
                <w:color w:val="282828"/>
                <w:szCs w:val="20"/>
              </w:rPr>
            </w:pPr>
            <w:r w:rsidRPr="00FE01CF">
              <w:rPr>
                <w:color w:val="282828"/>
                <w:szCs w:val="20"/>
              </w:rPr>
              <w:t>19,1</w:t>
            </w:r>
          </w:p>
        </w:tc>
        <w:tc>
          <w:tcPr>
            <w:tcW w:w="1263" w:type="dxa"/>
            <w:tcBorders>
              <w:top w:val="nil"/>
              <w:left w:val="nil"/>
              <w:bottom w:val="single" w:sz="8" w:space="0" w:color="auto"/>
              <w:right w:val="single" w:sz="8" w:space="0" w:color="auto"/>
            </w:tcBorders>
          </w:tcPr>
          <w:p w14:paraId="587DF2EF" w14:textId="421A8DA0" w:rsidR="00C33CA0" w:rsidRPr="00FE01CF" w:rsidRDefault="00C35267" w:rsidP="00EA51D7">
            <w:pPr>
              <w:pStyle w:val="af6"/>
              <w:rPr>
                <w:color w:val="282828"/>
                <w:szCs w:val="20"/>
              </w:rPr>
            </w:pPr>
            <w:r w:rsidRPr="00FE01CF">
              <w:rPr>
                <w:color w:val="282828"/>
                <w:szCs w:val="20"/>
              </w:rPr>
              <w:t>17,0</w:t>
            </w:r>
          </w:p>
        </w:tc>
      </w:tr>
      <w:tr w:rsidR="00C33CA0" w:rsidRPr="00FE01CF" w14:paraId="4AC44FBE" w14:textId="72DDA418" w:rsidTr="006F293F">
        <w:trPr>
          <w:trHeight w:val="330"/>
        </w:trPr>
        <w:tc>
          <w:tcPr>
            <w:tcW w:w="4150" w:type="dxa"/>
            <w:tcBorders>
              <w:top w:val="nil"/>
              <w:left w:val="single" w:sz="8" w:space="0" w:color="auto"/>
              <w:bottom w:val="single" w:sz="8" w:space="0" w:color="auto"/>
              <w:right w:val="single" w:sz="8" w:space="0" w:color="auto"/>
            </w:tcBorders>
            <w:shd w:val="clear" w:color="auto" w:fill="auto"/>
            <w:vAlign w:val="center"/>
            <w:hideMark/>
          </w:tcPr>
          <w:p w14:paraId="23305094" w14:textId="77777777" w:rsidR="00C33CA0" w:rsidRPr="00FE01CF" w:rsidRDefault="00C33CA0" w:rsidP="00EA51D7">
            <w:pPr>
              <w:pStyle w:val="af6"/>
              <w:rPr>
                <w:color w:val="282828"/>
                <w:szCs w:val="20"/>
              </w:rPr>
            </w:pPr>
            <w:r w:rsidRPr="00FE01CF">
              <w:rPr>
                <w:color w:val="282828"/>
                <w:szCs w:val="20"/>
              </w:rPr>
              <w:t>Август</w:t>
            </w:r>
          </w:p>
        </w:tc>
        <w:tc>
          <w:tcPr>
            <w:tcW w:w="960" w:type="dxa"/>
            <w:tcBorders>
              <w:top w:val="nil"/>
              <w:left w:val="nil"/>
              <w:bottom w:val="single" w:sz="8" w:space="0" w:color="auto"/>
              <w:right w:val="single" w:sz="8" w:space="0" w:color="auto"/>
            </w:tcBorders>
            <w:shd w:val="clear" w:color="auto" w:fill="auto"/>
            <w:vAlign w:val="center"/>
            <w:hideMark/>
          </w:tcPr>
          <w:p w14:paraId="2359E457" w14:textId="77777777" w:rsidR="00C33CA0" w:rsidRPr="00FE01CF" w:rsidRDefault="00C33CA0" w:rsidP="00EA51D7">
            <w:pPr>
              <w:pStyle w:val="af6"/>
              <w:rPr>
                <w:color w:val="282828"/>
                <w:szCs w:val="20"/>
              </w:rPr>
            </w:pPr>
            <w:r w:rsidRPr="00FE01CF">
              <w:rPr>
                <w:color w:val="282828"/>
                <w:szCs w:val="20"/>
              </w:rPr>
              <w:t>15</w:t>
            </w:r>
          </w:p>
        </w:tc>
        <w:tc>
          <w:tcPr>
            <w:tcW w:w="960" w:type="dxa"/>
            <w:tcBorders>
              <w:top w:val="nil"/>
              <w:left w:val="nil"/>
              <w:bottom w:val="single" w:sz="8" w:space="0" w:color="auto"/>
              <w:right w:val="single" w:sz="8" w:space="0" w:color="auto"/>
            </w:tcBorders>
            <w:shd w:val="clear" w:color="auto" w:fill="auto"/>
            <w:vAlign w:val="center"/>
            <w:hideMark/>
          </w:tcPr>
          <w:p w14:paraId="4A999F64" w14:textId="77777777" w:rsidR="00C33CA0" w:rsidRPr="00FE01CF" w:rsidRDefault="00C33CA0" w:rsidP="00EA51D7">
            <w:pPr>
              <w:pStyle w:val="af6"/>
              <w:rPr>
                <w:color w:val="282828"/>
                <w:szCs w:val="20"/>
              </w:rPr>
            </w:pPr>
            <w:r w:rsidRPr="00FE01CF">
              <w:rPr>
                <w:color w:val="282828"/>
                <w:szCs w:val="20"/>
              </w:rPr>
              <w:t>14,1</w:t>
            </w:r>
          </w:p>
        </w:tc>
        <w:tc>
          <w:tcPr>
            <w:tcW w:w="960" w:type="dxa"/>
            <w:tcBorders>
              <w:top w:val="nil"/>
              <w:left w:val="nil"/>
              <w:bottom w:val="single" w:sz="8" w:space="0" w:color="auto"/>
              <w:right w:val="single" w:sz="8" w:space="0" w:color="auto"/>
            </w:tcBorders>
            <w:shd w:val="clear" w:color="auto" w:fill="auto"/>
            <w:vAlign w:val="center"/>
            <w:hideMark/>
          </w:tcPr>
          <w:p w14:paraId="0284AB9B" w14:textId="77777777" w:rsidR="00C33CA0" w:rsidRPr="00FE01CF" w:rsidRDefault="00C33CA0" w:rsidP="00EA51D7">
            <w:pPr>
              <w:pStyle w:val="af6"/>
              <w:rPr>
                <w:color w:val="282828"/>
                <w:szCs w:val="20"/>
              </w:rPr>
            </w:pPr>
            <w:r w:rsidRPr="00FE01CF">
              <w:rPr>
                <w:color w:val="282828"/>
                <w:szCs w:val="20"/>
              </w:rPr>
              <w:t>16,7</w:t>
            </w:r>
          </w:p>
        </w:tc>
        <w:tc>
          <w:tcPr>
            <w:tcW w:w="960" w:type="dxa"/>
            <w:tcBorders>
              <w:top w:val="nil"/>
              <w:left w:val="nil"/>
              <w:bottom w:val="single" w:sz="8" w:space="0" w:color="auto"/>
              <w:right w:val="single" w:sz="8" w:space="0" w:color="auto"/>
            </w:tcBorders>
            <w:shd w:val="clear" w:color="auto" w:fill="auto"/>
            <w:vAlign w:val="center"/>
            <w:hideMark/>
          </w:tcPr>
          <w:p w14:paraId="36B7F87B" w14:textId="77777777" w:rsidR="00C33CA0" w:rsidRPr="00FE01CF" w:rsidRDefault="00C33CA0" w:rsidP="00EA51D7">
            <w:pPr>
              <w:pStyle w:val="af6"/>
              <w:rPr>
                <w:color w:val="282828"/>
                <w:szCs w:val="20"/>
              </w:rPr>
            </w:pPr>
            <w:r w:rsidRPr="00FE01CF">
              <w:rPr>
                <w:color w:val="282828"/>
                <w:szCs w:val="20"/>
              </w:rPr>
              <w:t>17</w:t>
            </w:r>
          </w:p>
        </w:tc>
        <w:tc>
          <w:tcPr>
            <w:tcW w:w="1263" w:type="dxa"/>
            <w:tcBorders>
              <w:top w:val="nil"/>
              <w:left w:val="nil"/>
              <w:bottom w:val="single" w:sz="8" w:space="0" w:color="auto"/>
              <w:right w:val="single" w:sz="8" w:space="0" w:color="auto"/>
            </w:tcBorders>
          </w:tcPr>
          <w:p w14:paraId="3BED34CA" w14:textId="181AB852" w:rsidR="00C33CA0" w:rsidRPr="00FE01CF" w:rsidRDefault="00C35267" w:rsidP="00EA51D7">
            <w:pPr>
              <w:pStyle w:val="af6"/>
              <w:rPr>
                <w:color w:val="282828"/>
                <w:szCs w:val="20"/>
              </w:rPr>
            </w:pPr>
            <w:r w:rsidRPr="00FE01CF">
              <w:rPr>
                <w:color w:val="282828"/>
                <w:szCs w:val="20"/>
              </w:rPr>
              <w:t>15,9</w:t>
            </w:r>
          </w:p>
        </w:tc>
      </w:tr>
      <w:tr w:rsidR="00C33CA0" w:rsidRPr="00FE01CF" w14:paraId="3B00930B" w14:textId="160EFDD4" w:rsidTr="006F293F">
        <w:trPr>
          <w:trHeight w:val="315"/>
        </w:trPr>
        <w:tc>
          <w:tcPr>
            <w:tcW w:w="4150" w:type="dxa"/>
            <w:tcBorders>
              <w:top w:val="nil"/>
              <w:left w:val="single" w:sz="8" w:space="0" w:color="auto"/>
              <w:bottom w:val="single" w:sz="8" w:space="0" w:color="auto"/>
              <w:right w:val="single" w:sz="8" w:space="0" w:color="auto"/>
            </w:tcBorders>
            <w:shd w:val="clear" w:color="auto" w:fill="auto"/>
            <w:vAlign w:val="center"/>
            <w:hideMark/>
          </w:tcPr>
          <w:p w14:paraId="6833FA52" w14:textId="77777777" w:rsidR="00C33CA0" w:rsidRPr="00FE01CF" w:rsidRDefault="00C33CA0" w:rsidP="00EA51D7">
            <w:pPr>
              <w:pStyle w:val="af6"/>
              <w:rPr>
                <w:color w:val="282828"/>
                <w:szCs w:val="20"/>
              </w:rPr>
            </w:pPr>
            <w:r w:rsidRPr="00FE01CF">
              <w:rPr>
                <w:color w:val="282828"/>
                <w:szCs w:val="20"/>
              </w:rPr>
              <w:t>Сентябрь</w:t>
            </w:r>
          </w:p>
        </w:tc>
        <w:tc>
          <w:tcPr>
            <w:tcW w:w="960" w:type="dxa"/>
            <w:tcBorders>
              <w:top w:val="nil"/>
              <w:left w:val="nil"/>
              <w:bottom w:val="single" w:sz="8" w:space="0" w:color="auto"/>
              <w:right w:val="single" w:sz="8" w:space="0" w:color="auto"/>
            </w:tcBorders>
            <w:shd w:val="clear" w:color="auto" w:fill="auto"/>
            <w:vAlign w:val="center"/>
            <w:hideMark/>
          </w:tcPr>
          <w:p w14:paraId="69889D3B" w14:textId="77777777" w:rsidR="00C33CA0" w:rsidRPr="00FE01CF" w:rsidRDefault="00C33CA0" w:rsidP="00EA51D7">
            <w:pPr>
              <w:pStyle w:val="af6"/>
              <w:rPr>
                <w:color w:val="282828"/>
                <w:szCs w:val="20"/>
              </w:rPr>
            </w:pPr>
            <w:r w:rsidRPr="00FE01CF">
              <w:rPr>
                <w:color w:val="282828"/>
                <w:szCs w:val="20"/>
              </w:rPr>
              <w:t>7,8</w:t>
            </w:r>
          </w:p>
        </w:tc>
        <w:tc>
          <w:tcPr>
            <w:tcW w:w="960" w:type="dxa"/>
            <w:tcBorders>
              <w:top w:val="nil"/>
              <w:left w:val="nil"/>
              <w:bottom w:val="single" w:sz="8" w:space="0" w:color="auto"/>
              <w:right w:val="single" w:sz="8" w:space="0" w:color="auto"/>
            </w:tcBorders>
            <w:shd w:val="clear" w:color="auto" w:fill="auto"/>
            <w:vAlign w:val="center"/>
            <w:hideMark/>
          </w:tcPr>
          <w:p w14:paraId="3904C1B1" w14:textId="77777777" w:rsidR="00C33CA0" w:rsidRPr="00FE01CF" w:rsidRDefault="00C33CA0" w:rsidP="00EA51D7">
            <w:pPr>
              <w:pStyle w:val="af6"/>
              <w:rPr>
                <w:color w:val="282828"/>
                <w:szCs w:val="20"/>
              </w:rPr>
            </w:pPr>
            <w:r w:rsidRPr="00FE01CF">
              <w:rPr>
                <w:color w:val="282828"/>
                <w:szCs w:val="20"/>
              </w:rPr>
              <w:t>8,8</w:t>
            </w:r>
          </w:p>
        </w:tc>
        <w:tc>
          <w:tcPr>
            <w:tcW w:w="960" w:type="dxa"/>
            <w:tcBorders>
              <w:top w:val="nil"/>
              <w:left w:val="nil"/>
              <w:bottom w:val="single" w:sz="8" w:space="0" w:color="auto"/>
              <w:right w:val="single" w:sz="8" w:space="0" w:color="auto"/>
            </w:tcBorders>
            <w:shd w:val="clear" w:color="auto" w:fill="auto"/>
            <w:vAlign w:val="center"/>
            <w:hideMark/>
          </w:tcPr>
          <w:p w14:paraId="0687744D" w14:textId="77777777" w:rsidR="00C33CA0" w:rsidRPr="00FE01CF" w:rsidRDefault="00C33CA0" w:rsidP="00EA51D7">
            <w:pPr>
              <w:pStyle w:val="af6"/>
              <w:rPr>
                <w:color w:val="282828"/>
                <w:szCs w:val="20"/>
              </w:rPr>
            </w:pPr>
            <w:r w:rsidRPr="00FE01CF">
              <w:rPr>
                <w:color w:val="282828"/>
                <w:szCs w:val="20"/>
              </w:rPr>
              <w:t>11,6</w:t>
            </w:r>
          </w:p>
        </w:tc>
        <w:tc>
          <w:tcPr>
            <w:tcW w:w="960" w:type="dxa"/>
            <w:tcBorders>
              <w:top w:val="nil"/>
              <w:left w:val="nil"/>
              <w:bottom w:val="single" w:sz="8" w:space="0" w:color="auto"/>
              <w:right w:val="single" w:sz="8" w:space="0" w:color="auto"/>
            </w:tcBorders>
            <w:shd w:val="clear" w:color="auto" w:fill="auto"/>
            <w:vAlign w:val="center"/>
            <w:hideMark/>
          </w:tcPr>
          <w:p w14:paraId="15856F03" w14:textId="77777777" w:rsidR="00C33CA0" w:rsidRPr="00FE01CF" w:rsidRDefault="00C33CA0" w:rsidP="00EA51D7">
            <w:pPr>
              <w:pStyle w:val="af6"/>
              <w:rPr>
                <w:color w:val="282828"/>
                <w:szCs w:val="20"/>
              </w:rPr>
            </w:pPr>
            <w:r w:rsidRPr="00FE01CF">
              <w:rPr>
                <w:color w:val="282828"/>
                <w:szCs w:val="20"/>
              </w:rPr>
              <w:t>8,8</w:t>
            </w:r>
          </w:p>
        </w:tc>
        <w:tc>
          <w:tcPr>
            <w:tcW w:w="1263" w:type="dxa"/>
            <w:tcBorders>
              <w:top w:val="nil"/>
              <w:left w:val="nil"/>
              <w:bottom w:val="single" w:sz="8" w:space="0" w:color="auto"/>
              <w:right w:val="single" w:sz="8" w:space="0" w:color="auto"/>
            </w:tcBorders>
          </w:tcPr>
          <w:p w14:paraId="582C7CB0" w14:textId="01F5D1F2" w:rsidR="00C33CA0" w:rsidRPr="00FE01CF" w:rsidRDefault="00C35267" w:rsidP="00EA51D7">
            <w:pPr>
              <w:pStyle w:val="af6"/>
              <w:rPr>
                <w:color w:val="282828"/>
                <w:szCs w:val="20"/>
              </w:rPr>
            </w:pPr>
            <w:r w:rsidRPr="00FE01CF">
              <w:rPr>
                <w:color w:val="282828"/>
                <w:szCs w:val="20"/>
              </w:rPr>
              <w:t>11,1</w:t>
            </w:r>
          </w:p>
        </w:tc>
      </w:tr>
      <w:tr w:rsidR="00C33CA0" w:rsidRPr="00FE01CF" w14:paraId="70E4D893" w14:textId="3DB86180" w:rsidTr="006F293F">
        <w:trPr>
          <w:trHeight w:val="315"/>
        </w:trPr>
        <w:tc>
          <w:tcPr>
            <w:tcW w:w="4150" w:type="dxa"/>
            <w:tcBorders>
              <w:top w:val="nil"/>
              <w:left w:val="single" w:sz="8" w:space="0" w:color="auto"/>
              <w:bottom w:val="single" w:sz="8" w:space="0" w:color="auto"/>
              <w:right w:val="single" w:sz="8" w:space="0" w:color="auto"/>
            </w:tcBorders>
            <w:shd w:val="clear" w:color="auto" w:fill="auto"/>
            <w:vAlign w:val="center"/>
            <w:hideMark/>
          </w:tcPr>
          <w:p w14:paraId="2015D561" w14:textId="77777777" w:rsidR="00C33CA0" w:rsidRPr="00FE01CF" w:rsidRDefault="00C33CA0" w:rsidP="00EA51D7">
            <w:pPr>
              <w:pStyle w:val="af6"/>
              <w:rPr>
                <w:color w:val="282828"/>
                <w:szCs w:val="20"/>
              </w:rPr>
            </w:pPr>
            <w:r w:rsidRPr="00FE01CF">
              <w:rPr>
                <w:color w:val="282828"/>
                <w:szCs w:val="20"/>
              </w:rPr>
              <w:t>Октябрь</w:t>
            </w:r>
          </w:p>
        </w:tc>
        <w:tc>
          <w:tcPr>
            <w:tcW w:w="960" w:type="dxa"/>
            <w:tcBorders>
              <w:top w:val="nil"/>
              <w:left w:val="nil"/>
              <w:bottom w:val="single" w:sz="8" w:space="0" w:color="auto"/>
              <w:right w:val="single" w:sz="8" w:space="0" w:color="auto"/>
            </w:tcBorders>
            <w:shd w:val="clear" w:color="auto" w:fill="auto"/>
            <w:vAlign w:val="center"/>
            <w:hideMark/>
          </w:tcPr>
          <w:p w14:paraId="3C066860" w14:textId="77777777" w:rsidR="00C33CA0" w:rsidRPr="00FE01CF" w:rsidRDefault="00C33CA0" w:rsidP="00EA51D7">
            <w:pPr>
              <w:pStyle w:val="af6"/>
              <w:rPr>
                <w:color w:val="282828"/>
                <w:szCs w:val="20"/>
              </w:rPr>
            </w:pPr>
            <w:r w:rsidRPr="00FE01CF">
              <w:rPr>
                <w:color w:val="282828"/>
                <w:szCs w:val="20"/>
              </w:rPr>
              <w:t>2,4</w:t>
            </w:r>
          </w:p>
        </w:tc>
        <w:tc>
          <w:tcPr>
            <w:tcW w:w="960" w:type="dxa"/>
            <w:tcBorders>
              <w:top w:val="nil"/>
              <w:left w:val="nil"/>
              <w:bottom w:val="single" w:sz="8" w:space="0" w:color="auto"/>
              <w:right w:val="single" w:sz="8" w:space="0" w:color="auto"/>
            </w:tcBorders>
            <w:shd w:val="clear" w:color="auto" w:fill="auto"/>
            <w:vAlign w:val="center"/>
            <w:hideMark/>
          </w:tcPr>
          <w:p w14:paraId="5CDEEE89" w14:textId="77777777" w:rsidR="00C33CA0" w:rsidRPr="00FE01CF" w:rsidRDefault="00C33CA0" w:rsidP="00EA51D7">
            <w:pPr>
              <w:pStyle w:val="af6"/>
              <w:rPr>
                <w:color w:val="282828"/>
                <w:szCs w:val="20"/>
              </w:rPr>
            </w:pPr>
            <w:r w:rsidRPr="00FE01CF">
              <w:rPr>
                <w:color w:val="282828"/>
                <w:szCs w:val="20"/>
              </w:rPr>
              <w:t>1,3</w:t>
            </w:r>
          </w:p>
        </w:tc>
        <w:tc>
          <w:tcPr>
            <w:tcW w:w="960" w:type="dxa"/>
            <w:tcBorders>
              <w:top w:val="nil"/>
              <w:left w:val="nil"/>
              <w:bottom w:val="single" w:sz="8" w:space="0" w:color="auto"/>
              <w:right w:val="single" w:sz="8" w:space="0" w:color="auto"/>
            </w:tcBorders>
            <w:shd w:val="clear" w:color="auto" w:fill="auto"/>
            <w:vAlign w:val="center"/>
            <w:hideMark/>
          </w:tcPr>
          <w:p w14:paraId="6F71E3E5" w14:textId="77777777" w:rsidR="00C33CA0" w:rsidRPr="00FE01CF" w:rsidRDefault="00C33CA0" w:rsidP="00EA51D7">
            <w:pPr>
              <w:pStyle w:val="af6"/>
              <w:rPr>
                <w:color w:val="282828"/>
                <w:szCs w:val="20"/>
              </w:rPr>
            </w:pPr>
            <w:r w:rsidRPr="00FE01CF">
              <w:rPr>
                <w:color w:val="282828"/>
                <w:szCs w:val="20"/>
              </w:rPr>
              <w:t>5</w:t>
            </w:r>
          </w:p>
        </w:tc>
        <w:tc>
          <w:tcPr>
            <w:tcW w:w="960" w:type="dxa"/>
            <w:tcBorders>
              <w:top w:val="nil"/>
              <w:left w:val="nil"/>
              <w:bottom w:val="single" w:sz="8" w:space="0" w:color="auto"/>
              <w:right w:val="single" w:sz="8" w:space="0" w:color="auto"/>
            </w:tcBorders>
            <w:shd w:val="clear" w:color="auto" w:fill="auto"/>
            <w:vAlign w:val="center"/>
            <w:hideMark/>
          </w:tcPr>
          <w:p w14:paraId="7F40B821" w14:textId="77777777" w:rsidR="00C33CA0" w:rsidRPr="00FE01CF" w:rsidRDefault="00C33CA0" w:rsidP="00EA51D7">
            <w:pPr>
              <w:pStyle w:val="af6"/>
              <w:rPr>
                <w:color w:val="282828"/>
                <w:szCs w:val="20"/>
              </w:rPr>
            </w:pPr>
            <w:r w:rsidRPr="00FE01CF">
              <w:rPr>
                <w:color w:val="282828"/>
                <w:szCs w:val="20"/>
              </w:rPr>
              <w:t>2,5</w:t>
            </w:r>
          </w:p>
        </w:tc>
        <w:tc>
          <w:tcPr>
            <w:tcW w:w="1263" w:type="dxa"/>
            <w:tcBorders>
              <w:top w:val="nil"/>
              <w:left w:val="nil"/>
              <w:bottom w:val="single" w:sz="8" w:space="0" w:color="auto"/>
              <w:right w:val="single" w:sz="8" w:space="0" w:color="auto"/>
            </w:tcBorders>
          </w:tcPr>
          <w:p w14:paraId="6581451D" w14:textId="4FA31E34" w:rsidR="00C33CA0" w:rsidRPr="00FE01CF" w:rsidRDefault="00C35267" w:rsidP="00EA51D7">
            <w:pPr>
              <w:pStyle w:val="af6"/>
              <w:rPr>
                <w:color w:val="282828"/>
                <w:szCs w:val="20"/>
              </w:rPr>
            </w:pPr>
            <w:r w:rsidRPr="00FE01CF">
              <w:rPr>
                <w:color w:val="282828"/>
                <w:szCs w:val="20"/>
              </w:rPr>
              <w:t>-0,1</w:t>
            </w:r>
          </w:p>
        </w:tc>
      </w:tr>
      <w:tr w:rsidR="00C33CA0" w:rsidRPr="00FE01CF" w14:paraId="37D696B9" w14:textId="2B454CAB" w:rsidTr="006F293F">
        <w:trPr>
          <w:trHeight w:val="315"/>
        </w:trPr>
        <w:tc>
          <w:tcPr>
            <w:tcW w:w="4150" w:type="dxa"/>
            <w:tcBorders>
              <w:top w:val="nil"/>
              <w:left w:val="single" w:sz="8" w:space="0" w:color="auto"/>
              <w:bottom w:val="single" w:sz="8" w:space="0" w:color="auto"/>
              <w:right w:val="single" w:sz="8" w:space="0" w:color="auto"/>
            </w:tcBorders>
            <w:shd w:val="clear" w:color="auto" w:fill="auto"/>
            <w:vAlign w:val="center"/>
            <w:hideMark/>
          </w:tcPr>
          <w:p w14:paraId="165572B8" w14:textId="77777777" w:rsidR="00C33CA0" w:rsidRPr="00FE01CF" w:rsidRDefault="00C33CA0" w:rsidP="00EA51D7">
            <w:pPr>
              <w:pStyle w:val="af6"/>
              <w:rPr>
                <w:color w:val="282828"/>
                <w:szCs w:val="20"/>
              </w:rPr>
            </w:pPr>
            <w:r w:rsidRPr="00FE01CF">
              <w:rPr>
                <w:color w:val="282828"/>
                <w:szCs w:val="20"/>
              </w:rPr>
              <w:t>Ноябрь</w:t>
            </w:r>
          </w:p>
        </w:tc>
        <w:tc>
          <w:tcPr>
            <w:tcW w:w="960" w:type="dxa"/>
            <w:tcBorders>
              <w:top w:val="nil"/>
              <w:left w:val="nil"/>
              <w:bottom w:val="single" w:sz="8" w:space="0" w:color="auto"/>
              <w:right w:val="single" w:sz="8" w:space="0" w:color="auto"/>
            </w:tcBorders>
            <w:shd w:val="clear" w:color="auto" w:fill="auto"/>
            <w:vAlign w:val="center"/>
            <w:hideMark/>
          </w:tcPr>
          <w:p w14:paraId="2283E740" w14:textId="77777777" w:rsidR="00C33CA0" w:rsidRPr="00FE01CF" w:rsidRDefault="00C33CA0" w:rsidP="00EA51D7">
            <w:pPr>
              <w:pStyle w:val="af6"/>
              <w:rPr>
                <w:color w:val="282828"/>
                <w:szCs w:val="20"/>
              </w:rPr>
            </w:pPr>
            <w:r w:rsidRPr="00FE01CF">
              <w:rPr>
                <w:color w:val="282828"/>
                <w:szCs w:val="20"/>
              </w:rPr>
              <w:t>-3,9</w:t>
            </w:r>
          </w:p>
        </w:tc>
        <w:tc>
          <w:tcPr>
            <w:tcW w:w="960" w:type="dxa"/>
            <w:tcBorders>
              <w:top w:val="nil"/>
              <w:left w:val="nil"/>
              <w:bottom w:val="single" w:sz="8" w:space="0" w:color="auto"/>
              <w:right w:val="single" w:sz="8" w:space="0" w:color="auto"/>
            </w:tcBorders>
            <w:shd w:val="clear" w:color="auto" w:fill="auto"/>
            <w:vAlign w:val="center"/>
            <w:hideMark/>
          </w:tcPr>
          <w:p w14:paraId="394B58A5" w14:textId="77777777" w:rsidR="00C33CA0" w:rsidRPr="00FE01CF" w:rsidRDefault="00C33CA0" w:rsidP="00EA51D7">
            <w:pPr>
              <w:pStyle w:val="af6"/>
              <w:rPr>
                <w:color w:val="282828"/>
                <w:szCs w:val="20"/>
              </w:rPr>
            </w:pPr>
            <w:r w:rsidRPr="00FE01CF">
              <w:rPr>
                <w:color w:val="282828"/>
                <w:szCs w:val="20"/>
              </w:rPr>
              <w:t>-5,6</w:t>
            </w:r>
          </w:p>
        </w:tc>
        <w:tc>
          <w:tcPr>
            <w:tcW w:w="960" w:type="dxa"/>
            <w:tcBorders>
              <w:top w:val="nil"/>
              <w:left w:val="nil"/>
              <w:bottom w:val="single" w:sz="8" w:space="0" w:color="auto"/>
              <w:right w:val="single" w:sz="8" w:space="0" w:color="auto"/>
            </w:tcBorders>
            <w:shd w:val="clear" w:color="auto" w:fill="auto"/>
            <w:vAlign w:val="center"/>
            <w:hideMark/>
          </w:tcPr>
          <w:p w14:paraId="1A9475FB" w14:textId="77777777" w:rsidR="00C33CA0" w:rsidRPr="00FE01CF" w:rsidRDefault="00C33CA0" w:rsidP="00EA51D7">
            <w:pPr>
              <w:pStyle w:val="af6"/>
              <w:rPr>
                <w:color w:val="282828"/>
                <w:szCs w:val="20"/>
              </w:rPr>
            </w:pPr>
            <w:r w:rsidRPr="00FE01CF">
              <w:rPr>
                <w:color w:val="282828"/>
                <w:szCs w:val="20"/>
              </w:rPr>
              <w:t>-6,1</w:t>
            </w:r>
          </w:p>
        </w:tc>
        <w:tc>
          <w:tcPr>
            <w:tcW w:w="960" w:type="dxa"/>
            <w:tcBorders>
              <w:top w:val="nil"/>
              <w:left w:val="nil"/>
              <w:bottom w:val="single" w:sz="8" w:space="0" w:color="auto"/>
              <w:right w:val="single" w:sz="8" w:space="0" w:color="auto"/>
            </w:tcBorders>
            <w:shd w:val="clear" w:color="auto" w:fill="auto"/>
            <w:vAlign w:val="center"/>
            <w:hideMark/>
          </w:tcPr>
          <w:p w14:paraId="4C7ECEF6" w14:textId="77777777" w:rsidR="00C33CA0" w:rsidRPr="00FE01CF" w:rsidRDefault="00C33CA0" w:rsidP="00EA51D7">
            <w:pPr>
              <w:pStyle w:val="af6"/>
              <w:rPr>
                <w:color w:val="282828"/>
                <w:szCs w:val="20"/>
              </w:rPr>
            </w:pPr>
            <w:r w:rsidRPr="00FE01CF">
              <w:rPr>
                <w:color w:val="282828"/>
                <w:szCs w:val="20"/>
              </w:rPr>
              <w:t>-2,8</w:t>
            </w:r>
          </w:p>
        </w:tc>
        <w:tc>
          <w:tcPr>
            <w:tcW w:w="1263" w:type="dxa"/>
            <w:tcBorders>
              <w:top w:val="nil"/>
              <w:left w:val="nil"/>
              <w:bottom w:val="single" w:sz="8" w:space="0" w:color="auto"/>
              <w:right w:val="single" w:sz="8" w:space="0" w:color="auto"/>
            </w:tcBorders>
          </w:tcPr>
          <w:p w14:paraId="1C9AFB83" w14:textId="3D9DFAA0" w:rsidR="00C33CA0" w:rsidRPr="00FE01CF" w:rsidRDefault="00C35267" w:rsidP="00EA51D7">
            <w:pPr>
              <w:pStyle w:val="af6"/>
              <w:rPr>
                <w:color w:val="282828"/>
                <w:szCs w:val="20"/>
              </w:rPr>
            </w:pPr>
            <w:r w:rsidRPr="00FE01CF">
              <w:rPr>
                <w:color w:val="282828"/>
                <w:szCs w:val="20"/>
              </w:rPr>
              <w:t>-2,9</w:t>
            </w:r>
          </w:p>
        </w:tc>
      </w:tr>
      <w:tr w:rsidR="00C33CA0" w:rsidRPr="00FE01CF" w14:paraId="7863E6FC" w14:textId="00AF9DB2" w:rsidTr="006F293F">
        <w:trPr>
          <w:trHeight w:val="315"/>
        </w:trPr>
        <w:tc>
          <w:tcPr>
            <w:tcW w:w="4150" w:type="dxa"/>
            <w:tcBorders>
              <w:top w:val="nil"/>
              <w:left w:val="single" w:sz="8" w:space="0" w:color="auto"/>
              <w:bottom w:val="single" w:sz="8" w:space="0" w:color="auto"/>
              <w:right w:val="single" w:sz="8" w:space="0" w:color="auto"/>
            </w:tcBorders>
            <w:shd w:val="clear" w:color="auto" w:fill="auto"/>
            <w:vAlign w:val="center"/>
            <w:hideMark/>
          </w:tcPr>
          <w:p w14:paraId="3E610B80" w14:textId="77777777" w:rsidR="00C33CA0" w:rsidRPr="00FE01CF" w:rsidRDefault="00C33CA0" w:rsidP="00EA51D7">
            <w:pPr>
              <w:pStyle w:val="af6"/>
              <w:rPr>
                <w:color w:val="282828"/>
                <w:szCs w:val="20"/>
              </w:rPr>
            </w:pPr>
            <w:r w:rsidRPr="00FE01CF">
              <w:rPr>
                <w:color w:val="282828"/>
                <w:szCs w:val="20"/>
              </w:rPr>
              <w:t>Декабрь</w:t>
            </w:r>
          </w:p>
        </w:tc>
        <w:tc>
          <w:tcPr>
            <w:tcW w:w="960" w:type="dxa"/>
            <w:tcBorders>
              <w:top w:val="nil"/>
              <w:left w:val="nil"/>
              <w:bottom w:val="single" w:sz="8" w:space="0" w:color="auto"/>
              <w:right w:val="single" w:sz="8" w:space="0" w:color="auto"/>
            </w:tcBorders>
            <w:shd w:val="clear" w:color="auto" w:fill="auto"/>
            <w:vAlign w:val="center"/>
            <w:hideMark/>
          </w:tcPr>
          <w:p w14:paraId="0D3A2F64" w14:textId="77777777" w:rsidR="00C33CA0" w:rsidRPr="00FE01CF" w:rsidRDefault="00C33CA0" w:rsidP="00EA51D7">
            <w:pPr>
              <w:pStyle w:val="af6"/>
              <w:rPr>
                <w:color w:val="282828"/>
                <w:szCs w:val="20"/>
              </w:rPr>
            </w:pPr>
            <w:r w:rsidRPr="00FE01CF">
              <w:rPr>
                <w:color w:val="282828"/>
                <w:szCs w:val="20"/>
              </w:rPr>
              <w:t>-9,1</w:t>
            </w:r>
          </w:p>
        </w:tc>
        <w:tc>
          <w:tcPr>
            <w:tcW w:w="960" w:type="dxa"/>
            <w:tcBorders>
              <w:top w:val="nil"/>
              <w:left w:val="nil"/>
              <w:bottom w:val="single" w:sz="8" w:space="0" w:color="auto"/>
              <w:right w:val="single" w:sz="8" w:space="0" w:color="auto"/>
            </w:tcBorders>
            <w:shd w:val="clear" w:color="auto" w:fill="auto"/>
            <w:vAlign w:val="center"/>
            <w:hideMark/>
          </w:tcPr>
          <w:p w14:paraId="0C38C1D5" w14:textId="77777777" w:rsidR="00C33CA0" w:rsidRPr="00FE01CF" w:rsidRDefault="00C33CA0" w:rsidP="00EA51D7">
            <w:pPr>
              <w:pStyle w:val="af6"/>
              <w:rPr>
                <w:color w:val="282828"/>
                <w:szCs w:val="20"/>
              </w:rPr>
            </w:pPr>
            <w:r w:rsidRPr="00FE01CF">
              <w:rPr>
                <w:color w:val="282828"/>
                <w:szCs w:val="20"/>
              </w:rPr>
              <w:t>-11,5</w:t>
            </w:r>
          </w:p>
        </w:tc>
        <w:tc>
          <w:tcPr>
            <w:tcW w:w="960" w:type="dxa"/>
            <w:tcBorders>
              <w:top w:val="nil"/>
              <w:left w:val="nil"/>
              <w:bottom w:val="single" w:sz="8" w:space="0" w:color="auto"/>
              <w:right w:val="single" w:sz="8" w:space="0" w:color="auto"/>
            </w:tcBorders>
            <w:shd w:val="clear" w:color="auto" w:fill="auto"/>
            <w:vAlign w:val="center"/>
            <w:hideMark/>
          </w:tcPr>
          <w:p w14:paraId="7870CC30" w14:textId="77777777" w:rsidR="00C33CA0" w:rsidRPr="00FE01CF" w:rsidRDefault="00C33CA0" w:rsidP="00EA51D7">
            <w:pPr>
              <w:pStyle w:val="af6"/>
              <w:rPr>
                <w:color w:val="282828"/>
                <w:szCs w:val="20"/>
              </w:rPr>
            </w:pPr>
            <w:r w:rsidRPr="00FE01CF">
              <w:rPr>
                <w:color w:val="282828"/>
                <w:szCs w:val="20"/>
              </w:rPr>
              <w:t>-12,5</w:t>
            </w:r>
          </w:p>
        </w:tc>
        <w:tc>
          <w:tcPr>
            <w:tcW w:w="960" w:type="dxa"/>
            <w:tcBorders>
              <w:top w:val="nil"/>
              <w:left w:val="nil"/>
              <w:bottom w:val="single" w:sz="8" w:space="0" w:color="auto"/>
              <w:right w:val="single" w:sz="8" w:space="0" w:color="auto"/>
            </w:tcBorders>
            <w:shd w:val="clear" w:color="auto" w:fill="auto"/>
            <w:vAlign w:val="center"/>
            <w:hideMark/>
          </w:tcPr>
          <w:p w14:paraId="1A56360A" w14:textId="77777777" w:rsidR="00C33CA0" w:rsidRPr="00FE01CF" w:rsidRDefault="00C33CA0" w:rsidP="00EA51D7">
            <w:pPr>
              <w:pStyle w:val="af6"/>
              <w:rPr>
                <w:color w:val="282828"/>
                <w:szCs w:val="20"/>
              </w:rPr>
            </w:pPr>
            <w:r w:rsidRPr="00FE01CF">
              <w:rPr>
                <w:color w:val="282828"/>
                <w:szCs w:val="20"/>
              </w:rPr>
              <w:t>-9,2</w:t>
            </w:r>
          </w:p>
        </w:tc>
        <w:tc>
          <w:tcPr>
            <w:tcW w:w="1263" w:type="dxa"/>
            <w:tcBorders>
              <w:top w:val="nil"/>
              <w:left w:val="nil"/>
              <w:bottom w:val="single" w:sz="8" w:space="0" w:color="auto"/>
              <w:right w:val="single" w:sz="8" w:space="0" w:color="auto"/>
            </w:tcBorders>
          </w:tcPr>
          <w:p w14:paraId="6C41659E" w14:textId="21B3FE3F" w:rsidR="00C33CA0" w:rsidRPr="00FE01CF" w:rsidRDefault="00C35267" w:rsidP="00EA51D7">
            <w:pPr>
              <w:pStyle w:val="af6"/>
              <w:rPr>
                <w:color w:val="282828"/>
                <w:szCs w:val="20"/>
              </w:rPr>
            </w:pPr>
            <w:r w:rsidRPr="00FE01CF">
              <w:rPr>
                <w:color w:val="282828"/>
                <w:szCs w:val="20"/>
              </w:rPr>
              <w:t>-11,3</w:t>
            </w:r>
          </w:p>
        </w:tc>
      </w:tr>
      <w:tr w:rsidR="00C33CA0" w:rsidRPr="00FE01CF" w14:paraId="4055BC23" w14:textId="23E441D5" w:rsidTr="006F293F">
        <w:trPr>
          <w:trHeight w:val="271"/>
        </w:trPr>
        <w:tc>
          <w:tcPr>
            <w:tcW w:w="415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BA14B15" w14:textId="77777777" w:rsidR="00C33CA0" w:rsidRPr="00FE01CF" w:rsidRDefault="00C33CA0" w:rsidP="00EA51D7">
            <w:pPr>
              <w:pStyle w:val="af6"/>
              <w:rPr>
                <w:b/>
                <w:bCs/>
                <w:color w:val="282828"/>
                <w:szCs w:val="20"/>
              </w:rPr>
            </w:pPr>
            <w:r w:rsidRPr="00FE01CF">
              <w:rPr>
                <w:b/>
                <w:bCs/>
                <w:color w:val="282828"/>
                <w:szCs w:val="20"/>
              </w:rPr>
              <w:t>Средняя температура отопительного периода</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18A36C19" w14:textId="77777777" w:rsidR="00C33CA0" w:rsidRPr="00FE01CF" w:rsidRDefault="00C33CA0" w:rsidP="00EA51D7">
            <w:pPr>
              <w:pStyle w:val="af6"/>
              <w:rPr>
                <w:b/>
                <w:bCs/>
                <w:color w:val="282828"/>
                <w:szCs w:val="20"/>
              </w:rPr>
            </w:pPr>
            <w:r w:rsidRPr="00FE01CF">
              <w:rPr>
                <w:b/>
                <w:bCs/>
                <w:color w:val="282828"/>
                <w:szCs w:val="20"/>
              </w:rPr>
              <w:t>-5,19</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5076C616" w14:textId="77777777" w:rsidR="00C33CA0" w:rsidRPr="00FE01CF" w:rsidRDefault="00C33CA0" w:rsidP="00EA51D7">
            <w:pPr>
              <w:pStyle w:val="af6"/>
              <w:rPr>
                <w:b/>
                <w:bCs/>
                <w:color w:val="282828"/>
                <w:szCs w:val="20"/>
              </w:rPr>
            </w:pPr>
            <w:r w:rsidRPr="00FE01CF">
              <w:rPr>
                <w:b/>
                <w:bCs/>
                <w:color w:val="282828"/>
                <w:szCs w:val="20"/>
              </w:rPr>
              <w:t>-5,05</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79A0D02" w14:textId="77777777" w:rsidR="00C33CA0" w:rsidRPr="00FE01CF" w:rsidRDefault="00C33CA0" w:rsidP="00EA51D7">
            <w:pPr>
              <w:pStyle w:val="af6"/>
              <w:rPr>
                <w:b/>
                <w:bCs/>
                <w:color w:val="282828"/>
                <w:szCs w:val="20"/>
              </w:rPr>
            </w:pPr>
            <w:r w:rsidRPr="00FE01CF">
              <w:rPr>
                <w:b/>
                <w:bCs/>
                <w:color w:val="282828"/>
                <w:szCs w:val="20"/>
              </w:rPr>
              <w:t>-5,41</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6BF20FD1" w14:textId="77777777" w:rsidR="00C33CA0" w:rsidRPr="00FE01CF" w:rsidRDefault="00C33CA0" w:rsidP="00EA51D7">
            <w:pPr>
              <w:pStyle w:val="af6"/>
              <w:rPr>
                <w:b/>
                <w:bCs/>
                <w:color w:val="282828"/>
                <w:szCs w:val="20"/>
              </w:rPr>
            </w:pPr>
            <w:r w:rsidRPr="00FE01CF">
              <w:rPr>
                <w:b/>
                <w:bCs/>
                <w:color w:val="282828"/>
                <w:szCs w:val="20"/>
              </w:rPr>
              <w:t>-4,04</w:t>
            </w:r>
          </w:p>
        </w:tc>
        <w:tc>
          <w:tcPr>
            <w:tcW w:w="1263" w:type="dxa"/>
            <w:tcBorders>
              <w:top w:val="single" w:sz="8" w:space="0" w:color="auto"/>
              <w:left w:val="nil"/>
              <w:bottom w:val="single" w:sz="8" w:space="0" w:color="auto"/>
              <w:right w:val="single" w:sz="8" w:space="0" w:color="auto"/>
            </w:tcBorders>
            <w:vAlign w:val="center"/>
          </w:tcPr>
          <w:p w14:paraId="06BE48E5" w14:textId="1A3BC12B" w:rsidR="00C33CA0" w:rsidRPr="00FE01CF" w:rsidRDefault="00C35267" w:rsidP="00EA51D7">
            <w:pPr>
              <w:pStyle w:val="af6"/>
              <w:rPr>
                <w:b/>
                <w:bCs/>
                <w:color w:val="282828"/>
                <w:szCs w:val="20"/>
              </w:rPr>
            </w:pPr>
            <w:r w:rsidRPr="00FE01CF">
              <w:rPr>
                <w:b/>
                <w:bCs/>
                <w:color w:val="282828"/>
                <w:szCs w:val="20"/>
              </w:rPr>
              <w:t>-4,6</w:t>
            </w:r>
          </w:p>
        </w:tc>
      </w:tr>
    </w:tbl>
    <w:p w14:paraId="2FDDFA48" w14:textId="76FC09EA" w:rsidR="00EA51D7" w:rsidRPr="00FE01CF" w:rsidRDefault="00EA51D7" w:rsidP="00B61BEA">
      <w:pPr>
        <w:tabs>
          <w:tab w:val="left" w:pos="1234"/>
        </w:tabs>
        <w:spacing w:before="120"/>
        <w:contextualSpacing/>
        <w:rPr>
          <w:rFonts w:cs="Times New Roman"/>
          <w:lang w:eastAsia="ru-RU"/>
        </w:rPr>
      </w:pPr>
    </w:p>
    <w:p w14:paraId="1BC6D5F1" w14:textId="77777777" w:rsidR="00C220F2" w:rsidRPr="00FE01CF" w:rsidRDefault="00C220F2" w:rsidP="00C220F2">
      <w:pPr>
        <w:tabs>
          <w:tab w:val="left" w:pos="1234"/>
        </w:tabs>
        <w:spacing w:before="120"/>
        <w:contextualSpacing/>
        <w:outlineLvl w:val="3"/>
        <w:rPr>
          <w:rFonts w:cs="Times New Roman"/>
          <w:lang w:eastAsia="ru-RU"/>
        </w:rPr>
      </w:pPr>
      <w:r w:rsidRPr="00FE01CF">
        <w:rPr>
          <w:rFonts w:cs="Times New Roman"/>
          <w:lang w:eastAsia="ru-RU"/>
        </w:rPr>
        <w:t xml:space="preserve">Величины расчетной фактической годовой тепловой нагрузки за рассматриваемый период при расчетной часовой тепловой нагрузке </w:t>
      </w:r>
      <w:r w:rsidRPr="00FE01CF">
        <w:rPr>
          <w:rFonts w:cs="Times New Roman"/>
          <w:lang w:val="en-US" w:eastAsia="ru-RU"/>
        </w:rPr>
        <w:t>Q</w:t>
      </w:r>
      <w:r w:rsidRPr="00FE01CF">
        <w:rPr>
          <w:rFonts w:cs="Times New Roman"/>
          <w:lang w:eastAsia="ru-RU"/>
        </w:rPr>
        <w:t xml:space="preserve"> от 55,25Гкал/ч в 2021 г. до до 57,45 в 2025 Гкал/ч приведены в таблице 1.5.6.2.</w:t>
      </w:r>
    </w:p>
    <w:p w14:paraId="360A517F" w14:textId="4D36958F" w:rsidR="00C220F2" w:rsidRDefault="00C220F2" w:rsidP="00C220F2">
      <w:pPr>
        <w:spacing w:before="120"/>
        <w:ind w:firstLine="0"/>
        <w:rPr>
          <w:rFonts w:cs="Times New Roman"/>
        </w:rPr>
      </w:pPr>
      <w:r w:rsidRPr="00FE01CF">
        <w:rPr>
          <w:rFonts w:cs="Times New Roman"/>
        </w:rPr>
        <w:t>Таблица 1.5.6.2 Расчетная фактическая годовая тепловая нагрузка за период 202</w:t>
      </w:r>
      <w:r w:rsidR="00157EB4">
        <w:rPr>
          <w:rFonts w:cs="Times New Roman"/>
        </w:rPr>
        <w:t>1</w:t>
      </w:r>
      <w:r w:rsidRPr="00FE01CF">
        <w:rPr>
          <w:rFonts w:cs="Times New Roman"/>
        </w:rPr>
        <w:t xml:space="preserve">÷2025 г.г. </w:t>
      </w:r>
    </w:p>
    <w:tbl>
      <w:tblPr>
        <w:tblW w:w="8880" w:type="dxa"/>
        <w:tblInd w:w="-10" w:type="dxa"/>
        <w:tblLook w:val="04A0" w:firstRow="1" w:lastRow="0" w:firstColumn="1" w:lastColumn="0" w:noHBand="0" w:noVBand="1"/>
      </w:tblPr>
      <w:tblGrid>
        <w:gridCol w:w="2799"/>
        <w:gridCol w:w="1560"/>
        <w:gridCol w:w="1280"/>
        <w:gridCol w:w="1180"/>
        <w:gridCol w:w="1041"/>
        <w:gridCol w:w="1020"/>
      </w:tblGrid>
      <w:tr w:rsidR="00157EB4" w:rsidRPr="00157EB4" w14:paraId="0B4E4772" w14:textId="77777777" w:rsidTr="00AD7C47">
        <w:trPr>
          <w:trHeight w:val="377"/>
        </w:trPr>
        <w:tc>
          <w:tcPr>
            <w:tcW w:w="2799" w:type="dxa"/>
            <w:tcBorders>
              <w:top w:val="single" w:sz="8" w:space="0" w:color="auto"/>
              <w:left w:val="single" w:sz="8" w:space="0" w:color="auto"/>
              <w:bottom w:val="single" w:sz="8" w:space="0" w:color="000000"/>
              <w:right w:val="single" w:sz="8" w:space="0" w:color="auto"/>
            </w:tcBorders>
            <w:shd w:val="clear" w:color="auto" w:fill="auto"/>
            <w:vAlign w:val="center"/>
            <w:hideMark/>
          </w:tcPr>
          <w:p w14:paraId="15F77749" w14:textId="77777777" w:rsidR="00157EB4" w:rsidRPr="00157EB4" w:rsidRDefault="00157EB4" w:rsidP="00157EB4">
            <w:pPr>
              <w:spacing w:line="240" w:lineRule="auto"/>
              <w:ind w:firstLine="0"/>
              <w:jc w:val="left"/>
              <w:rPr>
                <w:rFonts w:eastAsia="Times New Roman" w:cs="Times New Roman"/>
                <w:color w:val="000000"/>
                <w:sz w:val="22"/>
                <w:lang w:eastAsia="ru-RU"/>
              </w:rPr>
            </w:pPr>
            <w:r w:rsidRPr="00157EB4">
              <w:rPr>
                <w:rFonts w:eastAsia="Times New Roman" w:cs="Times New Roman"/>
                <w:color w:val="000000"/>
                <w:sz w:val="22"/>
                <w:lang w:eastAsia="ru-RU"/>
              </w:rPr>
              <w:lastRenderedPageBreak/>
              <w:t>Параметр</w:t>
            </w:r>
          </w:p>
        </w:tc>
        <w:tc>
          <w:tcPr>
            <w:tcW w:w="1560" w:type="dxa"/>
            <w:tcBorders>
              <w:top w:val="single" w:sz="8" w:space="0" w:color="auto"/>
              <w:left w:val="nil"/>
              <w:bottom w:val="single" w:sz="8" w:space="0" w:color="auto"/>
              <w:right w:val="single" w:sz="8" w:space="0" w:color="auto"/>
            </w:tcBorders>
            <w:shd w:val="clear" w:color="auto" w:fill="auto"/>
            <w:noWrap/>
            <w:vAlign w:val="center"/>
            <w:hideMark/>
          </w:tcPr>
          <w:p w14:paraId="51A7F386"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2021</w:t>
            </w:r>
          </w:p>
        </w:tc>
        <w:tc>
          <w:tcPr>
            <w:tcW w:w="1280" w:type="dxa"/>
            <w:tcBorders>
              <w:top w:val="single" w:sz="8" w:space="0" w:color="auto"/>
              <w:left w:val="nil"/>
              <w:bottom w:val="single" w:sz="8" w:space="0" w:color="auto"/>
              <w:right w:val="single" w:sz="8" w:space="0" w:color="auto"/>
            </w:tcBorders>
            <w:shd w:val="clear" w:color="auto" w:fill="auto"/>
            <w:noWrap/>
            <w:vAlign w:val="center"/>
            <w:hideMark/>
          </w:tcPr>
          <w:p w14:paraId="33364AE0"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2022</w:t>
            </w:r>
          </w:p>
        </w:tc>
        <w:tc>
          <w:tcPr>
            <w:tcW w:w="1180" w:type="dxa"/>
            <w:tcBorders>
              <w:top w:val="single" w:sz="8" w:space="0" w:color="auto"/>
              <w:left w:val="nil"/>
              <w:bottom w:val="single" w:sz="8" w:space="0" w:color="auto"/>
              <w:right w:val="single" w:sz="8" w:space="0" w:color="auto"/>
            </w:tcBorders>
            <w:shd w:val="clear" w:color="auto" w:fill="auto"/>
            <w:noWrap/>
            <w:vAlign w:val="center"/>
            <w:hideMark/>
          </w:tcPr>
          <w:p w14:paraId="44E33C21"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2023</w:t>
            </w:r>
          </w:p>
        </w:tc>
        <w:tc>
          <w:tcPr>
            <w:tcW w:w="1041" w:type="dxa"/>
            <w:tcBorders>
              <w:top w:val="single" w:sz="8" w:space="0" w:color="auto"/>
              <w:left w:val="nil"/>
              <w:bottom w:val="single" w:sz="8" w:space="0" w:color="auto"/>
              <w:right w:val="single" w:sz="8" w:space="0" w:color="auto"/>
            </w:tcBorders>
            <w:shd w:val="clear" w:color="auto" w:fill="auto"/>
            <w:noWrap/>
            <w:vAlign w:val="center"/>
            <w:hideMark/>
          </w:tcPr>
          <w:p w14:paraId="5C86A623"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2024</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34A078FD"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2025</w:t>
            </w:r>
          </w:p>
        </w:tc>
      </w:tr>
      <w:tr w:rsidR="00157EB4" w:rsidRPr="00157EB4" w14:paraId="2606619E" w14:textId="77777777" w:rsidTr="00AD7C47">
        <w:trPr>
          <w:trHeight w:val="1095"/>
        </w:trPr>
        <w:tc>
          <w:tcPr>
            <w:tcW w:w="2799" w:type="dxa"/>
            <w:tcBorders>
              <w:top w:val="nil"/>
              <w:left w:val="single" w:sz="8" w:space="0" w:color="auto"/>
              <w:bottom w:val="single" w:sz="8" w:space="0" w:color="auto"/>
              <w:right w:val="single" w:sz="8" w:space="0" w:color="auto"/>
            </w:tcBorders>
            <w:shd w:val="clear" w:color="auto" w:fill="auto"/>
            <w:vAlign w:val="center"/>
            <w:hideMark/>
          </w:tcPr>
          <w:p w14:paraId="032534F7" w14:textId="28112ECF" w:rsidR="00157EB4" w:rsidRPr="00157EB4" w:rsidRDefault="00157EB4" w:rsidP="00326B0B">
            <w:pPr>
              <w:spacing w:line="240" w:lineRule="auto"/>
              <w:ind w:firstLine="0"/>
              <w:jc w:val="left"/>
              <w:rPr>
                <w:rFonts w:eastAsia="Times New Roman" w:cs="Times New Roman"/>
                <w:color w:val="000000"/>
                <w:sz w:val="22"/>
                <w:lang w:eastAsia="ru-RU"/>
              </w:rPr>
            </w:pPr>
            <w:r w:rsidRPr="00157EB4">
              <w:rPr>
                <w:rFonts w:eastAsia="Times New Roman" w:cs="Times New Roman"/>
                <w:color w:val="000000"/>
                <w:sz w:val="22"/>
                <w:lang w:eastAsia="ru-RU"/>
              </w:rPr>
              <w:t>Расчетная нагрузка (сумма договорных нагрузок) от 2013 г при расчетной температуре -2</w:t>
            </w:r>
            <w:r w:rsidR="00326B0B">
              <w:rPr>
                <w:rFonts w:eastAsia="Times New Roman" w:cs="Times New Roman"/>
                <w:color w:val="000000"/>
                <w:sz w:val="22"/>
                <w:lang w:eastAsia="ru-RU"/>
              </w:rPr>
              <w:t>8</w:t>
            </w:r>
            <w:r w:rsidRPr="00157EB4">
              <w:rPr>
                <w:rFonts w:ascii="Calibri" w:eastAsia="Times New Roman" w:hAnsi="Calibri" w:cs="Calibri"/>
                <w:color w:val="000000"/>
                <w:sz w:val="22"/>
                <w:lang w:eastAsia="ru-RU"/>
              </w:rPr>
              <w:t>°</w:t>
            </w:r>
            <w:r w:rsidRPr="00157EB4">
              <w:rPr>
                <w:rFonts w:eastAsia="Times New Roman" w:cs="Times New Roman"/>
                <w:color w:val="000000"/>
                <w:sz w:val="22"/>
                <w:lang w:eastAsia="ru-RU"/>
              </w:rPr>
              <w:t>С</w:t>
            </w:r>
            <w:r w:rsidR="00AD7C47">
              <w:rPr>
                <w:rFonts w:eastAsia="Times New Roman" w:cs="Times New Roman"/>
                <w:color w:val="000000"/>
                <w:sz w:val="22"/>
                <w:lang w:eastAsia="ru-RU"/>
              </w:rPr>
              <w:t>, Гкал/ч</w:t>
            </w:r>
          </w:p>
        </w:tc>
        <w:tc>
          <w:tcPr>
            <w:tcW w:w="1560" w:type="dxa"/>
            <w:tcBorders>
              <w:top w:val="nil"/>
              <w:left w:val="nil"/>
              <w:bottom w:val="single" w:sz="8" w:space="0" w:color="auto"/>
              <w:right w:val="single" w:sz="8" w:space="0" w:color="auto"/>
            </w:tcBorders>
            <w:shd w:val="clear" w:color="auto" w:fill="auto"/>
            <w:noWrap/>
            <w:vAlign w:val="center"/>
            <w:hideMark/>
          </w:tcPr>
          <w:p w14:paraId="456DAC97"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47,2</w:t>
            </w:r>
          </w:p>
        </w:tc>
        <w:tc>
          <w:tcPr>
            <w:tcW w:w="1280" w:type="dxa"/>
            <w:tcBorders>
              <w:top w:val="nil"/>
              <w:left w:val="nil"/>
              <w:bottom w:val="single" w:sz="8" w:space="0" w:color="auto"/>
              <w:right w:val="single" w:sz="8" w:space="0" w:color="auto"/>
            </w:tcBorders>
            <w:shd w:val="clear" w:color="auto" w:fill="auto"/>
            <w:noWrap/>
            <w:vAlign w:val="center"/>
            <w:hideMark/>
          </w:tcPr>
          <w:p w14:paraId="1B82F3ED"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47,2</w:t>
            </w:r>
          </w:p>
        </w:tc>
        <w:tc>
          <w:tcPr>
            <w:tcW w:w="1180" w:type="dxa"/>
            <w:tcBorders>
              <w:top w:val="nil"/>
              <w:left w:val="nil"/>
              <w:bottom w:val="single" w:sz="8" w:space="0" w:color="auto"/>
              <w:right w:val="single" w:sz="8" w:space="0" w:color="auto"/>
            </w:tcBorders>
            <w:shd w:val="clear" w:color="auto" w:fill="auto"/>
            <w:noWrap/>
            <w:vAlign w:val="center"/>
            <w:hideMark/>
          </w:tcPr>
          <w:p w14:paraId="09D49821"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47,2</w:t>
            </w:r>
          </w:p>
        </w:tc>
        <w:tc>
          <w:tcPr>
            <w:tcW w:w="1041" w:type="dxa"/>
            <w:tcBorders>
              <w:top w:val="nil"/>
              <w:left w:val="nil"/>
              <w:bottom w:val="single" w:sz="8" w:space="0" w:color="auto"/>
              <w:right w:val="single" w:sz="8" w:space="0" w:color="auto"/>
            </w:tcBorders>
            <w:shd w:val="clear" w:color="auto" w:fill="auto"/>
            <w:noWrap/>
            <w:vAlign w:val="center"/>
            <w:hideMark/>
          </w:tcPr>
          <w:p w14:paraId="3BDCD2FA"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47,2</w:t>
            </w:r>
          </w:p>
        </w:tc>
        <w:tc>
          <w:tcPr>
            <w:tcW w:w="1020" w:type="dxa"/>
            <w:tcBorders>
              <w:top w:val="nil"/>
              <w:left w:val="nil"/>
              <w:bottom w:val="single" w:sz="8" w:space="0" w:color="auto"/>
              <w:right w:val="single" w:sz="8" w:space="0" w:color="auto"/>
            </w:tcBorders>
            <w:shd w:val="clear" w:color="auto" w:fill="auto"/>
            <w:noWrap/>
            <w:vAlign w:val="center"/>
            <w:hideMark/>
          </w:tcPr>
          <w:p w14:paraId="21968203"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47,2</w:t>
            </w:r>
          </w:p>
        </w:tc>
      </w:tr>
      <w:tr w:rsidR="00157EB4" w:rsidRPr="00157EB4" w14:paraId="0C9E4D3A" w14:textId="77777777" w:rsidTr="00AD7C47">
        <w:trPr>
          <w:trHeight w:val="638"/>
        </w:trPr>
        <w:tc>
          <w:tcPr>
            <w:tcW w:w="2799" w:type="dxa"/>
            <w:tcBorders>
              <w:top w:val="nil"/>
              <w:left w:val="single" w:sz="8" w:space="0" w:color="auto"/>
              <w:bottom w:val="single" w:sz="8" w:space="0" w:color="auto"/>
              <w:right w:val="single" w:sz="8" w:space="0" w:color="auto"/>
            </w:tcBorders>
            <w:shd w:val="clear" w:color="auto" w:fill="auto"/>
            <w:vAlign w:val="center"/>
            <w:hideMark/>
          </w:tcPr>
          <w:p w14:paraId="5DDBAA89" w14:textId="77777777" w:rsidR="00157EB4" w:rsidRPr="00157EB4" w:rsidRDefault="00157EB4" w:rsidP="00157EB4">
            <w:pPr>
              <w:spacing w:line="240" w:lineRule="auto"/>
              <w:ind w:firstLine="0"/>
              <w:jc w:val="left"/>
              <w:rPr>
                <w:rFonts w:eastAsia="Times New Roman" w:cs="Times New Roman"/>
                <w:color w:val="000000"/>
                <w:sz w:val="22"/>
                <w:lang w:eastAsia="ru-RU"/>
              </w:rPr>
            </w:pPr>
            <w:r w:rsidRPr="00157EB4">
              <w:rPr>
                <w:rFonts w:eastAsia="Times New Roman" w:cs="Times New Roman"/>
                <w:color w:val="000000"/>
                <w:sz w:val="22"/>
                <w:lang w:eastAsia="ru-RU"/>
              </w:rPr>
              <w:t>Расчетная температура холодной пятидневки, °С</w:t>
            </w:r>
          </w:p>
        </w:tc>
        <w:tc>
          <w:tcPr>
            <w:tcW w:w="1560" w:type="dxa"/>
            <w:tcBorders>
              <w:top w:val="nil"/>
              <w:left w:val="nil"/>
              <w:bottom w:val="single" w:sz="8" w:space="0" w:color="auto"/>
              <w:right w:val="single" w:sz="8" w:space="0" w:color="auto"/>
            </w:tcBorders>
            <w:shd w:val="clear" w:color="auto" w:fill="auto"/>
            <w:noWrap/>
            <w:vAlign w:val="center"/>
            <w:hideMark/>
          </w:tcPr>
          <w:p w14:paraId="4F2A3631"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-27</w:t>
            </w:r>
          </w:p>
        </w:tc>
        <w:tc>
          <w:tcPr>
            <w:tcW w:w="1280" w:type="dxa"/>
            <w:tcBorders>
              <w:top w:val="nil"/>
              <w:left w:val="nil"/>
              <w:bottom w:val="single" w:sz="8" w:space="0" w:color="auto"/>
              <w:right w:val="single" w:sz="8" w:space="0" w:color="auto"/>
            </w:tcBorders>
            <w:shd w:val="clear" w:color="auto" w:fill="auto"/>
            <w:noWrap/>
            <w:vAlign w:val="center"/>
            <w:hideMark/>
          </w:tcPr>
          <w:p w14:paraId="216DC946"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-27</w:t>
            </w:r>
          </w:p>
        </w:tc>
        <w:tc>
          <w:tcPr>
            <w:tcW w:w="1180" w:type="dxa"/>
            <w:tcBorders>
              <w:top w:val="nil"/>
              <w:left w:val="nil"/>
              <w:bottom w:val="single" w:sz="8" w:space="0" w:color="auto"/>
              <w:right w:val="single" w:sz="8" w:space="0" w:color="auto"/>
            </w:tcBorders>
            <w:shd w:val="clear" w:color="auto" w:fill="auto"/>
            <w:noWrap/>
            <w:vAlign w:val="center"/>
            <w:hideMark/>
          </w:tcPr>
          <w:p w14:paraId="0BCF433F"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-27</w:t>
            </w:r>
          </w:p>
        </w:tc>
        <w:tc>
          <w:tcPr>
            <w:tcW w:w="1041" w:type="dxa"/>
            <w:tcBorders>
              <w:top w:val="nil"/>
              <w:left w:val="nil"/>
              <w:bottom w:val="single" w:sz="8" w:space="0" w:color="auto"/>
              <w:right w:val="single" w:sz="8" w:space="0" w:color="auto"/>
            </w:tcBorders>
            <w:shd w:val="clear" w:color="auto" w:fill="auto"/>
            <w:noWrap/>
            <w:vAlign w:val="center"/>
            <w:hideMark/>
          </w:tcPr>
          <w:p w14:paraId="29537FEF"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-27</w:t>
            </w:r>
          </w:p>
        </w:tc>
        <w:tc>
          <w:tcPr>
            <w:tcW w:w="1020" w:type="dxa"/>
            <w:tcBorders>
              <w:top w:val="nil"/>
              <w:left w:val="nil"/>
              <w:bottom w:val="single" w:sz="8" w:space="0" w:color="auto"/>
              <w:right w:val="single" w:sz="8" w:space="0" w:color="auto"/>
            </w:tcBorders>
            <w:shd w:val="clear" w:color="auto" w:fill="auto"/>
            <w:vAlign w:val="center"/>
            <w:hideMark/>
          </w:tcPr>
          <w:p w14:paraId="035FC892"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-28</w:t>
            </w:r>
          </w:p>
        </w:tc>
      </w:tr>
      <w:tr w:rsidR="00157EB4" w:rsidRPr="00157EB4" w14:paraId="003F8217" w14:textId="77777777" w:rsidTr="00AD7C47">
        <w:trPr>
          <w:trHeight w:val="645"/>
        </w:trPr>
        <w:tc>
          <w:tcPr>
            <w:tcW w:w="2799" w:type="dxa"/>
            <w:tcBorders>
              <w:top w:val="nil"/>
              <w:left w:val="single" w:sz="8" w:space="0" w:color="auto"/>
              <w:bottom w:val="single" w:sz="8" w:space="0" w:color="auto"/>
              <w:right w:val="single" w:sz="8" w:space="0" w:color="auto"/>
            </w:tcBorders>
            <w:shd w:val="clear" w:color="auto" w:fill="auto"/>
            <w:vAlign w:val="center"/>
            <w:hideMark/>
          </w:tcPr>
          <w:p w14:paraId="300568C9" w14:textId="77777777" w:rsidR="00157EB4" w:rsidRPr="00157EB4" w:rsidRDefault="00157EB4" w:rsidP="00157EB4">
            <w:pPr>
              <w:spacing w:line="240" w:lineRule="auto"/>
              <w:ind w:firstLine="0"/>
              <w:jc w:val="left"/>
              <w:rPr>
                <w:rFonts w:eastAsia="Times New Roman" w:cs="Times New Roman"/>
                <w:color w:val="000000"/>
                <w:sz w:val="22"/>
                <w:lang w:eastAsia="ru-RU"/>
              </w:rPr>
            </w:pPr>
            <w:r w:rsidRPr="00157EB4">
              <w:rPr>
                <w:rFonts w:eastAsia="Times New Roman" w:cs="Times New Roman"/>
                <w:color w:val="000000"/>
                <w:sz w:val="22"/>
                <w:lang w:eastAsia="ru-RU"/>
              </w:rPr>
              <w:t>Средняя температура отопительного сезона , °С</w:t>
            </w:r>
          </w:p>
        </w:tc>
        <w:tc>
          <w:tcPr>
            <w:tcW w:w="1560" w:type="dxa"/>
            <w:tcBorders>
              <w:top w:val="nil"/>
              <w:left w:val="nil"/>
              <w:bottom w:val="single" w:sz="8" w:space="0" w:color="auto"/>
              <w:right w:val="single" w:sz="8" w:space="0" w:color="auto"/>
            </w:tcBorders>
            <w:shd w:val="clear" w:color="auto" w:fill="auto"/>
            <w:noWrap/>
            <w:vAlign w:val="center"/>
            <w:hideMark/>
          </w:tcPr>
          <w:p w14:paraId="5A91C222"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-5,7</w:t>
            </w:r>
          </w:p>
        </w:tc>
        <w:tc>
          <w:tcPr>
            <w:tcW w:w="1280" w:type="dxa"/>
            <w:tcBorders>
              <w:top w:val="nil"/>
              <w:left w:val="nil"/>
              <w:bottom w:val="single" w:sz="8" w:space="0" w:color="auto"/>
              <w:right w:val="single" w:sz="8" w:space="0" w:color="auto"/>
            </w:tcBorders>
            <w:shd w:val="clear" w:color="auto" w:fill="auto"/>
            <w:noWrap/>
            <w:vAlign w:val="center"/>
            <w:hideMark/>
          </w:tcPr>
          <w:p w14:paraId="24D16766"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-5,7</w:t>
            </w:r>
          </w:p>
        </w:tc>
        <w:tc>
          <w:tcPr>
            <w:tcW w:w="1180" w:type="dxa"/>
            <w:tcBorders>
              <w:top w:val="nil"/>
              <w:left w:val="nil"/>
              <w:bottom w:val="single" w:sz="8" w:space="0" w:color="auto"/>
              <w:right w:val="single" w:sz="8" w:space="0" w:color="auto"/>
            </w:tcBorders>
            <w:shd w:val="clear" w:color="auto" w:fill="auto"/>
            <w:noWrap/>
            <w:vAlign w:val="center"/>
            <w:hideMark/>
          </w:tcPr>
          <w:p w14:paraId="10786DC1"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-5,7</w:t>
            </w:r>
          </w:p>
        </w:tc>
        <w:tc>
          <w:tcPr>
            <w:tcW w:w="1041" w:type="dxa"/>
            <w:tcBorders>
              <w:top w:val="nil"/>
              <w:left w:val="nil"/>
              <w:bottom w:val="single" w:sz="8" w:space="0" w:color="auto"/>
              <w:right w:val="single" w:sz="8" w:space="0" w:color="auto"/>
            </w:tcBorders>
            <w:shd w:val="clear" w:color="auto" w:fill="auto"/>
            <w:noWrap/>
            <w:vAlign w:val="center"/>
            <w:hideMark/>
          </w:tcPr>
          <w:p w14:paraId="77173357"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-5,7</w:t>
            </w:r>
          </w:p>
        </w:tc>
        <w:tc>
          <w:tcPr>
            <w:tcW w:w="1020" w:type="dxa"/>
            <w:tcBorders>
              <w:top w:val="nil"/>
              <w:left w:val="nil"/>
              <w:bottom w:val="single" w:sz="8" w:space="0" w:color="auto"/>
              <w:right w:val="single" w:sz="8" w:space="0" w:color="auto"/>
            </w:tcBorders>
            <w:shd w:val="clear" w:color="auto" w:fill="auto"/>
            <w:vAlign w:val="center"/>
            <w:hideMark/>
          </w:tcPr>
          <w:p w14:paraId="50199394"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-5,4</w:t>
            </w:r>
          </w:p>
        </w:tc>
      </w:tr>
      <w:tr w:rsidR="00157EB4" w:rsidRPr="00157EB4" w14:paraId="47533C0D" w14:textId="77777777" w:rsidTr="00AD7C47">
        <w:trPr>
          <w:trHeight w:val="833"/>
        </w:trPr>
        <w:tc>
          <w:tcPr>
            <w:tcW w:w="2799" w:type="dxa"/>
            <w:tcBorders>
              <w:top w:val="nil"/>
              <w:left w:val="single" w:sz="8" w:space="0" w:color="auto"/>
              <w:bottom w:val="single" w:sz="8" w:space="0" w:color="auto"/>
              <w:right w:val="single" w:sz="8" w:space="0" w:color="auto"/>
            </w:tcBorders>
            <w:shd w:val="clear" w:color="auto" w:fill="auto"/>
            <w:vAlign w:val="center"/>
            <w:hideMark/>
          </w:tcPr>
          <w:p w14:paraId="1F6E605C" w14:textId="77777777" w:rsidR="00157EB4" w:rsidRPr="00157EB4" w:rsidRDefault="00157EB4" w:rsidP="00157EB4">
            <w:pPr>
              <w:spacing w:line="240" w:lineRule="auto"/>
              <w:ind w:firstLine="0"/>
              <w:jc w:val="left"/>
              <w:rPr>
                <w:rFonts w:eastAsia="Times New Roman" w:cs="Times New Roman"/>
                <w:color w:val="000000"/>
                <w:sz w:val="22"/>
                <w:lang w:eastAsia="ru-RU"/>
              </w:rPr>
            </w:pPr>
            <w:r w:rsidRPr="00157EB4">
              <w:rPr>
                <w:rFonts w:eastAsia="Times New Roman" w:cs="Times New Roman"/>
                <w:color w:val="000000"/>
                <w:sz w:val="22"/>
                <w:lang w:eastAsia="ru-RU"/>
              </w:rPr>
              <w:t>Потребление тепловой энергии, Гкал/год</w:t>
            </w:r>
          </w:p>
        </w:tc>
        <w:tc>
          <w:tcPr>
            <w:tcW w:w="1560" w:type="dxa"/>
            <w:tcBorders>
              <w:top w:val="nil"/>
              <w:left w:val="nil"/>
              <w:bottom w:val="single" w:sz="8" w:space="0" w:color="auto"/>
              <w:right w:val="single" w:sz="8" w:space="0" w:color="auto"/>
            </w:tcBorders>
            <w:shd w:val="clear" w:color="auto" w:fill="auto"/>
            <w:vAlign w:val="center"/>
            <w:hideMark/>
          </w:tcPr>
          <w:p w14:paraId="68735F25" w14:textId="77777777" w:rsidR="00157EB4" w:rsidRPr="00157EB4" w:rsidRDefault="00157EB4" w:rsidP="004B13EA">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151351</w:t>
            </w:r>
          </w:p>
        </w:tc>
        <w:tc>
          <w:tcPr>
            <w:tcW w:w="1280" w:type="dxa"/>
            <w:tcBorders>
              <w:top w:val="nil"/>
              <w:left w:val="nil"/>
              <w:bottom w:val="single" w:sz="8" w:space="0" w:color="auto"/>
              <w:right w:val="single" w:sz="8" w:space="0" w:color="auto"/>
            </w:tcBorders>
            <w:shd w:val="clear" w:color="auto" w:fill="auto"/>
            <w:vAlign w:val="center"/>
            <w:hideMark/>
          </w:tcPr>
          <w:p w14:paraId="2D15FFBC" w14:textId="77777777" w:rsidR="00157EB4" w:rsidRPr="00157EB4" w:rsidRDefault="00157EB4" w:rsidP="004B13EA">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159576</w:t>
            </w:r>
          </w:p>
        </w:tc>
        <w:tc>
          <w:tcPr>
            <w:tcW w:w="1180" w:type="dxa"/>
            <w:tcBorders>
              <w:top w:val="nil"/>
              <w:left w:val="nil"/>
              <w:bottom w:val="single" w:sz="8" w:space="0" w:color="auto"/>
              <w:right w:val="single" w:sz="8" w:space="0" w:color="auto"/>
            </w:tcBorders>
            <w:shd w:val="clear" w:color="auto" w:fill="auto"/>
            <w:vAlign w:val="center"/>
            <w:hideMark/>
          </w:tcPr>
          <w:p w14:paraId="40009B59" w14:textId="77777777" w:rsidR="00157EB4" w:rsidRPr="00157EB4" w:rsidRDefault="00157EB4" w:rsidP="004B13EA">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147058</w:t>
            </w:r>
          </w:p>
        </w:tc>
        <w:tc>
          <w:tcPr>
            <w:tcW w:w="1041" w:type="dxa"/>
            <w:tcBorders>
              <w:top w:val="nil"/>
              <w:left w:val="nil"/>
              <w:bottom w:val="single" w:sz="8" w:space="0" w:color="auto"/>
              <w:right w:val="single" w:sz="8" w:space="0" w:color="auto"/>
            </w:tcBorders>
            <w:shd w:val="clear" w:color="auto" w:fill="auto"/>
            <w:vAlign w:val="center"/>
            <w:hideMark/>
          </w:tcPr>
          <w:p w14:paraId="72548D2E" w14:textId="77777777" w:rsidR="00157EB4" w:rsidRPr="00157EB4" w:rsidRDefault="00157EB4" w:rsidP="004B13EA">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147225,5</w:t>
            </w:r>
          </w:p>
        </w:tc>
        <w:tc>
          <w:tcPr>
            <w:tcW w:w="1020" w:type="dxa"/>
            <w:tcBorders>
              <w:top w:val="nil"/>
              <w:left w:val="nil"/>
              <w:bottom w:val="single" w:sz="8" w:space="0" w:color="auto"/>
              <w:right w:val="single" w:sz="8" w:space="0" w:color="auto"/>
            </w:tcBorders>
            <w:shd w:val="clear" w:color="auto" w:fill="auto"/>
            <w:vAlign w:val="center"/>
            <w:hideMark/>
          </w:tcPr>
          <w:p w14:paraId="30B91479" w14:textId="77777777" w:rsidR="00157EB4" w:rsidRPr="00157EB4" w:rsidRDefault="00157EB4" w:rsidP="004B13EA">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148119</w:t>
            </w:r>
          </w:p>
        </w:tc>
      </w:tr>
      <w:tr w:rsidR="00157EB4" w:rsidRPr="00157EB4" w14:paraId="4D6496FC" w14:textId="77777777" w:rsidTr="00AD7C47">
        <w:trPr>
          <w:trHeight w:val="840"/>
        </w:trPr>
        <w:tc>
          <w:tcPr>
            <w:tcW w:w="2799" w:type="dxa"/>
            <w:tcBorders>
              <w:top w:val="nil"/>
              <w:left w:val="single" w:sz="8" w:space="0" w:color="auto"/>
              <w:bottom w:val="single" w:sz="8" w:space="0" w:color="auto"/>
              <w:right w:val="single" w:sz="8" w:space="0" w:color="auto"/>
            </w:tcBorders>
            <w:shd w:val="clear" w:color="auto" w:fill="auto"/>
            <w:vAlign w:val="center"/>
            <w:hideMark/>
          </w:tcPr>
          <w:p w14:paraId="5F338D3F" w14:textId="77777777" w:rsidR="00157EB4" w:rsidRPr="00157EB4" w:rsidRDefault="00157EB4" w:rsidP="00157EB4">
            <w:pPr>
              <w:spacing w:line="240" w:lineRule="auto"/>
              <w:ind w:firstLine="0"/>
              <w:jc w:val="left"/>
              <w:rPr>
                <w:rFonts w:eastAsia="Times New Roman" w:cs="Times New Roman"/>
                <w:color w:val="000000"/>
                <w:sz w:val="22"/>
                <w:lang w:eastAsia="ru-RU"/>
              </w:rPr>
            </w:pPr>
            <w:r w:rsidRPr="00157EB4">
              <w:rPr>
                <w:rFonts w:eastAsia="Times New Roman" w:cs="Times New Roman"/>
                <w:color w:val="000000"/>
                <w:sz w:val="22"/>
                <w:lang w:eastAsia="ru-RU"/>
              </w:rPr>
              <w:t>Средняя нагрузка отопительного сезона , Гкал/ч</w:t>
            </w:r>
          </w:p>
        </w:tc>
        <w:tc>
          <w:tcPr>
            <w:tcW w:w="1560" w:type="dxa"/>
            <w:tcBorders>
              <w:top w:val="nil"/>
              <w:left w:val="nil"/>
              <w:bottom w:val="single" w:sz="8" w:space="0" w:color="auto"/>
              <w:right w:val="single" w:sz="8" w:space="0" w:color="auto"/>
            </w:tcBorders>
            <w:shd w:val="clear" w:color="auto" w:fill="auto"/>
            <w:noWrap/>
            <w:vAlign w:val="center"/>
            <w:hideMark/>
          </w:tcPr>
          <w:p w14:paraId="57BE9183"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25,53</w:t>
            </w:r>
          </w:p>
        </w:tc>
        <w:tc>
          <w:tcPr>
            <w:tcW w:w="1280" w:type="dxa"/>
            <w:tcBorders>
              <w:top w:val="nil"/>
              <w:left w:val="nil"/>
              <w:bottom w:val="single" w:sz="8" w:space="0" w:color="auto"/>
              <w:right w:val="single" w:sz="8" w:space="0" w:color="auto"/>
            </w:tcBorders>
            <w:shd w:val="clear" w:color="auto" w:fill="auto"/>
            <w:noWrap/>
            <w:vAlign w:val="center"/>
            <w:hideMark/>
          </w:tcPr>
          <w:p w14:paraId="44E13072"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26,92</w:t>
            </w:r>
          </w:p>
        </w:tc>
        <w:tc>
          <w:tcPr>
            <w:tcW w:w="1180" w:type="dxa"/>
            <w:tcBorders>
              <w:top w:val="nil"/>
              <w:left w:val="nil"/>
              <w:bottom w:val="single" w:sz="8" w:space="0" w:color="auto"/>
              <w:right w:val="single" w:sz="8" w:space="0" w:color="auto"/>
            </w:tcBorders>
            <w:shd w:val="clear" w:color="auto" w:fill="auto"/>
            <w:noWrap/>
            <w:vAlign w:val="center"/>
            <w:hideMark/>
          </w:tcPr>
          <w:p w14:paraId="0E0C67CC"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24,81</w:t>
            </w:r>
          </w:p>
        </w:tc>
        <w:tc>
          <w:tcPr>
            <w:tcW w:w="1041" w:type="dxa"/>
            <w:tcBorders>
              <w:top w:val="nil"/>
              <w:left w:val="nil"/>
              <w:bottom w:val="single" w:sz="8" w:space="0" w:color="auto"/>
              <w:right w:val="single" w:sz="8" w:space="0" w:color="auto"/>
            </w:tcBorders>
            <w:shd w:val="clear" w:color="auto" w:fill="auto"/>
            <w:noWrap/>
            <w:vAlign w:val="center"/>
            <w:hideMark/>
          </w:tcPr>
          <w:p w14:paraId="0CF6C38C"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25,24</w:t>
            </w:r>
          </w:p>
        </w:tc>
        <w:tc>
          <w:tcPr>
            <w:tcW w:w="1020" w:type="dxa"/>
            <w:tcBorders>
              <w:top w:val="nil"/>
              <w:left w:val="nil"/>
              <w:bottom w:val="single" w:sz="8" w:space="0" w:color="auto"/>
              <w:right w:val="single" w:sz="8" w:space="0" w:color="auto"/>
            </w:tcBorders>
            <w:shd w:val="clear" w:color="auto" w:fill="auto"/>
            <w:noWrap/>
            <w:vAlign w:val="center"/>
            <w:hideMark/>
          </w:tcPr>
          <w:p w14:paraId="71B87B71"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25,40</w:t>
            </w:r>
          </w:p>
        </w:tc>
      </w:tr>
      <w:tr w:rsidR="00157EB4" w:rsidRPr="00157EB4" w14:paraId="520C82B5" w14:textId="77777777" w:rsidTr="00AD7C47">
        <w:trPr>
          <w:trHeight w:val="848"/>
        </w:trPr>
        <w:tc>
          <w:tcPr>
            <w:tcW w:w="2799" w:type="dxa"/>
            <w:tcBorders>
              <w:top w:val="nil"/>
              <w:left w:val="single" w:sz="8" w:space="0" w:color="auto"/>
              <w:bottom w:val="single" w:sz="8" w:space="0" w:color="auto"/>
              <w:right w:val="single" w:sz="8" w:space="0" w:color="auto"/>
            </w:tcBorders>
            <w:shd w:val="clear" w:color="auto" w:fill="auto"/>
            <w:vAlign w:val="center"/>
            <w:hideMark/>
          </w:tcPr>
          <w:p w14:paraId="270121FB" w14:textId="34FEBEC6" w:rsidR="00157EB4" w:rsidRPr="00157EB4" w:rsidRDefault="00157EB4" w:rsidP="00157EB4">
            <w:pPr>
              <w:spacing w:line="240" w:lineRule="auto"/>
              <w:ind w:firstLine="0"/>
              <w:jc w:val="left"/>
              <w:rPr>
                <w:rFonts w:eastAsia="Times New Roman" w:cs="Times New Roman"/>
                <w:color w:val="282828"/>
                <w:sz w:val="22"/>
                <w:lang w:eastAsia="ru-RU"/>
              </w:rPr>
            </w:pPr>
            <w:r w:rsidRPr="00157EB4">
              <w:rPr>
                <w:rFonts w:eastAsia="Times New Roman" w:cs="Times New Roman"/>
                <w:color w:val="282828"/>
                <w:sz w:val="22"/>
                <w:lang w:eastAsia="ru-RU"/>
              </w:rPr>
              <w:t>Расчетная фактическая тепловая нагрузка</w:t>
            </w:r>
            <w:r>
              <w:rPr>
                <w:rFonts w:eastAsia="Times New Roman" w:cs="Times New Roman"/>
                <w:color w:val="282828"/>
                <w:sz w:val="22"/>
                <w:lang w:eastAsia="ru-RU"/>
              </w:rPr>
              <w:t>, Гкал/ч</w:t>
            </w:r>
            <w:r w:rsidRPr="00157EB4">
              <w:rPr>
                <w:rFonts w:eastAsia="Times New Roman" w:cs="Times New Roman"/>
                <w:color w:val="282828"/>
                <w:sz w:val="22"/>
                <w:lang w:eastAsia="ru-RU"/>
              </w:rPr>
              <w:t xml:space="preserve"> </w:t>
            </w:r>
          </w:p>
        </w:tc>
        <w:tc>
          <w:tcPr>
            <w:tcW w:w="1560" w:type="dxa"/>
            <w:tcBorders>
              <w:top w:val="nil"/>
              <w:left w:val="nil"/>
              <w:bottom w:val="single" w:sz="8" w:space="0" w:color="auto"/>
              <w:right w:val="single" w:sz="8" w:space="0" w:color="auto"/>
            </w:tcBorders>
            <w:shd w:val="clear" w:color="auto" w:fill="auto"/>
            <w:vAlign w:val="center"/>
            <w:hideMark/>
          </w:tcPr>
          <w:p w14:paraId="71816B41"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47,62</w:t>
            </w:r>
          </w:p>
        </w:tc>
        <w:tc>
          <w:tcPr>
            <w:tcW w:w="1280" w:type="dxa"/>
            <w:tcBorders>
              <w:top w:val="nil"/>
              <w:left w:val="nil"/>
              <w:bottom w:val="single" w:sz="8" w:space="0" w:color="auto"/>
              <w:right w:val="single" w:sz="8" w:space="0" w:color="auto"/>
            </w:tcBorders>
            <w:shd w:val="clear" w:color="auto" w:fill="auto"/>
            <w:vAlign w:val="center"/>
            <w:hideMark/>
          </w:tcPr>
          <w:p w14:paraId="0CFC8AFC"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50,57</w:t>
            </w:r>
          </w:p>
        </w:tc>
        <w:tc>
          <w:tcPr>
            <w:tcW w:w="1180" w:type="dxa"/>
            <w:tcBorders>
              <w:top w:val="nil"/>
              <w:left w:val="nil"/>
              <w:bottom w:val="single" w:sz="8" w:space="0" w:color="auto"/>
              <w:right w:val="single" w:sz="8" w:space="0" w:color="auto"/>
            </w:tcBorders>
            <w:shd w:val="clear" w:color="auto" w:fill="auto"/>
            <w:vAlign w:val="center"/>
            <w:hideMark/>
          </w:tcPr>
          <w:p w14:paraId="4F6CAE74"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45,89</w:t>
            </w:r>
          </w:p>
        </w:tc>
        <w:tc>
          <w:tcPr>
            <w:tcW w:w="1041" w:type="dxa"/>
            <w:tcBorders>
              <w:top w:val="nil"/>
              <w:left w:val="nil"/>
              <w:bottom w:val="single" w:sz="8" w:space="0" w:color="auto"/>
              <w:right w:val="single" w:sz="8" w:space="0" w:color="auto"/>
            </w:tcBorders>
            <w:shd w:val="clear" w:color="auto" w:fill="auto"/>
            <w:vAlign w:val="center"/>
            <w:hideMark/>
          </w:tcPr>
          <w:p w14:paraId="176D67DE"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49,35</w:t>
            </w:r>
          </w:p>
        </w:tc>
        <w:tc>
          <w:tcPr>
            <w:tcW w:w="1020" w:type="dxa"/>
            <w:tcBorders>
              <w:top w:val="nil"/>
              <w:left w:val="nil"/>
              <w:bottom w:val="single" w:sz="8" w:space="0" w:color="auto"/>
              <w:right w:val="single" w:sz="8" w:space="0" w:color="auto"/>
            </w:tcBorders>
            <w:shd w:val="clear" w:color="auto" w:fill="auto"/>
            <w:vAlign w:val="center"/>
            <w:hideMark/>
          </w:tcPr>
          <w:p w14:paraId="5B366D50"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49,56</w:t>
            </w:r>
          </w:p>
        </w:tc>
      </w:tr>
    </w:tbl>
    <w:p w14:paraId="2713CCEF" w14:textId="77777777" w:rsidR="00157EB4" w:rsidRDefault="00157EB4" w:rsidP="00C220F2">
      <w:pPr>
        <w:pStyle w:val="3"/>
        <w:rPr>
          <w:rFonts w:eastAsia="Times New Roman" w:cs="Times New Roman"/>
          <w:lang w:eastAsia="ru-RU"/>
        </w:rPr>
      </w:pPr>
      <w:bookmarkStart w:id="176" w:name="_Toc158810462"/>
    </w:p>
    <w:p w14:paraId="31D0409E" w14:textId="77777777" w:rsidR="00157EB4" w:rsidRDefault="00157EB4" w:rsidP="00157EB4">
      <w:pPr>
        <w:pStyle w:val="a0"/>
      </w:pPr>
      <w:r>
        <w:br w:type="page"/>
      </w:r>
    </w:p>
    <w:bookmarkEnd w:id="176"/>
    <w:p w14:paraId="5F8F4A0A" w14:textId="77777777" w:rsidR="00C220F2" w:rsidRPr="00FE01CF" w:rsidRDefault="00C220F2" w:rsidP="00C220F2">
      <w:pPr>
        <w:pStyle w:val="a0"/>
        <w:sectPr w:rsidR="00C220F2" w:rsidRPr="00FE01CF" w:rsidSect="00EA51D7">
          <w:pgSz w:w="11906" w:h="16838"/>
          <w:pgMar w:top="1134" w:right="851" w:bottom="1134" w:left="1701" w:header="709" w:footer="709" w:gutter="0"/>
          <w:cols w:space="708"/>
          <w:docGrid w:linePitch="360"/>
        </w:sectPr>
      </w:pPr>
    </w:p>
    <w:p w14:paraId="5E6B3C76" w14:textId="77777777" w:rsidR="00B61BEA" w:rsidRPr="00FE01CF" w:rsidRDefault="00B61BEA" w:rsidP="00B61BEA">
      <w:pPr>
        <w:spacing w:before="400" w:after="200"/>
        <w:ind w:firstLine="0"/>
        <w:rPr>
          <w:rFonts w:cs="Times New Roman"/>
        </w:rPr>
      </w:pPr>
      <w:r w:rsidRPr="00FE01CF">
        <w:rPr>
          <w:rFonts w:cs="Times New Roman"/>
        </w:rPr>
        <w:lastRenderedPageBreak/>
        <w:t>Таблица 1.5.5.5 Нормативы потребления коммунальной услуги по отоплению при использовании надворных построек, расположенных на земельном участке, до 1999 года постройки включительно</w:t>
      </w:r>
    </w:p>
    <w:tbl>
      <w:tblPr>
        <w:tblW w:w="13778" w:type="dxa"/>
        <w:tblLayout w:type="fixed"/>
        <w:tblCellMar>
          <w:left w:w="0" w:type="dxa"/>
          <w:right w:w="0" w:type="dxa"/>
        </w:tblCellMar>
        <w:tblLook w:val="0000" w:firstRow="0" w:lastRow="0" w:firstColumn="0" w:lastColumn="0" w:noHBand="0" w:noVBand="0"/>
      </w:tblPr>
      <w:tblGrid>
        <w:gridCol w:w="572"/>
        <w:gridCol w:w="3392"/>
        <w:gridCol w:w="1266"/>
        <w:gridCol w:w="1276"/>
        <w:gridCol w:w="1127"/>
        <w:gridCol w:w="1274"/>
        <w:gridCol w:w="1143"/>
        <w:gridCol w:w="1275"/>
        <w:gridCol w:w="1145"/>
        <w:gridCol w:w="1308"/>
      </w:tblGrid>
      <w:tr w:rsidR="00B61BEA" w:rsidRPr="00FE01CF" w14:paraId="36F68B84" w14:textId="77777777" w:rsidTr="00651F42">
        <w:trPr>
          <w:trHeight w:val="624"/>
        </w:trPr>
        <w:tc>
          <w:tcPr>
            <w:tcW w:w="572" w:type="dxa"/>
            <w:vMerge w:val="restart"/>
            <w:tcBorders>
              <w:top w:val="single" w:sz="4" w:space="0" w:color="auto"/>
              <w:left w:val="single" w:sz="4" w:space="0" w:color="auto"/>
              <w:bottom w:val="nil"/>
              <w:right w:val="single" w:sz="4" w:space="0" w:color="auto"/>
            </w:tcBorders>
            <w:shd w:val="clear" w:color="auto" w:fill="FFFFFF"/>
            <w:vAlign w:val="center"/>
          </w:tcPr>
          <w:p w14:paraId="52FB6869"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 п/п</w:t>
            </w:r>
          </w:p>
        </w:tc>
        <w:tc>
          <w:tcPr>
            <w:tcW w:w="3392" w:type="dxa"/>
            <w:vMerge w:val="restart"/>
            <w:tcBorders>
              <w:top w:val="single" w:sz="4" w:space="0" w:color="auto"/>
              <w:left w:val="single" w:sz="4" w:space="0" w:color="auto"/>
              <w:bottom w:val="nil"/>
              <w:right w:val="single" w:sz="4" w:space="0" w:color="auto"/>
            </w:tcBorders>
            <w:shd w:val="clear" w:color="auto" w:fill="FFFFFF"/>
            <w:vAlign w:val="center"/>
          </w:tcPr>
          <w:p w14:paraId="11E1736B"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Климатическая зона (муниципальное образование Иркутской области)</w:t>
            </w:r>
          </w:p>
        </w:tc>
        <w:tc>
          <w:tcPr>
            <w:tcW w:w="9814" w:type="dxa"/>
            <w:gridSpan w:val="8"/>
            <w:tcBorders>
              <w:top w:val="single" w:sz="4" w:space="0" w:color="auto"/>
              <w:left w:val="single" w:sz="4" w:space="0" w:color="auto"/>
              <w:bottom w:val="single" w:sz="4" w:space="0" w:color="auto"/>
              <w:right w:val="single" w:sz="4" w:space="0" w:color="auto"/>
            </w:tcBorders>
            <w:shd w:val="clear" w:color="auto" w:fill="FFFFFF"/>
            <w:vAlign w:val="center"/>
          </w:tcPr>
          <w:p w14:paraId="1115793C"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Норматив потребления (Гкал на 1 кв. метр надворных построек, расположенных на земельном</w:t>
            </w:r>
          </w:p>
          <w:p w14:paraId="7FD8B076"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участке, в месяц)</w:t>
            </w:r>
          </w:p>
        </w:tc>
      </w:tr>
      <w:tr w:rsidR="00B61BEA" w:rsidRPr="00FE01CF" w14:paraId="49B9E8D3" w14:textId="77777777" w:rsidTr="00651F42">
        <w:trPr>
          <w:trHeight w:val="624"/>
        </w:trPr>
        <w:tc>
          <w:tcPr>
            <w:tcW w:w="572" w:type="dxa"/>
            <w:vMerge/>
            <w:tcBorders>
              <w:top w:val="nil"/>
              <w:left w:val="single" w:sz="4" w:space="0" w:color="auto"/>
              <w:bottom w:val="nil"/>
              <w:right w:val="single" w:sz="4" w:space="0" w:color="auto"/>
            </w:tcBorders>
            <w:shd w:val="clear" w:color="auto" w:fill="FFFFFF"/>
            <w:vAlign w:val="center"/>
          </w:tcPr>
          <w:p w14:paraId="2B53091E"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3392" w:type="dxa"/>
            <w:vMerge/>
            <w:tcBorders>
              <w:top w:val="nil"/>
              <w:left w:val="single" w:sz="4" w:space="0" w:color="auto"/>
              <w:bottom w:val="nil"/>
              <w:right w:val="single" w:sz="4" w:space="0" w:color="auto"/>
            </w:tcBorders>
            <w:shd w:val="clear" w:color="auto" w:fill="FFFFFF"/>
            <w:vAlign w:val="center"/>
          </w:tcPr>
          <w:p w14:paraId="2B918649"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9814" w:type="dxa"/>
            <w:gridSpan w:val="8"/>
            <w:tcBorders>
              <w:top w:val="single" w:sz="4" w:space="0" w:color="auto"/>
              <w:left w:val="single" w:sz="4" w:space="0" w:color="auto"/>
              <w:bottom w:val="single" w:sz="4" w:space="0" w:color="auto"/>
              <w:right w:val="single" w:sz="4" w:space="0" w:color="auto"/>
            </w:tcBorders>
            <w:shd w:val="clear" w:color="auto" w:fill="FFFFFF"/>
            <w:vAlign w:val="center"/>
          </w:tcPr>
          <w:p w14:paraId="08D975D1"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Направление использования коммунального ресурса: отопление на кв. метр следующих надворных</w:t>
            </w:r>
          </w:p>
          <w:p w14:paraId="1989777E"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построек, расположенных на земельном участке, в месяц</w:t>
            </w:r>
          </w:p>
        </w:tc>
      </w:tr>
      <w:tr w:rsidR="00B61BEA" w:rsidRPr="00FE01CF" w14:paraId="3585C277" w14:textId="77777777" w:rsidTr="00651F42">
        <w:trPr>
          <w:trHeight w:val="567"/>
        </w:trPr>
        <w:tc>
          <w:tcPr>
            <w:tcW w:w="572" w:type="dxa"/>
            <w:vMerge/>
            <w:tcBorders>
              <w:top w:val="nil"/>
              <w:left w:val="single" w:sz="4" w:space="0" w:color="auto"/>
              <w:bottom w:val="single" w:sz="4" w:space="0" w:color="auto"/>
              <w:right w:val="single" w:sz="4" w:space="0" w:color="auto"/>
            </w:tcBorders>
            <w:shd w:val="clear" w:color="auto" w:fill="FFFFFF"/>
            <w:vAlign w:val="center"/>
          </w:tcPr>
          <w:p w14:paraId="7C25CE80"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3392" w:type="dxa"/>
            <w:vMerge/>
            <w:tcBorders>
              <w:top w:val="nil"/>
              <w:left w:val="single" w:sz="4" w:space="0" w:color="auto"/>
              <w:bottom w:val="single" w:sz="4" w:space="0" w:color="auto"/>
              <w:right w:val="single" w:sz="4" w:space="0" w:color="auto"/>
            </w:tcBorders>
            <w:shd w:val="clear" w:color="auto" w:fill="FFFFFF"/>
            <w:vAlign w:val="center"/>
          </w:tcPr>
          <w:p w14:paraId="516FFB43"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266" w:type="dxa"/>
            <w:tcBorders>
              <w:top w:val="single" w:sz="4" w:space="0" w:color="auto"/>
              <w:left w:val="single" w:sz="4" w:space="0" w:color="auto"/>
              <w:bottom w:val="single" w:sz="4" w:space="0" w:color="auto"/>
              <w:right w:val="single" w:sz="4" w:space="0" w:color="auto"/>
            </w:tcBorders>
            <w:shd w:val="clear" w:color="auto" w:fill="FFFFFF"/>
            <w:vAlign w:val="center"/>
          </w:tcPr>
          <w:p w14:paraId="50070F6F"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Коровники</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9E7E3DA"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Свинарники</w:t>
            </w:r>
          </w:p>
        </w:tc>
        <w:tc>
          <w:tcPr>
            <w:tcW w:w="1127" w:type="dxa"/>
            <w:tcBorders>
              <w:top w:val="single" w:sz="4" w:space="0" w:color="auto"/>
              <w:left w:val="single" w:sz="4" w:space="0" w:color="auto"/>
              <w:bottom w:val="single" w:sz="4" w:space="0" w:color="auto"/>
              <w:right w:val="single" w:sz="4" w:space="0" w:color="auto"/>
            </w:tcBorders>
            <w:shd w:val="clear" w:color="auto" w:fill="FFFFFF"/>
            <w:vAlign w:val="center"/>
          </w:tcPr>
          <w:p w14:paraId="101CE376"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Овчарни</w:t>
            </w:r>
          </w:p>
        </w:tc>
        <w:tc>
          <w:tcPr>
            <w:tcW w:w="1274" w:type="dxa"/>
            <w:tcBorders>
              <w:top w:val="single" w:sz="4" w:space="0" w:color="auto"/>
              <w:left w:val="single" w:sz="4" w:space="0" w:color="auto"/>
              <w:bottom w:val="single" w:sz="4" w:space="0" w:color="auto"/>
              <w:right w:val="single" w:sz="4" w:space="0" w:color="auto"/>
            </w:tcBorders>
            <w:shd w:val="clear" w:color="auto" w:fill="FFFFFF"/>
            <w:vAlign w:val="center"/>
          </w:tcPr>
          <w:p w14:paraId="3F4EE15C"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Конюшни</w:t>
            </w:r>
          </w:p>
        </w:tc>
        <w:tc>
          <w:tcPr>
            <w:tcW w:w="1143" w:type="dxa"/>
            <w:tcBorders>
              <w:top w:val="single" w:sz="4" w:space="0" w:color="auto"/>
              <w:left w:val="single" w:sz="4" w:space="0" w:color="auto"/>
              <w:bottom w:val="single" w:sz="4" w:space="0" w:color="auto"/>
              <w:right w:val="single" w:sz="4" w:space="0" w:color="auto"/>
            </w:tcBorders>
            <w:shd w:val="clear" w:color="auto" w:fill="FFFFFF"/>
            <w:vAlign w:val="center"/>
          </w:tcPr>
          <w:p w14:paraId="502868CD"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Птичники</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39496D45"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Овощехра нилища</w:t>
            </w:r>
          </w:p>
        </w:tc>
        <w:tc>
          <w:tcPr>
            <w:tcW w:w="1145" w:type="dxa"/>
            <w:tcBorders>
              <w:top w:val="single" w:sz="4" w:space="0" w:color="auto"/>
              <w:left w:val="single" w:sz="4" w:space="0" w:color="auto"/>
              <w:bottom w:val="single" w:sz="4" w:space="0" w:color="auto"/>
              <w:right w:val="single" w:sz="4" w:space="0" w:color="auto"/>
            </w:tcBorders>
            <w:shd w:val="clear" w:color="auto" w:fill="FFFFFF"/>
            <w:vAlign w:val="center"/>
          </w:tcPr>
          <w:p w14:paraId="50F1C004"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Гаражи</w:t>
            </w:r>
          </w:p>
        </w:tc>
        <w:tc>
          <w:tcPr>
            <w:tcW w:w="1308" w:type="dxa"/>
            <w:tcBorders>
              <w:top w:val="single" w:sz="4" w:space="0" w:color="auto"/>
              <w:left w:val="single" w:sz="4" w:space="0" w:color="auto"/>
              <w:bottom w:val="single" w:sz="4" w:space="0" w:color="auto"/>
              <w:right w:val="single" w:sz="4" w:space="0" w:color="auto"/>
            </w:tcBorders>
            <w:shd w:val="clear" w:color="auto" w:fill="FFFFFF"/>
            <w:vAlign w:val="center"/>
          </w:tcPr>
          <w:p w14:paraId="65602C06"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Бани, сауны, бассейны</w:t>
            </w:r>
          </w:p>
        </w:tc>
      </w:tr>
      <w:tr w:rsidR="00B61BEA" w:rsidRPr="00FE01CF" w14:paraId="2D700EC2" w14:textId="77777777" w:rsidTr="00651F42">
        <w:trPr>
          <w:trHeight w:val="340"/>
        </w:trPr>
        <w:tc>
          <w:tcPr>
            <w:tcW w:w="572" w:type="dxa"/>
            <w:tcBorders>
              <w:top w:val="single" w:sz="4" w:space="0" w:color="auto"/>
              <w:left w:val="single" w:sz="4" w:space="0" w:color="auto"/>
              <w:bottom w:val="single" w:sz="4" w:space="0" w:color="auto"/>
              <w:right w:val="single" w:sz="4" w:space="0" w:color="auto"/>
            </w:tcBorders>
            <w:shd w:val="clear" w:color="auto" w:fill="FFFFFF"/>
            <w:vAlign w:val="center"/>
          </w:tcPr>
          <w:p w14:paraId="6782125D"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w:t>
            </w:r>
          </w:p>
        </w:tc>
        <w:tc>
          <w:tcPr>
            <w:tcW w:w="3392" w:type="dxa"/>
            <w:tcBorders>
              <w:top w:val="single" w:sz="4" w:space="0" w:color="auto"/>
              <w:left w:val="single" w:sz="4" w:space="0" w:color="auto"/>
              <w:bottom w:val="single" w:sz="4" w:space="0" w:color="auto"/>
              <w:right w:val="single" w:sz="4" w:space="0" w:color="auto"/>
            </w:tcBorders>
            <w:shd w:val="clear" w:color="auto" w:fill="FFFFFF"/>
            <w:vAlign w:val="center"/>
          </w:tcPr>
          <w:p w14:paraId="04077067"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2</w:t>
            </w:r>
          </w:p>
        </w:tc>
        <w:tc>
          <w:tcPr>
            <w:tcW w:w="1266" w:type="dxa"/>
            <w:tcBorders>
              <w:top w:val="single" w:sz="4" w:space="0" w:color="auto"/>
              <w:left w:val="single" w:sz="4" w:space="0" w:color="auto"/>
              <w:bottom w:val="single" w:sz="4" w:space="0" w:color="auto"/>
              <w:right w:val="single" w:sz="4" w:space="0" w:color="auto"/>
            </w:tcBorders>
            <w:shd w:val="clear" w:color="auto" w:fill="FFFFFF"/>
            <w:vAlign w:val="center"/>
          </w:tcPr>
          <w:p w14:paraId="2C6FC123"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6512B83"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4</w:t>
            </w:r>
          </w:p>
        </w:tc>
        <w:tc>
          <w:tcPr>
            <w:tcW w:w="1127" w:type="dxa"/>
            <w:tcBorders>
              <w:top w:val="single" w:sz="4" w:space="0" w:color="auto"/>
              <w:left w:val="single" w:sz="4" w:space="0" w:color="auto"/>
              <w:bottom w:val="single" w:sz="4" w:space="0" w:color="auto"/>
              <w:right w:val="single" w:sz="4" w:space="0" w:color="auto"/>
            </w:tcBorders>
            <w:shd w:val="clear" w:color="auto" w:fill="FFFFFF"/>
            <w:vAlign w:val="center"/>
          </w:tcPr>
          <w:p w14:paraId="02FF2B97"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5</w:t>
            </w:r>
          </w:p>
        </w:tc>
        <w:tc>
          <w:tcPr>
            <w:tcW w:w="1274" w:type="dxa"/>
            <w:tcBorders>
              <w:top w:val="single" w:sz="4" w:space="0" w:color="auto"/>
              <w:left w:val="single" w:sz="4" w:space="0" w:color="auto"/>
              <w:bottom w:val="single" w:sz="4" w:space="0" w:color="auto"/>
              <w:right w:val="single" w:sz="4" w:space="0" w:color="auto"/>
            </w:tcBorders>
            <w:shd w:val="clear" w:color="auto" w:fill="FFFFFF"/>
            <w:vAlign w:val="center"/>
          </w:tcPr>
          <w:p w14:paraId="12380205"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6</w:t>
            </w:r>
          </w:p>
        </w:tc>
        <w:tc>
          <w:tcPr>
            <w:tcW w:w="1143" w:type="dxa"/>
            <w:tcBorders>
              <w:top w:val="single" w:sz="4" w:space="0" w:color="auto"/>
              <w:left w:val="single" w:sz="4" w:space="0" w:color="auto"/>
              <w:bottom w:val="single" w:sz="4" w:space="0" w:color="auto"/>
              <w:right w:val="single" w:sz="4" w:space="0" w:color="auto"/>
            </w:tcBorders>
            <w:shd w:val="clear" w:color="auto" w:fill="FFFFFF"/>
            <w:vAlign w:val="center"/>
          </w:tcPr>
          <w:p w14:paraId="09B23C35"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7</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15BC8530"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8</w:t>
            </w:r>
          </w:p>
        </w:tc>
        <w:tc>
          <w:tcPr>
            <w:tcW w:w="1145" w:type="dxa"/>
            <w:tcBorders>
              <w:top w:val="single" w:sz="4" w:space="0" w:color="auto"/>
              <w:left w:val="single" w:sz="4" w:space="0" w:color="auto"/>
              <w:bottom w:val="single" w:sz="4" w:space="0" w:color="auto"/>
              <w:right w:val="single" w:sz="4" w:space="0" w:color="auto"/>
            </w:tcBorders>
            <w:shd w:val="clear" w:color="auto" w:fill="FFFFFF"/>
            <w:vAlign w:val="center"/>
          </w:tcPr>
          <w:p w14:paraId="7C4E444C"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9</w:t>
            </w:r>
          </w:p>
        </w:tc>
        <w:tc>
          <w:tcPr>
            <w:tcW w:w="1308" w:type="dxa"/>
            <w:tcBorders>
              <w:top w:val="single" w:sz="4" w:space="0" w:color="auto"/>
              <w:left w:val="single" w:sz="4" w:space="0" w:color="auto"/>
              <w:bottom w:val="single" w:sz="4" w:space="0" w:color="auto"/>
              <w:right w:val="single" w:sz="4" w:space="0" w:color="auto"/>
            </w:tcBorders>
            <w:shd w:val="clear" w:color="auto" w:fill="FFFFFF"/>
            <w:vAlign w:val="center"/>
          </w:tcPr>
          <w:p w14:paraId="619F0AD9"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10</w:t>
            </w:r>
          </w:p>
        </w:tc>
      </w:tr>
      <w:tr w:rsidR="00B61BEA" w:rsidRPr="00FE01CF" w14:paraId="199F5F2C" w14:textId="77777777" w:rsidTr="00651F42">
        <w:trPr>
          <w:trHeight w:val="490"/>
        </w:trPr>
        <w:tc>
          <w:tcPr>
            <w:tcW w:w="572" w:type="dxa"/>
            <w:tcBorders>
              <w:top w:val="single" w:sz="4" w:space="0" w:color="auto"/>
              <w:left w:val="single" w:sz="4" w:space="0" w:color="auto"/>
              <w:bottom w:val="single" w:sz="4" w:space="0" w:color="auto"/>
              <w:right w:val="single" w:sz="4" w:space="0" w:color="auto"/>
            </w:tcBorders>
            <w:shd w:val="clear" w:color="auto" w:fill="FFFFFF"/>
            <w:vAlign w:val="center"/>
          </w:tcPr>
          <w:p w14:paraId="3EF2FFD8"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w:t>
            </w:r>
          </w:p>
        </w:tc>
        <w:tc>
          <w:tcPr>
            <w:tcW w:w="3392" w:type="dxa"/>
            <w:tcBorders>
              <w:top w:val="single" w:sz="4" w:space="0" w:color="auto"/>
              <w:left w:val="single" w:sz="4" w:space="0" w:color="auto"/>
              <w:bottom w:val="single" w:sz="4" w:space="0" w:color="auto"/>
              <w:right w:val="single" w:sz="4" w:space="0" w:color="auto"/>
            </w:tcBorders>
            <w:shd w:val="clear" w:color="auto" w:fill="FFFFFF"/>
            <w:vAlign w:val="center"/>
          </w:tcPr>
          <w:p w14:paraId="0B4DD35E"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Муниципальные образования Слюдянского района</w:t>
            </w:r>
          </w:p>
        </w:tc>
        <w:tc>
          <w:tcPr>
            <w:tcW w:w="1266" w:type="dxa"/>
            <w:tcBorders>
              <w:top w:val="single" w:sz="4" w:space="0" w:color="auto"/>
              <w:left w:val="single" w:sz="4" w:space="0" w:color="auto"/>
              <w:bottom w:val="single" w:sz="4" w:space="0" w:color="auto"/>
              <w:right w:val="single" w:sz="4" w:space="0" w:color="auto"/>
            </w:tcBorders>
            <w:shd w:val="clear" w:color="auto" w:fill="FFFFFF"/>
            <w:vAlign w:val="center"/>
          </w:tcPr>
          <w:p w14:paraId="43B28514"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0,0251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2A8387E"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0,0447</w:t>
            </w:r>
          </w:p>
        </w:tc>
        <w:tc>
          <w:tcPr>
            <w:tcW w:w="1127" w:type="dxa"/>
            <w:tcBorders>
              <w:top w:val="single" w:sz="4" w:space="0" w:color="auto"/>
              <w:left w:val="single" w:sz="4" w:space="0" w:color="auto"/>
              <w:bottom w:val="single" w:sz="4" w:space="0" w:color="auto"/>
              <w:right w:val="single" w:sz="4" w:space="0" w:color="auto"/>
            </w:tcBorders>
            <w:shd w:val="clear" w:color="auto" w:fill="FFFFFF"/>
            <w:vAlign w:val="center"/>
          </w:tcPr>
          <w:p w14:paraId="7A8C06A6"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0,0226</w:t>
            </w:r>
          </w:p>
        </w:tc>
        <w:tc>
          <w:tcPr>
            <w:tcW w:w="1274" w:type="dxa"/>
            <w:tcBorders>
              <w:top w:val="single" w:sz="4" w:space="0" w:color="auto"/>
              <w:left w:val="single" w:sz="4" w:space="0" w:color="auto"/>
              <w:bottom w:val="single" w:sz="4" w:space="0" w:color="auto"/>
              <w:right w:val="single" w:sz="4" w:space="0" w:color="auto"/>
            </w:tcBorders>
            <w:shd w:val="clear" w:color="auto" w:fill="FFFFFF"/>
            <w:vAlign w:val="center"/>
          </w:tcPr>
          <w:p w14:paraId="68E7F614"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0,0296</w:t>
            </w:r>
          </w:p>
        </w:tc>
        <w:tc>
          <w:tcPr>
            <w:tcW w:w="1143" w:type="dxa"/>
            <w:tcBorders>
              <w:top w:val="single" w:sz="4" w:space="0" w:color="auto"/>
              <w:left w:val="single" w:sz="4" w:space="0" w:color="auto"/>
              <w:bottom w:val="single" w:sz="4" w:space="0" w:color="auto"/>
              <w:right w:val="single" w:sz="4" w:space="0" w:color="auto"/>
            </w:tcBorders>
            <w:shd w:val="clear" w:color="auto" w:fill="FFFFFF"/>
            <w:vAlign w:val="center"/>
          </w:tcPr>
          <w:p w14:paraId="25D84D23"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0,0472</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7613F275"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0,0275</w:t>
            </w:r>
          </w:p>
        </w:tc>
        <w:tc>
          <w:tcPr>
            <w:tcW w:w="1145" w:type="dxa"/>
            <w:tcBorders>
              <w:top w:val="single" w:sz="4" w:space="0" w:color="auto"/>
              <w:left w:val="single" w:sz="4" w:space="0" w:color="auto"/>
              <w:bottom w:val="single" w:sz="4" w:space="0" w:color="auto"/>
              <w:right w:val="single" w:sz="4" w:space="0" w:color="auto"/>
            </w:tcBorders>
            <w:shd w:val="clear" w:color="auto" w:fill="FFFFFF"/>
            <w:vAlign w:val="center"/>
          </w:tcPr>
          <w:p w14:paraId="76495BED"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0,0389</w:t>
            </w:r>
          </w:p>
        </w:tc>
        <w:tc>
          <w:tcPr>
            <w:tcW w:w="1308" w:type="dxa"/>
            <w:tcBorders>
              <w:top w:val="single" w:sz="4" w:space="0" w:color="auto"/>
              <w:left w:val="single" w:sz="4" w:space="0" w:color="auto"/>
              <w:bottom w:val="single" w:sz="4" w:space="0" w:color="auto"/>
              <w:right w:val="single" w:sz="4" w:space="0" w:color="auto"/>
            </w:tcBorders>
            <w:shd w:val="clear" w:color="auto" w:fill="FFFFFF"/>
            <w:vAlign w:val="center"/>
          </w:tcPr>
          <w:p w14:paraId="775882D0"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0,0561</w:t>
            </w:r>
          </w:p>
        </w:tc>
      </w:tr>
    </w:tbl>
    <w:p w14:paraId="1212ED55" w14:textId="77777777" w:rsidR="00B61BEA" w:rsidRPr="00FE01CF" w:rsidRDefault="00B61BEA" w:rsidP="00B61BEA">
      <w:pPr>
        <w:spacing w:line="270" w:lineRule="exact"/>
        <w:ind w:firstLine="0"/>
        <w:jc w:val="center"/>
        <w:rPr>
          <w:rFonts w:eastAsia="Times New Roman" w:cs="Times New Roman"/>
          <w:sz w:val="23"/>
          <w:szCs w:val="23"/>
        </w:rPr>
      </w:pPr>
    </w:p>
    <w:p w14:paraId="7B27A141" w14:textId="77777777" w:rsidR="00B61BEA" w:rsidRPr="00FE01CF" w:rsidRDefault="00B61BEA" w:rsidP="00B61BEA">
      <w:pPr>
        <w:spacing w:before="400" w:after="200"/>
        <w:ind w:firstLine="0"/>
        <w:rPr>
          <w:rFonts w:cs="Times New Roman"/>
        </w:rPr>
      </w:pPr>
      <w:r w:rsidRPr="00FE01CF">
        <w:rPr>
          <w:rFonts w:cs="Times New Roman"/>
        </w:rPr>
        <w:t>Таблица 1.5.5.6 Нормативы потребления коммунальной услуги по отоплению при использовании надворных построек, расположенных на земельном участке, после 1999 года постройки</w:t>
      </w:r>
    </w:p>
    <w:tbl>
      <w:tblPr>
        <w:tblW w:w="13795" w:type="dxa"/>
        <w:tblLayout w:type="fixed"/>
        <w:tblCellMar>
          <w:left w:w="0" w:type="dxa"/>
          <w:right w:w="0" w:type="dxa"/>
        </w:tblCellMar>
        <w:tblLook w:val="0000" w:firstRow="0" w:lastRow="0" w:firstColumn="0" w:lastColumn="0" w:noHBand="0" w:noVBand="0"/>
      </w:tblPr>
      <w:tblGrid>
        <w:gridCol w:w="572"/>
        <w:gridCol w:w="2825"/>
        <w:gridCol w:w="1426"/>
        <w:gridCol w:w="1415"/>
        <w:gridCol w:w="1127"/>
        <w:gridCol w:w="1274"/>
        <w:gridCol w:w="1278"/>
        <w:gridCol w:w="1433"/>
        <w:gridCol w:w="1145"/>
        <w:gridCol w:w="1300"/>
      </w:tblGrid>
      <w:tr w:rsidR="00B61BEA" w:rsidRPr="00FE01CF" w14:paraId="1B68A19C" w14:textId="77777777" w:rsidTr="00651F42">
        <w:trPr>
          <w:trHeight w:val="624"/>
        </w:trPr>
        <w:tc>
          <w:tcPr>
            <w:tcW w:w="572" w:type="dxa"/>
            <w:vMerge w:val="restart"/>
            <w:tcBorders>
              <w:top w:val="single" w:sz="4" w:space="0" w:color="auto"/>
              <w:left w:val="single" w:sz="4" w:space="0" w:color="auto"/>
              <w:bottom w:val="nil"/>
              <w:right w:val="single" w:sz="4" w:space="0" w:color="auto"/>
            </w:tcBorders>
            <w:shd w:val="clear" w:color="auto" w:fill="FFFFFF"/>
            <w:vAlign w:val="center"/>
          </w:tcPr>
          <w:p w14:paraId="3A62307A"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 п/п</w:t>
            </w:r>
          </w:p>
        </w:tc>
        <w:tc>
          <w:tcPr>
            <w:tcW w:w="2825" w:type="dxa"/>
            <w:vMerge w:val="restart"/>
            <w:tcBorders>
              <w:top w:val="single" w:sz="4" w:space="0" w:color="auto"/>
              <w:left w:val="single" w:sz="4" w:space="0" w:color="auto"/>
              <w:bottom w:val="nil"/>
              <w:right w:val="single" w:sz="4" w:space="0" w:color="auto"/>
            </w:tcBorders>
            <w:shd w:val="clear" w:color="auto" w:fill="FFFFFF"/>
            <w:vAlign w:val="center"/>
          </w:tcPr>
          <w:p w14:paraId="63EA8785" w14:textId="77777777" w:rsidR="00B61BEA" w:rsidRPr="00FE01CF" w:rsidRDefault="00B61BEA" w:rsidP="00651F42">
            <w:pPr>
              <w:tabs>
                <w:tab w:val="left" w:pos="1234"/>
              </w:tabs>
              <w:spacing w:line="240" w:lineRule="auto"/>
              <w:ind w:right="282" w:firstLine="0"/>
              <w:contextualSpacing/>
              <w:jc w:val="center"/>
              <w:rPr>
                <w:rFonts w:cs="Times New Roman"/>
                <w:sz w:val="20"/>
                <w:szCs w:val="20"/>
                <w:lang w:eastAsia="ru-RU"/>
              </w:rPr>
            </w:pPr>
            <w:r w:rsidRPr="00FE01CF">
              <w:rPr>
                <w:rFonts w:cs="Times New Roman"/>
                <w:sz w:val="20"/>
                <w:szCs w:val="20"/>
                <w:lang w:eastAsia="ru-RU"/>
              </w:rPr>
              <w:t>Климатическая зона (муниципальное образование Иркутской области)</w:t>
            </w:r>
          </w:p>
        </w:tc>
        <w:tc>
          <w:tcPr>
            <w:tcW w:w="10398" w:type="dxa"/>
            <w:gridSpan w:val="8"/>
            <w:tcBorders>
              <w:top w:val="single" w:sz="4" w:space="0" w:color="auto"/>
              <w:left w:val="single" w:sz="4" w:space="0" w:color="auto"/>
              <w:bottom w:val="single" w:sz="4" w:space="0" w:color="auto"/>
              <w:right w:val="single" w:sz="4" w:space="0" w:color="auto"/>
            </w:tcBorders>
            <w:shd w:val="clear" w:color="auto" w:fill="FFFFFF"/>
            <w:vAlign w:val="center"/>
          </w:tcPr>
          <w:p w14:paraId="375DD2EE"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Норматив потребления (Гкал на 1 кв. метр надворных построек, расположенных на земельном</w:t>
            </w:r>
          </w:p>
          <w:p w14:paraId="2571D798"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участке, в месяц)</w:t>
            </w:r>
          </w:p>
        </w:tc>
      </w:tr>
      <w:tr w:rsidR="00B61BEA" w:rsidRPr="00FE01CF" w14:paraId="739CD0EA" w14:textId="77777777" w:rsidTr="00651F42">
        <w:trPr>
          <w:trHeight w:val="624"/>
        </w:trPr>
        <w:tc>
          <w:tcPr>
            <w:tcW w:w="572" w:type="dxa"/>
            <w:vMerge/>
            <w:tcBorders>
              <w:top w:val="nil"/>
              <w:left w:val="single" w:sz="4" w:space="0" w:color="auto"/>
              <w:bottom w:val="nil"/>
              <w:right w:val="single" w:sz="4" w:space="0" w:color="auto"/>
            </w:tcBorders>
            <w:shd w:val="clear" w:color="auto" w:fill="FFFFFF"/>
            <w:vAlign w:val="center"/>
          </w:tcPr>
          <w:p w14:paraId="180CAAC7"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2825" w:type="dxa"/>
            <w:vMerge/>
            <w:tcBorders>
              <w:top w:val="nil"/>
              <w:left w:val="single" w:sz="4" w:space="0" w:color="auto"/>
              <w:bottom w:val="nil"/>
              <w:right w:val="single" w:sz="4" w:space="0" w:color="auto"/>
            </w:tcBorders>
            <w:shd w:val="clear" w:color="auto" w:fill="FFFFFF"/>
            <w:vAlign w:val="center"/>
          </w:tcPr>
          <w:p w14:paraId="3900443F"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0398" w:type="dxa"/>
            <w:gridSpan w:val="8"/>
            <w:tcBorders>
              <w:top w:val="single" w:sz="4" w:space="0" w:color="auto"/>
              <w:left w:val="single" w:sz="4" w:space="0" w:color="auto"/>
              <w:bottom w:val="single" w:sz="4" w:space="0" w:color="auto"/>
              <w:right w:val="single" w:sz="4" w:space="0" w:color="auto"/>
            </w:tcBorders>
            <w:shd w:val="clear" w:color="auto" w:fill="FFFFFF"/>
            <w:vAlign w:val="center"/>
          </w:tcPr>
          <w:p w14:paraId="5A470851"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Направление использования коммунального ресурса: отопление на кв. метр следующих надворных</w:t>
            </w:r>
          </w:p>
          <w:p w14:paraId="7216E6B0"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построек, расположенных на земельном участке, в месяц</w:t>
            </w:r>
          </w:p>
        </w:tc>
      </w:tr>
      <w:tr w:rsidR="00B61BEA" w:rsidRPr="00FE01CF" w14:paraId="4DF1E699" w14:textId="77777777" w:rsidTr="00651F42">
        <w:trPr>
          <w:trHeight w:val="575"/>
        </w:trPr>
        <w:tc>
          <w:tcPr>
            <w:tcW w:w="572" w:type="dxa"/>
            <w:vMerge/>
            <w:tcBorders>
              <w:top w:val="nil"/>
              <w:left w:val="single" w:sz="4" w:space="0" w:color="auto"/>
              <w:bottom w:val="single" w:sz="4" w:space="0" w:color="auto"/>
              <w:right w:val="single" w:sz="4" w:space="0" w:color="auto"/>
            </w:tcBorders>
            <w:shd w:val="clear" w:color="auto" w:fill="FFFFFF"/>
            <w:vAlign w:val="center"/>
          </w:tcPr>
          <w:p w14:paraId="62079F43"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2825" w:type="dxa"/>
            <w:vMerge/>
            <w:tcBorders>
              <w:top w:val="nil"/>
              <w:left w:val="single" w:sz="4" w:space="0" w:color="auto"/>
              <w:bottom w:val="single" w:sz="4" w:space="0" w:color="auto"/>
              <w:right w:val="single" w:sz="4" w:space="0" w:color="auto"/>
            </w:tcBorders>
            <w:shd w:val="clear" w:color="auto" w:fill="FFFFFF"/>
            <w:vAlign w:val="center"/>
          </w:tcPr>
          <w:p w14:paraId="5975A9BA"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426" w:type="dxa"/>
            <w:tcBorders>
              <w:top w:val="single" w:sz="4" w:space="0" w:color="auto"/>
              <w:left w:val="single" w:sz="4" w:space="0" w:color="auto"/>
              <w:bottom w:val="single" w:sz="4" w:space="0" w:color="auto"/>
              <w:right w:val="single" w:sz="4" w:space="0" w:color="auto"/>
            </w:tcBorders>
            <w:shd w:val="clear" w:color="auto" w:fill="FFFFFF"/>
            <w:vAlign w:val="center"/>
          </w:tcPr>
          <w:p w14:paraId="11FD1CFD"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Коровники</w:t>
            </w:r>
          </w:p>
        </w:tc>
        <w:tc>
          <w:tcPr>
            <w:tcW w:w="1415" w:type="dxa"/>
            <w:tcBorders>
              <w:top w:val="single" w:sz="4" w:space="0" w:color="auto"/>
              <w:left w:val="single" w:sz="4" w:space="0" w:color="auto"/>
              <w:bottom w:val="single" w:sz="4" w:space="0" w:color="auto"/>
              <w:right w:val="single" w:sz="4" w:space="0" w:color="auto"/>
            </w:tcBorders>
            <w:shd w:val="clear" w:color="auto" w:fill="FFFFFF"/>
            <w:vAlign w:val="center"/>
          </w:tcPr>
          <w:p w14:paraId="364DD646"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Свинарники</w:t>
            </w:r>
          </w:p>
        </w:tc>
        <w:tc>
          <w:tcPr>
            <w:tcW w:w="1127" w:type="dxa"/>
            <w:tcBorders>
              <w:top w:val="single" w:sz="4" w:space="0" w:color="auto"/>
              <w:left w:val="single" w:sz="4" w:space="0" w:color="auto"/>
              <w:bottom w:val="single" w:sz="4" w:space="0" w:color="auto"/>
              <w:right w:val="single" w:sz="4" w:space="0" w:color="auto"/>
            </w:tcBorders>
            <w:shd w:val="clear" w:color="auto" w:fill="FFFFFF"/>
            <w:vAlign w:val="center"/>
          </w:tcPr>
          <w:p w14:paraId="63221664"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Овчарни</w:t>
            </w:r>
          </w:p>
        </w:tc>
        <w:tc>
          <w:tcPr>
            <w:tcW w:w="1274" w:type="dxa"/>
            <w:tcBorders>
              <w:top w:val="single" w:sz="4" w:space="0" w:color="auto"/>
              <w:left w:val="single" w:sz="4" w:space="0" w:color="auto"/>
              <w:bottom w:val="single" w:sz="4" w:space="0" w:color="auto"/>
              <w:right w:val="single" w:sz="4" w:space="0" w:color="auto"/>
            </w:tcBorders>
            <w:shd w:val="clear" w:color="auto" w:fill="FFFFFF"/>
            <w:vAlign w:val="center"/>
          </w:tcPr>
          <w:p w14:paraId="2DC1E7CD"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Конюшни</w:t>
            </w:r>
          </w:p>
        </w:tc>
        <w:tc>
          <w:tcPr>
            <w:tcW w:w="1278" w:type="dxa"/>
            <w:tcBorders>
              <w:top w:val="single" w:sz="4" w:space="0" w:color="auto"/>
              <w:left w:val="single" w:sz="4" w:space="0" w:color="auto"/>
              <w:bottom w:val="single" w:sz="4" w:space="0" w:color="auto"/>
              <w:right w:val="single" w:sz="4" w:space="0" w:color="auto"/>
            </w:tcBorders>
            <w:shd w:val="clear" w:color="auto" w:fill="FFFFFF"/>
            <w:vAlign w:val="center"/>
          </w:tcPr>
          <w:p w14:paraId="02E6656A"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Птичники</w:t>
            </w:r>
          </w:p>
        </w:tc>
        <w:tc>
          <w:tcPr>
            <w:tcW w:w="1433" w:type="dxa"/>
            <w:tcBorders>
              <w:top w:val="single" w:sz="4" w:space="0" w:color="auto"/>
              <w:left w:val="single" w:sz="4" w:space="0" w:color="auto"/>
              <w:bottom w:val="single" w:sz="4" w:space="0" w:color="auto"/>
              <w:right w:val="single" w:sz="4" w:space="0" w:color="auto"/>
            </w:tcBorders>
            <w:shd w:val="clear" w:color="auto" w:fill="FFFFFF"/>
            <w:vAlign w:val="center"/>
          </w:tcPr>
          <w:p w14:paraId="5BCD40FD"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Овощехра нилища</w:t>
            </w:r>
          </w:p>
        </w:tc>
        <w:tc>
          <w:tcPr>
            <w:tcW w:w="1145" w:type="dxa"/>
            <w:tcBorders>
              <w:top w:val="single" w:sz="4" w:space="0" w:color="auto"/>
              <w:left w:val="single" w:sz="4" w:space="0" w:color="auto"/>
              <w:bottom w:val="single" w:sz="4" w:space="0" w:color="auto"/>
              <w:right w:val="single" w:sz="4" w:space="0" w:color="auto"/>
            </w:tcBorders>
            <w:shd w:val="clear" w:color="auto" w:fill="FFFFFF"/>
            <w:vAlign w:val="center"/>
          </w:tcPr>
          <w:p w14:paraId="6C430D91"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Гаражи</w:t>
            </w:r>
          </w:p>
        </w:tc>
        <w:tc>
          <w:tcPr>
            <w:tcW w:w="1300" w:type="dxa"/>
            <w:tcBorders>
              <w:top w:val="single" w:sz="4" w:space="0" w:color="auto"/>
              <w:left w:val="single" w:sz="4" w:space="0" w:color="auto"/>
              <w:bottom w:val="single" w:sz="4" w:space="0" w:color="auto"/>
              <w:right w:val="single" w:sz="4" w:space="0" w:color="auto"/>
            </w:tcBorders>
            <w:shd w:val="clear" w:color="auto" w:fill="FFFFFF"/>
            <w:vAlign w:val="center"/>
          </w:tcPr>
          <w:p w14:paraId="636C547B"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Бани, сауны, бассейны</w:t>
            </w:r>
          </w:p>
        </w:tc>
      </w:tr>
      <w:tr w:rsidR="00B61BEA" w:rsidRPr="00FE01CF" w14:paraId="7FFD04F0" w14:textId="77777777" w:rsidTr="00651F42">
        <w:trPr>
          <w:trHeight w:val="340"/>
        </w:trPr>
        <w:tc>
          <w:tcPr>
            <w:tcW w:w="572" w:type="dxa"/>
            <w:tcBorders>
              <w:top w:val="single" w:sz="4" w:space="0" w:color="auto"/>
              <w:left w:val="single" w:sz="4" w:space="0" w:color="auto"/>
              <w:bottom w:val="single" w:sz="4" w:space="0" w:color="auto"/>
              <w:right w:val="single" w:sz="4" w:space="0" w:color="auto"/>
            </w:tcBorders>
            <w:shd w:val="clear" w:color="auto" w:fill="FFFFFF"/>
            <w:vAlign w:val="center"/>
          </w:tcPr>
          <w:p w14:paraId="54285558"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w:t>
            </w:r>
          </w:p>
        </w:tc>
        <w:tc>
          <w:tcPr>
            <w:tcW w:w="2825" w:type="dxa"/>
            <w:tcBorders>
              <w:top w:val="single" w:sz="4" w:space="0" w:color="auto"/>
              <w:left w:val="single" w:sz="4" w:space="0" w:color="auto"/>
              <w:bottom w:val="single" w:sz="4" w:space="0" w:color="auto"/>
              <w:right w:val="single" w:sz="4" w:space="0" w:color="auto"/>
            </w:tcBorders>
            <w:shd w:val="clear" w:color="auto" w:fill="FFFFFF"/>
            <w:vAlign w:val="center"/>
          </w:tcPr>
          <w:p w14:paraId="2A5F020A"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2</w:t>
            </w:r>
          </w:p>
        </w:tc>
        <w:tc>
          <w:tcPr>
            <w:tcW w:w="1426" w:type="dxa"/>
            <w:tcBorders>
              <w:top w:val="single" w:sz="4" w:space="0" w:color="auto"/>
              <w:left w:val="single" w:sz="4" w:space="0" w:color="auto"/>
              <w:bottom w:val="single" w:sz="4" w:space="0" w:color="auto"/>
              <w:right w:val="single" w:sz="4" w:space="0" w:color="auto"/>
            </w:tcBorders>
            <w:shd w:val="clear" w:color="auto" w:fill="FFFFFF"/>
            <w:vAlign w:val="center"/>
          </w:tcPr>
          <w:p w14:paraId="19DDF0C8"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3</w:t>
            </w:r>
          </w:p>
        </w:tc>
        <w:tc>
          <w:tcPr>
            <w:tcW w:w="1415" w:type="dxa"/>
            <w:tcBorders>
              <w:top w:val="single" w:sz="4" w:space="0" w:color="auto"/>
              <w:left w:val="single" w:sz="4" w:space="0" w:color="auto"/>
              <w:bottom w:val="single" w:sz="4" w:space="0" w:color="auto"/>
              <w:right w:val="single" w:sz="4" w:space="0" w:color="auto"/>
            </w:tcBorders>
            <w:shd w:val="clear" w:color="auto" w:fill="FFFFFF"/>
            <w:vAlign w:val="center"/>
          </w:tcPr>
          <w:p w14:paraId="726AF681"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4</w:t>
            </w:r>
          </w:p>
        </w:tc>
        <w:tc>
          <w:tcPr>
            <w:tcW w:w="1127" w:type="dxa"/>
            <w:tcBorders>
              <w:top w:val="single" w:sz="4" w:space="0" w:color="auto"/>
              <w:left w:val="single" w:sz="4" w:space="0" w:color="auto"/>
              <w:bottom w:val="single" w:sz="4" w:space="0" w:color="auto"/>
              <w:right w:val="single" w:sz="4" w:space="0" w:color="auto"/>
            </w:tcBorders>
            <w:shd w:val="clear" w:color="auto" w:fill="FFFFFF"/>
            <w:vAlign w:val="center"/>
          </w:tcPr>
          <w:p w14:paraId="0C7FA881"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5</w:t>
            </w:r>
          </w:p>
        </w:tc>
        <w:tc>
          <w:tcPr>
            <w:tcW w:w="1274" w:type="dxa"/>
            <w:tcBorders>
              <w:top w:val="single" w:sz="4" w:space="0" w:color="auto"/>
              <w:left w:val="single" w:sz="4" w:space="0" w:color="auto"/>
              <w:bottom w:val="single" w:sz="4" w:space="0" w:color="auto"/>
              <w:right w:val="single" w:sz="4" w:space="0" w:color="auto"/>
            </w:tcBorders>
            <w:shd w:val="clear" w:color="auto" w:fill="FFFFFF"/>
            <w:vAlign w:val="center"/>
          </w:tcPr>
          <w:p w14:paraId="1870173C"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6</w:t>
            </w:r>
          </w:p>
        </w:tc>
        <w:tc>
          <w:tcPr>
            <w:tcW w:w="1278" w:type="dxa"/>
            <w:tcBorders>
              <w:top w:val="single" w:sz="4" w:space="0" w:color="auto"/>
              <w:left w:val="single" w:sz="4" w:space="0" w:color="auto"/>
              <w:bottom w:val="single" w:sz="4" w:space="0" w:color="auto"/>
              <w:right w:val="single" w:sz="4" w:space="0" w:color="auto"/>
            </w:tcBorders>
            <w:shd w:val="clear" w:color="auto" w:fill="FFFFFF"/>
            <w:vAlign w:val="center"/>
          </w:tcPr>
          <w:p w14:paraId="1F381F62"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7</w:t>
            </w:r>
          </w:p>
        </w:tc>
        <w:tc>
          <w:tcPr>
            <w:tcW w:w="1433" w:type="dxa"/>
            <w:tcBorders>
              <w:top w:val="single" w:sz="4" w:space="0" w:color="auto"/>
              <w:left w:val="single" w:sz="4" w:space="0" w:color="auto"/>
              <w:bottom w:val="single" w:sz="4" w:space="0" w:color="auto"/>
              <w:right w:val="single" w:sz="4" w:space="0" w:color="auto"/>
            </w:tcBorders>
            <w:shd w:val="clear" w:color="auto" w:fill="FFFFFF"/>
            <w:vAlign w:val="center"/>
          </w:tcPr>
          <w:p w14:paraId="4718AA20"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8</w:t>
            </w:r>
          </w:p>
        </w:tc>
        <w:tc>
          <w:tcPr>
            <w:tcW w:w="1145" w:type="dxa"/>
            <w:tcBorders>
              <w:top w:val="single" w:sz="4" w:space="0" w:color="auto"/>
              <w:left w:val="single" w:sz="4" w:space="0" w:color="auto"/>
              <w:bottom w:val="single" w:sz="4" w:space="0" w:color="auto"/>
              <w:right w:val="single" w:sz="4" w:space="0" w:color="auto"/>
            </w:tcBorders>
            <w:shd w:val="clear" w:color="auto" w:fill="FFFFFF"/>
            <w:vAlign w:val="center"/>
          </w:tcPr>
          <w:p w14:paraId="184357F5"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9</w:t>
            </w:r>
          </w:p>
        </w:tc>
        <w:tc>
          <w:tcPr>
            <w:tcW w:w="1300" w:type="dxa"/>
            <w:tcBorders>
              <w:top w:val="single" w:sz="4" w:space="0" w:color="auto"/>
              <w:left w:val="single" w:sz="4" w:space="0" w:color="auto"/>
              <w:bottom w:val="single" w:sz="4" w:space="0" w:color="auto"/>
              <w:right w:val="single" w:sz="4" w:space="0" w:color="auto"/>
            </w:tcBorders>
            <w:shd w:val="clear" w:color="auto" w:fill="FFFFFF"/>
            <w:vAlign w:val="center"/>
          </w:tcPr>
          <w:p w14:paraId="6A920CAC"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10</w:t>
            </w:r>
          </w:p>
        </w:tc>
      </w:tr>
      <w:tr w:rsidR="00B61BEA" w:rsidRPr="00FE01CF" w14:paraId="551A584F" w14:textId="77777777" w:rsidTr="00651F42">
        <w:trPr>
          <w:trHeight w:val="567"/>
        </w:trPr>
        <w:tc>
          <w:tcPr>
            <w:tcW w:w="572" w:type="dxa"/>
            <w:tcBorders>
              <w:top w:val="single" w:sz="4" w:space="0" w:color="auto"/>
              <w:left w:val="single" w:sz="4" w:space="0" w:color="auto"/>
              <w:bottom w:val="single" w:sz="4" w:space="0" w:color="auto"/>
              <w:right w:val="single" w:sz="4" w:space="0" w:color="auto"/>
            </w:tcBorders>
            <w:shd w:val="clear" w:color="auto" w:fill="FFFFFF"/>
            <w:vAlign w:val="center"/>
          </w:tcPr>
          <w:p w14:paraId="28B35EF4"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w:t>
            </w:r>
          </w:p>
        </w:tc>
        <w:tc>
          <w:tcPr>
            <w:tcW w:w="2825" w:type="dxa"/>
            <w:tcBorders>
              <w:top w:val="single" w:sz="4" w:space="0" w:color="auto"/>
              <w:left w:val="single" w:sz="4" w:space="0" w:color="auto"/>
              <w:bottom w:val="single" w:sz="4" w:space="0" w:color="auto"/>
              <w:right w:val="single" w:sz="4" w:space="0" w:color="auto"/>
            </w:tcBorders>
            <w:shd w:val="clear" w:color="auto" w:fill="FFFFFF"/>
            <w:vAlign w:val="center"/>
          </w:tcPr>
          <w:p w14:paraId="044E828C"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Муниципальные образования Слюдянского района</w:t>
            </w:r>
          </w:p>
        </w:tc>
        <w:tc>
          <w:tcPr>
            <w:tcW w:w="1426" w:type="dxa"/>
            <w:tcBorders>
              <w:top w:val="single" w:sz="4" w:space="0" w:color="auto"/>
              <w:left w:val="single" w:sz="4" w:space="0" w:color="auto"/>
              <w:bottom w:val="single" w:sz="4" w:space="0" w:color="auto"/>
              <w:right w:val="single" w:sz="4" w:space="0" w:color="auto"/>
            </w:tcBorders>
            <w:shd w:val="clear" w:color="auto" w:fill="FFFFFF"/>
            <w:vAlign w:val="center"/>
          </w:tcPr>
          <w:p w14:paraId="52F2E869"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0,0093</w:t>
            </w:r>
          </w:p>
        </w:tc>
        <w:tc>
          <w:tcPr>
            <w:tcW w:w="1415" w:type="dxa"/>
            <w:tcBorders>
              <w:top w:val="single" w:sz="4" w:space="0" w:color="auto"/>
              <w:left w:val="single" w:sz="4" w:space="0" w:color="auto"/>
              <w:bottom w:val="single" w:sz="4" w:space="0" w:color="auto"/>
              <w:right w:val="single" w:sz="4" w:space="0" w:color="auto"/>
            </w:tcBorders>
            <w:shd w:val="clear" w:color="auto" w:fill="FFFFFF"/>
            <w:vAlign w:val="center"/>
          </w:tcPr>
          <w:p w14:paraId="4BCADCC9"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0,0166</w:t>
            </w:r>
          </w:p>
        </w:tc>
        <w:tc>
          <w:tcPr>
            <w:tcW w:w="1127" w:type="dxa"/>
            <w:tcBorders>
              <w:top w:val="single" w:sz="4" w:space="0" w:color="auto"/>
              <w:left w:val="single" w:sz="4" w:space="0" w:color="auto"/>
              <w:bottom w:val="single" w:sz="4" w:space="0" w:color="auto"/>
              <w:right w:val="single" w:sz="4" w:space="0" w:color="auto"/>
            </w:tcBorders>
            <w:shd w:val="clear" w:color="auto" w:fill="FFFFFF"/>
            <w:vAlign w:val="center"/>
          </w:tcPr>
          <w:p w14:paraId="4084E04A"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0,0084</w:t>
            </w:r>
          </w:p>
        </w:tc>
        <w:tc>
          <w:tcPr>
            <w:tcW w:w="1274" w:type="dxa"/>
            <w:tcBorders>
              <w:top w:val="single" w:sz="4" w:space="0" w:color="auto"/>
              <w:left w:val="single" w:sz="4" w:space="0" w:color="auto"/>
              <w:bottom w:val="single" w:sz="4" w:space="0" w:color="auto"/>
              <w:right w:val="single" w:sz="4" w:space="0" w:color="auto"/>
            </w:tcBorders>
            <w:shd w:val="clear" w:color="auto" w:fill="FFFFFF"/>
            <w:vAlign w:val="center"/>
          </w:tcPr>
          <w:p w14:paraId="449D457C"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0,0110</w:t>
            </w:r>
          </w:p>
        </w:tc>
        <w:tc>
          <w:tcPr>
            <w:tcW w:w="1278" w:type="dxa"/>
            <w:tcBorders>
              <w:top w:val="single" w:sz="4" w:space="0" w:color="auto"/>
              <w:left w:val="single" w:sz="4" w:space="0" w:color="auto"/>
              <w:bottom w:val="single" w:sz="4" w:space="0" w:color="auto"/>
              <w:right w:val="single" w:sz="4" w:space="0" w:color="auto"/>
            </w:tcBorders>
            <w:shd w:val="clear" w:color="auto" w:fill="FFFFFF"/>
            <w:vAlign w:val="center"/>
          </w:tcPr>
          <w:p w14:paraId="607F6E47"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0,0175</w:t>
            </w:r>
          </w:p>
        </w:tc>
        <w:tc>
          <w:tcPr>
            <w:tcW w:w="1433" w:type="dxa"/>
            <w:tcBorders>
              <w:top w:val="single" w:sz="4" w:space="0" w:color="auto"/>
              <w:left w:val="single" w:sz="4" w:space="0" w:color="auto"/>
              <w:bottom w:val="single" w:sz="4" w:space="0" w:color="auto"/>
              <w:right w:val="single" w:sz="4" w:space="0" w:color="auto"/>
            </w:tcBorders>
            <w:shd w:val="clear" w:color="auto" w:fill="FFFFFF"/>
            <w:vAlign w:val="center"/>
          </w:tcPr>
          <w:p w14:paraId="13B67788"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0,0102</w:t>
            </w:r>
          </w:p>
        </w:tc>
        <w:tc>
          <w:tcPr>
            <w:tcW w:w="1145" w:type="dxa"/>
            <w:tcBorders>
              <w:top w:val="single" w:sz="4" w:space="0" w:color="auto"/>
              <w:left w:val="single" w:sz="4" w:space="0" w:color="auto"/>
              <w:bottom w:val="single" w:sz="4" w:space="0" w:color="auto"/>
              <w:right w:val="single" w:sz="4" w:space="0" w:color="auto"/>
            </w:tcBorders>
            <w:shd w:val="clear" w:color="auto" w:fill="FFFFFF"/>
            <w:vAlign w:val="center"/>
          </w:tcPr>
          <w:p w14:paraId="5A1458CC"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0,0144</w:t>
            </w:r>
          </w:p>
        </w:tc>
        <w:tc>
          <w:tcPr>
            <w:tcW w:w="1300" w:type="dxa"/>
            <w:tcBorders>
              <w:top w:val="single" w:sz="4" w:space="0" w:color="auto"/>
              <w:left w:val="single" w:sz="4" w:space="0" w:color="auto"/>
              <w:bottom w:val="single" w:sz="4" w:space="0" w:color="auto"/>
              <w:right w:val="single" w:sz="4" w:space="0" w:color="auto"/>
            </w:tcBorders>
            <w:shd w:val="clear" w:color="auto" w:fill="FFFFFF"/>
            <w:vAlign w:val="center"/>
          </w:tcPr>
          <w:p w14:paraId="599F7362"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0,0208</w:t>
            </w:r>
          </w:p>
        </w:tc>
      </w:tr>
    </w:tbl>
    <w:p w14:paraId="6EBAA324" w14:textId="77777777" w:rsidR="00B61BEA" w:rsidRPr="00FE01CF" w:rsidRDefault="00B61BEA" w:rsidP="006F293F">
      <w:pPr>
        <w:pageBreakBefore/>
        <w:spacing w:before="400" w:after="200"/>
        <w:ind w:firstLine="0"/>
        <w:rPr>
          <w:rFonts w:cs="Times New Roman"/>
        </w:rPr>
      </w:pPr>
      <w:r w:rsidRPr="00FE01CF">
        <w:rPr>
          <w:rFonts w:cs="Times New Roman"/>
        </w:rPr>
        <w:lastRenderedPageBreak/>
        <w:t>Таблица 1.5.5.7 Нормативы потребления коммунальной услуги по электроснабжению при использовании надворных построек, расположенных на земельном участке, оснащенных электроотопительными установками, до 1999 года постройки включительно</w:t>
      </w:r>
    </w:p>
    <w:tbl>
      <w:tblPr>
        <w:tblW w:w="14737" w:type="dxa"/>
        <w:tblLayout w:type="fixed"/>
        <w:tblCellMar>
          <w:left w:w="0" w:type="dxa"/>
          <w:right w:w="0" w:type="dxa"/>
        </w:tblCellMar>
        <w:tblLook w:val="0000" w:firstRow="0" w:lastRow="0" w:firstColumn="0" w:lastColumn="0" w:noHBand="0" w:noVBand="0"/>
      </w:tblPr>
      <w:tblGrid>
        <w:gridCol w:w="572"/>
        <w:gridCol w:w="3969"/>
        <w:gridCol w:w="1426"/>
        <w:gridCol w:w="1415"/>
        <w:gridCol w:w="1127"/>
        <w:gridCol w:w="1274"/>
        <w:gridCol w:w="1278"/>
        <w:gridCol w:w="1433"/>
        <w:gridCol w:w="1145"/>
        <w:gridCol w:w="1098"/>
      </w:tblGrid>
      <w:tr w:rsidR="00B61BEA" w:rsidRPr="00FE01CF" w14:paraId="35913AE8" w14:textId="77777777" w:rsidTr="006F293F">
        <w:trPr>
          <w:trHeight w:val="474"/>
        </w:trPr>
        <w:tc>
          <w:tcPr>
            <w:tcW w:w="572" w:type="dxa"/>
            <w:vMerge w:val="restart"/>
            <w:tcBorders>
              <w:top w:val="single" w:sz="4" w:space="0" w:color="auto"/>
              <w:left w:val="single" w:sz="4" w:space="0" w:color="auto"/>
              <w:bottom w:val="nil"/>
              <w:right w:val="single" w:sz="4" w:space="0" w:color="auto"/>
            </w:tcBorders>
            <w:shd w:val="clear" w:color="auto" w:fill="FFFFFF"/>
            <w:vAlign w:val="center"/>
          </w:tcPr>
          <w:p w14:paraId="0911911F"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 xml:space="preserve">№ </w:t>
            </w:r>
          </w:p>
          <w:p w14:paraId="01F8FB40"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п/п</w:t>
            </w:r>
          </w:p>
        </w:tc>
        <w:tc>
          <w:tcPr>
            <w:tcW w:w="3969" w:type="dxa"/>
            <w:vMerge w:val="restart"/>
            <w:tcBorders>
              <w:top w:val="single" w:sz="4" w:space="0" w:color="auto"/>
              <w:left w:val="single" w:sz="4" w:space="0" w:color="auto"/>
              <w:bottom w:val="nil"/>
              <w:right w:val="single" w:sz="4" w:space="0" w:color="auto"/>
            </w:tcBorders>
            <w:shd w:val="clear" w:color="auto" w:fill="FFFFFF"/>
            <w:vAlign w:val="center"/>
          </w:tcPr>
          <w:p w14:paraId="47CB8770"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Климатическая зона (муниципальное образование Иркутской области)</w:t>
            </w:r>
          </w:p>
        </w:tc>
        <w:tc>
          <w:tcPr>
            <w:tcW w:w="10196" w:type="dxa"/>
            <w:gridSpan w:val="8"/>
            <w:tcBorders>
              <w:top w:val="single" w:sz="4" w:space="0" w:color="auto"/>
              <w:left w:val="single" w:sz="4" w:space="0" w:color="auto"/>
              <w:bottom w:val="single" w:sz="4" w:space="0" w:color="auto"/>
              <w:right w:val="single" w:sz="4" w:space="0" w:color="auto"/>
            </w:tcBorders>
            <w:shd w:val="clear" w:color="auto" w:fill="FFFFFF"/>
            <w:vAlign w:val="center"/>
          </w:tcPr>
          <w:p w14:paraId="6617AE93"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Нормативы потребления (кВт ч на 1 кв. метр надворных построек, расположенных на земельном участке, в месяц)</w:t>
            </w:r>
          </w:p>
        </w:tc>
      </w:tr>
      <w:tr w:rsidR="00B61BEA" w:rsidRPr="00FE01CF" w14:paraId="65F2ADF4" w14:textId="77777777" w:rsidTr="006F293F">
        <w:trPr>
          <w:trHeight w:val="767"/>
        </w:trPr>
        <w:tc>
          <w:tcPr>
            <w:tcW w:w="572" w:type="dxa"/>
            <w:vMerge/>
            <w:tcBorders>
              <w:top w:val="nil"/>
              <w:left w:val="single" w:sz="4" w:space="0" w:color="auto"/>
              <w:bottom w:val="nil"/>
              <w:right w:val="single" w:sz="4" w:space="0" w:color="auto"/>
            </w:tcBorders>
            <w:shd w:val="clear" w:color="auto" w:fill="FFFFFF"/>
            <w:vAlign w:val="center"/>
          </w:tcPr>
          <w:p w14:paraId="1F8DB9A3"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3969" w:type="dxa"/>
            <w:vMerge/>
            <w:tcBorders>
              <w:top w:val="nil"/>
              <w:left w:val="single" w:sz="4" w:space="0" w:color="auto"/>
              <w:bottom w:val="nil"/>
              <w:right w:val="single" w:sz="4" w:space="0" w:color="auto"/>
            </w:tcBorders>
            <w:shd w:val="clear" w:color="auto" w:fill="FFFFFF"/>
            <w:vAlign w:val="center"/>
          </w:tcPr>
          <w:p w14:paraId="1B177683"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0196" w:type="dxa"/>
            <w:gridSpan w:val="8"/>
            <w:tcBorders>
              <w:top w:val="single" w:sz="4" w:space="0" w:color="auto"/>
              <w:left w:val="single" w:sz="4" w:space="0" w:color="auto"/>
              <w:bottom w:val="single" w:sz="4" w:space="0" w:color="auto"/>
              <w:right w:val="single" w:sz="4" w:space="0" w:color="auto"/>
            </w:tcBorders>
            <w:shd w:val="clear" w:color="auto" w:fill="FFFFFF"/>
            <w:vAlign w:val="center"/>
          </w:tcPr>
          <w:p w14:paraId="6E2A4053"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Направление использования коммунального ресурса: электроснабжение на кв. метр следующих надворных построек, расположенных на земельном участке, в месяц</w:t>
            </w:r>
          </w:p>
        </w:tc>
      </w:tr>
      <w:tr w:rsidR="00B61BEA" w:rsidRPr="00FE01CF" w14:paraId="2BFA7E6A" w14:textId="77777777" w:rsidTr="006F293F">
        <w:trPr>
          <w:trHeight w:val="633"/>
        </w:trPr>
        <w:tc>
          <w:tcPr>
            <w:tcW w:w="572" w:type="dxa"/>
            <w:vMerge/>
            <w:tcBorders>
              <w:top w:val="nil"/>
              <w:left w:val="single" w:sz="4" w:space="0" w:color="auto"/>
              <w:bottom w:val="single" w:sz="4" w:space="0" w:color="auto"/>
              <w:right w:val="single" w:sz="4" w:space="0" w:color="auto"/>
            </w:tcBorders>
            <w:shd w:val="clear" w:color="auto" w:fill="FFFFFF"/>
            <w:vAlign w:val="center"/>
          </w:tcPr>
          <w:p w14:paraId="2A0868F2"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3969" w:type="dxa"/>
            <w:vMerge/>
            <w:tcBorders>
              <w:top w:val="nil"/>
              <w:left w:val="single" w:sz="4" w:space="0" w:color="auto"/>
              <w:bottom w:val="single" w:sz="4" w:space="0" w:color="auto"/>
              <w:right w:val="single" w:sz="4" w:space="0" w:color="auto"/>
            </w:tcBorders>
            <w:shd w:val="clear" w:color="auto" w:fill="FFFFFF"/>
            <w:vAlign w:val="center"/>
          </w:tcPr>
          <w:p w14:paraId="1FAED6B2"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426" w:type="dxa"/>
            <w:tcBorders>
              <w:top w:val="single" w:sz="4" w:space="0" w:color="auto"/>
              <w:left w:val="single" w:sz="4" w:space="0" w:color="auto"/>
              <w:bottom w:val="single" w:sz="4" w:space="0" w:color="auto"/>
              <w:right w:val="single" w:sz="4" w:space="0" w:color="auto"/>
            </w:tcBorders>
            <w:shd w:val="clear" w:color="auto" w:fill="FFFFFF"/>
            <w:vAlign w:val="center"/>
          </w:tcPr>
          <w:p w14:paraId="116F28C8"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Коровники</w:t>
            </w:r>
          </w:p>
        </w:tc>
        <w:tc>
          <w:tcPr>
            <w:tcW w:w="1415" w:type="dxa"/>
            <w:tcBorders>
              <w:top w:val="single" w:sz="4" w:space="0" w:color="auto"/>
              <w:left w:val="single" w:sz="4" w:space="0" w:color="auto"/>
              <w:bottom w:val="single" w:sz="4" w:space="0" w:color="auto"/>
              <w:right w:val="single" w:sz="4" w:space="0" w:color="auto"/>
            </w:tcBorders>
            <w:shd w:val="clear" w:color="auto" w:fill="FFFFFF"/>
            <w:vAlign w:val="center"/>
          </w:tcPr>
          <w:p w14:paraId="707C4A62"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Свинарники</w:t>
            </w:r>
          </w:p>
        </w:tc>
        <w:tc>
          <w:tcPr>
            <w:tcW w:w="1127" w:type="dxa"/>
            <w:tcBorders>
              <w:top w:val="single" w:sz="4" w:space="0" w:color="auto"/>
              <w:left w:val="single" w:sz="4" w:space="0" w:color="auto"/>
              <w:bottom w:val="single" w:sz="4" w:space="0" w:color="auto"/>
              <w:right w:val="single" w:sz="4" w:space="0" w:color="auto"/>
            </w:tcBorders>
            <w:shd w:val="clear" w:color="auto" w:fill="FFFFFF"/>
            <w:vAlign w:val="center"/>
          </w:tcPr>
          <w:p w14:paraId="6B3E879C"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Овчарни</w:t>
            </w:r>
          </w:p>
        </w:tc>
        <w:tc>
          <w:tcPr>
            <w:tcW w:w="1274" w:type="dxa"/>
            <w:tcBorders>
              <w:top w:val="single" w:sz="4" w:space="0" w:color="auto"/>
              <w:left w:val="single" w:sz="4" w:space="0" w:color="auto"/>
              <w:bottom w:val="single" w:sz="4" w:space="0" w:color="auto"/>
              <w:right w:val="single" w:sz="4" w:space="0" w:color="auto"/>
            </w:tcBorders>
            <w:shd w:val="clear" w:color="auto" w:fill="FFFFFF"/>
            <w:vAlign w:val="center"/>
          </w:tcPr>
          <w:p w14:paraId="58E56F2B"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Конюшни</w:t>
            </w:r>
          </w:p>
        </w:tc>
        <w:tc>
          <w:tcPr>
            <w:tcW w:w="1278" w:type="dxa"/>
            <w:tcBorders>
              <w:top w:val="single" w:sz="4" w:space="0" w:color="auto"/>
              <w:left w:val="single" w:sz="4" w:space="0" w:color="auto"/>
              <w:bottom w:val="single" w:sz="4" w:space="0" w:color="auto"/>
              <w:right w:val="single" w:sz="4" w:space="0" w:color="auto"/>
            </w:tcBorders>
            <w:shd w:val="clear" w:color="auto" w:fill="FFFFFF"/>
            <w:vAlign w:val="center"/>
          </w:tcPr>
          <w:p w14:paraId="74E6BC6E"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Птичники</w:t>
            </w:r>
          </w:p>
        </w:tc>
        <w:tc>
          <w:tcPr>
            <w:tcW w:w="1433" w:type="dxa"/>
            <w:tcBorders>
              <w:top w:val="single" w:sz="4" w:space="0" w:color="auto"/>
              <w:left w:val="single" w:sz="4" w:space="0" w:color="auto"/>
              <w:bottom w:val="single" w:sz="4" w:space="0" w:color="auto"/>
              <w:right w:val="single" w:sz="4" w:space="0" w:color="auto"/>
            </w:tcBorders>
            <w:shd w:val="clear" w:color="auto" w:fill="FFFFFF"/>
            <w:vAlign w:val="center"/>
          </w:tcPr>
          <w:p w14:paraId="52D7B2CF"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Овощехра нилища</w:t>
            </w:r>
          </w:p>
        </w:tc>
        <w:tc>
          <w:tcPr>
            <w:tcW w:w="1145" w:type="dxa"/>
            <w:tcBorders>
              <w:top w:val="single" w:sz="4" w:space="0" w:color="auto"/>
              <w:left w:val="single" w:sz="4" w:space="0" w:color="auto"/>
              <w:bottom w:val="single" w:sz="4" w:space="0" w:color="auto"/>
              <w:right w:val="single" w:sz="4" w:space="0" w:color="auto"/>
            </w:tcBorders>
            <w:shd w:val="clear" w:color="auto" w:fill="FFFFFF"/>
            <w:vAlign w:val="center"/>
          </w:tcPr>
          <w:p w14:paraId="37F389F0"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Гаражи</w:t>
            </w:r>
          </w:p>
        </w:tc>
        <w:tc>
          <w:tcPr>
            <w:tcW w:w="1098" w:type="dxa"/>
            <w:tcBorders>
              <w:top w:val="single" w:sz="4" w:space="0" w:color="auto"/>
              <w:left w:val="single" w:sz="4" w:space="0" w:color="auto"/>
              <w:bottom w:val="single" w:sz="4" w:space="0" w:color="auto"/>
              <w:right w:val="single" w:sz="4" w:space="0" w:color="auto"/>
            </w:tcBorders>
            <w:shd w:val="clear" w:color="auto" w:fill="FFFFFF"/>
            <w:vAlign w:val="center"/>
          </w:tcPr>
          <w:p w14:paraId="14FF94C1"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Бани, сауны, бассейны</w:t>
            </w:r>
          </w:p>
        </w:tc>
      </w:tr>
      <w:tr w:rsidR="00B61BEA" w:rsidRPr="00FE01CF" w14:paraId="10AD34C3" w14:textId="77777777" w:rsidTr="006F293F">
        <w:trPr>
          <w:trHeight w:val="340"/>
        </w:trPr>
        <w:tc>
          <w:tcPr>
            <w:tcW w:w="572" w:type="dxa"/>
            <w:tcBorders>
              <w:top w:val="single" w:sz="4" w:space="0" w:color="auto"/>
              <w:left w:val="single" w:sz="4" w:space="0" w:color="auto"/>
              <w:bottom w:val="single" w:sz="4" w:space="0" w:color="auto"/>
              <w:right w:val="single" w:sz="4" w:space="0" w:color="auto"/>
            </w:tcBorders>
            <w:shd w:val="clear" w:color="auto" w:fill="FFFFFF"/>
            <w:vAlign w:val="center"/>
          </w:tcPr>
          <w:p w14:paraId="43D07B3B"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w:t>
            </w:r>
          </w:p>
        </w:tc>
        <w:tc>
          <w:tcPr>
            <w:tcW w:w="3969" w:type="dxa"/>
            <w:tcBorders>
              <w:top w:val="single" w:sz="4" w:space="0" w:color="auto"/>
              <w:left w:val="single" w:sz="4" w:space="0" w:color="auto"/>
              <w:bottom w:val="single" w:sz="4" w:space="0" w:color="auto"/>
              <w:right w:val="single" w:sz="4" w:space="0" w:color="auto"/>
            </w:tcBorders>
            <w:shd w:val="clear" w:color="auto" w:fill="FFFFFF"/>
            <w:vAlign w:val="center"/>
          </w:tcPr>
          <w:p w14:paraId="30144E4B"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2</w:t>
            </w:r>
          </w:p>
        </w:tc>
        <w:tc>
          <w:tcPr>
            <w:tcW w:w="1426" w:type="dxa"/>
            <w:tcBorders>
              <w:top w:val="single" w:sz="4" w:space="0" w:color="auto"/>
              <w:left w:val="single" w:sz="4" w:space="0" w:color="auto"/>
              <w:bottom w:val="single" w:sz="4" w:space="0" w:color="auto"/>
              <w:right w:val="single" w:sz="4" w:space="0" w:color="auto"/>
            </w:tcBorders>
            <w:shd w:val="clear" w:color="auto" w:fill="FFFFFF"/>
            <w:vAlign w:val="center"/>
          </w:tcPr>
          <w:p w14:paraId="160C4E25"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3</w:t>
            </w:r>
          </w:p>
        </w:tc>
        <w:tc>
          <w:tcPr>
            <w:tcW w:w="1415" w:type="dxa"/>
            <w:tcBorders>
              <w:top w:val="single" w:sz="4" w:space="0" w:color="auto"/>
              <w:left w:val="single" w:sz="4" w:space="0" w:color="auto"/>
              <w:bottom w:val="single" w:sz="4" w:space="0" w:color="auto"/>
              <w:right w:val="single" w:sz="4" w:space="0" w:color="auto"/>
            </w:tcBorders>
            <w:shd w:val="clear" w:color="auto" w:fill="FFFFFF"/>
            <w:vAlign w:val="center"/>
          </w:tcPr>
          <w:p w14:paraId="711E8C13"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4</w:t>
            </w:r>
          </w:p>
        </w:tc>
        <w:tc>
          <w:tcPr>
            <w:tcW w:w="1127" w:type="dxa"/>
            <w:tcBorders>
              <w:top w:val="single" w:sz="4" w:space="0" w:color="auto"/>
              <w:left w:val="single" w:sz="4" w:space="0" w:color="auto"/>
              <w:bottom w:val="single" w:sz="4" w:space="0" w:color="auto"/>
              <w:right w:val="single" w:sz="4" w:space="0" w:color="auto"/>
            </w:tcBorders>
            <w:shd w:val="clear" w:color="auto" w:fill="FFFFFF"/>
            <w:vAlign w:val="center"/>
          </w:tcPr>
          <w:p w14:paraId="3BF09C4E"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5</w:t>
            </w:r>
          </w:p>
        </w:tc>
        <w:tc>
          <w:tcPr>
            <w:tcW w:w="1274" w:type="dxa"/>
            <w:tcBorders>
              <w:top w:val="single" w:sz="4" w:space="0" w:color="auto"/>
              <w:left w:val="single" w:sz="4" w:space="0" w:color="auto"/>
              <w:bottom w:val="single" w:sz="4" w:space="0" w:color="auto"/>
              <w:right w:val="single" w:sz="4" w:space="0" w:color="auto"/>
            </w:tcBorders>
            <w:shd w:val="clear" w:color="auto" w:fill="FFFFFF"/>
            <w:vAlign w:val="center"/>
          </w:tcPr>
          <w:p w14:paraId="18A9294A"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6</w:t>
            </w:r>
          </w:p>
        </w:tc>
        <w:tc>
          <w:tcPr>
            <w:tcW w:w="1278" w:type="dxa"/>
            <w:tcBorders>
              <w:top w:val="single" w:sz="4" w:space="0" w:color="auto"/>
              <w:left w:val="single" w:sz="4" w:space="0" w:color="auto"/>
              <w:bottom w:val="single" w:sz="4" w:space="0" w:color="auto"/>
              <w:right w:val="single" w:sz="4" w:space="0" w:color="auto"/>
            </w:tcBorders>
            <w:shd w:val="clear" w:color="auto" w:fill="FFFFFF"/>
            <w:vAlign w:val="center"/>
          </w:tcPr>
          <w:p w14:paraId="2CA1C444"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7</w:t>
            </w:r>
          </w:p>
        </w:tc>
        <w:tc>
          <w:tcPr>
            <w:tcW w:w="1433" w:type="dxa"/>
            <w:tcBorders>
              <w:top w:val="single" w:sz="4" w:space="0" w:color="auto"/>
              <w:left w:val="single" w:sz="4" w:space="0" w:color="auto"/>
              <w:bottom w:val="single" w:sz="4" w:space="0" w:color="auto"/>
              <w:right w:val="single" w:sz="4" w:space="0" w:color="auto"/>
            </w:tcBorders>
            <w:shd w:val="clear" w:color="auto" w:fill="FFFFFF"/>
            <w:vAlign w:val="center"/>
          </w:tcPr>
          <w:p w14:paraId="54F32A03"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8</w:t>
            </w:r>
          </w:p>
        </w:tc>
        <w:tc>
          <w:tcPr>
            <w:tcW w:w="1145" w:type="dxa"/>
            <w:tcBorders>
              <w:top w:val="single" w:sz="4" w:space="0" w:color="auto"/>
              <w:left w:val="single" w:sz="4" w:space="0" w:color="auto"/>
              <w:bottom w:val="single" w:sz="4" w:space="0" w:color="auto"/>
              <w:right w:val="single" w:sz="4" w:space="0" w:color="auto"/>
            </w:tcBorders>
            <w:shd w:val="clear" w:color="auto" w:fill="FFFFFF"/>
            <w:vAlign w:val="center"/>
          </w:tcPr>
          <w:p w14:paraId="0F9F8F9B"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9</w:t>
            </w:r>
          </w:p>
        </w:tc>
        <w:tc>
          <w:tcPr>
            <w:tcW w:w="1098" w:type="dxa"/>
            <w:tcBorders>
              <w:top w:val="single" w:sz="4" w:space="0" w:color="auto"/>
              <w:left w:val="single" w:sz="4" w:space="0" w:color="auto"/>
              <w:bottom w:val="single" w:sz="4" w:space="0" w:color="auto"/>
              <w:right w:val="single" w:sz="4" w:space="0" w:color="auto"/>
            </w:tcBorders>
            <w:shd w:val="clear" w:color="auto" w:fill="FFFFFF"/>
            <w:vAlign w:val="center"/>
          </w:tcPr>
          <w:p w14:paraId="7754F0F7"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10</w:t>
            </w:r>
          </w:p>
        </w:tc>
      </w:tr>
      <w:tr w:rsidR="00B61BEA" w:rsidRPr="00FE01CF" w14:paraId="585D7F79" w14:textId="77777777" w:rsidTr="006F293F">
        <w:trPr>
          <w:trHeight w:val="490"/>
        </w:trPr>
        <w:tc>
          <w:tcPr>
            <w:tcW w:w="572" w:type="dxa"/>
            <w:tcBorders>
              <w:top w:val="single" w:sz="4" w:space="0" w:color="auto"/>
              <w:left w:val="single" w:sz="4" w:space="0" w:color="auto"/>
              <w:bottom w:val="single" w:sz="4" w:space="0" w:color="auto"/>
              <w:right w:val="single" w:sz="4" w:space="0" w:color="auto"/>
            </w:tcBorders>
            <w:shd w:val="clear" w:color="auto" w:fill="FFFFFF"/>
            <w:vAlign w:val="center"/>
          </w:tcPr>
          <w:p w14:paraId="5FCDC839"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w:t>
            </w:r>
          </w:p>
        </w:tc>
        <w:tc>
          <w:tcPr>
            <w:tcW w:w="3969" w:type="dxa"/>
            <w:tcBorders>
              <w:top w:val="single" w:sz="4" w:space="0" w:color="auto"/>
              <w:left w:val="single" w:sz="4" w:space="0" w:color="auto"/>
              <w:bottom w:val="single" w:sz="4" w:space="0" w:color="auto"/>
              <w:right w:val="single" w:sz="4" w:space="0" w:color="auto"/>
            </w:tcBorders>
            <w:shd w:val="clear" w:color="auto" w:fill="FFFFFF"/>
            <w:vAlign w:val="center"/>
          </w:tcPr>
          <w:p w14:paraId="74871310"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Муниципальные образования Слюдянского района</w:t>
            </w:r>
          </w:p>
        </w:tc>
        <w:tc>
          <w:tcPr>
            <w:tcW w:w="1426" w:type="dxa"/>
            <w:tcBorders>
              <w:top w:val="single" w:sz="4" w:space="0" w:color="auto"/>
              <w:left w:val="single" w:sz="4" w:space="0" w:color="auto"/>
              <w:bottom w:val="single" w:sz="4" w:space="0" w:color="auto"/>
              <w:right w:val="single" w:sz="4" w:space="0" w:color="auto"/>
            </w:tcBorders>
            <w:shd w:val="clear" w:color="auto" w:fill="FFFFFF"/>
            <w:vAlign w:val="center"/>
          </w:tcPr>
          <w:p w14:paraId="7CF33D47"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29,22</w:t>
            </w:r>
          </w:p>
        </w:tc>
        <w:tc>
          <w:tcPr>
            <w:tcW w:w="1415" w:type="dxa"/>
            <w:tcBorders>
              <w:top w:val="single" w:sz="4" w:space="0" w:color="auto"/>
              <w:left w:val="single" w:sz="4" w:space="0" w:color="auto"/>
              <w:bottom w:val="single" w:sz="4" w:space="0" w:color="auto"/>
              <w:right w:val="single" w:sz="4" w:space="0" w:color="auto"/>
            </w:tcBorders>
            <w:shd w:val="clear" w:color="auto" w:fill="FFFFFF"/>
            <w:vAlign w:val="center"/>
          </w:tcPr>
          <w:p w14:paraId="1A82BF5C"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51,97</w:t>
            </w:r>
          </w:p>
        </w:tc>
        <w:tc>
          <w:tcPr>
            <w:tcW w:w="1127" w:type="dxa"/>
            <w:tcBorders>
              <w:top w:val="single" w:sz="4" w:space="0" w:color="auto"/>
              <w:left w:val="single" w:sz="4" w:space="0" w:color="auto"/>
              <w:bottom w:val="single" w:sz="4" w:space="0" w:color="auto"/>
              <w:right w:val="single" w:sz="4" w:space="0" w:color="auto"/>
            </w:tcBorders>
            <w:shd w:val="clear" w:color="auto" w:fill="FFFFFF"/>
            <w:vAlign w:val="center"/>
          </w:tcPr>
          <w:p w14:paraId="24F3FBEC"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26,32</w:t>
            </w:r>
          </w:p>
        </w:tc>
        <w:tc>
          <w:tcPr>
            <w:tcW w:w="1274" w:type="dxa"/>
            <w:tcBorders>
              <w:top w:val="single" w:sz="4" w:space="0" w:color="auto"/>
              <w:left w:val="single" w:sz="4" w:space="0" w:color="auto"/>
              <w:bottom w:val="single" w:sz="4" w:space="0" w:color="auto"/>
              <w:right w:val="single" w:sz="4" w:space="0" w:color="auto"/>
            </w:tcBorders>
            <w:shd w:val="clear" w:color="auto" w:fill="FFFFFF"/>
            <w:vAlign w:val="center"/>
          </w:tcPr>
          <w:p w14:paraId="3F145BDC"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34,48</w:t>
            </w:r>
          </w:p>
        </w:tc>
        <w:tc>
          <w:tcPr>
            <w:tcW w:w="1278" w:type="dxa"/>
            <w:tcBorders>
              <w:top w:val="single" w:sz="4" w:space="0" w:color="auto"/>
              <w:left w:val="single" w:sz="4" w:space="0" w:color="auto"/>
              <w:bottom w:val="single" w:sz="4" w:space="0" w:color="auto"/>
              <w:right w:val="single" w:sz="4" w:space="0" w:color="auto"/>
            </w:tcBorders>
            <w:shd w:val="clear" w:color="auto" w:fill="FFFFFF"/>
            <w:vAlign w:val="center"/>
          </w:tcPr>
          <w:p w14:paraId="0B14D992"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54,89</w:t>
            </w:r>
          </w:p>
        </w:tc>
        <w:tc>
          <w:tcPr>
            <w:tcW w:w="1433" w:type="dxa"/>
            <w:tcBorders>
              <w:top w:val="single" w:sz="4" w:space="0" w:color="auto"/>
              <w:left w:val="single" w:sz="4" w:space="0" w:color="auto"/>
              <w:bottom w:val="single" w:sz="4" w:space="0" w:color="auto"/>
              <w:right w:val="single" w:sz="4" w:space="0" w:color="auto"/>
            </w:tcBorders>
            <w:shd w:val="clear" w:color="auto" w:fill="FFFFFF"/>
            <w:vAlign w:val="center"/>
          </w:tcPr>
          <w:p w14:paraId="39EB76ED"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31,93</w:t>
            </w:r>
          </w:p>
        </w:tc>
        <w:tc>
          <w:tcPr>
            <w:tcW w:w="1145" w:type="dxa"/>
            <w:tcBorders>
              <w:top w:val="single" w:sz="4" w:space="0" w:color="auto"/>
              <w:left w:val="single" w:sz="4" w:space="0" w:color="auto"/>
              <w:bottom w:val="single" w:sz="4" w:space="0" w:color="auto"/>
              <w:right w:val="single" w:sz="4" w:space="0" w:color="auto"/>
            </w:tcBorders>
            <w:shd w:val="clear" w:color="auto" w:fill="FFFFFF"/>
            <w:vAlign w:val="center"/>
          </w:tcPr>
          <w:p w14:paraId="193E477A"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45,22</w:t>
            </w:r>
          </w:p>
        </w:tc>
        <w:tc>
          <w:tcPr>
            <w:tcW w:w="1098" w:type="dxa"/>
            <w:tcBorders>
              <w:top w:val="single" w:sz="4" w:space="0" w:color="auto"/>
              <w:left w:val="single" w:sz="4" w:space="0" w:color="auto"/>
              <w:bottom w:val="single" w:sz="4" w:space="0" w:color="auto"/>
              <w:right w:val="single" w:sz="4" w:space="0" w:color="auto"/>
            </w:tcBorders>
            <w:shd w:val="clear" w:color="auto" w:fill="FFFFFF"/>
            <w:vAlign w:val="center"/>
          </w:tcPr>
          <w:p w14:paraId="0548E3F2"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65,29</w:t>
            </w:r>
          </w:p>
        </w:tc>
      </w:tr>
    </w:tbl>
    <w:p w14:paraId="15F02684" w14:textId="77777777" w:rsidR="00B61BEA" w:rsidRPr="00FE01CF" w:rsidRDefault="00B61BEA" w:rsidP="00B61BEA">
      <w:pPr>
        <w:spacing w:before="400" w:after="200"/>
        <w:ind w:firstLine="0"/>
        <w:rPr>
          <w:rFonts w:cs="Times New Roman"/>
        </w:rPr>
      </w:pPr>
      <w:r w:rsidRPr="00FE01CF">
        <w:rPr>
          <w:rFonts w:cs="Times New Roman"/>
        </w:rPr>
        <w:t>Таблица 1.5.5.8 Нормативы потребления коммунальной услуги по электроснабжению при использовании надворных построек, расположенных на земельном участке, оснащенных электроотопительными установками, после 1999 года постройки</w:t>
      </w:r>
    </w:p>
    <w:tbl>
      <w:tblPr>
        <w:tblW w:w="14737" w:type="dxa"/>
        <w:tblLayout w:type="fixed"/>
        <w:tblCellMar>
          <w:left w:w="0" w:type="dxa"/>
          <w:right w:w="0" w:type="dxa"/>
        </w:tblCellMar>
        <w:tblLook w:val="0000" w:firstRow="0" w:lastRow="0" w:firstColumn="0" w:lastColumn="0" w:noHBand="0" w:noVBand="0"/>
      </w:tblPr>
      <w:tblGrid>
        <w:gridCol w:w="572"/>
        <w:gridCol w:w="3969"/>
        <w:gridCol w:w="1426"/>
        <w:gridCol w:w="1415"/>
        <w:gridCol w:w="1127"/>
        <w:gridCol w:w="1274"/>
        <w:gridCol w:w="1278"/>
        <w:gridCol w:w="1433"/>
        <w:gridCol w:w="1145"/>
        <w:gridCol w:w="1098"/>
      </w:tblGrid>
      <w:tr w:rsidR="00B61BEA" w:rsidRPr="00FE01CF" w14:paraId="5F13333A" w14:textId="77777777" w:rsidTr="006F293F">
        <w:trPr>
          <w:trHeight w:val="331"/>
        </w:trPr>
        <w:tc>
          <w:tcPr>
            <w:tcW w:w="572" w:type="dxa"/>
            <w:vMerge w:val="restart"/>
            <w:tcBorders>
              <w:top w:val="single" w:sz="4" w:space="0" w:color="auto"/>
              <w:left w:val="single" w:sz="4" w:space="0" w:color="auto"/>
              <w:bottom w:val="nil"/>
              <w:right w:val="single" w:sz="4" w:space="0" w:color="auto"/>
            </w:tcBorders>
            <w:shd w:val="clear" w:color="auto" w:fill="FFFFFF"/>
            <w:vAlign w:val="center"/>
          </w:tcPr>
          <w:p w14:paraId="39025C76"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 xml:space="preserve">№ </w:t>
            </w:r>
          </w:p>
          <w:p w14:paraId="2AA1F1C9"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п/п</w:t>
            </w:r>
          </w:p>
        </w:tc>
        <w:tc>
          <w:tcPr>
            <w:tcW w:w="3969" w:type="dxa"/>
            <w:vMerge w:val="restart"/>
            <w:tcBorders>
              <w:top w:val="single" w:sz="4" w:space="0" w:color="auto"/>
              <w:left w:val="single" w:sz="4" w:space="0" w:color="auto"/>
              <w:bottom w:val="nil"/>
              <w:right w:val="single" w:sz="4" w:space="0" w:color="auto"/>
            </w:tcBorders>
            <w:shd w:val="clear" w:color="auto" w:fill="FFFFFF"/>
            <w:vAlign w:val="center"/>
          </w:tcPr>
          <w:p w14:paraId="21C57A79"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Климатическая зона (муниципальное образование Иркутской области)</w:t>
            </w:r>
          </w:p>
        </w:tc>
        <w:tc>
          <w:tcPr>
            <w:tcW w:w="10196" w:type="dxa"/>
            <w:gridSpan w:val="8"/>
            <w:tcBorders>
              <w:top w:val="single" w:sz="4" w:space="0" w:color="auto"/>
              <w:left w:val="single" w:sz="4" w:space="0" w:color="auto"/>
              <w:bottom w:val="single" w:sz="4" w:space="0" w:color="auto"/>
              <w:right w:val="single" w:sz="4" w:space="0" w:color="auto"/>
            </w:tcBorders>
            <w:shd w:val="clear" w:color="auto" w:fill="FFFFFF"/>
            <w:vAlign w:val="center"/>
          </w:tcPr>
          <w:p w14:paraId="2FF82E41"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Нормативы потребления (кВт ч на 1 кв. метр надворных построек, расположенных на земельном участке, в месяц)</w:t>
            </w:r>
          </w:p>
        </w:tc>
      </w:tr>
      <w:tr w:rsidR="00B61BEA" w:rsidRPr="00FE01CF" w14:paraId="3BDCA320" w14:textId="77777777" w:rsidTr="006F293F">
        <w:trPr>
          <w:trHeight w:val="767"/>
        </w:trPr>
        <w:tc>
          <w:tcPr>
            <w:tcW w:w="572" w:type="dxa"/>
            <w:vMerge/>
            <w:tcBorders>
              <w:top w:val="nil"/>
              <w:left w:val="single" w:sz="4" w:space="0" w:color="auto"/>
              <w:bottom w:val="nil"/>
              <w:right w:val="single" w:sz="4" w:space="0" w:color="auto"/>
            </w:tcBorders>
            <w:shd w:val="clear" w:color="auto" w:fill="FFFFFF"/>
            <w:vAlign w:val="center"/>
          </w:tcPr>
          <w:p w14:paraId="7EA11A13"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3969" w:type="dxa"/>
            <w:vMerge/>
            <w:tcBorders>
              <w:top w:val="nil"/>
              <w:left w:val="single" w:sz="4" w:space="0" w:color="auto"/>
              <w:bottom w:val="nil"/>
              <w:right w:val="single" w:sz="4" w:space="0" w:color="auto"/>
            </w:tcBorders>
            <w:shd w:val="clear" w:color="auto" w:fill="FFFFFF"/>
            <w:vAlign w:val="center"/>
          </w:tcPr>
          <w:p w14:paraId="05723B39"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0196" w:type="dxa"/>
            <w:gridSpan w:val="8"/>
            <w:tcBorders>
              <w:top w:val="single" w:sz="4" w:space="0" w:color="auto"/>
              <w:left w:val="single" w:sz="4" w:space="0" w:color="auto"/>
              <w:bottom w:val="single" w:sz="4" w:space="0" w:color="auto"/>
              <w:right w:val="single" w:sz="4" w:space="0" w:color="auto"/>
            </w:tcBorders>
            <w:shd w:val="clear" w:color="auto" w:fill="FFFFFF"/>
            <w:vAlign w:val="center"/>
          </w:tcPr>
          <w:p w14:paraId="0A56B7FA"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Направление использования коммунального ресурса: электроснабжение на кв. метр следующих надворных построек, расположенных на земельном участке, в месяц</w:t>
            </w:r>
          </w:p>
        </w:tc>
      </w:tr>
      <w:tr w:rsidR="00B61BEA" w:rsidRPr="00FE01CF" w14:paraId="3673680B" w14:textId="77777777" w:rsidTr="006F293F">
        <w:trPr>
          <w:trHeight w:val="901"/>
        </w:trPr>
        <w:tc>
          <w:tcPr>
            <w:tcW w:w="572" w:type="dxa"/>
            <w:vMerge/>
            <w:tcBorders>
              <w:top w:val="nil"/>
              <w:left w:val="single" w:sz="4" w:space="0" w:color="auto"/>
              <w:bottom w:val="single" w:sz="4" w:space="0" w:color="auto"/>
              <w:right w:val="single" w:sz="4" w:space="0" w:color="auto"/>
            </w:tcBorders>
            <w:shd w:val="clear" w:color="auto" w:fill="FFFFFF"/>
            <w:vAlign w:val="center"/>
          </w:tcPr>
          <w:p w14:paraId="1A6ACA09"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3969" w:type="dxa"/>
            <w:vMerge/>
            <w:tcBorders>
              <w:top w:val="nil"/>
              <w:left w:val="single" w:sz="4" w:space="0" w:color="auto"/>
              <w:bottom w:val="single" w:sz="4" w:space="0" w:color="auto"/>
              <w:right w:val="single" w:sz="4" w:space="0" w:color="auto"/>
            </w:tcBorders>
            <w:shd w:val="clear" w:color="auto" w:fill="FFFFFF"/>
            <w:vAlign w:val="center"/>
          </w:tcPr>
          <w:p w14:paraId="0DD572B8"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426" w:type="dxa"/>
            <w:tcBorders>
              <w:top w:val="single" w:sz="4" w:space="0" w:color="auto"/>
              <w:left w:val="single" w:sz="4" w:space="0" w:color="auto"/>
              <w:bottom w:val="single" w:sz="4" w:space="0" w:color="auto"/>
              <w:right w:val="single" w:sz="4" w:space="0" w:color="auto"/>
            </w:tcBorders>
            <w:shd w:val="clear" w:color="auto" w:fill="FFFFFF"/>
            <w:vAlign w:val="center"/>
          </w:tcPr>
          <w:p w14:paraId="509EC034"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Коровники</w:t>
            </w:r>
          </w:p>
        </w:tc>
        <w:tc>
          <w:tcPr>
            <w:tcW w:w="1415" w:type="dxa"/>
            <w:tcBorders>
              <w:top w:val="single" w:sz="4" w:space="0" w:color="auto"/>
              <w:left w:val="single" w:sz="4" w:space="0" w:color="auto"/>
              <w:bottom w:val="single" w:sz="4" w:space="0" w:color="auto"/>
              <w:right w:val="single" w:sz="4" w:space="0" w:color="auto"/>
            </w:tcBorders>
            <w:shd w:val="clear" w:color="auto" w:fill="FFFFFF"/>
            <w:vAlign w:val="center"/>
          </w:tcPr>
          <w:p w14:paraId="7540700A"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Свинарники</w:t>
            </w:r>
          </w:p>
        </w:tc>
        <w:tc>
          <w:tcPr>
            <w:tcW w:w="1127" w:type="dxa"/>
            <w:tcBorders>
              <w:top w:val="single" w:sz="4" w:space="0" w:color="auto"/>
              <w:left w:val="single" w:sz="4" w:space="0" w:color="auto"/>
              <w:bottom w:val="single" w:sz="4" w:space="0" w:color="auto"/>
              <w:right w:val="single" w:sz="4" w:space="0" w:color="auto"/>
            </w:tcBorders>
            <w:shd w:val="clear" w:color="auto" w:fill="FFFFFF"/>
            <w:vAlign w:val="center"/>
          </w:tcPr>
          <w:p w14:paraId="44173814"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Овчарни</w:t>
            </w:r>
          </w:p>
        </w:tc>
        <w:tc>
          <w:tcPr>
            <w:tcW w:w="1274" w:type="dxa"/>
            <w:tcBorders>
              <w:top w:val="single" w:sz="4" w:space="0" w:color="auto"/>
              <w:left w:val="single" w:sz="4" w:space="0" w:color="auto"/>
              <w:bottom w:val="single" w:sz="4" w:space="0" w:color="auto"/>
              <w:right w:val="single" w:sz="4" w:space="0" w:color="auto"/>
            </w:tcBorders>
            <w:shd w:val="clear" w:color="auto" w:fill="FFFFFF"/>
            <w:vAlign w:val="center"/>
          </w:tcPr>
          <w:p w14:paraId="49CF2843"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Конюшни</w:t>
            </w:r>
          </w:p>
        </w:tc>
        <w:tc>
          <w:tcPr>
            <w:tcW w:w="1278" w:type="dxa"/>
            <w:tcBorders>
              <w:top w:val="single" w:sz="4" w:space="0" w:color="auto"/>
              <w:left w:val="single" w:sz="4" w:space="0" w:color="auto"/>
              <w:bottom w:val="single" w:sz="4" w:space="0" w:color="auto"/>
              <w:right w:val="single" w:sz="4" w:space="0" w:color="auto"/>
            </w:tcBorders>
            <w:shd w:val="clear" w:color="auto" w:fill="FFFFFF"/>
            <w:vAlign w:val="center"/>
          </w:tcPr>
          <w:p w14:paraId="2B4879BE"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Птичники</w:t>
            </w:r>
          </w:p>
        </w:tc>
        <w:tc>
          <w:tcPr>
            <w:tcW w:w="1433" w:type="dxa"/>
            <w:tcBorders>
              <w:top w:val="single" w:sz="4" w:space="0" w:color="auto"/>
              <w:left w:val="single" w:sz="4" w:space="0" w:color="auto"/>
              <w:bottom w:val="single" w:sz="4" w:space="0" w:color="auto"/>
              <w:right w:val="single" w:sz="4" w:space="0" w:color="auto"/>
            </w:tcBorders>
            <w:shd w:val="clear" w:color="auto" w:fill="FFFFFF"/>
            <w:vAlign w:val="center"/>
          </w:tcPr>
          <w:p w14:paraId="16733AFA"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Овощехра нилища</w:t>
            </w:r>
          </w:p>
        </w:tc>
        <w:tc>
          <w:tcPr>
            <w:tcW w:w="1145" w:type="dxa"/>
            <w:tcBorders>
              <w:top w:val="single" w:sz="4" w:space="0" w:color="auto"/>
              <w:left w:val="single" w:sz="4" w:space="0" w:color="auto"/>
              <w:bottom w:val="single" w:sz="4" w:space="0" w:color="auto"/>
              <w:right w:val="single" w:sz="4" w:space="0" w:color="auto"/>
            </w:tcBorders>
            <w:shd w:val="clear" w:color="auto" w:fill="FFFFFF"/>
            <w:vAlign w:val="center"/>
          </w:tcPr>
          <w:p w14:paraId="5DAA5133"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Гаражи</w:t>
            </w:r>
          </w:p>
        </w:tc>
        <w:tc>
          <w:tcPr>
            <w:tcW w:w="1098" w:type="dxa"/>
            <w:tcBorders>
              <w:top w:val="single" w:sz="4" w:space="0" w:color="auto"/>
              <w:left w:val="single" w:sz="4" w:space="0" w:color="auto"/>
              <w:bottom w:val="single" w:sz="4" w:space="0" w:color="auto"/>
              <w:right w:val="single" w:sz="4" w:space="0" w:color="auto"/>
            </w:tcBorders>
            <w:shd w:val="clear" w:color="auto" w:fill="FFFFFF"/>
            <w:vAlign w:val="center"/>
          </w:tcPr>
          <w:p w14:paraId="69F9FD32"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Бани, сауны, бассейны</w:t>
            </w:r>
          </w:p>
        </w:tc>
      </w:tr>
      <w:tr w:rsidR="00B61BEA" w:rsidRPr="00FE01CF" w14:paraId="4F84F9F1" w14:textId="77777777" w:rsidTr="006F293F">
        <w:trPr>
          <w:trHeight w:val="340"/>
        </w:trPr>
        <w:tc>
          <w:tcPr>
            <w:tcW w:w="572" w:type="dxa"/>
            <w:tcBorders>
              <w:top w:val="single" w:sz="4" w:space="0" w:color="auto"/>
              <w:left w:val="single" w:sz="4" w:space="0" w:color="auto"/>
              <w:bottom w:val="single" w:sz="4" w:space="0" w:color="auto"/>
              <w:right w:val="single" w:sz="4" w:space="0" w:color="auto"/>
            </w:tcBorders>
            <w:shd w:val="clear" w:color="auto" w:fill="FFFFFF"/>
            <w:vAlign w:val="center"/>
          </w:tcPr>
          <w:p w14:paraId="046B31A9"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w:t>
            </w:r>
          </w:p>
        </w:tc>
        <w:tc>
          <w:tcPr>
            <w:tcW w:w="3969" w:type="dxa"/>
            <w:tcBorders>
              <w:top w:val="single" w:sz="4" w:space="0" w:color="auto"/>
              <w:left w:val="single" w:sz="4" w:space="0" w:color="auto"/>
              <w:bottom w:val="single" w:sz="4" w:space="0" w:color="auto"/>
              <w:right w:val="single" w:sz="4" w:space="0" w:color="auto"/>
            </w:tcBorders>
            <w:shd w:val="clear" w:color="auto" w:fill="FFFFFF"/>
            <w:vAlign w:val="center"/>
          </w:tcPr>
          <w:p w14:paraId="1F5CD4B2"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2</w:t>
            </w:r>
          </w:p>
        </w:tc>
        <w:tc>
          <w:tcPr>
            <w:tcW w:w="1426" w:type="dxa"/>
            <w:tcBorders>
              <w:top w:val="single" w:sz="4" w:space="0" w:color="auto"/>
              <w:left w:val="single" w:sz="4" w:space="0" w:color="auto"/>
              <w:bottom w:val="single" w:sz="4" w:space="0" w:color="auto"/>
              <w:right w:val="single" w:sz="4" w:space="0" w:color="auto"/>
            </w:tcBorders>
            <w:shd w:val="clear" w:color="auto" w:fill="FFFFFF"/>
            <w:vAlign w:val="center"/>
          </w:tcPr>
          <w:p w14:paraId="47588243"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3</w:t>
            </w:r>
          </w:p>
        </w:tc>
        <w:tc>
          <w:tcPr>
            <w:tcW w:w="1415" w:type="dxa"/>
            <w:tcBorders>
              <w:top w:val="single" w:sz="4" w:space="0" w:color="auto"/>
              <w:left w:val="single" w:sz="4" w:space="0" w:color="auto"/>
              <w:bottom w:val="single" w:sz="4" w:space="0" w:color="auto"/>
              <w:right w:val="single" w:sz="4" w:space="0" w:color="auto"/>
            </w:tcBorders>
            <w:shd w:val="clear" w:color="auto" w:fill="FFFFFF"/>
            <w:vAlign w:val="center"/>
          </w:tcPr>
          <w:p w14:paraId="298A16C3"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4</w:t>
            </w:r>
          </w:p>
        </w:tc>
        <w:tc>
          <w:tcPr>
            <w:tcW w:w="1127" w:type="dxa"/>
            <w:tcBorders>
              <w:top w:val="single" w:sz="4" w:space="0" w:color="auto"/>
              <w:left w:val="single" w:sz="4" w:space="0" w:color="auto"/>
              <w:bottom w:val="single" w:sz="4" w:space="0" w:color="auto"/>
              <w:right w:val="single" w:sz="4" w:space="0" w:color="auto"/>
            </w:tcBorders>
            <w:shd w:val="clear" w:color="auto" w:fill="FFFFFF"/>
            <w:vAlign w:val="center"/>
          </w:tcPr>
          <w:p w14:paraId="31980930"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5</w:t>
            </w:r>
          </w:p>
        </w:tc>
        <w:tc>
          <w:tcPr>
            <w:tcW w:w="1274" w:type="dxa"/>
            <w:tcBorders>
              <w:top w:val="single" w:sz="4" w:space="0" w:color="auto"/>
              <w:left w:val="single" w:sz="4" w:space="0" w:color="auto"/>
              <w:bottom w:val="single" w:sz="4" w:space="0" w:color="auto"/>
              <w:right w:val="single" w:sz="4" w:space="0" w:color="auto"/>
            </w:tcBorders>
            <w:shd w:val="clear" w:color="auto" w:fill="FFFFFF"/>
            <w:vAlign w:val="center"/>
          </w:tcPr>
          <w:p w14:paraId="30A541D1"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6</w:t>
            </w:r>
          </w:p>
        </w:tc>
        <w:tc>
          <w:tcPr>
            <w:tcW w:w="1278" w:type="dxa"/>
            <w:tcBorders>
              <w:top w:val="single" w:sz="4" w:space="0" w:color="auto"/>
              <w:left w:val="single" w:sz="4" w:space="0" w:color="auto"/>
              <w:bottom w:val="single" w:sz="4" w:space="0" w:color="auto"/>
              <w:right w:val="single" w:sz="4" w:space="0" w:color="auto"/>
            </w:tcBorders>
            <w:shd w:val="clear" w:color="auto" w:fill="FFFFFF"/>
            <w:vAlign w:val="center"/>
          </w:tcPr>
          <w:p w14:paraId="4EDABE6D"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7</w:t>
            </w:r>
          </w:p>
        </w:tc>
        <w:tc>
          <w:tcPr>
            <w:tcW w:w="1433" w:type="dxa"/>
            <w:tcBorders>
              <w:top w:val="single" w:sz="4" w:space="0" w:color="auto"/>
              <w:left w:val="single" w:sz="4" w:space="0" w:color="auto"/>
              <w:bottom w:val="single" w:sz="4" w:space="0" w:color="auto"/>
              <w:right w:val="single" w:sz="4" w:space="0" w:color="auto"/>
            </w:tcBorders>
            <w:shd w:val="clear" w:color="auto" w:fill="FFFFFF"/>
            <w:vAlign w:val="center"/>
          </w:tcPr>
          <w:p w14:paraId="38C82AB9"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8</w:t>
            </w:r>
          </w:p>
        </w:tc>
        <w:tc>
          <w:tcPr>
            <w:tcW w:w="1145" w:type="dxa"/>
            <w:tcBorders>
              <w:top w:val="single" w:sz="4" w:space="0" w:color="auto"/>
              <w:left w:val="single" w:sz="4" w:space="0" w:color="auto"/>
              <w:bottom w:val="single" w:sz="4" w:space="0" w:color="auto"/>
              <w:right w:val="single" w:sz="4" w:space="0" w:color="auto"/>
            </w:tcBorders>
            <w:shd w:val="clear" w:color="auto" w:fill="FFFFFF"/>
            <w:vAlign w:val="center"/>
          </w:tcPr>
          <w:p w14:paraId="721BCDDA"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9</w:t>
            </w:r>
          </w:p>
        </w:tc>
        <w:tc>
          <w:tcPr>
            <w:tcW w:w="1098" w:type="dxa"/>
            <w:tcBorders>
              <w:top w:val="single" w:sz="4" w:space="0" w:color="auto"/>
              <w:left w:val="single" w:sz="4" w:space="0" w:color="auto"/>
              <w:bottom w:val="single" w:sz="4" w:space="0" w:color="auto"/>
              <w:right w:val="single" w:sz="4" w:space="0" w:color="auto"/>
            </w:tcBorders>
            <w:shd w:val="clear" w:color="auto" w:fill="FFFFFF"/>
            <w:vAlign w:val="center"/>
          </w:tcPr>
          <w:p w14:paraId="2FB50B73"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10</w:t>
            </w:r>
          </w:p>
        </w:tc>
      </w:tr>
      <w:tr w:rsidR="00B61BEA" w:rsidRPr="00FE01CF" w14:paraId="32B2933D" w14:textId="77777777" w:rsidTr="006F293F">
        <w:trPr>
          <w:trHeight w:val="490"/>
        </w:trPr>
        <w:tc>
          <w:tcPr>
            <w:tcW w:w="572" w:type="dxa"/>
            <w:tcBorders>
              <w:top w:val="single" w:sz="4" w:space="0" w:color="auto"/>
              <w:left w:val="single" w:sz="4" w:space="0" w:color="auto"/>
              <w:bottom w:val="single" w:sz="4" w:space="0" w:color="auto"/>
              <w:right w:val="single" w:sz="4" w:space="0" w:color="auto"/>
            </w:tcBorders>
            <w:shd w:val="clear" w:color="auto" w:fill="FFFFFF"/>
            <w:vAlign w:val="center"/>
          </w:tcPr>
          <w:p w14:paraId="3B75711C"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w:t>
            </w:r>
          </w:p>
        </w:tc>
        <w:tc>
          <w:tcPr>
            <w:tcW w:w="3969" w:type="dxa"/>
            <w:tcBorders>
              <w:top w:val="single" w:sz="4" w:space="0" w:color="auto"/>
              <w:left w:val="single" w:sz="4" w:space="0" w:color="auto"/>
              <w:bottom w:val="single" w:sz="4" w:space="0" w:color="auto"/>
              <w:right w:val="single" w:sz="4" w:space="0" w:color="auto"/>
            </w:tcBorders>
            <w:shd w:val="clear" w:color="auto" w:fill="FFFFFF"/>
            <w:vAlign w:val="center"/>
          </w:tcPr>
          <w:p w14:paraId="238121DB"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Муниципальные образования Слюдянского района</w:t>
            </w:r>
          </w:p>
        </w:tc>
        <w:tc>
          <w:tcPr>
            <w:tcW w:w="1426" w:type="dxa"/>
            <w:tcBorders>
              <w:top w:val="single" w:sz="4" w:space="0" w:color="auto"/>
              <w:left w:val="single" w:sz="4" w:space="0" w:color="auto"/>
              <w:bottom w:val="single" w:sz="4" w:space="0" w:color="auto"/>
              <w:right w:val="single" w:sz="4" w:space="0" w:color="auto"/>
            </w:tcBorders>
            <w:shd w:val="clear" w:color="auto" w:fill="FFFFFF"/>
            <w:vAlign w:val="center"/>
          </w:tcPr>
          <w:p w14:paraId="2BFC8A81"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10,82</w:t>
            </w:r>
          </w:p>
        </w:tc>
        <w:tc>
          <w:tcPr>
            <w:tcW w:w="1415" w:type="dxa"/>
            <w:tcBorders>
              <w:top w:val="single" w:sz="4" w:space="0" w:color="auto"/>
              <w:left w:val="single" w:sz="4" w:space="0" w:color="auto"/>
              <w:bottom w:val="single" w:sz="4" w:space="0" w:color="auto"/>
              <w:right w:val="single" w:sz="4" w:space="0" w:color="auto"/>
            </w:tcBorders>
            <w:shd w:val="clear" w:color="auto" w:fill="FFFFFF"/>
            <w:vAlign w:val="center"/>
          </w:tcPr>
          <w:p w14:paraId="125A3655"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19,25</w:t>
            </w:r>
          </w:p>
        </w:tc>
        <w:tc>
          <w:tcPr>
            <w:tcW w:w="1127" w:type="dxa"/>
            <w:tcBorders>
              <w:top w:val="single" w:sz="4" w:space="0" w:color="auto"/>
              <w:left w:val="single" w:sz="4" w:space="0" w:color="auto"/>
              <w:bottom w:val="single" w:sz="4" w:space="0" w:color="auto"/>
              <w:right w:val="single" w:sz="4" w:space="0" w:color="auto"/>
            </w:tcBorders>
            <w:shd w:val="clear" w:color="auto" w:fill="FFFFFF"/>
            <w:vAlign w:val="center"/>
          </w:tcPr>
          <w:p w14:paraId="29E30896"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9,75</w:t>
            </w:r>
          </w:p>
        </w:tc>
        <w:tc>
          <w:tcPr>
            <w:tcW w:w="1274" w:type="dxa"/>
            <w:tcBorders>
              <w:top w:val="single" w:sz="4" w:space="0" w:color="auto"/>
              <w:left w:val="single" w:sz="4" w:space="0" w:color="auto"/>
              <w:bottom w:val="single" w:sz="4" w:space="0" w:color="auto"/>
              <w:right w:val="single" w:sz="4" w:space="0" w:color="auto"/>
            </w:tcBorders>
            <w:shd w:val="clear" w:color="auto" w:fill="FFFFFF"/>
            <w:vAlign w:val="center"/>
          </w:tcPr>
          <w:p w14:paraId="05CD34B1"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12,77</w:t>
            </w:r>
          </w:p>
        </w:tc>
        <w:tc>
          <w:tcPr>
            <w:tcW w:w="1278" w:type="dxa"/>
            <w:tcBorders>
              <w:top w:val="single" w:sz="4" w:space="0" w:color="auto"/>
              <w:left w:val="single" w:sz="4" w:space="0" w:color="auto"/>
              <w:bottom w:val="single" w:sz="4" w:space="0" w:color="auto"/>
              <w:right w:val="single" w:sz="4" w:space="0" w:color="auto"/>
            </w:tcBorders>
            <w:shd w:val="clear" w:color="auto" w:fill="FFFFFF"/>
            <w:vAlign w:val="center"/>
          </w:tcPr>
          <w:p w14:paraId="2C6B27BE"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20,33</w:t>
            </w:r>
          </w:p>
        </w:tc>
        <w:tc>
          <w:tcPr>
            <w:tcW w:w="1433" w:type="dxa"/>
            <w:tcBorders>
              <w:top w:val="single" w:sz="4" w:space="0" w:color="auto"/>
              <w:left w:val="single" w:sz="4" w:space="0" w:color="auto"/>
              <w:bottom w:val="single" w:sz="4" w:space="0" w:color="auto"/>
              <w:right w:val="single" w:sz="4" w:space="0" w:color="auto"/>
            </w:tcBorders>
            <w:shd w:val="clear" w:color="auto" w:fill="FFFFFF"/>
            <w:vAlign w:val="center"/>
          </w:tcPr>
          <w:p w14:paraId="25E07BC4"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11,83</w:t>
            </w:r>
          </w:p>
        </w:tc>
        <w:tc>
          <w:tcPr>
            <w:tcW w:w="1145" w:type="dxa"/>
            <w:tcBorders>
              <w:top w:val="single" w:sz="4" w:space="0" w:color="auto"/>
              <w:left w:val="single" w:sz="4" w:space="0" w:color="auto"/>
              <w:bottom w:val="single" w:sz="4" w:space="0" w:color="auto"/>
              <w:right w:val="single" w:sz="4" w:space="0" w:color="auto"/>
            </w:tcBorders>
            <w:shd w:val="clear" w:color="auto" w:fill="FFFFFF"/>
            <w:vAlign w:val="center"/>
          </w:tcPr>
          <w:p w14:paraId="2FF8DC94"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16,75</w:t>
            </w:r>
          </w:p>
        </w:tc>
        <w:tc>
          <w:tcPr>
            <w:tcW w:w="1098" w:type="dxa"/>
            <w:tcBorders>
              <w:top w:val="single" w:sz="4" w:space="0" w:color="auto"/>
              <w:left w:val="single" w:sz="4" w:space="0" w:color="auto"/>
              <w:bottom w:val="single" w:sz="4" w:space="0" w:color="auto"/>
              <w:right w:val="single" w:sz="4" w:space="0" w:color="auto"/>
            </w:tcBorders>
            <w:shd w:val="clear" w:color="auto" w:fill="FFFFFF"/>
            <w:vAlign w:val="center"/>
          </w:tcPr>
          <w:p w14:paraId="7932F374"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24,18</w:t>
            </w:r>
          </w:p>
        </w:tc>
      </w:tr>
    </w:tbl>
    <w:p w14:paraId="07C76CCC" w14:textId="77777777" w:rsidR="00B61BEA" w:rsidRPr="00FE01CF" w:rsidRDefault="00B61BEA" w:rsidP="00B61BEA">
      <w:pPr>
        <w:rPr>
          <w:rFonts w:cs="Times New Roman"/>
        </w:rPr>
        <w:sectPr w:rsidR="00B61BEA" w:rsidRPr="00FE01CF" w:rsidSect="00EA51D7">
          <w:pgSz w:w="16838" w:h="11906" w:orient="landscape"/>
          <w:pgMar w:top="1701" w:right="1134" w:bottom="851" w:left="1134" w:header="709" w:footer="709" w:gutter="0"/>
          <w:cols w:space="708"/>
          <w:docGrid w:linePitch="360"/>
        </w:sectPr>
      </w:pPr>
    </w:p>
    <w:p w14:paraId="7C721BDD" w14:textId="77777777" w:rsidR="00D83F9D" w:rsidRPr="00FE01CF" w:rsidRDefault="00D83F9D" w:rsidP="00D83F9D">
      <w:pPr>
        <w:pStyle w:val="3"/>
        <w:ind w:firstLine="708"/>
        <w:rPr>
          <w:rFonts w:eastAsia="Times New Roman" w:cs="Times New Roman"/>
          <w:lang w:eastAsia="ru-RU"/>
        </w:rPr>
      </w:pPr>
      <w:bookmarkStart w:id="177" w:name="_Toc227689812"/>
      <w:r w:rsidRPr="00FE01CF">
        <w:rPr>
          <w:rFonts w:eastAsia="Times New Roman" w:cs="Times New Roman"/>
          <w:lang w:eastAsia="ru-RU"/>
        </w:rPr>
        <w:lastRenderedPageBreak/>
        <w:t>1.5.7 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bookmarkEnd w:id="177"/>
    </w:p>
    <w:p w14:paraId="40A3E6D2" w14:textId="77777777" w:rsidR="00D83F9D" w:rsidRPr="00FE01CF" w:rsidRDefault="00D83F9D" w:rsidP="00D83F9D">
      <w:pPr>
        <w:spacing w:before="120"/>
        <w:ind w:firstLine="0"/>
        <w:rPr>
          <w:rFonts w:cs="Times New Roman"/>
        </w:rPr>
      </w:pPr>
      <w:r w:rsidRPr="00FE01CF">
        <w:rPr>
          <w:rFonts w:cs="Times New Roman"/>
        </w:rPr>
        <w:t>Таблица 1.5.7.1 - Изменения тепловых нагрузок потребителей тепловой энергии</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702"/>
        <w:gridCol w:w="1858"/>
        <w:gridCol w:w="1100"/>
        <w:gridCol w:w="2302"/>
        <w:gridCol w:w="1816"/>
        <w:gridCol w:w="1557"/>
      </w:tblGrid>
      <w:tr w:rsidR="00D83F9D" w:rsidRPr="00FE01CF" w14:paraId="48B1207B" w14:textId="77777777" w:rsidTr="00FD74C4">
        <w:trPr>
          <w:tblHeader/>
          <w:jc w:val="center"/>
        </w:trPr>
        <w:tc>
          <w:tcPr>
            <w:tcW w:w="704" w:type="dxa"/>
            <w:shd w:val="clear" w:color="auto" w:fill="F2F2F2"/>
            <w:tcMar>
              <w:top w:w="120" w:type="dxa"/>
              <w:left w:w="20" w:type="dxa"/>
              <w:bottom w:w="120" w:type="dxa"/>
              <w:right w:w="20" w:type="dxa"/>
            </w:tcMar>
            <w:vAlign w:val="center"/>
          </w:tcPr>
          <w:p w14:paraId="6ADAD1BD" w14:textId="77777777" w:rsidR="00D83F9D" w:rsidRPr="00FE01CF" w:rsidRDefault="00D83F9D"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w:t>
            </w:r>
          </w:p>
        </w:tc>
        <w:tc>
          <w:tcPr>
            <w:tcW w:w="1861" w:type="dxa"/>
            <w:shd w:val="clear" w:color="auto" w:fill="F2F2F2"/>
            <w:tcMar>
              <w:top w:w="120" w:type="dxa"/>
              <w:left w:w="200" w:type="dxa"/>
              <w:bottom w:w="120" w:type="dxa"/>
              <w:right w:w="200" w:type="dxa"/>
            </w:tcMar>
            <w:vAlign w:val="center"/>
          </w:tcPr>
          <w:p w14:paraId="67AD3C7D" w14:textId="77777777" w:rsidR="00D83F9D" w:rsidRPr="00FE01CF" w:rsidRDefault="00D83F9D"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Источник тепловой энергии</w:t>
            </w:r>
          </w:p>
        </w:tc>
        <w:tc>
          <w:tcPr>
            <w:tcW w:w="1101" w:type="dxa"/>
            <w:shd w:val="clear" w:color="auto" w:fill="F2F2F2"/>
            <w:tcMar>
              <w:top w:w="120" w:type="dxa"/>
              <w:left w:w="200" w:type="dxa"/>
              <w:bottom w:w="120" w:type="dxa"/>
              <w:right w:w="200" w:type="dxa"/>
            </w:tcMar>
            <w:vAlign w:val="center"/>
          </w:tcPr>
          <w:p w14:paraId="7BF678EC" w14:textId="77777777" w:rsidR="00D83F9D" w:rsidRPr="00FE01CF" w:rsidRDefault="00D83F9D"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Ед. изм.</w:t>
            </w:r>
          </w:p>
        </w:tc>
        <w:tc>
          <w:tcPr>
            <w:tcW w:w="2304" w:type="dxa"/>
            <w:shd w:val="clear" w:color="auto" w:fill="F2F2F2"/>
            <w:tcMar>
              <w:top w:w="120" w:type="dxa"/>
              <w:left w:w="200" w:type="dxa"/>
              <w:bottom w:w="120" w:type="dxa"/>
              <w:right w:w="200" w:type="dxa"/>
            </w:tcMar>
            <w:vAlign w:val="center"/>
          </w:tcPr>
          <w:p w14:paraId="3989FD0E" w14:textId="77777777" w:rsidR="00D83F9D" w:rsidRPr="00FE01CF" w:rsidRDefault="00D83F9D"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Предшествующий актуализации схемы теплоснабжения</w:t>
            </w:r>
          </w:p>
        </w:tc>
        <w:tc>
          <w:tcPr>
            <w:tcW w:w="1817" w:type="dxa"/>
            <w:shd w:val="clear" w:color="auto" w:fill="F2F2F2"/>
            <w:tcMar>
              <w:top w:w="120" w:type="dxa"/>
              <w:left w:w="200" w:type="dxa"/>
              <w:bottom w:w="120" w:type="dxa"/>
              <w:right w:w="200" w:type="dxa"/>
            </w:tcMar>
            <w:vAlign w:val="center"/>
          </w:tcPr>
          <w:p w14:paraId="7DBDDDB8" w14:textId="77777777" w:rsidR="00D83F9D" w:rsidRPr="00FE01CF" w:rsidRDefault="00D83F9D"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На момент актуализации 2026</w:t>
            </w:r>
          </w:p>
        </w:tc>
        <w:tc>
          <w:tcPr>
            <w:tcW w:w="1558" w:type="dxa"/>
            <w:shd w:val="clear" w:color="auto" w:fill="F2F2F2"/>
            <w:tcMar>
              <w:top w:w="120" w:type="dxa"/>
              <w:left w:w="200" w:type="dxa"/>
              <w:bottom w:w="120" w:type="dxa"/>
              <w:right w:w="200" w:type="dxa"/>
            </w:tcMar>
            <w:vAlign w:val="center"/>
          </w:tcPr>
          <w:p w14:paraId="77EFE1AA" w14:textId="77777777" w:rsidR="00D83F9D" w:rsidRPr="00FE01CF" w:rsidRDefault="00D83F9D"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Изменения</w:t>
            </w:r>
          </w:p>
        </w:tc>
      </w:tr>
      <w:tr w:rsidR="00D83F9D" w:rsidRPr="00FE01CF" w14:paraId="53951AB1" w14:textId="77777777" w:rsidTr="00FD74C4">
        <w:trPr>
          <w:jc w:val="center"/>
        </w:trPr>
        <w:tc>
          <w:tcPr>
            <w:tcW w:w="9345" w:type="dxa"/>
            <w:gridSpan w:val="6"/>
            <w:shd w:val="clear" w:color="auto" w:fill="DBE5F1"/>
            <w:tcMar>
              <w:top w:w="40" w:type="dxa"/>
              <w:left w:w="20" w:type="dxa"/>
              <w:bottom w:w="40" w:type="dxa"/>
              <w:right w:w="20" w:type="dxa"/>
            </w:tcMar>
            <w:vAlign w:val="center"/>
          </w:tcPr>
          <w:p w14:paraId="4E37F3E9" w14:textId="77777777" w:rsidR="00D83F9D" w:rsidRPr="00FE01CF" w:rsidRDefault="00D83F9D"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ООО «Теплоснабжение»</w:t>
            </w:r>
          </w:p>
        </w:tc>
      </w:tr>
      <w:tr w:rsidR="00D83F9D" w:rsidRPr="00FE01CF" w14:paraId="566FD22B" w14:textId="77777777" w:rsidTr="00FD74C4">
        <w:trPr>
          <w:trHeight w:val="528"/>
          <w:jc w:val="center"/>
        </w:trPr>
        <w:tc>
          <w:tcPr>
            <w:tcW w:w="704" w:type="dxa"/>
            <w:shd w:val="clear" w:color="auto" w:fill="FFFFFF"/>
            <w:tcMar>
              <w:top w:w="40" w:type="dxa"/>
              <w:left w:w="20" w:type="dxa"/>
              <w:bottom w:w="40" w:type="dxa"/>
              <w:right w:w="20" w:type="dxa"/>
            </w:tcMar>
            <w:vAlign w:val="center"/>
          </w:tcPr>
          <w:p w14:paraId="1A2DEB78" w14:textId="77777777" w:rsidR="00D83F9D" w:rsidRPr="00FE01CF" w:rsidRDefault="00D83F9D"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1</w:t>
            </w:r>
          </w:p>
        </w:tc>
        <w:tc>
          <w:tcPr>
            <w:tcW w:w="1861" w:type="dxa"/>
            <w:shd w:val="clear" w:color="auto" w:fill="FFFFFF"/>
            <w:tcMar>
              <w:top w:w="40" w:type="dxa"/>
              <w:left w:w="200" w:type="dxa"/>
              <w:bottom w:w="40" w:type="dxa"/>
              <w:right w:w="200" w:type="dxa"/>
            </w:tcMar>
            <w:vAlign w:val="center"/>
          </w:tcPr>
          <w:p w14:paraId="6EAF1509" w14:textId="77777777" w:rsidR="00D83F9D" w:rsidRPr="00FE01CF" w:rsidRDefault="00D83F9D"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ТЭЦ</w:t>
            </w:r>
          </w:p>
        </w:tc>
        <w:tc>
          <w:tcPr>
            <w:tcW w:w="1101" w:type="dxa"/>
            <w:shd w:val="clear" w:color="auto" w:fill="FFFFFF"/>
            <w:tcMar>
              <w:top w:w="40" w:type="dxa"/>
              <w:left w:w="200" w:type="dxa"/>
              <w:bottom w:w="40" w:type="dxa"/>
              <w:right w:w="200" w:type="dxa"/>
            </w:tcMar>
            <w:vAlign w:val="center"/>
          </w:tcPr>
          <w:p w14:paraId="4DC6EE2F" w14:textId="77777777" w:rsidR="00D83F9D" w:rsidRPr="00FE01CF" w:rsidRDefault="00D83F9D"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Гкал/ч</w:t>
            </w:r>
          </w:p>
        </w:tc>
        <w:tc>
          <w:tcPr>
            <w:tcW w:w="2304" w:type="dxa"/>
            <w:shd w:val="clear" w:color="auto" w:fill="FFFFFF"/>
            <w:tcMar>
              <w:top w:w="40" w:type="dxa"/>
              <w:left w:w="200" w:type="dxa"/>
              <w:bottom w:w="40" w:type="dxa"/>
              <w:right w:w="200" w:type="dxa"/>
            </w:tcMar>
            <w:vAlign w:val="center"/>
          </w:tcPr>
          <w:p w14:paraId="63AC5AE9" w14:textId="76F0D3AB" w:rsidR="00D83F9D" w:rsidRPr="00FE01CF" w:rsidRDefault="00D83F9D" w:rsidP="004D6BC1">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47,</w:t>
            </w:r>
            <w:r w:rsidR="004D6BC1">
              <w:rPr>
                <w:rFonts w:eastAsia="Times New Roman" w:cs="Times New Roman"/>
                <w:spacing w:val="-6"/>
                <w:sz w:val="20"/>
                <w:szCs w:val="28"/>
                <w:lang w:eastAsia="ru-RU"/>
              </w:rPr>
              <w:t>2</w:t>
            </w:r>
          </w:p>
        </w:tc>
        <w:tc>
          <w:tcPr>
            <w:tcW w:w="1817" w:type="dxa"/>
            <w:shd w:val="clear" w:color="auto" w:fill="FFFFFF"/>
            <w:tcMar>
              <w:top w:w="40" w:type="dxa"/>
              <w:left w:w="200" w:type="dxa"/>
              <w:bottom w:w="40" w:type="dxa"/>
              <w:right w:w="200" w:type="dxa"/>
            </w:tcMar>
            <w:vAlign w:val="center"/>
          </w:tcPr>
          <w:p w14:paraId="662894AD" w14:textId="646A1C75" w:rsidR="00D83F9D" w:rsidRPr="00FE01CF" w:rsidRDefault="00D83F9D" w:rsidP="004D6BC1">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Pr>
                <w:rFonts w:eastAsia="Times New Roman" w:cs="Times New Roman"/>
                <w:spacing w:val="-6"/>
                <w:sz w:val="20"/>
                <w:szCs w:val="28"/>
                <w:lang w:eastAsia="ru-RU"/>
              </w:rPr>
              <w:t>4</w:t>
            </w:r>
            <w:r w:rsidRPr="00FE01CF">
              <w:rPr>
                <w:rFonts w:eastAsia="Times New Roman" w:cs="Times New Roman"/>
                <w:spacing w:val="-6"/>
                <w:sz w:val="20"/>
                <w:szCs w:val="28"/>
                <w:lang w:eastAsia="ru-RU"/>
              </w:rPr>
              <w:t>7,</w:t>
            </w:r>
            <w:r w:rsidR="004D6BC1">
              <w:rPr>
                <w:rFonts w:eastAsia="Times New Roman" w:cs="Times New Roman"/>
                <w:spacing w:val="-6"/>
                <w:sz w:val="20"/>
                <w:szCs w:val="28"/>
                <w:lang w:eastAsia="ru-RU"/>
              </w:rPr>
              <w:t>2</w:t>
            </w:r>
          </w:p>
        </w:tc>
        <w:tc>
          <w:tcPr>
            <w:tcW w:w="1558" w:type="dxa"/>
            <w:shd w:val="clear" w:color="auto" w:fill="FFFFFF"/>
            <w:tcMar>
              <w:top w:w="40" w:type="dxa"/>
              <w:left w:w="200" w:type="dxa"/>
              <w:bottom w:w="40" w:type="dxa"/>
              <w:right w:w="200" w:type="dxa"/>
            </w:tcMar>
            <w:vAlign w:val="center"/>
          </w:tcPr>
          <w:p w14:paraId="3DDCB09A" w14:textId="77777777" w:rsidR="00D83F9D" w:rsidRPr="00FE01CF" w:rsidRDefault="00D83F9D"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w:t>
            </w:r>
            <w:r>
              <w:rPr>
                <w:rFonts w:eastAsia="Times New Roman" w:cs="Times New Roman"/>
                <w:spacing w:val="-6"/>
                <w:sz w:val="20"/>
                <w:szCs w:val="28"/>
                <w:lang w:eastAsia="ru-RU"/>
              </w:rPr>
              <w:t>0</w:t>
            </w:r>
          </w:p>
        </w:tc>
      </w:tr>
    </w:tbl>
    <w:p w14:paraId="622435A7" w14:textId="6E77384D" w:rsidR="00642212" w:rsidRDefault="00642212" w:rsidP="00B61BEA">
      <w:pPr>
        <w:widowControl w:val="0"/>
        <w:autoSpaceDE w:val="0"/>
        <w:autoSpaceDN w:val="0"/>
        <w:adjustRightInd w:val="0"/>
        <w:spacing w:before="360"/>
        <w:ind w:firstLine="0"/>
        <w:outlineLvl w:val="1"/>
      </w:pPr>
      <w:bookmarkStart w:id="178" w:name="_Toc227689813"/>
      <w:r>
        <w:t xml:space="preserve">Корректировка договорных нагрузок </w:t>
      </w:r>
      <w:r w:rsidR="000815AE">
        <w:t>теплоснабжающей организацией за прошедший период не проводилась</w:t>
      </w:r>
      <w:r w:rsidR="008D2DAD">
        <w:t>. Сведений об изменениях в реестрах потребителей – абонентов не поступало.</w:t>
      </w:r>
      <w:bookmarkEnd w:id="178"/>
      <w:r w:rsidR="008D2DAD">
        <w:t xml:space="preserve"> </w:t>
      </w:r>
    </w:p>
    <w:p w14:paraId="14E797A3" w14:textId="34E2214C" w:rsidR="00B61BEA" w:rsidRPr="00FE01CF" w:rsidRDefault="0037727A" w:rsidP="00B61BEA">
      <w:pPr>
        <w:widowControl w:val="0"/>
        <w:autoSpaceDE w:val="0"/>
        <w:autoSpaceDN w:val="0"/>
        <w:adjustRightInd w:val="0"/>
        <w:spacing w:before="360"/>
        <w:ind w:firstLine="0"/>
        <w:outlineLvl w:val="1"/>
        <w:rPr>
          <w:rFonts w:eastAsia="Times New Roman" w:cs="Times New Roman"/>
          <w:b/>
          <w:bCs/>
          <w:i/>
          <w:sz w:val="27"/>
          <w:szCs w:val="27"/>
          <w:lang w:eastAsia="ru-RU"/>
        </w:rPr>
      </w:pPr>
      <w:hyperlink r:id="rId99" w:anchor="bookmark66" w:history="1">
        <w:bookmarkStart w:id="179" w:name="_Toc31810078"/>
        <w:bookmarkStart w:id="180" w:name="_Toc158810463"/>
        <w:bookmarkStart w:id="181" w:name="_Toc209006911"/>
        <w:bookmarkStart w:id="182" w:name="_Toc227689814"/>
        <w:bookmarkStart w:id="183" w:name="_Toc30058724"/>
        <w:r w:rsidR="00B61BEA" w:rsidRPr="00FE01CF">
          <w:rPr>
            <w:rFonts w:eastAsia="Times New Roman" w:cs="Times New Roman"/>
            <w:b/>
            <w:bCs/>
            <w:i/>
            <w:sz w:val="27"/>
            <w:szCs w:val="27"/>
            <w:lang w:eastAsia="ru-RU"/>
          </w:rPr>
          <w:t>Часть 1.6. Балансы тепловой мощности и тепловой нагрузки</w:t>
        </w:r>
        <w:bookmarkEnd w:id="179"/>
        <w:bookmarkEnd w:id="180"/>
        <w:bookmarkEnd w:id="181"/>
        <w:bookmarkEnd w:id="182"/>
        <w:r w:rsidR="00B61BEA" w:rsidRPr="00FE01CF">
          <w:rPr>
            <w:rFonts w:eastAsia="Times New Roman" w:cs="Times New Roman"/>
            <w:b/>
            <w:bCs/>
            <w:i/>
            <w:sz w:val="27"/>
            <w:szCs w:val="27"/>
            <w:lang w:eastAsia="ru-RU"/>
          </w:rPr>
          <w:t xml:space="preserve"> </w:t>
        </w:r>
      </w:hyperlink>
      <w:bookmarkEnd w:id="183"/>
    </w:p>
    <w:p w14:paraId="13B117DE" w14:textId="77777777" w:rsidR="00B61BEA" w:rsidRPr="00FE01CF" w:rsidRDefault="00B61BEA" w:rsidP="00CD42CF">
      <w:pPr>
        <w:pStyle w:val="3"/>
        <w:rPr>
          <w:rFonts w:eastAsia="Times New Roman" w:cs="Times New Roman"/>
          <w:lang w:eastAsia="ru-RU"/>
        </w:rPr>
      </w:pPr>
      <w:bookmarkStart w:id="184" w:name="_Toc158810464"/>
      <w:bookmarkStart w:id="185" w:name="_Toc227689815"/>
      <w:bookmarkStart w:id="186" w:name="_Toc53926922"/>
      <w:bookmarkStart w:id="187" w:name="_Toc54952854"/>
      <w:bookmarkStart w:id="188" w:name="_Toc30058725"/>
      <w:bookmarkStart w:id="189" w:name="_Toc31810079"/>
      <w:bookmarkStart w:id="190" w:name="_Hlk55504295"/>
      <w:r w:rsidRPr="00FE01CF">
        <w:rPr>
          <w:rFonts w:eastAsia="Times New Roman" w:cs="Times New Roman"/>
          <w:lang w:eastAsia="ru-RU"/>
        </w:rPr>
        <w:t>1.6.1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в ценовых зонах теплоснабжения - по каждой системе теплоснабжения</w:t>
      </w:r>
      <w:bookmarkEnd w:id="184"/>
      <w:r w:rsidRPr="00FE01CF">
        <w:rPr>
          <w:rFonts w:eastAsia="Times New Roman" w:cs="Times New Roman"/>
          <w:lang w:eastAsia="ru-RU"/>
        </w:rPr>
        <w:t>.</w:t>
      </w:r>
      <w:bookmarkEnd w:id="185"/>
    </w:p>
    <w:bookmarkEnd w:id="186"/>
    <w:bookmarkEnd w:id="187"/>
    <w:bookmarkEnd w:id="188"/>
    <w:bookmarkEnd w:id="189"/>
    <w:bookmarkEnd w:id="190"/>
    <w:p w14:paraId="0BED5659" w14:textId="7954A9B9" w:rsidR="00B61BEA" w:rsidRPr="00FE01CF" w:rsidRDefault="00B61BEA" w:rsidP="00B55CB1">
      <w:pPr>
        <w:tabs>
          <w:tab w:val="left" w:pos="1234"/>
        </w:tabs>
        <w:spacing w:before="120"/>
        <w:contextualSpacing/>
        <w:outlineLvl w:val="3"/>
        <w:rPr>
          <w:rFonts w:cs="Times New Roman"/>
          <w:lang w:eastAsia="ru-RU"/>
        </w:rPr>
      </w:pPr>
      <w:r w:rsidRPr="00FE01CF">
        <w:rPr>
          <w:rFonts w:cs="Times New Roman"/>
          <w:lang w:eastAsia="ru-RU"/>
        </w:rPr>
        <w:t>Балансы тепловой мощности приведены в таблице 1.6.1.1.</w:t>
      </w:r>
      <w:r w:rsidR="00B95198" w:rsidRPr="00FE01CF">
        <w:rPr>
          <w:rFonts w:cs="Times New Roman"/>
          <w:lang w:eastAsia="ru-RU"/>
        </w:rPr>
        <w:t xml:space="preserve"> Размеры присоединенной мощности 57,</w:t>
      </w:r>
      <w:r w:rsidR="00F97969">
        <w:rPr>
          <w:rFonts w:cs="Times New Roman"/>
          <w:lang w:eastAsia="ru-RU"/>
        </w:rPr>
        <w:t>45</w:t>
      </w:r>
      <w:r w:rsidR="00B95198" w:rsidRPr="00FE01CF">
        <w:rPr>
          <w:rFonts w:cs="Times New Roman"/>
          <w:lang w:eastAsia="ru-RU"/>
        </w:rPr>
        <w:t xml:space="preserve"> Гкал/ч, распределение мощности по видам нагрузки: отопление и вентиляция 38,07 Гкал, ГВС –19,38 Гкал/ч</w:t>
      </w:r>
      <w:r w:rsidR="00CF4490" w:rsidRPr="00FE01CF">
        <w:rPr>
          <w:rFonts w:cs="Times New Roman"/>
          <w:lang w:eastAsia="ru-RU"/>
        </w:rPr>
        <w:t xml:space="preserve"> </w:t>
      </w:r>
      <w:r w:rsidR="00B95198" w:rsidRPr="00FE01CF">
        <w:rPr>
          <w:rFonts w:cs="Times New Roman"/>
          <w:lang w:eastAsia="ru-RU"/>
        </w:rPr>
        <w:t xml:space="preserve">не соответствуют данным по нагрузкам, </w:t>
      </w:r>
      <w:r w:rsidR="00B95198" w:rsidRPr="00000216">
        <w:rPr>
          <w:rFonts w:cs="Times New Roman"/>
          <w:lang w:eastAsia="ru-RU"/>
        </w:rPr>
        <w:t>представленным в табл. 1.</w:t>
      </w:r>
      <w:r w:rsidR="003C524D" w:rsidRPr="00000216">
        <w:rPr>
          <w:rFonts w:cs="Times New Roman"/>
          <w:lang w:eastAsia="ru-RU"/>
        </w:rPr>
        <w:t>5</w:t>
      </w:r>
      <w:r w:rsidR="00B95198" w:rsidRPr="00000216">
        <w:rPr>
          <w:rFonts w:cs="Times New Roman"/>
          <w:lang w:eastAsia="ru-RU"/>
        </w:rPr>
        <w:t>.</w:t>
      </w:r>
      <w:r w:rsidR="003C524D" w:rsidRPr="00000216">
        <w:rPr>
          <w:rFonts w:cs="Times New Roman"/>
          <w:lang w:eastAsia="ru-RU"/>
        </w:rPr>
        <w:t>1</w:t>
      </w:r>
      <w:r w:rsidR="00B95198" w:rsidRPr="00000216">
        <w:rPr>
          <w:rFonts w:cs="Times New Roman"/>
          <w:lang w:eastAsia="ru-RU"/>
        </w:rPr>
        <w:t>.1.</w:t>
      </w:r>
      <w:r w:rsidR="003C524D" w:rsidRPr="00000216">
        <w:rPr>
          <w:rFonts w:cs="Times New Roman"/>
          <w:lang w:eastAsia="ru-RU"/>
        </w:rPr>
        <w:t xml:space="preserve"> и 1.5.2.1</w:t>
      </w:r>
      <w:r w:rsidR="00C42440" w:rsidRPr="00000216">
        <w:rPr>
          <w:rFonts w:cs="Times New Roman"/>
          <w:lang w:eastAsia="ru-RU"/>
        </w:rPr>
        <w:t>.</w:t>
      </w:r>
      <w:r w:rsidR="00CC0870" w:rsidRPr="00000216">
        <w:rPr>
          <w:rFonts w:cs="Times New Roman"/>
          <w:lang w:eastAsia="ru-RU"/>
        </w:rPr>
        <w:t xml:space="preserve"> Наибольшее расхождение </w:t>
      </w:r>
      <w:r w:rsidR="003C524D" w:rsidRPr="00000216">
        <w:rPr>
          <w:rFonts w:cs="Times New Roman"/>
          <w:lang w:eastAsia="ru-RU"/>
        </w:rPr>
        <w:t xml:space="preserve">наблюдаются </w:t>
      </w:r>
      <w:r w:rsidR="00CC0870" w:rsidRPr="00000216">
        <w:rPr>
          <w:rFonts w:cs="Times New Roman"/>
          <w:lang w:eastAsia="ru-RU"/>
        </w:rPr>
        <w:t>в оценках нагрузки на ГВС</w:t>
      </w:r>
      <w:r w:rsidR="00F543DC" w:rsidRPr="00000216">
        <w:rPr>
          <w:rFonts w:cs="Times New Roman"/>
          <w:lang w:eastAsia="ru-RU"/>
        </w:rPr>
        <w:t>: 19,38 Гкал/ч по оценкам ТЭЦ и 8,41Гкал/ч по договорным нагрузкам</w:t>
      </w:r>
      <w:r w:rsidR="00CC0870" w:rsidRPr="00000216">
        <w:rPr>
          <w:rFonts w:cs="Times New Roman"/>
          <w:lang w:eastAsia="ru-RU"/>
        </w:rPr>
        <w:t>. В табл. 1.</w:t>
      </w:r>
      <w:r w:rsidR="003C524D" w:rsidRPr="00000216">
        <w:rPr>
          <w:rFonts w:cs="Times New Roman"/>
          <w:lang w:eastAsia="ru-RU"/>
        </w:rPr>
        <w:t>5</w:t>
      </w:r>
      <w:r w:rsidR="00CC0870" w:rsidRPr="00000216">
        <w:rPr>
          <w:rFonts w:cs="Times New Roman"/>
          <w:lang w:eastAsia="ru-RU"/>
        </w:rPr>
        <w:t>.</w:t>
      </w:r>
      <w:r w:rsidR="003C524D" w:rsidRPr="00000216">
        <w:rPr>
          <w:rFonts w:cs="Times New Roman"/>
          <w:lang w:eastAsia="ru-RU"/>
        </w:rPr>
        <w:t xml:space="preserve">1.1.и табл. 1.5.2.1 </w:t>
      </w:r>
      <w:r w:rsidR="00CC0870" w:rsidRPr="00000216">
        <w:rPr>
          <w:rFonts w:cs="Times New Roman"/>
          <w:lang w:eastAsia="ru-RU"/>
        </w:rPr>
        <w:t>принят</w:t>
      </w:r>
      <w:bookmarkStart w:id="191" w:name="_GoBack"/>
      <w:bookmarkEnd w:id="191"/>
      <w:r w:rsidR="00CC0870" w:rsidRPr="00000216">
        <w:rPr>
          <w:rFonts w:cs="Times New Roman"/>
          <w:lang w:eastAsia="ru-RU"/>
        </w:rPr>
        <w:t>ы суммы договорных нагрузок по</w:t>
      </w:r>
      <w:r w:rsidR="003C524D" w:rsidRPr="00000216">
        <w:rPr>
          <w:rFonts w:cs="Times New Roman"/>
          <w:lang w:eastAsia="ru-RU"/>
        </w:rPr>
        <w:t xml:space="preserve"> </w:t>
      </w:r>
      <w:r w:rsidR="00CC0870" w:rsidRPr="00000216">
        <w:rPr>
          <w:rFonts w:cs="Times New Roman"/>
          <w:lang w:eastAsia="ru-RU"/>
        </w:rPr>
        <w:t>данным ООО «Тепл</w:t>
      </w:r>
      <w:r w:rsidR="00C42440" w:rsidRPr="00000216">
        <w:rPr>
          <w:rFonts w:cs="Times New Roman"/>
          <w:lang w:eastAsia="ru-RU"/>
        </w:rPr>
        <w:t>о</w:t>
      </w:r>
      <w:r w:rsidR="00CC0870" w:rsidRPr="00000216">
        <w:rPr>
          <w:rFonts w:cs="Times New Roman"/>
          <w:lang w:eastAsia="ru-RU"/>
        </w:rPr>
        <w:t>снабжение».</w:t>
      </w:r>
      <w:r w:rsidR="00CC0870">
        <w:rPr>
          <w:rFonts w:cs="Times New Roman"/>
          <w:lang w:eastAsia="ru-RU"/>
        </w:rPr>
        <w:t xml:space="preserve"> </w:t>
      </w:r>
      <w:r w:rsidR="00757DFF">
        <w:rPr>
          <w:rFonts w:cs="Times New Roman"/>
          <w:lang w:eastAsia="ru-RU"/>
        </w:rPr>
        <w:t xml:space="preserve"> В табл. 1.6.1.1. Введены строки с фактическими потерями в тепловых сетях и суммарными договорными нагрузками. Резервы определены для двух оценок. </w:t>
      </w:r>
    </w:p>
    <w:p w14:paraId="2B165EBD" w14:textId="5D69FF1D" w:rsidR="00B61BEA" w:rsidRPr="00FE01CF" w:rsidRDefault="00B61BEA" w:rsidP="00B55CB1">
      <w:pPr>
        <w:spacing w:before="120"/>
        <w:ind w:firstLine="0"/>
        <w:rPr>
          <w:rFonts w:cs="Times New Roman"/>
        </w:rPr>
      </w:pPr>
      <w:r w:rsidRPr="00FE01CF">
        <w:rPr>
          <w:rFonts w:cs="Times New Roman"/>
        </w:rPr>
        <w:t>Таблица 1.6.1.1 - Балансы тепловой мощности</w:t>
      </w:r>
      <w:r w:rsidR="00A65F29">
        <w:rPr>
          <w:rFonts w:cs="Times New Roman"/>
        </w:rPr>
        <w:t>, Гкал/ч</w:t>
      </w:r>
    </w:p>
    <w:tbl>
      <w:tblPr>
        <w:tblW w:w="9356" w:type="dxa"/>
        <w:tblInd w:w="-10" w:type="dxa"/>
        <w:tblLook w:val="04A0" w:firstRow="1" w:lastRow="0" w:firstColumn="1" w:lastColumn="0" w:noHBand="0" w:noVBand="1"/>
      </w:tblPr>
      <w:tblGrid>
        <w:gridCol w:w="10"/>
        <w:gridCol w:w="3949"/>
        <w:gridCol w:w="10"/>
        <w:gridCol w:w="1276"/>
        <w:gridCol w:w="1134"/>
        <w:gridCol w:w="1134"/>
        <w:gridCol w:w="992"/>
        <w:gridCol w:w="851"/>
      </w:tblGrid>
      <w:tr w:rsidR="00E0446F" w:rsidRPr="00FE01CF" w14:paraId="014A0791" w14:textId="77777777" w:rsidTr="00A65F29">
        <w:trPr>
          <w:trHeight w:val="293"/>
        </w:trPr>
        <w:tc>
          <w:tcPr>
            <w:tcW w:w="3959" w:type="dxa"/>
            <w:gridSpan w:val="2"/>
            <w:tcBorders>
              <w:top w:val="single" w:sz="8" w:space="0" w:color="auto"/>
              <w:left w:val="single" w:sz="8" w:space="0" w:color="auto"/>
              <w:bottom w:val="single" w:sz="8" w:space="0" w:color="auto"/>
              <w:right w:val="single" w:sz="8" w:space="0" w:color="auto"/>
            </w:tcBorders>
            <w:shd w:val="clear" w:color="000000" w:fill="F2F2F2"/>
            <w:vAlign w:val="center"/>
            <w:hideMark/>
          </w:tcPr>
          <w:p w14:paraId="59ADF42F"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Наименование показателя</w:t>
            </w:r>
          </w:p>
        </w:tc>
        <w:tc>
          <w:tcPr>
            <w:tcW w:w="1286" w:type="dxa"/>
            <w:gridSpan w:val="2"/>
            <w:tcBorders>
              <w:top w:val="single" w:sz="8" w:space="0" w:color="auto"/>
              <w:left w:val="nil"/>
              <w:bottom w:val="single" w:sz="8" w:space="0" w:color="auto"/>
              <w:right w:val="single" w:sz="8" w:space="0" w:color="auto"/>
            </w:tcBorders>
            <w:shd w:val="clear" w:color="000000" w:fill="F2F2F2"/>
            <w:vAlign w:val="center"/>
            <w:hideMark/>
          </w:tcPr>
          <w:p w14:paraId="017D9F9F"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2022</w:t>
            </w:r>
          </w:p>
        </w:tc>
        <w:tc>
          <w:tcPr>
            <w:tcW w:w="1134" w:type="dxa"/>
            <w:tcBorders>
              <w:top w:val="single" w:sz="8" w:space="0" w:color="auto"/>
              <w:left w:val="nil"/>
              <w:bottom w:val="single" w:sz="8" w:space="0" w:color="auto"/>
              <w:right w:val="single" w:sz="8" w:space="0" w:color="auto"/>
            </w:tcBorders>
            <w:shd w:val="clear" w:color="000000" w:fill="F2F2F2"/>
            <w:vAlign w:val="center"/>
            <w:hideMark/>
          </w:tcPr>
          <w:p w14:paraId="4B61437E"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2023</w:t>
            </w:r>
          </w:p>
        </w:tc>
        <w:tc>
          <w:tcPr>
            <w:tcW w:w="1134" w:type="dxa"/>
            <w:tcBorders>
              <w:top w:val="single" w:sz="8" w:space="0" w:color="auto"/>
              <w:left w:val="nil"/>
              <w:bottom w:val="single" w:sz="8" w:space="0" w:color="auto"/>
              <w:right w:val="single" w:sz="8" w:space="0" w:color="auto"/>
            </w:tcBorders>
            <w:shd w:val="clear" w:color="000000" w:fill="F2F2F2"/>
            <w:vAlign w:val="center"/>
            <w:hideMark/>
          </w:tcPr>
          <w:p w14:paraId="6D672378"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2024</w:t>
            </w:r>
          </w:p>
        </w:tc>
        <w:tc>
          <w:tcPr>
            <w:tcW w:w="992" w:type="dxa"/>
            <w:tcBorders>
              <w:top w:val="single" w:sz="8" w:space="0" w:color="auto"/>
              <w:left w:val="nil"/>
              <w:bottom w:val="single" w:sz="8" w:space="0" w:color="auto"/>
              <w:right w:val="single" w:sz="8" w:space="0" w:color="auto"/>
            </w:tcBorders>
            <w:shd w:val="clear" w:color="000000" w:fill="F2F2F2"/>
            <w:vAlign w:val="center"/>
            <w:hideMark/>
          </w:tcPr>
          <w:p w14:paraId="28C8B113"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2025</w:t>
            </w:r>
          </w:p>
        </w:tc>
        <w:tc>
          <w:tcPr>
            <w:tcW w:w="851" w:type="dxa"/>
            <w:tcBorders>
              <w:top w:val="single" w:sz="8" w:space="0" w:color="auto"/>
              <w:left w:val="nil"/>
              <w:bottom w:val="single" w:sz="8" w:space="0" w:color="auto"/>
              <w:right w:val="single" w:sz="8" w:space="0" w:color="auto"/>
            </w:tcBorders>
            <w:shd w:val="clear" w:color="000000" w:fill="F2F2F2"/>
            <w:vAlign w:val="center"/>
            <w:hideMark/>
          </w:tcPr>
          <w:p w14:paraId="363DF0C2"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2026</w:t>
            </w:r>
          </w:p>
        </w:tc>
      </w:tr>
      <w:tr w:rsidR="00E0446F" w:rsidRPr="00FE01CF" w14:paraId="7BAEFECB" w14:textId="77777777" w:rsidTr="00A65F29">
        <w:trPr>
          <w:trHeight w:val="533"/>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1010E4ED" w14:textId="77777777" w:rsidR="00E0446F" w:rsidRPr="00FE01CF" w:rsidRDefault="00E0446F" w:rsidP="00E0446F">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Установленная тепловая мощность, в том числе:</w:t>
            </w:r>
          </w:p>
        </w:tc>
        <w:tc>
          <w:tcPr>
            <w:tcW w:w="1286" w:type="dxa"/>
            <w:gridSpan w:val="2"/>
            <w:tcBorders>
              <w:top w:val="nil"/>
              <w:left w:val="nil"/>
              <w:bottom w:val="single" w:sz="8" w:space="0" w:color="auto"/>
              <w:right w:val="single" w:sz="8" w:space="0" w:color="auto"/>
            </w:tcBorders>
            <w:shd w:val="clear" w:color="auto" w:fill="auto"/>
            <w:vAlign w:val="center"/>
            <w:hideMark/>
          </w:tcPr>
          <w:p w14:paraId="732B01C2"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292,8</w:t>
            </w:r>
          </w:p>
        </w:tc>
        <w:tc>
          <w:tcPr>
            <w:tcW w:w="1134" w:type="dxa"/>
            <w:tcBorders>
              <w:top w:val="nil"/>
              <w:left w:val="nil"/>
              <w:bottom w:val="single" w:sz="8" w:space="0" w:color="auto"/>
              <w:right w:val="single" w:sz="8" w:space="0" w:color="auto"/>
            </w:tcBorders>
            <w:shd w:val="clear" w:color="auto" w:fill="auto"/>
            <w:vAlign w:val="center"/>
            <w:hideMark/>
          </w:tcPr>
          <w:p w14:paraId="53EF5484"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292,8</w:t>
            </w:r>
          </w:p>
        </w:tc>
        <w:tc>
          <w:tcPr>
            <w:tcW w:w="1134" w:type="dxa"/>
            <w:tcBorders>
              <w:top w:val="nil"/>
              <w:left w:val="nil"/>
              <w:bottom w:val="single" w:sz="8" w:space="0" w:color="auto"/>
              <w:right w:val="single" w:sz="8" w:space="0" w:color="auto"/>
            </w:tcBorders>
            <w:shd w:val="clear" w:color="auto" w:fill="auto"/>
            <w:vAlign w:val="center"/>
            <w:hideMark/>
          </w:tcPr>
          <w:p w14:paraId="1F8A36E1"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292,8</w:t>
            </w:r>
          </w:p>
        </w:tc>
        <w:tc>
          <w:tcPr>
            <w:tcW w:w="992" w:type="dxa"/>
            <w:tcBorders>
              <w:top w:val="nil"/>
              <w:left w:val="nil"/>
              <w:bottom w:val="single" w:sz="8" w:space="0" w:color="auto"/>
              <w:right w:val="single" w:sz="8" w:space="0" w:color="auto"/>
            </w:tcBorders>
            <w:shd w:val="clear" w:color="auto" w:fill="auto"/>
            <w:vAlign w:val="center"/>
            <w:hideMark/>
          </w:tcPr>
          <w:p w14:paraId="146810EF"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292,8</w:t>
            </w:r>
          </w:p>
        </w:tc>
        <w:tc>
          <w:tcPr>
            <w:tcW w:w="851" w:type="dxa"/>
            <w:tcBorders>
              <w:top w:val="nil"/>
              <w:left w:val="nil"/>
              <w:bottom w:val="single" w:sz="8" w:space="0" w:color="auto"/>
              <w:right w:val="single" w:sz="8" w:space="0" w:color="auto"/>
            </w:tcBorders>
            <w:shd w:val="clear" w:color="auto" w:fill="auto"/>
            <w:vAlign w:val="center"/>
            <w:hideMark/>
          </w:tcPr>
          <w:p w14:paraId="775E6754"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292,8</w:t>
            </w:r>
          </w:p>
        </w:tc>
      </w:tr>
      <w:tr w:rsidR="00E0446F" w:rsidRPr="00FE01CF" w14:paraId="2DD60468" w14:textId="77777777" w:rsidTr="00A65F29">
        <w:trPr>
          <w:trHeight w:val="533"/>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0371A690" w14:textId="77777777" w:rsidR="00E0446F" w:rsidRPr="00FE01CF" w:rsidRDefault="00E0446F" w:rsidP="00E0446F">
            <w:pPr>
              <w:spacing w:line="240" w:lineRule="auto"/>
              <w:ind w:firstLineChars="400" w:firstLine="8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отборы паровых турбин, в том числе:</w:t>
            </w:r>
          </w:p>
        </w:tc>
        <w:tc>
          <w:tcPr>
            <w:tcW w:w="1286" w:type="dxa"/>
            <w:gridSpan w:val="2"/>
            <w:tcBorders>
              <w:top w:val="nil"/>
              <w:left w:val="nil"/>
              <w:bottom w:val="single" w:sz="8" w:space="0" w:color="auto"/>
              <w:right w:val="single" w:sz="8" w:space="0" w:color="auto"/>
            </w:tcBorders>
            <w:shd w:val="clear" w:color="auto" w:fill="auto"/>
            <w:vAlign w:val="center"/>
            <w:hideMark/>
          </w:tcPr>
          <w:p w14:paraId="3A0F9CAF"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154,9</w:t>
            </w:r>
          </w:p>
        </w:tc>
        <w:tc>
          <w:tcPr>
            <w:tcW w:w="1134" w:type="dxa"/>
            <w:tcBorders>
              <w:top w:val="nil"/>
              <w:left w:val="nil"/>
              <w:bottom w:val="single" w:sz="8" w:space="0" w:color="auto"/>
              <w:right w:val="single" w:sz="8" w:space="0" w:color="auto"/>
            </w:tcBorders>
            <w:shd w:val="clear" w:color="auto" w:fill="auto"/>
            <w:vAlign w:val="center"/>
            <w:hideMark/>
          </w:tcPr>
          <w:p w14:paraId="03FAAC29"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154,9</w:t>
            </w:r>
          </w:p>
        </w:tc>
        <w:tc>
          <w:tcPr>
            <w:tcW w:w="1134" w:type="dxa"/>
            <w:tcBorders>
              <w:top w:val="nil"/>
              <w:left w:val="nil"/>
              <w:bottom w:val="single" w:sz="8" w:space="0" w:color="auto"/>
              <w:right w:val="single" w:sz="8" w:space="0" w:color="auto"/>
            </w:tcBorders>
            <w:shd w:val="clear" w:color="auto" w:fill="auto"/>
            <w:vAlign w:val="center"/>
            <w:hideMark/>
          </w:tcPr>
          <w:p w14:paraId="42AB586B"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154,9</w:t>
            </w:r>
          </w:p>
        </w:tc>
        <w:tc>
          <w:tcPr>
            <w:tcW w:w="992" w:type="dxa"/>
            <w:tcBorders>
              <w:top w:val="nil"/>
              <w:left w:val="nil"/>
              <w:bottom w:val="single" w:sz="8" w:space="0" w:color="auto"/>
              <w:right w:val="single" w:sz="8" w:space="0" w:color="auto"/>
            </w:tcBorders>
            <w:shd w:val="clear" w:color="auto" w:fill="auto"/>
            <w:vAlign w:val="center"/>
            <w:hideMark/>
          </w:tcPr>
          <w:p w14:paraId="426BCB33"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154,9</w:t>
            </w:r>
          </w:p>
        </w:tc>
        <w:tc>
          <w:tcPr>
            <w:tcW w:w="851" w:type="dxa"/>
            <w:tcBorders>
              <w:top w:val="nil"/>
              <w:left w:val="nil"/>
              <w:bottom w:val="single" w:sz="8" w:space="0" w:color="auto"/>
              <w:right w:val="single" w:sz="8" w:space="0" w:color="auto"/>
            </w:tcBorders>
            <w:shd w:val="clear" w:color="auto" w:fill="auto"/>
            <w:vAlign w:val="center"/>
            <w:hideMark/>
          </w:tcPr>
          <w:p w14:paraId="3C5F448F"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154,9</w:t>
            </w:r>
          </w:p>
        </w:tc>
      </w:tr>
      <w:tr w:rsidR="00E0446F" w:rsidRPr="00FE01CF" w14:paraId="1C3EB902" w14:textId="77777777" w:rsidTr="00A65F29">
        <w:trPr>
          <w:trHeight w:val="795"/>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0673D730" w14:textId="77777777" w:rsidR="00E0446F" w:rsidRPr="00FE01CF" w:rsidRDefault="00E0446F" w:rsidP="00E0446F">
            <w:pPr>
              <w:spacing w:line="240" w:lineRule="auto"/>
              <w:ind w:firstLineChars="900" w:firstLine="18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производственных показателей (с учетом противодавления)</w:t>
            </w:r>
          </w:p>
        </w:tc>
        <w:tc>
          <w:tcPr>
            <w:tcW w:w="1286" w:type="dxa"/>
            <w:gridSpan w:val="2"/>
            <w:tcBorders>
              <w:top w:val="nil"/>
              <w:left w:val="nil"/>
              <w:bottom w:val="single" w:sz="8" w:space="0" w:color="auto"/>
              <w:right w:val="single" w:sz="8" w:space="0" w:color="auto"/>
            </w:tcBorders>
            <w:shd w:val="clear" w:color="auto" w:fill="auto"/>
            <w:vAlign w:val="center"/>
            <w:hideMark/>
          </w:tcPr>
          <w:p w14:paraId="2512F1E7"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нет</w:t>
            </w:r>
          </w:p>
        </w:tc>
        <w:tc>
          <w:tcPr>
            <w:tcW w:w="1134" w:type="dxa"/>
            <w:tcBorders>
              <w:top w:val="nil"/>
              <w:left w:val="nil"/>
              <w:bottom w:val="single" w:sz="8" w:space="0" w:color="auto"/>
              <w:right w:val="single" w:sz="8" w:space="0" w:color="auto"/>
            </w:tcBorders>
            <w:shd w:val="clear" w:color="auto" w:fill="auto"/>
            <w:vAlign w:val="center"/>
            <w:hideMark/>
          </w:tcPr>
          <w:p w14:paraId="62D6FDDD"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нет </w:t>
            </w:r>
          </w:p>
        </w:tc>
        <w:tc>
          <w:tcPr>
            <w:tcW w:w="1134" w:type="dxa"/>
            <w:tcBorders>
              <w:top w:val="nil"/>
              <w:left w:val="nil"/>
              <w:bottom w:val="single" w:sz="8" w:space="0" w:color="auto"/>
              <w:right w:val="single" w:sz="8" w:space="0" w:color="auto"/>
            </w:tcBorders>
            <w:shd w:val="clear" w:color="auto" w:fill="auto"/>
            <w:vAlign w:val="center"/>
            <w:hideMark/>
          </w:tcPr>
          <w:p w14:paraId="6CD5E40B"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нет</w:t>
            </w:r>
          </w:p>
        </w:tc>
        <w:tc>
          <w:tcPr>
            <w:tcW w:w="992" w:type="dxa"/>
            <w:tcBorders>
              <w:top w:val="nil"/>
              <w:left w:val="nil"/>
              <w:bottom w:val="single" w:sz="8" w:space="0" w:color="auto"/>
              <w:right w:val="single" w:sz="8" w:space="0" w:color="auto"/>
            </w:tcBorders>
            <w:shd w:val="clear" w:color="auto" w:fill="auto"/>
            <w:vAlign w:val="center"/>
            <w:hideMark/>
          </w:tcPr>
          <w:p w14:paraId="649A7540"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нет</w:t>
            </w:r>
          </w:p>
        </w:tc>
        <w:tc>
          <w:tcPr>
            <w:tcW w:w="851" w:type="dxa"/>
            <w:tcBorders>
              <w:top w:val="nil"/>
              <w:left w:val="nil"/>
              <w:bottom w:val="single" w:sz="8" w:space="0" w:color="auto"/>
              <w:right w:val="single" w:sz="8" w:space="0" w:color="auto"/>
            </w:tcBorders>
            <w:shd w:val="clear" w:color="auto" w:fill="auto"/>
            <w:vAlign w:val="center"/>
            <w:hideMark/>
          </w:tcPr>
          <w:p w14:paraId="149110D0"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нет </w:t>
            </w:r>
          </w:p>
        </w:tc>
      </w:tr>
      <w:tr w:rsidR="000005DA" w:rsidRPr="00FE01CF" w14:paraId="213D7600" w14:textId="77777777" w:rsidTr="00A65F29">
        <w:trPr>
          <w:trHeight w:val="795"/>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2D4C331B" w14:textId="77777777" w:rsidR="000005DA" w:rsidRPr="00FE01CF" w:rsidRDefault="000005DA" w:rsidP="000005DA">
            <w:pPr>
              <w:spacing w:line="240" w:lineRule="auto"/>
              <w:ind w:firstLineChars="900" w:firstLine="18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теплофикационных показателей (с учетом противодавления)</w:t>
            </w:r>
          </w:p>
        </w:tc>
        <w:tc>
          <w:tcPr>
            <w:tcW w:w="1286" w:type="dxa"/>
            <w:gridSpan w:val="2"/>
            <w:tcBorders>
              <w:top w:val="nil"/>
              <w:left w:val="nil"/>
              <w:bottom w:val="single" w:sz="8" w:space="0" w:color="auto"/>
              <w:right w:val="single" w:sz="8" w:space="0" w:color="auto"/>
            </w:tcBorders>
            <w:shd w:val="clear" w:color="auto" w:fill="auto"/>
            <w:vAlign w:val="center"/>
            <w:hideMark/>
          </w:tcPr>
          <w:p w14:paraId="5F51612F" w14:textId="198B72A2" w:rsidR="000005DA" w:rsidRPr="00FE01CF" w:rsidRDefault="000005DA" w:rsidP="000005DA">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154,9</w:t>
            </w:r>
          </w:p>
        </w:tc>
        <w:tc>
          <w:tcPr>
            <w:tcW w:w="1134" w:type="dxa"/>
            <w:tcBorders>
              <w:top w:val="nil"/>
              <w:left w:val="nil"/>
              <w:bottom w:val="single" w:sz="8" w:space="0" w:color="auto"/>
              <w:right w:val="single" w:sz="8" w:space="0" w:color="auto"/>
            </w:tcBorders>
            <w:shd w:val="clear" w:color="auto" w:fill="auto"/>
            <w:vAlign w:val="center"/>
            <w:hideMark/>
          </w:tcPr>
          <w:p w14:paraId="500A21C3" w14:textId="08BFE8D9" w:rsidR="000005DA" w:rsidRPr="00FE01CF" w:rsidRDefault="000005DA" w:rsidP="000005DA">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154,9</w:t>
            </w:r>
          </w:p>
        </w:tc>
        <w:tc>
          <w:tcPr>
            <w:tcW w:w="1134" w:type="dxa"/>
            <w:tcBorders>
              <w:top w:val="nil"/>
              <w:left w:val="nil"/>
              <w:bottom w:val="single" w:sz="8" w:space="0" w:color="auto"/>
              <w:right w:val="single" w:sz="8" w:space="0" w:color="auto"/>
            </w:tcBorders>
            <w:shd w:val="clear" w:color="auto" w:fill="auto"/>
            <w:vAlign w:val="center"/>
            <w:hideMark/>
          </w:tcPr>
          <w:p w14:paraId="2FBE1FF1" w14:textId="57C231BD" w:rsidR="000005DA" w:rsidRPr="00FE01CF" w:rsidRDefault="000005DA" w:rsidP="000005DA">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154,9</w:t>
            </w:r>
          </w:p>
        </w:tc>
        <w:tc>
          <w:tcPr>
            <w:tcW w:w="992" w:type="dxa"/>
            <w:tcBorders>
              <w:top w:val="nil"/>
              <w:left w:val="nil"/>
              <w:bottom w:val="single" w:sz="8" w:space="0" w:color="auto"/>
              <w:right w:val="single" w:sz="8" w:space="0" w:color="auto"/>
            </w:tcBorders>
            <w:shd w:val="clear" w:color="auto" w:fill="auto"/>
            <w:vAlign w:val="center"/>
            <w:hideMark/>
          </w:tcPr>
          <w:p w14:paraId="2BDC1BD2" w14:textId="6B5948A0" w:rsidR="000005DA" w:rsidRPr="00FE01CF" w:rsidRDefault="000005DA" w:rsidP="000005DA">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154,9</w:t>
            </w:r>
          </w:p>
        </w:tc>
        <w:tc>
          <w:tcPr>
            <w:tcW w:w="851" w:type="dxa"/>
            <w:tcBorders>
              <w:top w:val="nil"/>
              <w:left w:val="nil"/>
              <w:bottom w:val="single" w:sz="8" w:space="0" w:color="auto"/>
              <w:right w:val="single" w:sz="8" w:space="0" w:color="auto"/>
            </w:tcBorders>
            <w:shd w:val="clear" w:color="auto" w:fill="auto"/>
            <w:vAlign w:val="center"/>
            <w:hideMark/>
          </w:tcPr>
          <w:p w14:paraId="362414C4" w14:textId="5D6A7EEB" w:rsidR="000005DA" w:rsidRPr="00FE01CF" w:rsidRDefault="000005DA" w:rsidP="000005DA">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154,9</w:t>
            </w:r>
          </w:p>
        </w:tc>
      </w:tr>
      <w:tr w:rsidR="00E0446F" w:rsidRPr="00FE01CF" w14:paraId="4650559D" w14:textId="77777777" w:rsidTr="00A65F29">
        <w:trPr>
          <w:trHeight w:val="293"/>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4DE4ACD3" w14:textId="77777777" w:rsidR="00E0446F" w:rsidRPr="00FE01CF" w:rsidRDefault="00E0446F" w:rsidP="00E0446F">
            <w:pPr>
              <w:spacing w:line="240" w:lineRule="auto"/>
              <w:ind w:firstLineChars="400" w:firstLine="8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РОУ</w:t>
            </w:r>
          </w:p>
        </w:tc>
        <w:tc>
          <w:tcPr>
            <w:tcW w:w="1286" w:type="dxa"/>
            <w:gridSpan w:val="2"/>
            <w:tcBorders>
              <w:top w:val="nil"/>
              <w:left w:val="nil"/>
              <w:bottom w:val="single" w:sz="8" w:space="0" w:color="auto"/>
              <w:right w:val="single" w:sz="8" w:space="0" w:color="auto"/>
            </w:tcBorders>
            <w:shd w:val="clear" w:color="auto" w:fill="auto"/>
            <w:vAlign w:val="center"/>
            <w:hideMark/>
          </w:tcPr>
          <w:p w14:paraId="58C6F7C9"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нет</w:t>
            </w:r>
          </w:p>
        </w:tc>
        <w:tc>
          <w:tcPr>
            <w:tcW w:w="1134" w:type="dxa"/>
            <w:tcBorders>
              <w:top w:val="nil"/>
              <w:left w:val="nil"/>
              <w:bottom w:val="single" w:sz="8" w:space="0" w:color="auto"/>
              <w:right w:val="single" w:sz="8" w:space="0" w:color="auto"/>
            </w:tcBorders>
            <w:shd w:val="clear" w:color="auto" w:fill="auto"/>
            <w:vAlign w:val="center"/>
            <w:hideMark/>
          </w:tcPr>
          <w:p w14:paraId="641CD1C1"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нет </w:t>
            </w:r>
          </w:p>
        </w:tc>
        <w:tc>
          <w:tcPr>
            <w:tcW w:w="1134" w:type="dxa"/>
            <w:tcBorders>
              <w:top w:val="nil"/>
              <w:left w:val="nil"/>
              <w:bottom w:val="single" w:sz="8" w:space="0" w:color="auto"/>
              <w:right w:val="single" w:sz="8" w:space="0" w:color="auto"/>
            </w:tcBorders>
            <w:shd w:val="clear" w:color="auto" w:fill="auto"/>
            <w:vAlign w:val="center"/>
            <w:hideMark/>
          </w:tcPr>
          <w:p w14:paraId="40A7BCFE"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нет </w:t>
            </w:r>
          </w:p>
        </w:tc>
        <w:tc>
          <w:tcPr>
            <w:tcW w:w="992" w:type="dxa"/>
            <w:tcBorders>
              <w:top w:val="nil"/>
              <w:left w:val="nil"/>
              <w:bottom w:val="single" w:sz="8" w:space="0" w:color="auto"/>
              <w:right w:val="single" w:sz="8" w:space="0" w:color="auto"/>
            </w:tcBorders>
            <w:shd w:val="clear" w:color="auto" w:fill="auto"/>
            <w:vAlign w:val="center"/>
            <w:hideMark/>
          </w:tcPr>
          <w:p w14:paraId="7E0A3AFB"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нет </w:t>
            </w:r>
          </w:p>
        </w:tc>
        <w:tc>
          <w:tcPr>
            <w:tcW w:w="851" w:type="dxa"/>
            <w:tcBorders>
              <w:top w:val="nil"/>
              <w:left w:val="nil"/>
              <w:bottom w:val="single" w:sz="8" w:space="0" w:color="auto"/>
              <w:right w:val="single" w:sz="8" w:space="0" w:color="auto"/>
            </w:tcBorders>
            <w:shd w:val="clear" w:color="auto" w:fill="auto"/>
            <w:vAlign w:val="center"/>
            <w:hideMark/>
          </w:tcPr>
          <w:p w14:paraId="69859FCC"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нет </w:t>
            </w:r>
          </w:p>
        </w:tc>
      </w:tr>
      <w:tr w:rsidR="00E0446F" w:rsidRPr="00FE01CF" w14:paraId="0D1990AA" w14:textId="77777777" w:rsidTr="00A65F29">
        <w:trPr>
          <w:trHeight w:val="293"/>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12F12F38" w14:textId="77777777" w:rsidR="00E0446F" w:rsidRPr="00FE01CF" w:rsidRDefault="00E0446F" w:rsidP="00E0446F">
            <w:pPr>
              <w:spacing w:line="240" w:lineRule="auto"/>
              <w:ind w:firstLineChars="400" w:firstLine="8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ПВК</w:t>
            </w:r>
          </w:p>
        </w:tc>
        <w:tc>
          <w:tcPr>
            <w:tcW w:w="1286" w:type="dxa"/>
            <w:gridSpan w:val="2"/>
            <w:tcBorders>
              <w:top w:val="nil"/>
              <w:left w:val="nil"/>
              <w:bottom w:val="single" w:sz="8" w:space="0" w:color="auto"/>
              <w:right w:val="single" w:sz="8" w:space="0" w:color="auto"/>
            </w:tcBorders>
            <w:shd w:val="clear" w:color="auto" w:fill="auto"/>
            <w:vAlign w:val="center"/>
            <w:hideMark/>
          </w:tcPr>
          <w:p w14:paraId="49AD4040"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нет</w:t>
            </w:r>
          </w:p>
        </w:tc>
        <w:tc>
          <w:tcPr>
            <w:tcW w:w="1134" w:type="dxa"/>
            <w:tcBorders>
              <w:top w:val="nil"/>
              <w:left w:val="nil"/>
              <w:bottom w:val="single" w:sz="8" w:space="0" w:color="auto"/>
              <w:right w:val="single" w:sz="8" w:space="0" w:color="auto"/>
            </w:tcBorders>
            <w:shd w:val="clear" w:color="auto" w:fill="auto"/>
            <w:vAlign w:val="center"/>
            <w:hideMark/>
          </w:tcPr>
          <w:p w14:paraId="1686A6FA"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нет </w:t>
            </w:r>
          </w:p>
        </w:tc>
        <w:tc>
          <w:tcPr>
            <w:tcW w:w="1134" w:type="dxa"/>
            <w:tcBorders>
              <w:top w:val="nil"/>
              <w:left w:val="nil"/>
              <w:bottom w:val="single" w:sz="8" w:space="0" w:color="auto"/>
              <w:right w:val="single" w:sz="8" w:space="0" w:color="auto"/>
            </w:tcBorders>
            <w:shd w:val="clear" w:color="auto" w:fill="auto"/>
            <w:vAlign w:val="center"/>
            <w:hideMark/>
          </w:tcPr>
          <w:p w14:paraId="46C0827C"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нет </w:t>
            </w:r>
          </w:p>
        </w:tc>
        <w:tc>
          <w:tcPr>
            <w:tcW w:w="992" w:type="dxa"/>
            <w:tcBorders>
              <w:top w:val="nil"/>
              <w:left w:val="nil"/>
              <w:bottom w:val="single" w:sz="8" w:space="0" w:color="auto"/>
              <w:right w:val="single" w:sz="8" w:space="0" w:color="auto"/>
            </w:tcBorders>
            <w:shd w:val="clear" w:color="auto" w:fill="auto"/>
            <w:vAlign w:val="center"/>
            <w:hideMark/>
          </w:tcPr>
          <w:p w14:paraId="625ABBB1"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нет</w:t>
            </w:r>
          </w:p>
        </w:tc>
        <w:tc>
          <w:tcPr>
            <w:tcW w:w="851" w:type="dxa"/>
            <w:tcBorders>
              <w:top w:val="nil"/>
              <w:left w:val="nil"/>
              <w:bottom w:val="single" w:sz="8" w:space="0" w:color="auto"/>
              <w:right w:val="single" w:sz="8" w:space="0" w:color="auto"/>
            </w:tcBorders>
            <w:shd w:val="clear" w:color="auto" w:fill="auto"/>
            <w:vAlign w:val="center"/>
            <w:hideMark/>
          </w:tcPr>
          <w:p w14:paraId="4DDF5DAD"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нет</w:t>
            </w:r>
          </w:p>
        </w:tc>
      </w:tr>
      <w:tr w:rsidR="00E0446F" w:rsidRPr="00FE01CF" w14:paraId="282C0ED8" w14:textId="77777777" w:rsidTr="00A65F29">
        <w:trPr>
          <w:trHeight w:val="293"/>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28CF82EE" w14:textId="77777777" w:rsidR="00E0446F" w:rsidRPr="00FE01CF" w:rsidRDefault="00E0446F" w:rsidP="00E0446F">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Располагаемая тепловая мощность станции</w:t>
            </w:r>
          </w:p>
        </w:tc>
        <w:tc>
          <w:tcPr>
            <w:tcW w:w="1286" w:type="dxa"/>
            <w:gridSpan w:val="2"/>
            <w:tcBorders>
              <w:top w:val="nil"/>
              <w:left w:val="nil"/>
              <w:bottom w:val="single" w:sz="8" w:space="0" w:color="auto"/>
              <w:right w:val="single" w:sz="8" w:space="0" w:color="auto"/>
            </w:tcBorders>
            <w:shd w:val="clear" w:color="auto" w:fill="auto"/>
            <w:vAlign w:val="center"/>
            <w:hideMark/>
          </w:tcPr>
          <w:p w14:paraId="3BDEAEA4"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137,9</w:t>
            </w:r>
          </w:p>
        </w:tc>
        <w:tc>
          <w:tcPr>
            <w:tcW w:w="1134" w:type="dxa"/>
            <w:tcBorders>
              <w:top w:val="nil"/>
              <w:left w:val="nil"/>
              <w:bottom w:val="single" w:sz="8" w:space="0" w:color="auto"/>
              <w:right w:val="single" w:sz="8" w:space="0" w:color="auto"/>
            </w:tcBorders>
            <w:shd w:val="clear" w:color="auto" w:fill="auto"/>
            <w:vAlign w:val="center"/>
            <w:hideMark/>
          </w:tcPr>
          <w:p w14:paraId="68DE9CAC"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137,9</w:t>
            </w:r>
          </w:p>
        </w:tc>
        <w:tc>
          <w:tcPr>
            <w:tcW w:w="1134" w:type="dxa"/>
            <w:tcBorders>
              <w:top w:val="nil"/>
              <w:left w:val="nil"/>
              <w:bottom w:val="single" w:sz="8" w:space="0" w:color="auto"/>
              <w:right w:val="single" w:sz="8" w:space="0" w:color="auto"/>
            </w:tcBorders>
            <w:shd w:val="clear" w:color="auto" w:fill="auto"/>
            <w:vAlign w:val="center"/>
            <w:hideMark/>
          </w:tcPr>
          <w:p w14:paraId="3F2D5D2F"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137,9</w:t>
            </w:r>
          </w:p>
        </w:tc>
        <w:tc>
          <w:tcPr>
            <w:tcW w:w="992" w:type="dxa"/>
            <w:tcBorders>
              <w:top w:val="nil"/>
              <w:left w:val="nil"/>
              <w:bottom w:val="single" w:sz="8" w:space="0" w:color="auto"/>
              <w:right w:val="single" w:sz="8" w:space="0" w:color="auto"/>
            </w:tcBorders>
            <w:shd w:val="clear" w:color="auto" w:fill="auto"/>
            <w:vAlign w:val="center"/>
            <w:hideMark/>
          </w:tcPr>
          <w:p w14:paraId="4A5CA0BA"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137,9</w:t>
            </w:r>
          </w:p>
        </w:tc>
        <w:tc>
          <w:tcPr>
            <w:tcW w:w="851" w:type="dxa"/>
            <w:tcBorders>
              <w:top w:val="nil"/>
              <w:left w:val="nil"/>
              <w:bottom w:val="single" w:sz="8" w:space="0" w:color="auto"/>
              <w:right w:val="single" w:sz="8" w:space="0" w:color="auto"/>
            </w:tcBorders>
            <w:shd w:val="clear" w:color="auto" w:fill="auto"/>
            <w:vAlign w:val="center"/>
            <w:hideMark/>
          </w:tcPr>
          <w:p w14:paraId="5E8ED271"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137,9</w:t>
            </w:r>
          </w:p>
        </w:tc>
      </w:tr>
      <w:tr w:rsidR="00E0446F" w:rsidRPr="00FE01CF" w14:paraId="60139C42" w14:textId="77777777" w:rsidTr="00A65F29">
        <w:trPr>
          <w:trHeight w:val="533"/>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3D424D7C" w14:textId="77777777" w:rsidR="00E0446F" w:rsidRPr="00FE01CF" w:rsidRDefault="00E0446F" w:rsidP="00E0446F">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Затраты тепла на собственные нужды станции в горячей воде</w:t>
            </w:r>
          </w:p>
        </w:tc>
        <w:tc>
          <w:tcPr>
            <w:tcW w:w="1286" w:type="dxa"/>
            <w:gridSpan w:val="2"/>
            <w:tcBorders>
              <w:top w:val="nil"/>
              <w:left w:val="nil"/>
              <w:bottom w:val="single" w:sz="8" w:space="0" w:color="auto"/>
              <w:right w:val="single" w:sz="8" w:space="0" w:color="auto"/>
            </w:tcBorders>
            <w:shd w:val="clear" w:color="auto" w:fill="auto"/>
            <w:vAlign w:val="center"/>
            <w:hideMark/>
          </w:tcPr>
          <w:p w14:paraId="33A35FCB"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3,2</w:t>
            </w:r>
          </w:p>
        </w:tc>
        <w:tc>
          <w:tcPr>
            <w:tcW w:w="1134" w:type="dxa"/>
            <w:tcBorders>
              <w:top w:val="nil"/>
              <w:left w:val="nil"/>
              <w:bottom w:val="single" w:sz="8" w:space="0" w:color="auto"/>
              <w:right w:val="single" w:sz="8" w:space="0" w:color="auto"/>
            </w:tcBorders>
            <w:shd w:val="clear" w:color="auto" w:fill="auto"/>
            <w:vAlign w:val="center"/>
            <w:hideMark/>
          </w:tcPr>
          <w:p w14:paraId="1D9ECF1B"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3,66</w:t>
            </w:r>
          </w:p>
        </w:tc>
        <w:tc>
          <w:tcPr>
            <w:tcW w:w="1134" w:type="dxa"/>
            <w:tcBorders>
              <w:top w:val="nil"/>
              <w:left w:val="nil"/>
              <w:bottom w:val="single" w:sz="8" w:space="0" w:color="auto"/>
              <w:right w:val="single" w:sz="8" w:space="0" w:color="auto"/>
            </w:tcBorders>
            <w:shd w:val="clear" w:color="auto" w:fill="auto"/>
            <w:vAlign w:val="center"/>
            <w:hideMark/>
          </w:tcPr>
          <w:p w14:paraId="707C08E9"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3,2</w:t>
            </w:r>
          </w:p>
        </w:tc>
        <w:tc>
          <w:tcPr>
            <w:tcW w:w="992" w:type="dxa"/>
            <w:tcBorders>
              <w:top w:val="nil"/>
              <w:left w:val="nil"/>
              <w:bottom w:val="single" w:sz="8" w:space="0" w:color="auto"/>
              <w:right w:val="single" w:sz="8" w:space="0" w:color="auto"/>
            </w:tcBorders>
            <w:shd w:val="clear" w:color="auto" w:fill="auto"/>
            <w:vAlign w:val="center"/>
            <w:hideMark/>
          </w:tcPr>
          <w:p w14:paraId="616EC522"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3,39</w:t>
            </w:r>
          </w:p>
        </w:tc>
        <w:tc>
          <w:tcPr>
            <w:tcW w:w="851" w:type="dxa"/>
            <w:tcBorders>
              <w:top w:val="nil"/>
              <w:left w:val="nil"/>
              <w:bottom w:val="single" w:sz="8" w:space="0" w:color="auto"/>
              <w:right w:val="single" w:sz="8" w:space="0" w:color="auto"/>
            </w:tcBorders>
            <w:shd w:val="clear" w:color="auto" w:fill="auto"/>
            <w:vAlign w:val="center"/>
            <w:hideMark/>
          </w:tcPr>
          <w:p w14:paraId="718D982B"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3,64</w:t>
            </w:r>
          </w:p>
        </w:tc>
      </w:tr>
      <w:tr w:rsidR="00E0446F" w:rsidRPr="00FE01CF" w14:paraId="4F57F89C" w14:textId="77777777" w:rsidTr="00A65F29">
        <w:trPr>
          <w:trHeight w:val="533"/>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6B5E8CE1" w14:textId="77777777" w:rsidR="00E0446F" w:rsidRPr="00FE01CF" w:rsidRDefault="00E0446F" w:rsidP="00E0446F">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lastRenderedPageBreak/>
              <w:t>Затраты тепла на собственные нужды станции в паре</w:t>
            </w:r>
          </w:p>
        </w:tc>
        <w:tc>
          <w:tcPr>
            <w:tcW w:w="1286" w:type="dxa"/>
            <w:gridSpan w:val="2"/>
            <w:tcBorders>
              <w:top w:val="nil"/>
              <w:left w:val="nil"/>
              <w:bottom w:val="single" w:sz="8" w:space="0" w:color="auto"/>
              <w:right w:val="single" w:sz="8" w:space="0" w:color="auto"/>
            </w:tcBorders>
            <w:shd w:val="clear" w:color="auto" w:fill="auto"/>
            <w:vAlign w:val="center"/>
            <w:hideMark/>
          </w:tcPr>
          <w:p w14:paraId="254F8C13"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14,97</w:t>
            </w:r>
          </w:p>
        </w:tc>
        <w:tc>
          <w:tcPr>
            <w:tcW w:w="1134" w:type="dxa"/>
            <w:tcBorders>
              <w:top w:val="nil"/>
              <w:left w:val="nil"/>
              <w:bottom w:val="single" w:sz="8" w:space="0" w:color="auto"/>
              <w:right w:val="single" w:sz="8" w:space="0" w:color="auto"/>
            </w:tcBorders>
            <w:shd w:val="clear" w:color="auto" w:fill="auto"/>
            <w:vAlign w:val="center"/>
            <w:hideMark/>
          </w:tcPr>
          <w:p w14:paraId="77BD83F3"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14,62</w:t>
            </w:r>
          </w:p>
        </w:tc>
        <w:tc>
          <w:tcPr>
            <w:tcW w:w="1134" w:type="dxa"/>
            <w:tcBorders>
              <w:top w:val="nil"/>
              <w:left w:val="nil"/>
              <w:bottom w:val="single" w:sz="8" w:space="0" w:color="auto"/>
              <w:right w:val="single" w:sz="8" w:space="0" w:color="auto"/>
            </w:tcBorders>
            <w:shd w:val="clear" w:color="auto" w:fill="auto"/>
            <w:vAlign w:val="center"/>
            <w:hideMark/>
          </w:tcPr>
          <w:p w14:paraId="3C7BF352"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15,24</w:t>
            </w:r>
          </w:p>
        </w:tc>
        <w:tc>
          <w:tcPr>
            <w:tcW w:w="992" w:type="dxa"/>
            <w:tcBorders>
              <w:top w:val="nil"/>
              <w:left w:val="nil"/>
              <w:bottom w:val="single" w:sz="8" w:space="0" w:color="auto"/>
              <w:right w:val="single" w:sz="8" w:space="0" w:color="auto"/>
            </w:tcBorders>
            <w:shd w:val="clear" w:color="auto" w:fill="auto"/>
            <w:vAlign w:val="center"/>
            <w:hideMark/>
          </w:tcPr>
          <w:p w14:paraId="7A3255F2"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14,4</w:t>
            </w:r>
          </w:p>
        </w:tc>
        <w:tc>
          <w:tcPr>
            <w:tcW w:w="851" w:type="dxa"/>
            <w:tcBorders>
              <w:top w:val="nil"/>
              <w:left w:val="nil"/>
              <w:bottom w:val="single" w:sz="8" w:space="0" w:color="auto"/>
              <w:right w:val="single" w:sz="8" w:space="0" w:color="auto"/>
            </w:tcBorders>
            <w:shd w:val="clear" w:color="auto" w:fill="auto"/>
            <w:vAlign w:val="center"/>
            <w:hideMark/>
          </w:tcPr>
          <w:p w14:paraId="781817DA"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14,8</w:t>
            </w:r>
          </w:p>
        </w:tc>
      </w:tr>
      <w:tr w:rsidR="00E0446F" w:rsidRPr="00FE01CF" w14:paraId="243452D1" w14:textId="77777777" w:rsidTr="00A65F29">
        <w:trPr>
          <w:trHeight w:val="795"/>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7CE96098" w14:textId="380C9C60" w:rsidR="00E0446F" w:rsidRPr="00FE01CF" w:rsidRDefault="00E0446F" w:rsidP="004D3E9E">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 xml:space="preserve">Потери в тепловых сетях </w:t>
            </w:r>
            <w:r w:rsidR="004D3E9E">
              <w:rPr>
                <w:rFonts w:eastAsia="Times New Roman" w:cs="Times New Roman"/>
                <w:color w:val="000000"/>
                <w:sz w:val="20"/>
                <w:szCs w:val="20"/>
                <w:lang w:eastAsia="ru-RU"/>
              </w:rPr>
              <w:t xml:space="preserve">ТЭЦ </w:t>
            </w:r>
            <w:r w:rsidRPr="00FE01CF">
              <w:rPr>
                <w:rFonts w:eastAsia="Times New Roman" w:cs="Times New Roman"/>
                <w:color w:val="000000"/>
                <w:sz w:val="20"/>
                <w:szCs w:val="20"/>
                <w:lang w:eastAsia="ru-RU"/>
              </w:rPr>
              <w:t xml:space="preserve">в горячей воде, в том числе по выводам тепловой мощности </w:t>
            </w:r>
          </w:p>
        </w:tc>
        <w:tc>
          <w:tcPr>
            <w:tcW w:w="1286" w:type="dxa"/>
            <w:gridSpan w:val="2"/>
            <w:tcBorders>
              <w:top w:val="nil"/>
              <w:left w:val="nil"/>
              <w:bottom w:val="single" w:sz="8" w:space="0" w:color="auto"/>
              <w:right w:val="single" w:sz="8" w:space="0" w:color="auto"/>
            </w:tcBorders>
            <w:shd w:val="clear" w:color="auto" w:fill="auto"/>
            <w:vAlign w:val="center"/>
            <w:hideMark/>
          </w:tcPr>
          <w:p w14:paraId="202BA4F3"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2,48</w:t>
            </w:r>
          </w:p>
        </w:tc>
        <w:tc>
          <w:tcPr>
            <w:tcW w:w="1134" w:type="dxa"/>
            <w:tcBorders>
              <w:top w:val="nil"/>
              <w:left w:val="nil"/>
              <w:bottom w:val="single" w:sz="8" w:space="0" w:color="auto"/>
              <w:right w:val="single" w:sz="8" w:space="0" w:color="auto"/>
            </w:tcBorders>
            <w:shd w:val="clear" w:color="auto" w:fill="auto"/>
            <w:vAlign w:val="center"/>
            <w:hideMark/>
          </w:tcPr>
          <w:p w14:paraId="4563D053"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2,48</w:t>
            </w:r>
          </w:p>
        </w:tc>
        <w:tc>
          <w:tcPr>
            <w:tcW w:w="1134" w:type="dxa"/>
            <w:tcBorders>
              <w:top w:val="nil"/>
              <w:left w:val="nil"/>
              <w:bottom w:val="single" w:sz="8" w:space="0" w:color="auto"/>
              <w:right w:val="single" w:sz="8" w:space="0" w:color="auto"/>
            </w:tcBorders>
            <w:shd w:val="clear" w:color="auto" w:fill="auto"/>
            <w:vAlign w:val="center"/>
            <w:hideMark/>
          </w:tcPr>
          <w:p w14:paraId="213BD606"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2,48</w:t>
            </w:r>
          </w:p>
        </w:tc>
        <w:tc>
          <w:tcPr>
            <w:tcW w:w="992" w:type="dxa"/>
            <w:tcBorders>
              <w:top w:val="nil"/>
              <w:left w:val="nil"/>
              <w:bottom w:val="single" w:sz="8" w:space="0" w:color="auto"/>
              <w:right w:val="single" w:sz="8" w:space="0" w:color="auto"/>
            </w:tcBorders>
            <w:shd w:val="clear" w:color="auto" w:fill="auto"/>
            <w:vAlign w:val="center"/>
            <w:hideMark/>
          </w:tcPr>
          <w:p w14:paraId="0F8E5DCE"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2,48</w:t>
            </w:r>
          </w:p>
        </w:tc>
        <w:tc>
          <w:tcPr>
            <w:tcW w:w="851" w:type="dxa"/>
            <w:tcBorders>
              <w:top w:val="nil"/>
              <w:left w:val="nil"/>
              <w:bottom w:val="single" w:sz="8" w:space="0" w:color="auto"/>
              <w:right w:val="single" w:sz="8" w:space="0" w:color="auto"/>
            </w:tcBorders>
            <w:shd w:val="clear" w:color="auto" w:fill="auto"/>
            <w:vAlign w:val="center"/>
            <w:hideMark/>
          </w:tcPr>
          <w:p w14:paraId="63B14F19"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2,48</w:t>
            </w:r>
          </w:p>
        </w:tc>
      </w:tr>
      <w:tr w:rsidR="00E0446F" w:rsidRPr="00FE01CF" w14:paraId="2EDFA452" w14:textId="77777777" w:rsidTr="00A65F29">
        <w:trPr>
          <w:trHeight w:val="293"/>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0659E283" w14:textId="77777777" w:rsidR="00E0446F" w:rsidRPr="00FE01CF" w:rsidRDefault="00E0446F" w:rsidP="00E0446F">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Потери в паропроводах</w:t>
            </w:r>
          </w:p>
        </w:tc>
        <w:tc>
          <w:tcPr>
            <w:tcW w:w="4546" w:type="dxa"/>
            <w:gridSpan w:val="5"/>
            <w:tcBorders>
              <w:top w:val="single" w:sz="8" w:space="0" w:color="auto"/>
              <w:left w:val="nil"/>
              <w:bottom w:val="single" w:sz="8" w:space="0" w:color="auto"/>
              <w:right w:val="single" w:sz="8" w:space="0" w:color="auto"/>
            </w:tcBorders>
            <w:shd w:val="clear" w:color="auto" w:fill="auto"/>
            <w:vAlign w:val="center"/>
            <w:hideMark/>
          </w:tcPr>
          <w:p w14:paraId="4153731D"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851" w:type="dxa"/>
            <w:tcBorders>
              <w:top w:val="nil"/>
              <w:left w:val="nil"/>
              <w:bottom w:val="single" w:sz="8" w:space="0" w:color="auto"/>
              <w:right w:val="single" w:sz="8" w:space="0" w:color="auto"/>
            </w:tcBorders>
            <w:shd w:val="clear" w:color="auto" w:fill="auto"/>
            <w:noWrap/>
            <w:vAlign w:val="center"/>
            <w:hideMark/>
          </w:tcPr>
          <w:p w14:paraId="3973E9DD" w14:textId="77777777" w:rsidR="00E0446F" w:rsidRPr="00FE01CF" w:rsidRDefault="00E0446F" w:rsidP="00E0446F">
            <w:pPr>
              <w:spacing w:line="240" w:lineRule="auto"/>
              <w:ind w:firstLine="0"/>
              <w:jc w:val="left"/>
              <w:rPr>
                <w:rFonts w:eastAsia="Times New Roman" w:cs="Times New Roman"/>
                <w:color w:val="000000"/>
                <w:sz w:val="22"/>
                <w:lang w:eastAsia="ru-RU"/>
              </w:rPr>
            </w:pPr>
            <w:r w:rsidRPr="00FE01CF">
              <w:rPr>
                <w:rFonts w:eastAsia="Times New Roman" w:cs="Times New Roman"/>
                <w:color w:val="000000"/>
                <w:sz w:val="22"/>
                <w:lang w:eastAsia="ru-RU"/>
              </w:rPr>
              <w:t> </w:t>
            </w:r>
          </w:p>
        </w:tc>
      </w:tr>
      <w:tr w:rsidR="00E0446F" w:rsidRPr="00FE01CF" w14:paraId="09A5C9A7" w14:textId="77777777" w:rsidTr="00A65F29">
        <w:trPr>
          <w:trHeight w:val="533"/>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54AF99E1" w14:textId="77777777" w:rsidR="00E0446F" w:rsidRPr="00FE01CF" w:rsidRDefault="00E0446F" w:rsidP="00E0446F">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Расчетная нагрузка на хозяйственные нужды ТЭЦ</w:t>
            </w:r>
          </w:p>
        </w:tc>
        <w:tc>
          <w:tcPr>
            <w:tcW w:w="1286" w:type="dxa"/>
            <w:gridSpan w:val="2"/>
            <w:tcBorders>
              <w:top w:val="nil"/>
              <w:left w:val="nil"/>
              <w:bottom w:val="single" w:sz="8" w:space="0" w:color="auto"/>
              <w:right w:val="single" w:sz="8" w:space="0" w:color="auto"/>
            </w:tcBorders>
            <w:shd w:val="clear" w:color="auto" w:fill="auto"/>
            <w:vAlign w:val="center"/>
            <w:hideMark/>
          </w:tcPr>
          <w:p w14:paraId="6FAF4080"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4,69</w:t>
            </w:r>
          </w:p>
        </w:tc>
        <w:tc>
          <w:tcPr>
            <w:tcW w:w="1134" w:type="dxa"/>
            <w:tcBorders>
              <w:top w:val="nil"/>
              <w:left w:val="nil"/>
              <w:bottom w:val="single" w:sz="8" w:space="0" w:color="auto"/>
              <w:right w:val="single" w:sz="8" w:space="0" w:color="auto"/>
            </w:tcBorders>
            <w:shd w:val="clear" w:color="auto" w:fill="auto"/>
            <w:vAlign w:val="center"/>
            <w:hideMark/>
          </w:tcPr>
          <w:p w14:paraId="314A60B1"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4,66</w:t>
            </w:r>
          </w:p>
        </w:tc>
        <w:tc>
          <w:tcPr>
            <w:tcW w:w="1134" w:type="dxa"/>
            <w:tcBorders>
              <w:top w:val="nil"/>
              <w:left w:val="nil"/>
              <w:bottom w:val="single" w:sz="8" w:space="0" w:color="auto"/>
              <w:right w:val="single" w:sz="8" w:space="0" w:color="auto"/>
            </w:tcBorders>
            <w:shd w:val="clear" w:color="auto" w:fill="auto"/>
            <w:vAlign w:val="center"/>
            <w:hideMark/>
          </w:tcPr>
          <w:p w14:paraId="0D6C3940"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3,58</w:t>
            </w:r>
          </w:p>
        </w:tc>
        <w:tc>
          <w:tcPr>
            <w:tcW w:w="992" w:type="dxa"/>
            <w:tcBorders>
              <w:top w:val="nil"/>
              <w:left w:val="nil"/>
              <w:bottom w:val="single" w:sz="8" w:space="0" w:color="auto"/>
              <w:right w:val="single" w:sz="8" w:space="0" w:color="auto"/>
            </w:tcBorders>
            <w:shd w:val="clear" w:color="auto" w:fill="auto"/>
            <w:vAlign w:val="center"/>
            <w:hideMark/>
          </w:tcPr>
          <w:p w14:paraId="0BDD02A7"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4,87</w:t>
            </w:r>
          </w:p>
        </w:tc>
        <w:tc>
          <w:tcPr>
            <w:tcW w:w="851" w:type="dxa"/>
            <w:tcBorders>
              <w:top w:val="nil"/>
              <w:left w:val="nil"/>
              <w:bottom w:val="single" w:sz="8" w:space="0" w:color="auto"/>
              <w:right w:val="single" w:sz="8" w:space="0" w:color="auto"/>
            </w:tcBorders>
            <w:shd w:val="clear" w:color="auto" w:fill="auto"/>
            <w:vAlign w:val="center"/>
            <w:hideMark/>
          </w:tcPr>
          <w:p w14:paraId="38BB6F33"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4,87</w:t>
            </w:r>
          </w:p>
        </w:tc>
      </w:tr>
      <w:tr w:rsidR="00E0446F" w:rsidRPr="00FE01CF" w14:paraId="41ED124F" w14:textId="77777777" w:rsidTr="00A65F29">
        <w:trPr>
          <w:trHeight w:val="818"/>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3835C224" w14:textId="77777777" w:rsidR="00E0446F" w:rsidRPr="00FE01CF" w:rsidRDefault="00E0446F" w:rsidP="00E0446F">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 xml:space="preserve">Располагаемая тепловая мощность станции за вычетом расходов на собственные и хозяйственные нужды и станционных потерь </w:t>
            </w:r>
          </w:p>
        </w:tc>
        <w:tc>
          <w:tcPr>
            <w:tcW w:w="1286" w:type="dxa"/>
            <w:gridSpan w:val="2"/>
            <w:tcBorders>
              <w:top w:val="nil"/>
              <w:left w:val="nil"/>
              <w:bottom w:val="single" w:sz="8" w:space="0" w:color="auto"/>
              <w:right w:val="single" w:sz="8" w:space="0" w:color="auto"/>
            </w:tcBorders>
            <w:shd w:val="clear" w:color="auto" w:fill="auto"/>
            <w:vAlign w:val="center"/>
            <w:hideMark/>
          </w:tcPr>
          <w:p w14:paraId="0165BAF2"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117,25</w:t>
            </w:r>
          </w:p>
        </w:tc>
        <w:tc>
          <w:tcPr>
            <w:tcW w:w="1134" w:type="dxa"/>
            <w:tcBorders>
              <w:top w:val="nil"/>
              <w:left w:val="nil"/>
              <w:bottom w:val="single" w:sz="8" w:space="0" w:color="auto"/>
              <w:right w:val="single" w:sz="8" w:space="0" w:color="auto"/>
            </w:tcBorders>
            <w:shd w:val="clear" w:color="auto" w:fill="auto"/>
            <w:vAlign w:val="center"/>
            <w:hideMark/>
          </w:tcPr>
          <w:p w14:paraId="36C17D8D"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117,14</w:t>
            </w:r>
          </w:p>
        </w:tc>
        <w:tc>
          <w:tcPr>
            <w:tcW w:w="1134" w:type="dxa"/>
            <w:tcBorders>
              <w:top w:val="nil"/>
              <w:left w:val="nil"/>
              <w:bottom w:val="single" w:sz="8" w:space="0" w:color="auto"/>
              <w:right w:val="single" w:sz="8" w:space="0" w:color="auto"/>
            </w:tcBorders>
            <w:shd w:val="clear" w:color="auto" w:fill="auto"/>
            <w:vAlign w:val="center"/>
            <w:hideMark/>
          </w:tcPr>
          <w:p w14:paraId="37FA676F"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116,98</w:t>
            </w:r>
          </w:p>
        </w:tc>
        <w:tc>
          <w:tcPr>
            <w:tcW w:w="992" w:type="dxa"/>
            <w:tcBorders>
              <w:top w:val="nil"/>
              <w:left w:val="nil"/>
              <w:bottom w:val="single" w:sz="8" w:space="0" w:color="auto"/>
              <w:right w:val="single" w:sz="8" w:space="0" w:color="auto"/>
            </w:tcBorders>
            <w:shd w:val="clear" w:color="auto" w:fill="auto"/>
            <w:vAlign w:val="center"/>
            <w:hideMark/>
          </w:tcPr>
          <w:p w14:paraId="1C5EF122"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117,63</w:t>
            </w:r>
          </w:p>
        </w:tc>
        <w:tc>
          <w:tcPr>
            <w:tcW w:w="851" w:type="dxa"/>
            <w:tcBorders>
              <w:top w:val="nil"/>
              <w:left w:val="nil"/>
              <w:bottom w:val="single" w:sz="8" w:space="0" w:color="auto"/>
              <w:right w:val="single" w:sz="8" w:space="0" w:color="auto"/>
            </w:tcBorders>
            <w:shd w:val="clear" w:color="auto" w:fill="auto"/>
            <w:vAlign w:val="center"/>
            <w:hideMark/>
          </w:tcPr>
          <w:p w14:paraId="015556BC"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116,98</w:t>
            </w:r>
          </w:p>
        </w:tc>
      </w:tr>
      <w:tr w:rsidR="00E0446F" w:rsidRPr="00FE01CF" w14:paraId="70591BD6" w14:textId="77777777" w:rsidTr="00A65F29">
        <w:trPr>
          <w:trHeight w:val="533"/>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3EE43A64" w14:textId="26BCD618" w:rsidR="00E0446F" w:rsidRPr="00FE01CF" w:rsidRDefault="00E0446F" w:rsidP="00E0446F">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Присоединенная договорная тепловая нагрузка в горячей воде</w:t>
            </w:r>
            <w:r w:rsidR="00A65F29">
              <w:rPr>
                <w:rFonts w:eastAsia="Times New Roman" w:cs="Times New Roman"/>
                <w:color w:val="000000"/>
                <w:sz w:val="20"/>
                <w:szCs w:val="20"/>
                <w:lang w:eastAsia="ru-RU"/>
              </w:rPr>
              <w:t xml:space="preserve"> (оценки ТЭЦ) </w:t>
            </w:r>
            <w:r w:rsidRPr="00FE01CF">
              <w:rPr>
                <w:rFonts w:eastAsia="Times New Roman" w:cs="Times New Roman"/>
                <w:color w:val="000000"/>
                <w:sz w:val="20"/>
                <w:szCs w:val="20"/>
                <w:lang w:eastAsia="ru-RU"/>
              </w:rPr>
              <w:t>, в том числе</w:t>
            </w:r>
          </w:p>
        </w:tc>
        <w:tc>
          <w:tcPr>
            <w:tcW w:w="1286" w:type="dxa"/>
            <w:gridSpan w:val="2"/>
            <w:tcBorders>
              <w:top w:val="nil"/>
              <w:left w:val="nil"/>
              <w:bottom w:val="single" w:sz="8" w:space="0" w:color="auto"/>
              <w:right w:val="single" w:sz="8" w:space="0" w:color="auto"/>
            </w:tcBorders>
            <w:shd w:val="clear" w:color="auto" w:fill="auto"/>
            <w:vAlign w:val="center"/>
            <w:hideMark/>
          </w:tcPr>
          <w:p w14:paraId="54A0DD87"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55,29</w:t>
            </w:r>
          </w:p>
        </w:tc>
        <w:tc>
          <w:tcPr>
            <w:tcW w:w="1134" w:type="dxa"/>
            <w:tcBorders>
              <w:top w:val="nil"/>
              <w:left w:val="nil"/>
              <w:bottom w:val="single" w:sz="8" w:space="0" w:color="auto"/>
              <w:right w:val="single" w:sz="8" w:space="0" w:color="auto"/>
            </w:tcBorders>
            <w:shd w:val="clear" w:color="auto" w:fill="auto"/>
            <w:vAlign w:val="center"/>
            <w:hideMark/>
          </w:tcPr>
          <w:p w14:paraId="3A5F5DA8"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56,29</w:t>
            </w:r>
          </w:p>
        </w:tc>
        <w:tc>
          <w:tcPr>
            <w:tcW w:w="1134" w:type="dxa"/>
            <w:tcBorders>
              <w:top w:val="nil"/>
              <w:left w:val="nil"/>
              <w:bottom w:val="single" w:sz="8" w:space="0" w:color="auto"/>
              <w:right w:val="single" w:sz="8" w:space="0" w:color="auto"/>
            </w:tcBorders>
            <w:shd w:val="clear" w:color="auto" w:fill="auto"/>
            <w:vAlign w:val="center"/>
            <w:hideMark/>
          </w:tcPr>
          <w:p w14:paraId="7798D929"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57,29</w:t>
            </w:r>
          </w:p>
        </w:tc>
        <w:tc>
          <w:tcPr>
            <w:tcW w:w="992" w:type="dxa"/>
            <w:tcBorders>
              <w:top w:val="nil"/>
              <w:left w:val="nil"/>
              <w:bottom w:val="single" w:sz="8" w:space="0" w:color="auto"/>
              <w:right w:val="single" w:sz="8" w:space="0" w:color="auto"/>
            </w:tcBorders>
            <w:shd w:val="clear" w:color="auto" w:fill="auto"/>
            <w:vAlign w:val="center"/>
            <w:hideMark/>
          </w:tcPr>
          <w:p w14:paraId="3DCFDFA6"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57,75</w:t>
            </w:r>
          </w:p>
        </w:tc>
        <w:tc>
          <w:tcPr>
            <w:tcW w:w="851" w:type="dxa"/>
            <w:tcBorders>
              <w:top w:val="nil"/>
              <w:left w:val="nil"/>
              <w:bottom w:val="single" w:sz="8" w:space="0" w:color="auto"/>
              <w:right w:val="single" w:sz="8" w:space="0" w:color="auto"/>
            </w:tcBorders>
            <w:shd w:val="clear" w:color="auto" w:fill="auto"/>
            <w:vAlign w:val="center"/>
            <w:hideMark/>
          </w:tcPr>
          <w:p w14:paraId="6AC3B08E"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57,45</w:t>
            </w:r>
          </w:p>
        </w:tc>
      </w:tr>
      <w:tr w:rsidR="00E0446F" w:rsidRPr="00FE01CF" w14:paraId="43086591" w14:textId="77777777" w:rsidTr="00A65F29">
        <w:trPr>
          <w:trHeight w:val="795"/>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258DE24C" w14:textId="77777777" w:rsidR="00E0446F" w:rsidRPr="00FE01CF" w:rsidRDefault="00E0446F" w:rsidP="00E0446F">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Присоединенная непосредственно к коллекторам станции, в том числе по выводам тепловой мощности ТЭЦ:</w:t>
            </w:r>
          </w:p>
        </w:tc>
        <w:tc>
          <w:tcPr>
            <w:tcW w:w="1286" w:type="dxa"/>
            <w:gridSpan w:val="2"/>
            <w:tcBorders>
              <w:top w:val="nil"/>
              <w:left w:val="nil"/>
              <w:bottom w:val="single" w:sz="8" w:space="0" w:color="auto"/>
              <w:right w:val="single" w:sz="8" w:space="0" w:color="auto"/>
            </w:tcBorders>
            <w:shd w:val="clear" w:color="auto" w:fill="auto"/>
            <w:vAlign w:val="center"/>
            <w:hideMark/>
          </w:tcPr>
          <w:p w14:paraId="4F2F3355"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55,29</w:t>
            </w:r>
          </w:p>
        </w:tc>
        <w:tc>
          <w:tcPr>
            <w:tcW w:w="1134" w:type="dxa"/>
            <w:tcBorders>
              <w:top w:val="nil"/>
              <w:left w:val="nil"/>
              <w:bottom w:val="single" w:sz="8" w:space="0" w:color="auto"/>
              <w:right w:val="single" w:sz="8" w:space="0" w:color="auto"/>
            </w:tcBorders>
            <w:shd w:val="clear" w:color="auto" w:fill="auto"/>
            <w:vAlign w:val="center"/>
            <w:hideMark/>
          </w:tcPr>
          <w:p w14:paraId="60D126C8"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56,29</w:t>
            </w:r>
          </w:p>
        </w:tc>
        <w:tc>
          <w:tcPr>
            <w:tcW w:w="1134" w:type="dxa"/>
            <w:tcBorders>
              <w:top w:val="nil"/>
              <w:left w:val="nil"/>
              <w:bottom w:val="single" w:sz="8" w:space="0" w:color="auto"/>
              <w:right w:val="single" w:sz="8" w:space="0" w:color="auto"/>
            </w:tcBorders>
            <w:shd w:val="clear" w:color="auto" w:fill="auto"/>
            <w:vAlign w:val="center"/>
            <w:hideMark/>
          </w:tcPr>
          <w:p w14:paraId="52C9BDDE"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57,29</w:t>
            </w:r>
          </w:p>
        </w:tc>
        <w:tc>
          <w:tcPr>
            <w:tcW w:w="992" w:type="dxa"/>
            <w:tcBorders>
              <w:top w:val="nil"/>
              <w:left w:val="nil"/>
              <w:bottom w:val="single" w:sz="8" w:space="0" w:color="auto"/>
              <w:right w:val="single" w:sz="8" w:space="0" w:color="auto"/>
            </w:tcBorders>
            <w:shd w:val="clear" w:color="auto" w:fill="auto"/>
            <w:vAlign w:val="center"/>
            <w:hideMark/>
          </w:tcPr>
          <w:p w14:paraId="2085C71D"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57,75</w:t>
            </w:r>
          </w:p>
        </w:tc>
        <w:tc>
          <w:tcPr>
            <w:tcW w:w="851" w:type="dxa"/>
            <w:tcBorders>
              <w:top w:val="nil"/>
              <w:left w:val="nil"/>
              <w:bottom w:val="single" w:sz="8" w:space="0" w:color="auto"/>
              <w:right w:val="single" w:sz="8" w:space="0" w:color="auto"/>
            </w:tcBorders>
            <w:shd w:val="clear" w:color="auto" w:fill="auto"/>
            <w:vAlign w:val="center"/>
            <w:hideMark/>
          </w:tcPr>
          <w:p w14:paraId="473478BA" w14:textId="190F0865" w:rsidR="00E0446F" w:rsidRPr="00FE01CF" w:rsidRDefault="00E0446F" w:rsidP="00F97969">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57,</w:t>
            </w:r>
            <w:r w:rsidR="00F97969">
              <w:rPr>
                <w:rFonts w:eastAsia="Times New Roman" w:cs="Times New Roman"/>
                <w:color w:val="000000"/>
                <w:sz w:val="20"/>
                <w:szCs w:val="20"/>
                <w:lang w:eastAsia="ru-RU"/>
              </w:rPr>
              <w:t>4</w:t>
            </w:r>
            <w:r w:rsidRPr="00FE01CF">
              <w:rPr>
                <w:rFonts w:eastAsia="Times New Roman" w:cs="Times New Roman"/>
                <w:color w:val="000000"/>
                <w:sz w:val="20"/>
                <w:szCs w:val="20"/>
                <w:lang w:eastAsia="ru-RU"/>
              </w:rPr>
              <w:t>5</w:t>
            </w:r>
          </w:p>
        </w:tc>
      </w:tr>
      <w:tr w:rsidR="00E0446F" w:rsidRPr="00FE01CF" w14:paraId="4FB6F655" w14:textId="77777777" w:rsidTr="00A65F29">
        <w:trPr>
          <w:trHeight w:val="293"/>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342D3807" w14:textId="77777777" w:rsidR="00E0446F" w:rsidRPr="00FE01CF" w:rsidRDefault="00E0446F" w:rsidP="00E0446F">
            <w:pPr>
              <w:spacing w:line="240" w:lineRule="auto"/>
              <w:ind w:firstLineChars="400" w:firstLine="8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отопление и вентиляция</w:t>
            </w:r>
          </w:p>
        </w:tc>
        <w:tc>
          <w:tcPr>
            <w:tcW w:w="1286" w:type="dxa"/>
            <w:gridSpan w:val="2"/>
            <w:tcBorders>
              <w:top w:val="nil"/>
              <w:left w:val="nil"/>
              <w:bottom w:val="single" w:sz="8" w:space="0" w:color="auto"/>
              <w:right w:val="single" w:sz="8" w:space="0" w:color="auto"/>
            </w:tcBorders>
            <w:shd w:val="clear" w:color="auto" w:fill="auto"/>
            <w:vAlign w:val="center"/>
            <w:hideMark/>
          </w:tcPr>
          <w:p w14:paraId="45CB41E7"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38,09</w:t>
            </w:r>
          </w:p>
        </w:tc>
        <w:tc>
          <w:tcPr>
            <w:tcW w:w="1134" w:type="dxa"/>
            <w:tcBorders>
              <w:top w:val="nil"/>
              <w:left w:val="nil"/>
              <w:bottom w:val="single" w:sz="8" w:space="0" w:color="auto"/>
              <w:right w:val="single" w:sz="8" w:space="0" w:color="auto"/>
            </w:tcBorders>
            <w:shd w:val="clear" w:color="auto" w:fill="auto"/>
            <w:vAlign w:val="center"/>
            <w:hideMark/>
          </w:tcPr>
          <w:p w14:paraId="21AC2132"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38,09</w:t>
            </w:r>
          </w:p>
        </w:tc>
        <w:tc>
          <w:tcPr>
            <w:tcW w:w="1134" w:type="dxa"/>
            <w:tcBorders>
              <w:top w:val="nil"/>
              <w:left w:val="nil"/>
              <w:bottom w:val="single" w:sz="8" w:space="0" w:color="auto"/>
              <w:right w:val="single" w:sz="8" w:space="0" w:color="auto"/>
            </w:tcBorders>
            <w:shd w:val="clear" w:color="auto" w:fill="auto"/>
            <w:vAlign w:val="center"/>
            <w:hideMark/>
          </w:tcPr>
          <w:p w14:paraId="638252AE"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38,09</w:t>
            </w:r>
          </w:p>
        </w:tc>
        <w:tc>
          <w:tcPr>
            <w:tcW w:w="992" w:type="dxa"/>
            <w:tcBorders>
              <w:top w:val="nil"/>
              <w:left w:val="nil"/>
              <w:bottom w:val="single" w:sz="8" w:space="0" w:color="auto"/>
              <w:right w:val="single" w:sz="8" w:space="0" w:color="auto"/>
            </w:tcBorders>
            <w:shd w:val="clear" w:color="auto" w:fill="auto"/>
            <w:vAlign w:val="center"/>
            <w:hideMark/>
          </w:tcPr>
          <w:p w14:paraId="19AABD0C"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38,09</w:t>
            </w:r>
          </w:p>
        </w:tc>
        <w:tc>
          <w:tcPr>
            <w:tcW w:w="851" w:type="dxa"/>
            <w:tcBorders>
              <w:top w:val="nil"/>
              <w:left w:val="nil"/>
              <w:bottom w:val="single" w:sz="8" w:space="0" w:color="auto"/>
              <w:right w:val="single" w:sz="8" w:space="0" w:color="auto"/>
            </w:tcBorders>
            <w:shd w:val="clear" w:color="auto" w:fill="auto"/>
            <w:vAlign w:val="center"/>
            <w:hideMark/>
          </w:tcPr>
          <w:p w14:paraId="4623350C" w14:textId="59467089" w:rsidR="00E0446F" w:rsidRPr="00FE01CF" w:rsidRDefault="00E0446F" w:rsidP="00F97969">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38,0</w:t>
            </w:r>
            <w:r w:rsidR="00F97969">
              <w:rPr>
                <w:rFonts w:eastAsia="Times New Roman" w:cs="Times New Roman"/>
                <w:color w:val="000000"/>
                <w:sz w:val="20"/>
                <w:szCs w:val="20"/>
                <w:lang w:eastAsia="ru-RU"/>
              </w:rPr>
              <w:t>7</w:t>
            </w:r>
          </w:p>
        </w:tc>
      </w:tr>
      <w:tr w:rsidR="00E0446F" w:rsidRPr="00FE01CF" w14:paraId="5AC0F476" w14:textId="77777777" w:rsidTr="00A65F29">
        <w:trPr>
          <w:trHeight w:val="293"/>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39150713" w14:textId="77777777" w:rsidR="00E0446F" w:rsidRPr="00FE01CF" w:rsidRDefault="00E0446F" w:rsidP="00E0446F">
            <w:pPr>
              <w:spacing w:line="240" w:lineRule="auto"/>
              <w:ind w:firstLineChars="400" w:firstLine="8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горячее водоснабжение</w:t>
            </w:r>
          </w:p>
        </w:tc>
        <w:tc>
          <w:tcPr>
            <w:tcW w:w="1286" w:type="dxa"/>
            <w:gridSpan w:val="2"/>
            <w:tcBorders>
              <w:top w:val="nil"/>
              <w:left w:val="nil"/>
              <w:bottom w:val="single" w:sz="8" w:space="0" w:color="auto"/>
              <w:right w:val="single" w:sz="8" w:space="0" w:color="auto"/>
            </w:tcBorders>
            <w:shd w:val="clear" w:color="auto" w:fill="auto"/>
            <w:vAlign w:val="center"/>
            <w:hideMark/>
          </w:tcPr>
          <w:p w14:paraId="76BD48D4"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17,2</w:t>
            </w:r>
          </w:p>
        </w:tc>
        <w:tc>
          <w:tcPr>
            <w:tcW w:w="1134" w:type="dxa"/>
            <w:tcBorders>
              <w:top w:val="nil"/>
              <w:left w:val="nil"/>
              <w:bottom w:val="single" w:sz="8" w:space="0" w:color="auto"/>
              <w:right w:val="single" w:sz="8" w:space="0" w:color="auto"/>
            </w:tcBorders>
            <w:shd w:val="clear" w:color="auto" w:fill="auto"/>
            <w:vAlign w:val="center"/>
            <w:hideMark/>
          </w:tcPr>
          <w:p w14:paraId="569FE08E"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18,2</w:t>
            </w:r>
          </w:p>
        </w:tc>
        <w:tc>
          <w:tcPr>
            <w:tcW w:w="1134" w:type="dxa"/>
            <w:tcBorders>
              <w:top w:val="nil"/>
              <w:left w:val="nil"/>
              <w:bottom w:val="single" w:sz="8" w:space="0" w:color="auto"/>
              <w:right w:val="single" w:sz="8" w:space="0" w:color="auto"/>
            </w:tcBorders>
            <w:shd w:val="clear" w:color="auto" w:fill="auto"/>
            <w:vAlign w:val="center"/>
            <w:hideMark/>
          </w:tcPr>
          <w:p w14:paraId="4E768505"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19,2</w:t>
            </w:r>
          </w:p>
        </w:tc>
        <w:tc>
          <w:tcPr>
            <w:tcW w:w="992" w:type="dxa"/>
            <w:tcBorders>
              <w:top w:val="nil"/>
              <w:left w:val="nil"/>
              <w:bottom w:val="single" w:sz="8" w:space="0" w:color="auto"/>
              <w:right w:val="single" w:sz="8" w:space="0" w:color="auto"/>
            </w:tcBorders>
            <w:shd w:val="clear" w:color="auto" w:fill="auto"/>
            <w:vAlign w:val="center"/>
            <w:hideMark/>
          </w:tcPr>
          <w:p w14:paraId="33D9FE10"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19,66</w:t>
            </w:r>
          </w:p>
        </w:tc>
        <w:tc>
          <w:tcPr>
            <w:tcW w:w="851" w:type="dxa"/>
            <w:tcBorders>
              <w:top w:val="nil"/>
              <w:left w:val="nil"/>
              <w:bottom w:val="single" w:sz="8" w:space="0" w:color="auto"/>
              <w:right w:val="single" w:sz="8" w:space="0" w:color="auto"/>
            </w:tcBorders>
            <w:shd w:val="clear" w:color="auto" w:fill="auto"/>
            <w:vAlign w:val="center"/>
            <w:hideMark/>
          </w:tcPr>
          <w:p w14:paraId="4CF47F35" w14:textId="587F85EA" w:rsidR="00E0446F" w:rsidRPr="00FE01CF" w:rsidRDefault="00E0446F" w:rsidP="00F97969">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19,</w:t>
            </w:r>
            <w:r w:rsidR="00F97969">
              <w:rPr>
                <w:rFonts w:eastAsia="Times New Roman" w:cs="Times New Roman"/>
                <w:color w:val="000000"/>
                <w:sz w:val="20"/>
                <w:szCs w:val="20"/>
                <w:lang w:eastAsia="ru-RU"/>
              </w:rPr>
              <w:t>38</w:t>
            </w:r>
          </w:p>
        </w:tc>
      </w:tr>
      <w:tr w:rsidR="00E0446F" w:rsidRPr="00FE01CF" w14:paraId="257187D7" w14:textId="77777777" w:rsidTr="00A65F29">
        <w:trPr>
          <w:trHeight w:val="1058"/>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376F3566" w14:textId="276A3EBE" w:rsidR="00E0446F" w:rsidRPr="00FE01CF" w:rsidRDefault="00E0446F" w:rsidP="00E0446F">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Присоединенная расчетная тепловая нагрузка в горячей воде (на коллекторах станции), в том числе по выводам тепловой мощности ТЭЦ:</w:t>
            </w:r>
            <w:r w:rsidR="00A65F29">
              <w:rPr>
                <w:rFonts w:eastAsia="Times New Roman" w:cs="Times New Roman"/>
                <w:color w:val="000000"/>
                <w:sz w:val="20"/>
                <w:szCs w:val="20"/>
                <w:lang w:eastAsia="ru-RU"/>
              </w:rPr>
              <w:t xml:space="preserve"> (Оценка ТЭЦ)</w:t>
            </w:r>
          </w:p>
        </w:tc>
        <w:tc>
          <w:tcPr>
            <w:tcW w:w="1286" w:type="dxa"/>
            <w:gridSpan w:val="2"/>
            <w:tcBorders>
              <w:top w:val="nil"/>
              <w:left w:val="nil"/>
              <w:bottom w:val="single" w:sz="8" w:space="0" w:color="auto"/>
              <w:right w:val="single" w:sz="8" w:space="0" w:color="auto"/>
            </w:tcBorders>
            <w:shd w:val="clear" w:color="auto" w:fill="auto"/>
            <w:vAlign w:val="center"/>
            <w:hideMark/>
          </w:tcPr>
          <w:p w14:paraId="40605E6D"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55,27</w:t>
            </w:r>
          </w:p>
        </w:tc>
        <w:tc>
          <w:tcPr>
            <w:tcW w:w="1134" w:type="dxa"/>
            <w:tcBorders>
              <w:top w:val="nil"/>
              <w:left w:val="nil"/>
              <w:bottom w:val="single" w:sz="8" w:space="0" w:color="auto"/>
              <w:right w:val="single" w:sz="8" w:space="0" w:color="auto"/>
            </w:tcBorders>
            <w:shd w:val="clear" w:color="auto" w:fill="auto"/>
            <w:vAlign w:val="center"/>
            <w:hideMark/>
          </w:tcPr>
          <w:p w14:paraId="4C13434E"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56,27</w:t>
            </w:r>
          </w:p>
        </w:tc>
        <w:tc>
          <w:tcPr>
            <w:tcW w:w="1134" w:type="dxa"/>
            <w:tcBorders>
              <w:top w:val="nil"/>
              <w:left w:val="nil"/>
              <w:bottom w:val="single" w:sz="8" w:space="0" w:color="auto"/>
              <w:right w:val="single" w:sz="8" w:space="0" w:color="auto"/>
            </w:tcBorders>
            <w:shd w:val="clear" w:color="auto" w:fill="auto"/>
            <w:vAlign w:val="center"/>
            <w:hideMark/>
          </w:tcPr>
          <w:p w14:paraId="1A09DAA9"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57,27</w:t>
            </w:r>
          </w:p>
        </w:tc>
        <w:tc>
          <w:tcPr>
            <w:tcW w:w="992" w:type="dxa"/>
            <w:tcBorders>
              <w:top w:val="nil"/>
              <w:left w:val="nil"/>
              <w:bottom w:val="single" w:sz="8" w:space="0" w:color="auto"/>
              <w:right w:val="single" w:sz="8" w:space="0" w:color="auto"/>
            </w:tcBorders>
            <w:shd w:val="clear" w:color="auto" w:fill="auto"/>
            <w:vAlign w:val="center"/>
            <w:hideMark/>
          </w:tcPr>
          <w:p w14:paraId="07163846" w14:textId="0589DD37" w:rsidR="00E0446F" w:rsidRPr="00FE01CF" w:rsidRDefault="00E0446F" w:rsidP="00F97969">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57,7</w:t>
            </w:r>
            <w:r w:rsidR="00F97969">
              <w:rPr>
                <w:rFonts w:eastAsia="Times New Roman" w:cs="Times New Roman"/>
                <w:color w:val="000000"/>
                <w:sz w:val="20"/>
                <w:szCs w:val="20"/>
                <w:lang w:eastAsia="ru-RU"/>
              </w:rPr>
              <w:t>3</w:t>
            </w:r>
          </w:p>
        </w:tc>
        <w:tc>
          <w:tcPr>
            <w:tcW w:w="851" w:type="dxa"/>
            <w:tcBorders>
              <w:top w:val="nil"/>
              <w:left w:val="nil"/>
              <w:bottom w:val="single" w:sz="8" w:space="0" w:color="auto"/>
              <w:right w:val="single" w:sz="8" w:space="0" w:color="auto"/>
            </w:tcBorders>
            <w:shd w:val="clear" w:color="auto" w:fill="auto"/>
            <w:vAlign w:val="center"/>
            <w:hideMark/>
          </w:tcPr>
          <w:p w14:paraId="7A7995B7" w14:textId="1CF5F24F" w:rsidR="00E0446F" w:rsidRPr="00FE01CF" w:rsidRDefault="00E0446F" w:rsidP="00F97969">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57,</w:t>
            </w:r>
            <w:r w:rsidR="00F97969">
              <w:rPr>
                <w:rFonts w:eastAsia="Times New Roman" w:cs="Times New Roman"/>
                <w:color w:val="000000"/>
                <w:sz w:val="20"/>
                <w:szCs w:val="20"/>
                <w:lang w:eastAsia="ru-RU"/>
              </w:rPr>
              <w:t>43</w:t>
            </w:r>
          </w:p>
        </w:tc>
      </w:tr>
      <w:tr w:rsidR="00E0446F" w:rsidRPr="00FE01CF" w14:paraId="71C7DDE9" w14:textId="77777777" w:rsidTr="00A65F29">
        <w:trPr>
          <w:trHeight w:val="293"/>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0F750E69" w14:textId="77777777" w:rsidR="00E0446F" w:rsidRPr="00FE01CF" w:rsidRDefault="00E0446F" w:rsidP="00E0446F">
            <w:pPr>
              <w:spacing w:line="240" w:lineRule="auto"/>
              <w:ind w:firstLineChars="400" w:firstLine="8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отопление и вентиляция</w:t>
            </w:r>
          </w:p>
        </w:tc>
        <w:tc>
          <w:tcPr>
            <w:tcW w:w="1286" w:type="dxa"/>
            <w:gridSpan w:val="2"/>
            <w:tcBorders>
              <w:top w:val="nil"/>
              <w:left w:val="nil"/>
              <w:bottom w:val="single" w:sz="8" w:space="0" w:color="auto"/>
              <w:right w:val="single" w:sz="8" w:space="0" w:color="auto"/>
            </w:tcBorders>
            <w:shd w:val="clear" w:color="auto" w:fill="auto"/>
            <w:vAlign w:val="center"/>
            <w:hideMark/>
          </w:tcPr>
          <w:p w14:paraId="18B69AAE"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38,07</w:t>
            </w:r>
          </w:p>
        </w:tc>
        <w:tc>
          <w:tcPr>
            <w:tcW w:w="1134" w:type="dxa"/>
            <w:tcBorders>
              <w:top w:val="nil"/>
              <w:left w:val="nil"/>
              <w:bottom w:val="single" w:sz="8" w:space="0" w:color="auto"/>
              <w:right w:val="single" w:sz="8" w:space="0" w:color="auto"/>
            </w:tcBorders>
            <w:shd w:val="clear" w:color="auto" w:fill="auto"/>
            <w:vAlign w:val="center"/>
            <w:hideMark/>
          </w:tcPr>
          <w:p w14:paraId="3058B218"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38,07</w:t>
            </w:r>
          </w:p>
        </w:tc>
        <w:tc>
          <w:tcPr>
            <w:tcW w:w="1134" w:type="dxa"/>
            <w:tcBorders>
              <w:top w:val="nil"/>
              <w:left w:val="nil"/>
              <w:bottom w:val="single" w:sz="8" w:space="0" w:color="auto"/>
              <w:right w:val="single" w:sz="8" w:space="0" w:color="auto"/>
            </w:tcBorders>
            <w:shd w:val="clear" w:color="auto" w:fill="auto"/>
            <w:vAlign w:val="center"/>
            <w:hideMark/>
          </w:tcPr>
          <w:p w14:paraId="55B514FD"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38,07</w:t>
            </w:r>
          </w:p>
        </w:tc>
        <w:tc>
          <w:tcPr>
            <w:tcW w:w="992" w:type="dxa"/>
            <w:tcBorders>
              <w:top w:val="nil"/>
              <w:left w:val="nil"/>
              <w:bottom w:val="single" w:sz="8" w:space="0" w:color="auto"/>
              <w:right w:val="single" w:sz="8" w:space="0" w:color="auto"/>
            </w:tcBorders>
            <w:shd w:val="clear" w:color="auto" w:fill="auto"/>
            <w:vAlign w:val="center"/>
            <w:hideMark/>
          </w:tcPr>
          <w:p w14:paraId="1EF318AF"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38,07</w:t>
            </w:r>
          </w:p>
        </w:tc>
        <w:tc>
          <w:tcPr>
            <w:tcW w:w="851" w:type="dxa"/>
            <w:tcBorders>
              <w:top w:val="nil"/>
              <w:left w:val="nil"/>
              <w:bottom w:val="single" w:sz="8" w:space="0" w:color="auto"/>
              <w:right w:val="single" w:sz="8" w:space="0" w:color="auto"/>
            </w:tcBorders>
            <w:shd w:val="clear" w:color="auto" w:fill="auto"/>
            <w:vAlign w:val="center"/>
            <w:hideMark/>
          </w:tcPr>
          <w:p w14:paraId="6F06C531"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38,07</w:t>
            </w:r>
          </w:p>
        </w:tc>
      </w:tr>
      <w:tr w:rsidR="00E0446F" w:rsidRPr="00FE01CF" w14:paraId="6828A3ED" w14:textId="77777777" w:rsidTr="00A65F29">
        <w:trPr>
          <w:trHeight w:val="293"/>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1B993041" w14:textId="77777777" w:rsidR="00E0446F" w:rsidRPr="00FE01CF" w:rsidRDefault="00E0446F" w:rsidP="00E0446F">
            <w:pPr>
              <w:spacing w:line="240" w:lineRule="auto"/>
              <w:ind w:firstLineChars="400" w:firstLine="8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горячее водоснабжение</w:t>
            </w:r>
          </w:p>
        </w:tc>
        <w:tc>
          <w:tcPr>
            <w:tcW w:w="1286" w:type="dxa"/>
            <w:gridSpan w:val="2"/>
            <w:tcBorders>
              <w:top w:val="nil"/>
              <w:left w:val="nil"/>
              <w:bottom w:val="single" w:sz="8" w:space="0" w:color="auto"/>
              <w:right w:val="single" w:sz="8" w:space="0" w:color="auto"/>
            </w:tcBorders>
            <w:shd w:val="clear" w:color="auto" w:fill="auto"/>
            <w:vAlign w:val="center"/>
            <w:hideMark/>
          </w:tcPr>
          <w:p w14:paraId="5EDCE3C9"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17,2</w:t>
            </w:r>
          </w:p>
        </w:tc>
        <w:tc>
          <w:tcPr>
            <w:tcW w:w="1134" w:type="dxa"/>
            <w:tcBorders>
              <w:top w:val="nil"/>
              <w:left w:val="nil"/>
              <w:bottom w:val="single" w:sz="8" w:space="0" w:color="auto"/>
              <w:right w:val="single" w:sz="8" w:space="0" w:color="auto"/>
            </w:tcBorders>
            <w:shd w:val="clear" w:color="auto" w:fill="auto"/>
            <w:vAlign w:val="center"/>
            <w:hideMark/>
          </w:tcPr>
          <w:p w14:paraId="5B1B7C5F"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18,2</w:t>
            </w:r>
          </w:p>
        </w:tc>
        <w:tc>
          <w:tcPr>
            <w:tcW w:w="1134" w:type="dxa"/>
            <w:tcBorders>
              <w:top w:val="nil"/>
              <w:left w:val="nil"/>
              <w:bottom w:val="single" w:sz="8" w:space="0" w:color="auto"/>
              <w:right w:val="single" w:sz="8" w:space="0" w:color="auto"/>
            </w:tcBorders>
            <w:shd w:val="clear" w:color="auto" w:fill="auto"/>
            <w:vAlign w:val="center"/>
            <w:hideMark/>
          </w:tcPr>
          <w:p w14:paraId="487F26FF"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19,2</w:t>
            </w:r>
          </w:p>
        </w:tc>
        <w:tc>
          <w:tcPr>
            <w:tcW w:w="992" w:type="dxa"/>
            <w:tcBorders>
              <w:top w:val="nil"/>
              <w:left w:val="nil"/>
              <w:bottom w:val="single" w:sz="8" w:space="0" w:color="auto"/>
              <w:right w:val="single" w:sz="8" w:space="0" w:color="auto"/>
            </w:tcBorders>
            <w:shd w:val="clear" w:color="auto" w:fill="auto"/>
            <w:vAlign w:val="center"/>
            <w:hideMark/>
          </w:tcPr>
          <w:p w14:paraId="5107E059"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19,66</w:t>
            </w:r>
          </w:p>
        </w:tc>
        <w:tc>
          <w:tcPr>
            <w:tcW w:w="851" w:type="dxa"/>
            <w:tcBorders>
              <w:top w:val="nil"/>
              <w:left w:val="nil"/>
              <w:bottom w:val="single" w:sz="8" w:space="0" w:color="auto"/>
              <w:right w:val="single" w:sz="8" w:space="0" w:color="auto"/>
            </w:tcBorders>
            <w:shd w:val="clear" w:color="auto" w:fill="auto"/>
            <w:vAlign w:val="center"/>
            <w:hideMark/>
          </w:tcPr>
          <w:p w14:paraId="36369CC3"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19,38</w:t>
            </w:r>
          </w:p>
        </w:tc>
      </w:tr>
      <w:tr w:rsidR="00E0446F" w:rsidRPr="00FE01CF" w14:paraId="5CD031E9" w14:textId="77777777" w:rsidTr="00A65F29">
        <w:trPr>
          <w:trHeight w:val="533"/>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7A25B90D" w14:textId="77777777" w:rsidR="00E0446F" w:rsidRPr="00FE01CF" w:rsidRDefault="00E0446F" w:rsidP="00E0446F">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Присоединенная договорная тепловая нагрузка в паре</w:t>
            </w:r>
          </w:p>
        </w:tc>
        <w:tc>
          <w:tcPr>
            <w:tcW w:w="1286" w:type="dxa"/>
            <w:gridSpan w:val="2"/>
            <w:tcBorders>
              <w:top w:val="nil"/>
              <w:left w:val="nil"/>
              <w:bottom w:val="single" w:sz="8" w:space="0" w:color="auto"/>
              <w:right w:val="single" w:sz="8" w:space="0" w:color="auto"/>
            </w:tcBorders>
            <w:shd w:val="clear" w:color="auto" w:fill="auto"/>
            <w:vAlign w:val="center"/>
            <w:hideMark/>
          </w:tcPr>
          <w:p w14:paraId="14390E87"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0,016</w:t>
            </w:r>
          </w:p>
        </w:tc>
        <w:tc>
          <w:tcPr>
            <w:tcW w:w="1134" w:type="dxa"/>
            <w:tcBorders>
              <w:top w:val="nil"/>
              <w:left w:val="nil"/>
              <w:bottom w:val="single" w:sz="8" w:space="0" w:color="auto"/>
              <w:right w:val="single" w:sz="8" w:space="0" w:color="auto"/>
            </w:tcBorders>
            <w:shd w:val="clear" w:color="auto" w:fill="auto"/>
            <w:vAlign w:val="center"/>
            <w:hideMark/>
          </w:tcPr>
          <w:p w14:paraId="6BEF0C9C"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0,016</w:t>
            </w:r>
          </w:p>
        </w:tc>
        <w:tc>
          <w:tcPr>
            <w:tcW w:w="1134" w:type="dxa"/>
            <w:tcBorders>
              <w:top w:val="nil"/>
              <w:left w:val="nil"/>
              <w:bottom w:val="single" w:sz="8" w:space="0" w:color="auto"/>
              <w:right w:val="single" w:sz="8" w:space="0" w:color="auto"/>
            </w:tcBorders>
            <w:shd w:val="clear" w:color="auto" w:fill="auto"/>
            <w:vAlign w:val="center"/>
            <w:hideMark/>
          </w:tcPr>
          <w:p w14:paraId="4CC3A605"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0,016</w:t>
            </w:r>
          </w:p>
        </w:tc>
        <w:tc>
          <w:tcPr>
            <w:tcW w:w="992" w:type="dxa"/>
            <w:tcBorders>
              <w:top w:val="nil"/>
              <w:left w:val="nil"/>
              <w:bottom w:val="single" w:sz="8" w:space="0" w:color="auto"/>
              <w:right w:val="single" w:sz="8" w:space="0" w:color="auto"/>
            </w:tcBorders>
            <w:shd w:val="clear" w:color="auto" w:fill="auto"/>
            <w:vAlign w:val="center"/>
            <w:hideMark/>
          </w:tcPr>
          <w:p w14:paraId="08C4F6A5"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0,016</w:t>
            </w:r>
          </w:p>
        </w:tc>
        <w:tc>
          <w:tcPr>
            <w:tcW w:w="851" w:type="dxa"/>
            <w:tcBorders>
              <w:top w:val="nil"/>
              <w:left w:val="nil"/>
              <w:bottom w:val="single" w:sz="8" w:space="0" w:color="auto"/>
              <w:right w:val="single" w:sz="8" w:space="0" w:color="auto"/>
            </w:tcBorders>
            <w:shd w:val="clear" w:color="auto" w:fill="auto"/>
            <w:vAlign w:val="center"/>
            <w:hideMark/>
          </w:tcPr>
          <w:p w14:paraId="0736CFD7"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0,016</w:t>
            </w:r>
          </w:p>
        </w:tc>
      </w:tr>
      <w:tr w:rsidR="00D7542D" w:rsidRPr="00FE01CF" w14:paraId="4FCA12C1" w14:textId="77777777" w:rsidTr="00A65F29">
        <w:trPr>
          <w:gridBefore w:val="1"/>
          <w:wBefore w:w="10" w:type="dxa"/>
          <w:trHeight w:val="533"/>
        </w:trPr>
        <w:tc>
          <w:tcPr>
            <w:tcW w:w="3959" w:type="dxa"/>
            <w:gridSpan w:val="2"/>
            <w:tcBorders>
              <w:top w:val="single" w:sz="8" w:space="0" w:color="auto"/>
              <w:left w:val="single" w:sz="8" w:space="0" w:color="auto"/>
              <w:bottom w:val="single" w:sz="8" w:space="0" w:color="auto"/>
              <w:right w:val="single" w:sz="8" w:space="0" w:color="auto"/>
            </w:tcBorders>
            <w:shd w:val="clear" w:color="auto" w:fill="auto"/>
            <w:vAlign w:val="center"/>
            <w:hideMark/>
          </w:tcPr>
          <w:p w14:paraId="39FC06FD" w14:textId="62C4FBA6" w:rsidR="00D7542D" w:rsidRPr="00FE01CF" w:rsidRDefault="00D7542D" w:rsidP="00D7542D">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Расчетная нагрузка с учетом фактических потерь в тепловых сетях</w:t>
            </w:r>
            <w:r w:rsidR="00A65F29">
              <w:rPr>
                <w:rFonts w:eastAsia="Times New Roman" w:cs="Times New Roman"/>
                <w:color w:val="000000"/>
                <w:sz w:val="20"/>
                <w:szCs w:val="20"/>
                <w:lang w:eastAsia="ru-RU"/>
              </w:rPr>
              <w:t xml:space="preserve"> (сумма договорных нагрузок плюс потери)</w:t>
            </w:r>
          </w:p>
        </w:tc>
        <w:tc>
          <w:tcPr>
            <w:tcW w:w="1276" w:type="dxa"/>
            <w:tcBorders>
              <w:top w:val="single" w:sz="8" w:space="0" w:color="auto"/>
              <w:left w:val="nil"/>
              <w:bottom w:val="single" w:sz="8" w:space="0" w:color="auto"/>
              <w:right w:val="single" w:sz="8" w:space="0" w:color="auto"/>
            </w:tcBorders>
            <w:shd w:val="clear" w:color="auto" w:fill="auto"/>
            <w:vAlign w:val="center"/>
            <w:hideMark/>
          </w:tcPr>
          <w:p w14:paraId="14A4E4F0" w14:textId="77777777" w:rsidR="00D7542D" w:rsidRPr="00FE01CF" w:rsidRDefault="00D7542D" w:rsidP="00D7542D">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58,38</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14EF9A8A" w14:textId="77777777" w:rsidR="00D7542D" w:rsidRPr="00FE01CF" w:rsidRDefault="00D7542D" w:rsidP="00D7542D">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59,96</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47086152" w14:textId="6E9DA1EE" w:rsidR="00D7542D" w:rsidRPr="00FE01CF" w:rsidRDefault="00D7542D" w:rsidP="00D7542D">
            <w:pPr>
              <w:spacing w:line="240" w:lineRule="auto"/>
              <w:ind w:firstLine="0"/>
              <w:jc w:val="center"/>
              <w:rPr>
                <w:rFonts w:eastAsia="Times New Roman" w:cs="Times New Roman"/>
                <w:color w:val="000000"/>
                <w:sz w:val="20"/>
                <w:szCs w:val="20"/>
                <w:lang w:eastAsia="ru-RU"/>
              </w:rPr>
            </w:pPr>
            <w:r>
              <w:rPr>
                <w:color w:val="000000"/>
                <w:sz w:val="20"/>
                <w:szCs w:val="20"/>
              </w:rPr>
              <w:t>61,62</w:t>
            </w:r>
          </w:p>
        </w:tc>
        <w:tc>
          <w:tcPr>
            <w:tcW w:w="992" w:type="dxa"/>
            <w:tcBorders>
              <w:top w:val="single" w:sz="8" w:space="0" w:color="auto"/>
              <w:left w:val="nil"/>
              <w:bottom w:val="single" w:sz="8" w:space="0" w:color="auto"/>
              <w:right w:val="single" w:sz="8" w:space="0" w:color="auto"/>
            </w:tcBorders>
            <w:shd w:val="clear" w:color="auto" w:fill="auto"/>
            <w:vAlign w:val="center"/>
            <w:hideMark/>
          </w:tcPr>
          <w:p w14:paraId="278A61AE" w14:textId="3AAA5C92" w:rsidR="00D7542D" w:rsidRPr="00FE01CF" w:rsidRDefault="00D7542D" w:rsidP="00E84967">
            <w:pPr>
              <w:spacing w:line="240" w:lineRule="auto"/>
              <w:ind w:firstLine="0"/>
              <w:jc w:val="center"/>
              <w:rPr>
                <w:rFonts w:eastAsia="Times New Roman" w:cs="Times New Roman"/>
                <w:color w:val="000000"/>
                <w:sz w:val="20"/>
                <w:szCs w:val="20"/>
                <w:lang w:eastAsia="ru-RU"/>
              </w:rPr>
            </w:pPr>
            <w:r>
              <w:rPr>
                <w:color w:val="000000"/>
                <w:sz w:val="20"/>
                <w:szCs w:val="20"/>
              </w:rPr>
              <w:t>64,9</w:t>
            </w:r>
            <w:r w:rsidR="00E84967">
              <w:rPr>
                <w:color w:val="000000"/>
                <w:sz w:val="20"/>
                <w:szCs w:val="20"/>
              </w:rPr>
              <w:t>8</w:t>
            </w:r>
          </w:p>
        </w:tc>
        <w:tc>
          <w:tcPr>
            <w:tcW w:w="851" w:type="dxa"/>
            <w:tcBorders>
              <w:top w:val="single" w:sz="8" w:space="0" w:color="auto"/>
              <w:left w:val="nil"/>
              <w:bottom w:val="single" w:sz="8" w:space="0" w:color="auto"/>
              <w:right w:val="single" w:sz="8" w:space="0" w:color="auto"/>
            </w:tcBorders>
            <w:shd w:val="clear" w:color="auto" w:fill="auto"/>
            <w:vAlign w:val="center"/>
            <w:hideMark/>
          </w:tcPr>
          <w:p w14:paraId="02D2105B" w14:textId="1559FD9E" w:rsidR="00D7542D" w:rsidRPr="00FE01CF" w:rsidRDefault="00D7542D" w:rsidP="00E84967">
            <w:pPr>
              <w:spacing w:line="240" w:lineRule="auto"/>
              <w:ind w:firstLine="0"/>
              <w:jc w:val="center"/>
              <w:rPr>
                <w:rFonts w:eastAsia="Times New Roman" w:cs="Times New Roman"/>
                <w:color w:val="000000"/>
                <w:sz w:val="20"/>
                <w:szCs w:val="20"/>
                <w:lang w:eastAsia="ru-RU"/>
              </w:rPr>
            </w:pPr>
            <w:r>
              <w:rPr>
                <w:color w:val="000000"/>
                <w:sz w:val="20"/>
                <w:szCs w:val="20"/>
              </w:rPr>
              <w:t>64,9</w:t>
            </w:r>
            <w:r w:rsidR="00E84967">
              <w:rPr>
                <w:color w:val="000000"/>
                <w:sz w:val="20"/>
                <w:szCs w:val="20"/>
              </w:rPr>
              <w:t>8</w:t>
            </w:r>
          </w:p>
        </w:tc>
      </w:tr>
      <w:tr w:rsidR="00D7542D" w:rsidRPr="00FE01CF" w14:paraId="4B1D5992" w14:textId="77777777" w:rsidTr="00A65F29">
        <w:trPr>
          <w:trHeight w:val="533"/>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21285020" w14:textId="77777777" w:rsidR="00D7542D" w:rsidRPr="00FE01CF" w:rsidRDefault="00D7542D" w:rsidP="00D7542D">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Резерв/дефицит тепловой мощности (по договорной нагрузке)</w:t>
            </w:r>
          </w:p>
        </w:tc>
        <w:tc>
          <w:tcPr>
            <w:tcW w:w="1286" w:type="dxa"/>
            <w:gridSpan w:val="2"/>
            <w:tcBorders>
              <w:top w:val="single" w:sz="8" w:space="0" w:color="auto"/>
              <w:left w:val="single" w:sz="8" w:space="0" w:color="auto"/>
              <w:bottom w:val="single" w:sz="8" w:space="0" w:color="auto"/>
              <w:right w:val="single" w:sz="8" w:space="0" w:color="auto"/>
            </w:tcBorders>
            <w:shd w:val="clear" w:color="auto" w:fill="auto"/>
            <w:vAlign w:val="center"/>
            <w:hideMark/>
          </w:tcPr>
          <w:p w14:paraId="22968DE7" w14:textId="25EE764C" w:rsidR="00D7542D" w:rsidRPr="00FE01CF" w:rsidRDefault="00D7542D" w:rsidP="00D7542D">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61,94</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04CEAC31" w14:textId="6A13CACD" w:rsidR="00D7542D" w:rsidRPr="00FE01CF" w:rsidRDefault="00D7542D" w:rsidP="00D7542D">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60,83</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07B07C0B" w14:textId="62BC00AE" w:rsidR="00D7542D" w:rsidRPr="00FE01CF" w:rsidRDefault="00D7542D" w:rsidP="00D7542D">
            <w:pPr>
              <w:spacing w:line="240" w:lineRule="auto"/>
              <w:ind w:firstLine="0"/>
              <w:jc w:val="center"/>
              <w:rPr>
                <w:rFonts w:eastAsia="Times New Roman" w:cs="Times New Roman"/>
                <w:color w:val="000000"/>
                <w:sz w:val="20"/>
                <w:szCs w:val="20"/>
                <w:lang w:eastAsia="ru-RU"/>
              </w:rPr>
            </w:pPr>
            <w:r>
              <w:rPr>
                <w:color w:val="000000"/>
                <w:sz w:val="20"/>
                <w:szCs w:val="20"/>
              </w:rPr>
              <w:t>59,67</w:t>
            </w:r>
          </w:p>
        </w:tc>
        <w:tc>
          <w:tcPr>
            <w:tcW w:w="992" w:type="dxa"/>
            <w:tcBorders>
              <w:top w:val="single" w:sz="8" w:space="0" w:color="auto"/>
              <w:left w:val="nil"/>
              <w:bottom w:val="single" w:sz="8" w:space="0" w:color="auto"/>
              <w:right w:val="single" w:sz="8" w:space="0" w:color="auto"/>
            </w:tcBorders>
            <w:shd w:val="clear" w:color="auto" w:fill="auto"/>
            <w:vAlign w:val="center"/>
            <w:hideMark/>
          </w:tcPr>
          <w:p w14:paraId="189353DE" w14:textId="16244209" w:rsidR="00D7542D" w:rsidRPr="00FE01CF" w:rsidRDefault="00D7542D" w:rsidP="00D7542D">
            <w:pPr>
              <w:spacing w:line="240" w:lineRule="auto"/>
              <w:ind w:firstLine="0"/>
              <w:jc w:val="center"/>
              <w:rPr>
                <w:rFonts w:eastAsia="Times New Roman" w:cs="Times New Roman"/>
                <w:color w:val="000000"/>
                <w:sz w:val="20"/>
                <w:szCs w:val="20"/>
                <w:lang w:eastAsia="ru-RU"/>
              </w:rPr>
            </w:pPr>
            <w:r>
              <w:rPr>
                <w:color w:val="000000"/>
                <w:sz w:val="20"/>
                <w:szCs w:val="20"/>
              </w:rPr>
              <w:t>59,86</w:t>
            </w:r>
          </w:p>
        </w:tc>
        <w:tc>
          <w:tcPr>
            <w:tcW w:w="851" w:type="dxa"/>
            <w:tcBorders>
              <w:top w:val="single" w:sz="8" w:space="0" w:color="auto"/>
              <w:left w:val="nil"/>
              <w:bottom w:val="single" w:sz="8" w:space="0" w:color="auto"/>
              <w:right w:val="single" w:sz="8" w:space="0" w:color="auto"/>
            </w:tcBorders>
            <w:shd w:val="clear" w:color="auto" w:fill="auto"/>
            <w:vAlign w:val="center"/>
            <w:hideMark/>
          </w:tcPr>
          <w:p w14:paraId="67052305" w14:textId="6E28D1EC" w:rsidR="00D7542D" w:rsidRPr="00FE01CF" w:rsidRDefault="00D7542D" w:rsidP="00D7542D">
            <w:pPr>
              <w:spacing w:line="240" w:lineRule="auto"/>
              <w:ind w:firstLine="0"/>
              <w:jc w:val="center"/>
              <w:rPr>
                <w:rFonts w:eastAsia="Times New Roman" w:cs="Times New Roman"/>
                <w:color w:val="000000"/>
                <w:sz w:val="20"/>
                <w:szCs w:val="20"/>
                <w:lang w:eastAsia="ru-RU"/>
              </w:rPr>
            </w:pPr>
            <w:r>
              <w:rPr>
                <w:color w:val="000000"/>
                <w:sz w:val="20"/>
                <w:szCs w:val="20"/>
              </w:rPr>
              <w:t>59,51</w:t>
            </w:r>
          </w:p>
        </w:tc>
      </w:tr>
      <w:tr w:rsidR="00D7542D" w:rsidRPr="00FE01CF" w14:paraId="2F87E4E9" w14:textId="77777777" w:rsidTr="00A65F29">
        <w:trPr>
          <w:trHeight w:val="533"/>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40021F50" w14:textId="77777777" w:rsidR="00D7542D" w:rsidRPr="00FE01CF" w:rsidRDefault="00D7542D" w:rsidP="00D7542D">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Резерв/дефицит тепловой мощности (по расчетной нагрузке)</w:t>
            </w:r>
          </w:p>
        </w:tc>
        <w:tc>
          <w:tcPr>
            <w:tcW w:w="1286" w:type="dxa"/>
            <w:gridSpan w:val="2"/>
            <w:tcBorders>
              <w:top w:val="single" w:sz="8" w:space="0" w:color="auto"/>
              <w:left w:val="single" w:sz="8" w:space="0" w:color="auto"/>
              <w:bottom w:val="single" w:sz="8" w:space="0" w:color="auto"/>
              <w:right w:val="single" w:sz="8" w:space="0" w:color="auto"/>
            </w:tcBorders>
            <w:shd w:val="clear" w:color="auto" w:fill="auto"/>
            <w:vAlign w:val="center"/>
            <w:hideMark/>
          </w:tcPr>
          <w:p w14:paraId="2C7821C5" w14:textId="310373B1" w:rsidR="00D7542D" w:rsidRPr="00FE01CF" w:rsidRDefault="00D7542D" w:rsidP="00D7542D">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58,85</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17B45703" w14:textId="232899AD" w:rsidR="00D7542D" w:rsidRPr="00FE01CF" w:rsidRDefault="00D7542D" w:rsidP="00D7542D">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57,17</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C7ADCC3" w14:textId="6DB52DBE" w:rsidR="00D7542D" w:rsidRPr="00FE01CF" w:rsidRDefault="00D7542D" w:rsidP="00D7542D">
            <w:pPr>
              <w:spacing w:line="240" w:lineRule="auto"/>
              <w:ind w:firstLine="0"/>
              <w:jc w:val="center"/>
              <w:rPr>
                <w:rFonts w:eastAsia="Times New Roman" w:cs="Times New Roman"/>
                <w:color w:val="000000"/>
                <w:sz w:val="20"/>
                <w:szCs w:val="20"/>
                <w:lang w:eastAsia="ru-RU"/>
              </w:rPr>
            </w:pPr>
            <w:r>
              <w:rPr>
                <w:color w:val="000000"/>
                <w:sz w:val="20"/>
                <w:szCs w:val="20"/>
              </w:rPr>
              <w:t>57,31</w:t>
            </w:r>
          </w:p>
        </w:tc>
        <w:tc>
          <w:tcPr>
            <w:tcW w:w="992" w:type="dxa"/>
            <w:tcBorders>
              <w:top w:val="single" w:sz="8" w:space="0" w:color="auto"/>
              <w:left w:val="nil"/>
              <w:bottom w:val="single" w:sz="8" w:space="0" w:color="auto"/>
              <w:right w:val="single" w:sz="8" w:space="0" w:color="auto"/>
            </w:tcBorders>
            <w:shd w:val="clear" w:color="auto" w:fill="auto"/>
            <w:vAlign w:val="center"/>
            <w:hideMark/>
          </w:tcPr>
          <w:p w14:paraId="10741A68" w14:textId="16515261" w:rsidR="00D7542D" w:rsidRPr="00FE01CF" w:rsidRDefault="00D7542D" w:rsidP="00D7542D">
            <w:pPr>
              <w:spacing w:line="240" w:lineRule="auto"/>
              <w:ind w:firstLine="0"/>
              <w:jc w:val="center"/>
              <w:rPr>
                <w:rFonts w:eastAsia="Times New Roman" w:cs="Times New Roman"/>
                <w:color w:val="000000"/>
                <w:sz w:val="20"/>
                <w:szCs w:val="20"/>
                <w:lang w:eastAsia="ru-RU"/>
              </w:rPr>
            </w:pPr>
            <w:r>
              <w:rPr>
                <w:color w:val="000000"/>
                <w:sz w:val="20"/>
                <w:szCs w:val="20"/>
              </w:rPr>
              <w:t>57,77</w:t>
            </w:r>
          </w:p>
        </w:tc>
        <w:tc>
          <w:tcPr>
            <w:tcW w:w="851" w:type="dxa"/>
            <w:tcBorders>
              <w:top w:val="single" w:sz="8" w:space="0" w:color="auto"/>
              <w:left w:val="nil"/>
              <w:bottom w:val="single" w:sz="8" w:space="0" w:color="auto"/>
              <w:right w:val="single" w:sz="8" w:space="0" w:color="auto"/>
            </w:tcBorders>
            <w:shd w:val="clear" w:color="auto" w:fill="auto"/>
            <w:vAlign w:val="center"/>
            <w:hideMark/>
          </w:tcPr>
          <w:p w14:paraId="5125BB1B" w14:textId="3DC57BBA" w:rsidR="00D7542D" w:rsidRPr="00FE01CF" w:rsidRDefault="00D7542D" w:rsidP="00D7542D">
            <w:pPr>
              <w:spacing w:line="240" w:lineRule="auto"/>
              <w:ind w:firstLine="0"/>
              <w:jc w:val="center"/>
              <w:rPr>
                <w:rFonts w:eastAsia="Times New Roman" w:cs="Times New Roman"/>
                <w:color w:val="000000"/>
                <w:sz w:val="20"/>
                <w:szCs w:val="20"/>
                <w:lang w:eastAsia="ru-RU"/>
              </w:rPr>
            </w:pPr>
            <w:r>
              <w:rPr>
                <w:color w:val="000000"/>
                <w:sz w:val="20"/>
                <w:szCs w:val="20"/>
              </w:rPr>
              <w:t>57,47</w:t>
            </w:r>
          </w:p>
        </w:tc>
      </w:tr>
      <w:tr w:rsidR="00D7542D" w:rsidRPr="00FE01CF" w14:paraId="33FD6D56" w14:textId="77777777" w:rsidTr="00A65F29">
        <w:trPr>
          <w:trHeight w:val="1058"/>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0B6579EB" w14:textId="77777777" w:rsidR="00D7542D" w:rsidRPr="00FE01CF" w:rsidRDefault="00D7542D" w:rsidP="00D7542D">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1286" w:type="dxa"/>
            <w:gridSpan w:val="2"/>
            <w:tcBorders>
              <w:top w:val="single" w:sz="8" w:space="0" w:color="auto"/>
              <w:left w:val="single" w:sz="8" w:space="0" w:color="auto"/>
              <w:bottom w:val="single" w:sz="8" w:space="0" w:color="auto"/>
              <w:right w:val="single" w:sz="8" w:space="0" w:color="auto"/>
            </w:tcBorders>
            <w:shd w:val="clear" w:color="auto" w:fill="auto"/>
            <w:vAlign w:val="center"/>
            <w:hideMark/>
          </w:tcPr>
          <w:p w14:paraId="4F02D37C" w14:textId="6952C14C" w:rsidR="00D7542D" w:rsidRPr="00FE01CF" w:rsidRDefault="00D7542D" w:rsidP="00D7542D">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117,25</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3A780ED8" w14:textId="58B539D0" w:rsidR="00D7542D" w:rsidRPr="00FE01CF" w:rsidRDefault="00D7542D" w:rsidP="00D7542D">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117,14</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2ADE434C" w14:textId="66554A2A" w:rsidR="00D7542D" w:rsidRPr="00FE01CF" w:rsidRDefault="00D7542D" w:rsidP="00D7542D">
            <w:pPr>
              <w:spacing w:line="240" w:lineRule="auto"/>
              <w:ind w:firstLine="0"/>
              <w:jc w:val="center"/>
              <w:rPr>
                <w:rFonts w:eastAsia="Times New Roman" w:cs="Times New Roman"/>
                <w:color w:val="000000"/>
                <w:sz w:val="20"/>
                <w:szCs w:val="20"/>
                <w:lang w:eastAsia="ru-RU"/>
              </w:rPr>
            </w:pPr>
            <w:r>
              <w:rPr>
                <w:color w:val="000000"/>
                <w:sz w:val="20"/>
                <w:szCs w:val="20"/>
              </w:rPr>
              <w:t>116,98</w:t>
            </w:r>
          </w:p>
        </w:tc>
        <w:tc>
          <w:tcPr>
            <w:tcW w:w="992" w:type="dxa"/>
            <w:tcBorders>
              <w:top w:val="single" w:sz="8" w:space="0" w:color="auto"/>
              <w:left w:val="nil"/>
              <w:bottom w:val="single" w:sz="8" w:space="0" w:color="auto"/>
              <w:right w:val="single" w:sz="8" w:space="0" w:color="auto"/>
            </w:tcBorders>
            <w:shd w:val="clear" w:color="auto" w:fill="auto"/>
            <w:vAlign w:val="center"/>
            <w:hideMark/>
          </w:tcPr>
          <w:p w14:paraId="2BC87162" w14:textId="5004F147" w:rsidR="00D7542D" w:rsidRPr="00FE01CF" w:rsidRDefault="00D7542D" w:rsidP="00D7542D">
            <w:pPr>
              <w:spacing w:line="240" w:lineRule="auto"/>
              <w:ind w:firstLine="0"/>
              <w:jc w:val="center"/>
              <w:rPr>
                <w:rFonts w:eastAsia="Times New Roman" w:cs="Times New Roman"/>
                <w:color w:val="000000"/>
                <w:sz w:val="20"/>
                <w:szCs w:val="20"/>
                <w:lang w:eastAsia="ru-RU"/>
              </w:rPr>
            </w:pPr>
            <w:r>
              <w:rPr>
                <w:color w:val="000000"/>
                <w:sz w:val="20"/>
                <w:szCs w:val="20"/>
              </w:rPr>
              <w:t>117,63</w:t>
            </w:r>
          </w:p>
        </w:tc>
        <w:tc>
          <w:tcPr>
            <w:tcW w:w="851" w:type="dxa"/>
            <w:tcBorders>
              <w:top w:val="single" w:sz="8" w:space="0" w:color="auto"/>
              <w:left w:val="nil"/>
              <w:bottom w:val="single" w:sz="8" w:space="0" w:color="auto"/>
              <w:right w:val="single" w:sz="8" w:space="0" w:color="auto"/>
            </w:tcBorders>
            <w:shd w:val="clear" w:color="auto" w:fill="auto"/>
            <w:vAlign w:val="center"/>
            <w:hideMark/>
          </w:tcPr>
          <w:p w14:paraId="43B28DF9" w14:textId="39B32762" w:rsidR="00D7542D" w:rsidRPr="00FE01CF" w:rsidRDefault="00D7542D" w:rsidP="00D7542D">
            <w:pPr>
              <w:spacing w:line="240" w:lineRule="auto"/>
              <w:ind w:firstLine="0"/>
              <w:jc w:val="center"/>
              <w:rPr>
                <w:rFonts w:eastAsia="Times New Roman" w:cs="Times New Roman"/>
                <w:color w:val="000000"/>
                <w:sz w:val="20"/>
                <w:szCs w:val="20"/>
                <w:lang w:eastAsia="ru-RU"/>
              </w:rPr>
            </w:pPr>
            <w:r>
              <w:rPr>
                <w:color w:val="000000"/>
                <w:sz w:val="20"/>
                <w:szCs w:val="20"/>
              </w:rPr>
              <w:t>116,98</w:t>
            </w:r>
          </w:p>
        </w:tc>
      </w:tr>
      <w:tr w:rsidR="00D7542D" w:rsidRPr="00FE01CF" w14:paraId="59D8B43A" w14:textId="77777777" w:rsidTr="00A65F29">
        <w:trPr>
          <w:trHeight w:val="1058"/>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1C585AF4" w14:textId="77777777" w:rsidR="00D7542D" w:rsidRPr="00FE01CF" w:rsidRDefault="00D7542D" w:rsidP="00D7542D">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286" w:type="dxa"/>
            <w:gridSpan w:val="2"/>
            <w:tcBorders>
              <w:top w:val="nil"/>
              <w:left w:val="single" w:sz="8" w:space="0" w:color="auto"/>
              <w:bottom w:val="single" w:sz="8" w:space="0" w:color="auto"/>
              <w:right w:val="single" w:sz="8" w:space="0" w:color="auto"/>
            </w:tcBorders>
            <w:shd w:val="clear" w:color="auto" w:fill="auto"/>
            <w:vAlign w:val="center"/>
            <w:hideMark/>
          </w:tcPr>
          <w:p w14:paraId="04A60CE6" w14:textId="4AE0E3E9" w:rsidR="00D7542D" w:rsidRPr="00FE01CF" w:rsidRDefault="00D7542D" w:rsidP="00D7542D">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117,25</w:t>
            </w:r>
          </w:p>
        </w:tc>
        <w:tc>
          <w:tcPr>
            <w:tcW w:w="1134" w:type="dxa"/>
            <w:tcBorders>
              <w:top w:val="nil"/>
              <w:left w:val="nil"/>
              <w:bottom w:val="single" w:sz="8" w:space="0" w:color="auto"/>
              <w:right w:val="single" w:sz="8" w:space="0" w:color="auto"/>
            </w:tcBorders>
            <w:shd w:val="clear" w:color="auto" w:fill="auto"/>
            <w:vAlign w:val="center"/>
            <w:hideMark/>
          </w:tcPr>
          <w:p w14:paraId="71498741" w14:textId="4258EE9B" w:rsidR="00D7542D" w:rsidRPr="00FE01CF" w:rsidRDefault="00D7542D" w:rsidP="00D7542D">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117,14</w:t>
            </w:r>
          </w:p>
        </w:tc>
        <w:tc>
          <w:tcPr>
            <w:tcW w:w="1134" w:type="dxa"/>
            <w:tcBorders>
              <w:top w:val="nil"/>
              <w:left w:val="nil"/>
              <w:bottom w:val="single" w:sz="8" w:space="0" w:color="auto"/>
              <w:right w:val="single" w:sz="8" w:space="0" w:color="auto"/>
            </w:tcBorders>
            <w:shd w:val="clear" w:color="auto" w:fill="auto"/>
            <w:vAlign w:val="center"/>
            <w:hideMark/>
          </w:tcPr>
          <w:p w14:paraId="2CD6AF31" w14:textId="356D5EC6" w:rsidR="00D7542D" w:rsidRPr="00FE01CF" w:rsidRDefault="00D7542D" w:rsidP="00D7542D">
            <w:pPr>
              <w:spacing w:line="240" w:lineRule="auto"/>
              <w:ind w:firstLine="0"/>
              <w:jc w:val="center"/>
              <w:rPr>
                <w:rFonts w:eastAsia="Times New Roman" w:cs="Times New Roman"/>
                <w:color w:val="000000"/>
                <w:sz w:val="20"/>
                <w:szCs w:val="20"/>
                <w:lang w:eastAsia="ru-RU"/>
              </w:rPr>
            </w:pPr>
            <w:r>
              <w:rPr>
                <w:color w:val="000000"/>
                <w:sz w:val="20"/>
                <w:szCs w:val="20"/>
              </w:rPr>
              <w:t>116,98</w:t>
            </w:r>
          </w:p>
        </w:tc>
        <w:tc>
          <w:tcPr>
            <w:tcW w:w="992" w:type="dxa"/>
            <w:tcBorders>
              <w:top w:val="nil"/>
              <w:left w:val="nil"/>
              <w:bottom w:val="single" w:sz="8" w:space="0" w:color="auto"/>
              <w:right w:val="single" w:sz="8" w:space="0" w:color="auto"/>
            </w:tcBorders>
            <w:shd w:val="clear" w:color="auto" w:fill="auto"/>
            <w:vAlign w:val="center"/>
            <w:hideMark/>
          </w:tcPr>
          <w:p w14:paraId="430BB7E7" w14:textId="1CE47323" w:rsidR="00D7542D" w:rsidRPr="00FE01CF" w:rsidRDefault="00D7542D" w:rsidP="00D7542D">
            <w:pPr>
              <w:spacing w:line="240" w:lineRule="auto"/>
              <w:ind w:firstLine="0"/>
              <w:jc w:val="center"/>
              <w:rPr>
                <w:rFonts w:eastAsia="Times New Roman" w:cs="Times New Roman"/>
                <w:color w:val="000000"/>
                <w:sz w:val="20"/>
                <w:szCs w:val="20"/>
                <w:lang w:eastAsia="ru-RU"/>
              </w:rPr>
            </w:pPr>
            <w:r>
              <w:rPr>
                <w:color w:val="000000"/>
                <w:sz w:val="20"/>
                <w:szCs w:val="20"/>
              </w:rPr>
              <w:t>117,63</w:t>
            </w:r>
          </w:p>
        </w:tc>
        <w:tc>
          <w:tcPr>
            <w:tcW w:w="851" w:type="dxa"/>
            <w:tcBorders>
              <w:top w:val="nil"/>
              <w:left w:val="nil"/>
              <w:bottom w:val="single" w:sz="8" w:space="0" w:color="auto"/>
              <w:right w:val="single" w:sz="8" w:space="0" w:color="auto"/>
            </w:tcBorders>
            <w:shd w:val="clear" w:color="auto" w:fill="auto"/>
            <w:vAlign w:val="center"/>
            <w:hideMark/>
          </w:tcPr>
          <w:p w14:paraId="339AEF3D" w14:textId="42260350" w:rsidR="00D7542D" w:rsidRPr="00FE01CF" w:rsidRDefault="00D7542D" w:rsidP="00D7542D">
            <w:pPr>
              <w:spacing w:line="240" w:lineRule="auto"/>
              <w:ind w:firstLine="0"/>
              <w:jc w:val="center"/>
              <w:rPr>
                <w:rFonts w:eastAsia="Times New Roman" w:cs="Times New Roman"/>
                <w:color w:val="000000"/>
                <w:sz w:val="20"/>
                <w:szCs w:val="20"/>
                <w:lang w:eastAsia="ru-RU"/>
              </w:rPr>
            </w:pPr>
            <w:r>
              <w:rPr>
                <w:color w:val="000000"/>
                <w:sz w:val="20"/>
                <w:szCs w:val="20"/>
              </w:rPr>
              <w:t>116,98</w:t>
            </w:r>
          </w:p>
        </w:tc>
      </w:tr>
      <w:tr w:rsidR="00D7542D" w:rsidRPr="00FE01CF" w14:paraId="09B4EFF0" w14:textId="77777777" w:rsidTr="00A65F29">
        <w:trPr>
          <w:trHeight w:val="570"/>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6986F055" w14:textId="77777777" w:rsidR="00D7542D" w:rsidRPr="00FE01CF" w:rsidRDefault="00D7542D" w:rsidP="00D7542D">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Зона действия источника тепловой мощности, м</w:t>
            </w:r>
            <w:r w:rsidRPr="00FE01CF">
              <w:rPr>
                <w:rFonts w:eastAsia="Times New Roman" w:cs="Times New Roman"/>
                <w:color w:val="000000"/>
                <w:sz w:val="20"/>
                <w:szCs w:val="20"/>
                <w:vertAlign w:val="superscript"/>
                <w:lang w:eastAsia="ru-RU"/>
              </w:rPr>
              <w:t>2</w:t>
            </w:r>
          </w:p>
        </w:tc>
        <w:tc>
          <w:tcPr>
            <w:tcW w:w="1286" w:type="dxa"/>
            <w:gridSpan w:val="2"/>
            <w:tcBorders>
              <w:top w:val="nil"/>
              <w:left w:val="nil"/>
              <w:bottom w:val="single" w:sz="8" w:space="0" w:color="auto"/>
              <w:right w:val="single" w:sz="8" w:space="0" w:color="auto"/>
            </w:tcBorders>
            <w:shd w:val="clear" w:color="auto" w:fill="auto"/>
            <w:vAlign w:val="center"/>
            <w:hideMark/>
          </w:tcPr>
          <w:p w14:paraId="78BECFDB" w14:textId="77777777" w:rsidR="00D7542D" w:rsidRPr="00FE01CF" w:rsidRDefault="00D7542D" w:rsidP="00D7542D">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819,2</w:t>
            </w:r>
          </w:p>
        </w:tc>
        <w:tc>
          <w:tcPr>
            <w:tcW w:w="1134" w:type="dxa"/>
            <w:tcBorders>
              <w:top w:val="nil"/>
              <w:left w:val="nil"/>
              <w:bottom w:val="single" w:sz="8" w:space="0" w:color="auto"/>
              <w:right w:val="single" w:sz="8" w:space="0" w:color="auto"/>
            </w:tcBorders>
            <w:shd w:val="clear" w:color="auto" w:fill="auto"/>
            <w:vAlign w:val="center"/>
            <w:hideMark/>
          </w:tcPr>
          <w:p w14:paraId="4B3902BD" w14:textId="77777777" w:rsidR="00D7542D" w:rsidRPr="00FE01CF" w:rsidRDefault="00D7542D" w:rsidP="00D7542D">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819,2</w:t>
            </w:r>
          </w:p>
        </w:tc>
        <w:tc>
          <w:tcPr>
            <w:tcW w:w="1134" w:type="dxa"/>
            <w:tcBorders>
              <w:top w:val="nil"/>
              <w:left w:val="nil"/>
              <w:bottom w:val="single" w:sz="8" w:space="0" w:color="auto"/>
              <w:right w:val="single" w:sz="8" w:space="0" w:color="auto"/>
            </w:tcBorders>
            <w:shd w:val="clear" w:color="auto" w:fill="auto"/>
            <w:vAlign w:val="center"/>
            <w:hideMark/>
          </w:tcPr>
          <w:p w14:paraId="652AE200" w14:textId="62810324" w:rsidR="00D7542D" w:rsidRPr="00FE01CF" w:rsidRDefault="00D7542D" w:rsidP="00D7542D">
            <w:pPr>
              <w:spacing w:line="240" w:lineRule="auto"/>
              <w:ind w:firstLine="0"/>
              <w:jc w:val="center"/>
              <w:rPr>
                <w:rFonts w:eastAsia="Times New Roman" w:cs="Times New Roman"/>
                <w:color w:val="000000"/>
                <w:sz w:val="20"/>
                <w:szCs w:val="20"/>
                <w:lang w:eastAsia="ru-RU"/>
              </w:rPr>
            </w:pPr>
            <w:r>
              <w:rPr>
                <w:color w:val="000000"/>
                <w:sz w:val="20"/>
                <w:szCs w:val="20"/>
              </w:rPr>
              <w:t>819,2</w:t>
            </w:r>
          </w:p>
        </w:tc>
        <w:tc>
          <w:tcPr>
            <w:tcW w:w="992" w:type="dxa"/>
            <w:tcBorders>
              <w:top w:val="nil"/>
              <w:left w:val="nil"/>
              <w:bottom w:val="single" w:sz="8" w:space="0" w:color="auto"/>
              <w:right w:val="single" w:sz="8" w:space="0" w:color="auto"/>
            </w:tcBorders>
            <w:shd w:val="clear" w:color="auto" w:fill="auto"/>
            <w:vAlign w:val="center"/>
            <w:hideMark/>
          </w:tcPr>
          <w:p w14:paraId="392D15EF" w14:textId="7A364227" w:rsidR="00D7542D" w:rsidRPr="00FE01CF" w:rsidRDefault="00D7542D" w:rsidP="00D7542D">
            <w:pPr>
              <w:spacing w:line="240" w:lineRule="auto"/>
              <w:ind w:firstLine="0"/>
              <w:jc w:val="center"/>
              <w:rPr>
                <w:rFonts w:eastAsia="Times New Roman" w:cs="Times New Roman"/>
                <w:color w:val="000000"/>
                <w:sz w:val="20"/>
                <w:szCs w:val="20"/>
                <w:lang w:eastAsia="ru-RU"/>
              </w:rPr>
            </w:pPr>
            <w:r>
              <w:rPr>
                <w:color w:val="000000"/>
                <w:sz w:val="20"/>
                <w:szCs w:val="20"/>
              </w:rPr>
              <w:t>819,2</w:t>
            </w:r>
          </w:p>
        </w:tc>
        <w:tc>
          <w:tcPr>
            <w:tcW w:w="851" w:type="dxa"/>
            <w:tcBorders>
              <w:top w:val="nil"/>
              <w:left w:val="nil"/>
              <w:bottom w:val="single" w:sz="8" w:space="0" w:color="auto"/>
              <w:right w:val="single" w:sz="8" w:space="0" w:color="auto"/>
            </w:tcBorders>
            <w:shd w:val="clear" w:color="auto" w:fill="auto"/>
            <w:vAlign w:val="center"/>
            <w:hideMark/>
          </w:tcPr>
          <w:p w14:paraId="11AF35F0" w14:textId="7B189DB5" w:rsidR="00D7542D" w:rsidRPr="00FE01CF" w:rsidRDefault="00D7542D" w:rsidP="00D7542D">
            <w:pPr>
              <w:spacing w:line="240" w:lineRule="auto"/>
              <w:ind w:firstLine="0"/>
              <w:jc w:val="center"/>
              <w:rPr>
                <w:rFonts w:eastAsia="Times New Roman" w:cs="Times New Roman"/>
                <w:color w:val="000000"/>
                <w:sz w:val="20"/>
                <w:szCs w:val="20"/>
                <w:lang w:eastAsia="ru-RU"/>
              </w:rPr>
            </w:pPr>
            <w:r>
              <w:rPr>
                <w:color w:val="000000"/>
                <w:sz w:val="20"/>
                <w:szCs w:val="20"/>
              </w:rPr>
              <w:t>819,2</w:t>
            </w:r>
          </w:p>
        </w:tc>
      </w:tr>
      <w:tr w:rsidR="00D7542D" w:rsidRPr="00FE01CF" w14:paraId="4D4027B5" w14:textId="77777777" w:rsidTr="00A65F29">
        <w:trPr>
          <w:trHeight w:val="293"/>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7D65830E" w14:textId="77777777" w:rsidR="00D7542D" w:rsidRPr="00FE01CF" w:rsidRDefault="00D7542D" w:rsidP="00D7542D">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Плотность тепловой нагрузки, Гкал/ч/га</w:t>
            </w:r>
          </w:p>
        </w:tc>
        <w:tc>
          <w:tcPr>
            <w:tcW w:w="1286" w:type="dxa"/>
            <w:gridSpan w:val="2"/>
            <w:tcBorders>
              <w:top w:val="nil"/>
              <w:left w:val="nil"/>
              <w:bottom w:val="single" w:sz="8" w:space="0" w:color="auto"/>
              <w:right w:val="single" w:sz="8" w:space="0" w:color="auto"/>
            </w:tcBorders>
            <w:shd w:val="clear" w:color="auto" w:fill="auto"/>
            <w:vAlign w:val="center"/>
            <w:hideMark/>
          </w:tcPr>
          <w:p w14:paraId="3A61AB1E" w14:textId="77777777" w:rsidR="00D7542D" w:rsidRPr="00FE01CF" w:rsidRDefault="00D7542D" w:rsidP="00D7542D">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0,11</w:t>
            </w:r>
          </w:p>
        </w:tc>
        <w:tc>
          <w:tcPr>
            <w:tcW w:w="1134" w:type="dxa"/>
            <w:tcBorders>
              <w:top w:val="nil"/>
              <w:left w:val="nil"/>
              <w:bottom w:val="single" w:sz="8" w:space="0" w:color="auto"/>
              <w:right w:val="single" w:sz="8" w:space="0" w:color="auto"/>
            </w:tcBorders>
            <w:shd w:val="clear" w:color="auto" w:fill="auto"/>
            <w:vAlign w:val="center"/>
            <w:hideMark/>
          </w:tcPr>
          <w:p w14:paraId="4FEE81A1" w14:textId="77777777" w:rsidR="00D7542D" w:rsidRPr="00FE01CF" w:rsidRDefault="00D7542D" w:rsidP="00D7542D">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0,112</w:t>
            </w:r>
          </w:p>
        </w:tc>
        <w:tc>
          <w:tcPr>
            <w:tcW w:w="1134" w:type="dxa"/>
            <w:tcBorders>
              <w:top w:val="nil"/>
              <w:left w:val="nil"/>
              <w:bottom w:val="single" w:sz="8" w:space="0" w:color="auto"/>
              <w:right w:val="single" w:sz="8" w:space="0" w:color="auto"/>
            </w:tcBorders>
            <w:shd w:val="clear" w:color="auto" w:fill="auto"/>
            <w:vAlign w:val="center"/>
            <w:hideMark/>
          </w:tcPr>
          <w:p w14:paraId="0BEFCE44" w14:textId="5F22D8C9" w:rsidR="00D7542D" w:rsidRPr="00FE01CF" w:rsidRDefault="00D7542D" w:rsidP="00D7542D">
            <w:pPr>
              <w:spacing w:line="240" w:lineRule="auto"/>
              <w:ind w:firstLine="0"/>
              <w:jc w:val="center"/>
              <w:rPr>
                <w:rFonts w:eastAsia="Times New Roman" w:cs="Times New Roman"/>
                <w:color w:val="000000"/>
                <w:sz w:val="20"/>
                <w:szCs w:val="20"/>
                <w:lang w:eastAsia="ru-RU"/>
              </w:rPr>
            </w:pPr>
            <w:r>
              <w:rPr>
                <w:color w:val="000000"/>
                <w:sz w:val="20"/>
                <w:szCs w:val="20"/>
              </w:rPr>
              <w:t>0,114</w:t>
            </w:r>
          </w:p>
        </w:tc>
        <w:tc>
          <w:tcPr>
            <w:tcW w:w="992" w:type="dxa"/>
            <w:tcBorders>
              <w:top w:val="nil"/>
              <w:left w:val="nil"/>
              <w:bottom w:val="single" w:sz="8" w:space="0" w:color="auto"/>
              <w:right w:val="single" w:sz="8" w:space="0" w:color="auto"/>
            </w:tcBorders>
            <w:shd w:val="clear" w:color="auto" w:fill="auto"/>
            <w:vAlign w:val="center"/>
            <w:hideMark/>
          </w:tcPr>
          <w:p w14:paraId="09C8B2D7" w14:textId="71925561" w:rsidR="00D7542D" w:rsidRPr="00FE01CF" w:rsidRDefault="00D7542D" w:rsidP="00D7542D">
            <w:pPr>
              <w:spacing w:line="240" w:lineRule="auto"/>
              <w:ind w:firstLine="0"/>
              <w:jc w:val="center"/>
              <w:rPr>
                <w:rFonts w:eastAsia="Times New Roman" w:cs="Times New Roman"/>
                <w:color w:val="000000"/>
                <w:sz w:val="20"/>
                <w:szCs w:val="20"/>
                <w:lang w:eastAsia="ru-RU"/>
              </w:rPr>
            </w:pPr>
            <w:r>
              <w:rPr>
                <w:color w:val="000000"/>
                <w:sz w:val="20"/>
                <w:szCs w:val="20"/>
              </w:rPr>
              <w:t>0,114</w:t>
            </w:r>
          </w:p>
        </w:tc>
        <w:tc>
          <w:tcPr>
            <w:tcW w:w="851" w:type="dxa"/>
            <w:tcBorders>
              <w:top w:val="nil"/>
              <w:left w:val="nil"/>
              <w:bottom w:val="single" w:sz="8" w:space="0" w:color="auto"/>
              <w:right w:val="single" w:sz="8" w:space="0" w:color="auto"/>
            </w:tcBorders>
            <w:shd w:val="clear" w:color="auto" w:fill="auto"/>
            <w:vAlign w:val="center"/>
            <w:hideMark/>
          </w:tcPr>
          <w:p w14:paraId="7381950E" w14:textId="299608C0" w:rsidR="00D7542D" w:rsidRPr="00FE01CF" w:rsidRDefault="00D7542D" w:rsidP="00D7542D">
            <w:pPr>
              <w:spacing w:line="240" w:lineRule="auto"/>
              <w:ind w:firstLine="0"/>
              <w:jc w:val="center"/>
              <w:rPr>
                <w:rFonts w:eastAsia="Times New Roman" w:cs="Times New Roman"/>
                <w:color w:val="000000"/>
                <w:sz w:val="20"/>
                <w:szCs w:val="20"/>
                <w:lang w:eastAsia="ru-RU"/>
              </w:rPr>
            </w:pPr>
            <w:r>
              <w:rPr>
                <w:color w:val="000000"/>
                <w:sz w:val="20"/>
                <w:szCs w:val="20"/>
              </w:rPr>
              <w:t>0,114</w:t>
            </w:r>
          </w:p>
        </w:tc>
      </w:tr>
    </w:tbl>
    <w:p w14:paraId="2BDB01DA" w14:textId="77777777" w:rsidR="00B61BEA" w:rsidRPr="00FE01CF" w:rsidRDefault="00B61BEA" w:rsidP="00642212">
      <w:pPr>
        <w:pStyle w:val="3"/>
        <w:spacing w:after="60"/>
        <w:rPr>
          <w:rFonts w:eastAsia="Times New Roman" w:cs="Times New Roman"/>
          <w:bCs/>
          <w:iCs/>
          <w:lang w:eastAsia="ru-RU"/>
        </w:rPr>
      </w:pPr>
      <w:bookmarkStart w:id="192" w:name="_Toc45099622"/>
      <w:bookmarkStart w:id="193" w:name="_Toc45614817"/>
      <w:bookmarkStart w:id="194" w:name="_Toc54952856"/>
      <w:bookmarkStart w:id="195" w:name="_Toc158810465"/>
      <w:bookmarkStart w:id="196" w:name="_Toc227689816"/>
      <w:r w:rsidRPr="00FE01CF">
        <w:rPr>
          <w:rFonts w:eastAsia="Times New Roman" w:cs="Times New Roman"/>
          <w:bCs/>
          <w:iCs/>
          <w:lang w:eastAsia="ru-RU"/>
        </w:rPr>
        <w:t xml:space="preserve">1.6.2 Описание </w:t>
      </w:r>
      <w:hyperlink r:id="rId100" w:anchor="bookmark71" w:history="1">
        <w:r w:rsidRPr="00FE01CF">
          <w:rPr>
            <w:rFonts w:eastAsia="Times New Roman" w:cs="Times New Roman"/>
            <w:bCs/>
            <w:iCs/>
            <w:lang w:eastAsia="ru-RU"/>
          </w:rPr>
          <w:t>резервов и дефицитов тепловой мощности нетто по каждому источнику тепловой</w:t>
        </w:r>
      </w:hyperlink>
      <w:r w:rsidRPr="00FE01CF">
        <w:rPr>
          <w:rFonts w:eastAsia="Times New Roman" w:cs="Times New Roman"/>
          <w:bCs/>
          <w:iCs/>
          <w:lang w:eastAsia="ru-RU"/>
        </w:rPr>
        <w:t xml:space="preserve"> </w:t>
      </w:r>
      <w:hyperlink r:id="rId101" w:anchor="bookmark71" w:history="1">
        <w:r w:rsidRPr="00FE01CF">
          <w:rPr>
            <w:rFonts w:eastAsia="Times New Roman" w:cs="Times New Roman"/>
            <w:bCs/>
            <w:iCs/>
            <w:lang w:eastAsia="ru-RU"/>
          </w:rPr>
          <w:t>энергии</w:t>
        </w:r>
        <w:bookmarkEnd w:id="192"/>
      </w:hyperlink>
      <w:r w:rsidRPr="00FE01CF">
        <w:rPr>
          <w:rFonts w:eastAsia="Times New Roman" w:cs="Times New Roman"/>
          <w:bCs/>
          <w:iCs/>
          <w:lang w:eastAsia="ru-RU"/>
        </w:rPr>
        <w:t>, а в ценовых зонах теплоснабжения - по каждой системе теплоснабжения</w:t>
      </w:r>
      <w:bookmarkEnd w:id="193"/>
      <w:bookmarkEnd w:id="194"/>
      <w:bookmarkEnd w:id="195"/>
      <w:bookmarkEnd w:id="196"/>
    </w:p>
    <w:p w14:paraId="0BE2C351" w14:textId="77777777"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 xml:space="preserve">Анализируя данные о балансах тепловой мощности и тепловой нагрузки следует вывод о том, что </w:t>
      </w:r>
      <w:bookmarkStart w:id="197" w:name="OLE_LINK24"/>
      <w:bookmarkStart w:id="198" w:name="OLE_LINK25"/>
      <w:bookmarkEnd w:id="197"/>
      <w:bookmarkEnd w:id="198"/>
      <w:r w:rsidRPr="00FE01CF">
        <w:rPr>
          <w:rFonts w:cs="Times New Roman"/>
          <w:lang w:eastAsia="ru-RU"/>
        </w:rPr>
        <w:t xml:space="preserve">источник тепловой энергии имеет значительный (избыточный) резерв </w:t>
      </w:r>
      <w:r w:rsidRPr="00FE01CF">
        <w:rPr>
          <w:rFonts w:cs="Times New Roman"/>
          <w:lang w:eastAsia="ru-RU"/>
        </w:rPr>
        <w:lastRenderedPageBreak/>
        <w:t xml:space="preserve">тепловой мощности. Это вызвано тем фактом, что единичные мощности генерирующего оборудования назначались для теплоснабжения БЦБК. В настоящее время эти мощности избыточные. </w:t>
      </w:r>
    </w:p>
    <w:p w14:paraId="156BB9F8" w14:textId="2E257053" w:rsidR="00B61BEA" w:rsidRPr="00FE01CF" w:rsidRDefault="00B61BEA" w:rsidP="00DC0614">
      <w:pPr>
        <w:spacing w:before="120" w:line="247" w:lineRule="auto"/>
        <w:ind w:firstLine="0"/>
        <w:rPr>
          <w:rFonts w:cs="Times New Roman"/>
        </w:rPr>
      </w:pPr>
      <w:r w:rsidRPr="00FE01CF">
        <w:rPr>
          <w:rFonts w:cs="Times New Roman"/>
        </w:rPr>
        <w:t>Таблица 1.6.2.1 - Резервы и дефициты тепловой мощности</w:t>
      </w:r>
      <w:r w:rsidR="00BB7AB0" w:rsidRPr="00FE01CF">
        <w:rPr>
          <w:rFonts w:cs="Times New Roman"/>
        </w:rPr>
        <w:t xml:space="preserve"> (2026 г.)</w:t>
      </w:r>
    </w:p>
    <w:tbl>
      <w:tblPr>
        <w:tblStyle w:val="33"/>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333"/>
        <w:gridCol w:w="2316"/>
        <w:gridCol w:w="2345"/>
        <w:gridCol w:w="2341"/>
      </w:tblGrid>
      <w:tr w:rsidR="00B61BEA" w:rsidRPr="00FE01CF" w14:paraId="2813ABCD" w14:textId="77777777" w:rsidTr="00BB7AB0">
        <w:tc>
          <w:tcPr>
            <w:tcW w:w="2336" w:type="dxa"/>
            <w:vAlign w:val="center"/>
          </w:tcPr>
          <w:p w14:paraId="60CA13C4" w14:textId="77777777" w:rsidR="00B61BEA" w:rsidRPr="00FE01CF" w:rsidRDefault="00B61BEA" w:rsidP="00B61BEA">
            <w:pPr>
              <w:spacing w:line="259" w:lineRule="auto"/>
              <w:ind w:firstLine="0"/>
              <w:jc w:val="center"/>
              <w:rPr>
                <w:rFonts w:cs="Times New Roman"/>
                <w:sz w:val="20"/>
                <w:szCs w:val="20"/>
              </w:rPr>
            </w:pPr>
            <w:r w:rsidRPr="00FE01CF">
              <w:rPr>
                <w:rFonts w:cs="Times New Roman"/>
                <w:sz w:val="20"/>
                <w:szCs w:val="20"/>
              </w:rPr>
              <w:t>Наименование теплового источника</w:t>
            </w:r>
          </w:p>
        </w:tc>
        <w:tc>
          <w:tcPr>
            <w:tcW w:w="2319" w:type="dxa"/>
            <w:vAlign w:val="center"/>
          </w:tcPr>
          <w:p w14:paraId="43653AA4" w14:textId="77777777" w:rsidR="00B61BEA" w:rsidRPr="00FE01CF" w:rsidRDefault="00B61BEA" w:rsidP="00B61BEA">
            <w:pPr>
              <w:spacing w:line="259" w:lineRule="auto"/>
              <w:ind w:firstLine="0"/>
              <w:jc w:val="center"/>
              <w:rPr>
                <w:rFonts w:cs="Times New Roman"/>
                <w:sz w:val="20"/>
                <w:szCs w:val="20"/>
                <w:lang w:val="ru-RU"/>
              </w:rPr>
            </w:pPr>
            <w:r w:rsidRPr="00FE01CF">
              <w:rPr>
                <w:rFonts w:cs="Times New Roman"/>
                <w:sz w:val="20"/>
                <w:szCs w:val="20"/>
                <w:lang w:val="ru-RU"/>
              </w:rPr>
              <w:t>Тепловая мощность нетто, Гкал/ч</w:t>
            </w:r>
          </w:p>
        </w:tc>
        <w:tc>
          <w:tcPr>
            <w:tcW w:w="2347" w:type="dxa"/>
            <w:vAlign w:val="center"/>
          </w:tcPr>
          <w:p w14:paraId="1D8789C2" w14:textId="77777777" w:rsidR="00B61BEA" w:rsidRPr="00FE01CF" w:rsidRDefault="00B61BEA" w:rsidP="00B61BEA">
            <w:pPr>
              <w:spacing w:line="259" w:lineRule="auto"/>
              <w:ind w:firstLine="0"/>
              <w:jc w:val="center"/>
              <w:rPr>
                <w:rFonts w:cs="Times New Roman"/>
                <w:sz w:val="20"/>
                <w:szCs w:val="20"/>
                <w:lang w:val="ru-RU"/>
              </w:rPr>
            </w:pPr>
            <w:r w:rsidRPr="00FE01CF">
              <w:rPr>
                <w:rFonts w:cs="Times New Roman"/>
                <w:sz w:val="20"/>
                <w:szCs w:val="20"/>
                <w:lang w:val="ru-RU"/>
              </w:rPr>
              <w:t>Присоединенная тепловая нагрузка, Гкал/ч</w:t>
            </w:r>
          </w:p>
        </w:tc>
        <w:tc>
          <w:tcPr>
            <w:tcW w:w="2343" w:type="dxa"/>
            <w:vAlign w:val="center"/>
          </w:tcPr>
          <w:p w14:paraId="73BCABB1" w14:textId="77777777" w:rsidR="00B61BEA" w:rsidRPr="00FE01CF" w:rsidRDefault="00B61BEA" w:rsidP="00B61BEA">
            <w:pPr>
              <w:spacing w:line="259" w:lineRule="auto"/>
              <w:ind w:firstLine="0"/>
              <w:jc w:val="center"/>
              <w:rPr>
                <w:rFonts w:cs="Times New Roman"/>
                <w:sz w:val="20"/>
                <w:szCs w:val="20"/>
              </w:rPr>
            </w:pPr>
            <w:r w:rsidRPr="00FE01CF">
              <w:rPr>
                <w:rFonts w:cs="Times New Roman"/>
                <w:sz w:val="20"/>
                <w:szCs w:val="20"/>
              </w:rPr>
              <w:t>Резерв/дефицит</w:t>
            </w:r>
          </w:p>
        </w:tc>
      </w:tr>
      <w:tr w:rsidR="00BB7AB0" w:rsidRPr="00FE01CF" w14:paraId="6BF694E2" w14:textId="77777777" w:rsidTr="00BB7AB0">
        <w:trPr>
          <w:trHeight w:val="258"/>
        </w:trPr>
        <w:tc>
          <w:tcPr>
            <w:tcW w:w="2336" w:type="dxa"/>
            <w:vAlign w:val="center"/>
          </w:tcPr>
          <w:p w14:paraId="15B28CC0" w14:textId="77777777" w:rsidR="00BB7AB0" w:rsidRPr="00FE01CF" w:rsidRDefault="00BB7AB0" w:rsidP="00BB7AB0">
            <w:pPr>
              <w:spacing w:line="259" w:lineRule="auto"/>
              <w:ind w:firstLine="0"/>
              <w:jc w:val="center"/>
              <w:rPr>
                <w:rFonts w:cs="Times New Roman"/>
                <w:sz w:val="20"/>
                <w:szCs w:val="20"/>
              </w:rPr>
            </w:pPr>
            <w:r w:rsidRPr="00FE01CF">
              <w:rPr>
                <w:rFonts w:cs="Times New Roman"/>
                <w:sz w:val="20"/>
                <w:szCs w:val="20"/>
              </w:rPr>
              <w:t>ТЭЦ</w:t>
            </w:r>
          </w:p>
        </w:tc>
        <w:tc>
          <w:tcPr>
            <w:tcW w:w="2319" w:type="dxa"/>
            <w:vAlign w:val="center"/>
          </w:tcPr>
          <w:p w14:paraId="7DCE5AD8" w14:textId="2ACD47D1" w:rsidR="00BB7AB0" w:rsidRPr="00FE01CF" w:rsidRDefault="008E2FA3" w:rsidP="00BB7AB0">
            <w:pPr>
              <w:spacing w:line="259" w:lineRule="auto"/>
              <w:ind w:firstLine="0"/>
              <w:jc w:val="center"/>
              <w:rPr>
                <w:rFonts w:cs="Times New Roman"/>
                <w:sz w:val="20"/>
                <w:szCs w:val="20"/>
                <w:lang w:val="ru-RU"/>
              </w:rPr>
            </w:pPr>
            <w:r w:rsidRPr="00FE01CF">
              <w:rPr>
                <w:rFonts w:cs="Times New Roman"/>
                <w:sz w:val="20"/>
                <w:szCs w:val="20"/>
                <w:lang w:val="ru-RU"/>
              </w:rPr>
              <w:t>117</w:t>
            </w:r>
          </w:p>
        </w:tc>
        <w:tc>
          <w:tcPr>
            <w:tcW w:w="2347" w:type="dxa"/>
            <w:vAlign w:val="center"/>
          </w:tcPr>
          <w:p w14:paraId="707FFA0A" w14:textId="3E4C6008" w:rsidR="00BB7AB0" w:rsidRPr="00FE01CF" w:rsidRDefault="00BB7AB0" w:rsidP="00E747A3">
            <w:pPr>
              <w:spacing w:line="259" w:lineRule="auto"/>
              <w:ind w:firstLine="0"/>
              <w:jc w:val="center"/>
              <w:rPr>
                <w:rFonts w:cs="Times New Roman"/>
                <w:sz w:val="20"/>
                <w:szCs w:val="20"/>
                <w:lang w:val="ru-RU"/>
              </w:rPr>
            </w:pPr>
            <w:r w:rsidRPr="00FE01CF">
              <w:rPr>
                <w:rFonts w:cs="Times New Roman"/>
                <w:sz w:val="20"/>
                <w:szCs w:val="20"/>
              </w:rPr>
              <w:t>5</w:t>
            </w:r>
            <w:r w:rsidRPr="00FE01CF">
              <w:rPr>
                <w:rFonts w:cs="Times New Roman"/>
                <w:sz w:val="20"/>
                <w:szCs w:val="20"/>
                <w:lang w:val="ru-RU"/>
              </w:rPr>
              <w:t>7</w:t>
            </w:r>
            <w:r w:rsidRPr="00FE01CF">
              <w:rPr>
                <w:rFonts w:cs="Times New Roman"/>
                <w:sz w:val="20"/>
                <w:szCs w:val="20"/>
              </w:rPr>
              <w:t>,</w:t>
            </w:r>
            <w:r w:rsidR="00E747A3">
              <w:rPr>
                <w:rFonts w:cs="Times New Roman"/>
                <w:sz w:val="20"/>
                <w:szCs w:val="20"/>
                <w:lang w:val="ru-RU"/>
              </w:rPr>
              <w:t>7</w:t>
            </w:r>
            <w:r w:rsidRPr="00FE01CF">
              <w:rPr>
                <w:rFonts w:cs="Times New Roman"/>
                <w:sz w:val="20"/>
                <w:szCs w:val="20"/>
                <w:lang w:val="ru-RU"/>
              </w:rPr>
              <w:t>5</w:t>
            </w:r>
            <w:r w:rsidR="00E747A3">
              <w:rPr>
                <w:rFonts w:cs="Times New Roman"/>
                <w:sz w:val="20"/>
                <w:szCs w:val="20"/>
                <w:lang w:val="ru-RU"/>
              </w:rPr>
              <w:t xml:space="preserve"> (64,99)</w:t>
            </w:r>
          </w:p>
        </w:tc>
        <w:tc>
          <w:tcPr>
            <w:tcW w:w="2343" w:type="dxa"/>
            <w:shd w:val="clear" w:color="auto" w:fill="auto"/>
            <w:vAlign w:val="center"/>
          </w:tcPr>
          <w:p w14:paraId="78A84F49" w14:textId="2D04D341" w:rsidR="00BB7AB0" w:rsidRPr="00E747A3" w:rsidRDefault="00BB7AB0" w:rsidP="00E747A3">
            <w:pPr>
              <w:spacing w:line="259" w:lineRule="auto"/>
              <w:ind w:firstLine="0"/>
              <w:jc w:val="center"/>
              <w:rPr>
                <w:rFonts w:cs="Times New Roman"/>
                <w:sz w:val="20"/>
                <w:szCs w:val="20"/>
                <w:lang w:val="ru-RU"/>
              </w:rPr>
            </w:pPr>
            <w:r w:rsidRPr="00FE01CF">
              <w:rPr>
                <w:rFonts w:cs="Times New Roman"/>
                <w:color w:val="000000"/>
                <w:sz w:val="20"/>
                <w:szCs w:val="20"/>
              </w:rPr>
              <w:t>5</w:t>
            </w:r>
            <w:r w:rsidR="00E747A3">
              <w:rPr>
                <w:rFonts w:cs="Times New Roman"/>
                <w:color w:val="000000"/>
                <w:sz w:val="20"/>
                <w:szCs w:val="20"/>
                <w:lang w:val="ru-RU"/>
              </w:rPr>
              <w:t>1</w:t>
            </w:r>
            <w:r w:rsidRPr="00FE01CF">
              <w:rPr>
                <w:rFonts w:cs="Times New Roman"/>
                <w:color w:val="000000"/>
                <w:sz w:val="20"/>
                <w:szCs w:val="20"/>
              </w:rPr>
              <w:t>,9</w:t>
            </w:r>
            <w:r w:rsidR="00E747A3">
              <w:rPr>
                <w:rFonts w:cs="Times New Roman"/>
                <w:color w:val="000000"/>
                <w:sz w:val="20"/>
                <w:szCs w:val="20"/>
                <w:lang w:val="ru-RU"/>
              </w:rPr>
              <w:t>9</w:t>
            </w:r>
          </w:p>
        </w:tc>
      </w:tr>
    </w:tbl>
    <w:p w14:paraId="5BD4B308" w14:textId="5983A764" w:rsidR="00E747A3" w:rsidRDefault="00E747A3" w:rsidP="00E747A3">
      <w:pPr>
        <w:rPr>
          <w:lang w:eastAsia="ru-RU"/>
        </w:rPr>
      </w:pPr>
      <w:bookmarkStart w:id="199" w:name="_Toc45614818"/>
      <w:bookmarkStart w:id="200" w:name="_Toc54952857"/>
      <w:bookmarkStart w:id="201" w:name="_Toc158810466"/>
      <w:r>
        <w:rPr>
          <w:lang w:eastAsia="ru-RU"/>
        </w:rPr>
        <w:t xml:space="preserve">В таблице 1.6.2.1. Приводятся оценка присоединенной нагрузки ТЭЦ - 57,75 Гкал/ч, как сумма нагрузок на отопление с вентиляцией и ГВС, вторая оценка фактической присоединенной нагрузки 64,99 Гкал/ч как сумма договорных нагрузок 47,2 Гкал/ч и потерь в тепловых сетях 17,79 Гкал/ч. Резерв определен как разность располагаемой тепловой мощности </w:t>
      </w:r>
      <w:r w:rsidR="00644CCD">
        <w:rPr>
          <w:lang w:eastAsia="ru-RU"/>
        </w:rPr>
        <w:t xml:space="preserve">минус фактическая присоединенная нагрузка. </w:t>
      </w:r>
    </w:p>
    <w:p w14:paraId="6DBA9B8F" w14:textId="21597B3F" w:rsidR="00B61BEA" w:rsidRPr="00FE01CF" w:rsidRDefault="00B61BEA" w:rsidP="00F36B7A">
      <w:pPr>
        <w:pStyle w:val="3"/>
        <w:rPr>
          <w:rFonts w:eastAsia="Times New Roman" w:cs="Times New Roman"/>
          <w:lang w:eastAsia="ru-RU"/>
        </w:rPr>
      </w:pPr>
      <w:bookmarkStart w:id="202" w:name="_Toc227689817"/>
      <w:r w:rsidRPr="00FE01CF">
        <w:rPr>
          <w:rFonts w:eastAsia="Times New Roman" w:cs="Times New Roman"/>
          <w:lang w:eastAsia="ru-RU"/>
        </w:rPr>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199"/>
      <w:bookmarkEnd w:id="200"/>
      <w:bookmarkEnd w:id="201"/>
      <w:bookmarkEnd w:id="202"/>
    </w:p>
    <w:p w14:paraId="2AEEA7B9" w14:textId="77777777"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Результаты расчетов гидравлических режимов в тепловых сетях Байкальского городского образования представлены в электронном виде в Приложении 1.6. (Файл «Пьезометры участков сетей»).</w:t>
      </w:r>
    </w:p>
    <w:p w14:paraId="20A537E7" w14:textId="77777777"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Гидравлические режимы тепловых сетей в значительной мере разрегулированы, что приводит к высоким уровням давления в зонах тепловых сетей, близких к повысительным насосным станциям, и недостаточному располагаемому напору в периферийных участках. Недостаточный располагаемый напор в периферийных участках приводит к тому, что многие потребители прибегают к сливам теплоносителя в канализацию, иногда на местность, что приводит к чрезвычайно высоким уровням сверхнормативных потерь теплоносителя.</w:t>
      </w:r>
    </w:p>
    <w:p w14:paraId="7D5E6EA2" w14:textId="77777777" w:rsidR="00B61BEA" w:rsidRPr="00FE01CF" w:rsidRDefault="00B61BEA" w:rsidP="00F36B7A">
      <w:pPr>
        <w:pStyle w:val="3"/>
        <w:rPr>
          <w:rFonts w:eastAsia="Times New Roman" w:cs="Times New Roman"/>
          <w:bCs/>
          <w:iCs/>
          <w:lang w:eastAsia="ru-RU"/>
        </w:rPr>
      </w:pPr>
      <w:bookmarkStart w:id="203" w:name="_Toc45099624"/>
      <w:bookmarkStart w:id="204" w:name="_Toc45614819"/>
      <w:bookmarkStart w:id="205" w:name="_Toc54952858"/>
      <w:bookmarkStart w:id="206" w:name="_Toc158810467"/>
      <w:bookmarkStart w:id="207" w:name="_Toc227689818"/>
      <w:r w:rsidRPr="00FE01CF">
        <w:rPr>
          <w:rFonts w:eastAsia="Times New Roman" w:cs="Times New Roman"/>
          <w:bCs/>
          <w:iCs/>
          <w:lang w:eastAsia="ru-RU"/>
        </w:rPr>
        <w:t xml:space="preserve">1.6.4 Описание </w:t>
      </w:r>
      <w:hyperlink r:id="rId102" w:anchor="bookmark73" w:history="1">
        <w:r w:rsidRPr="00FE01CF">
          <w:rPr>
            <w:rFonts w:eastAsia="Times New Roman" w:cs="Times New Roman"/>
            <w:bCs/>
            <w:iCs/>
            <w:lang w:eastAsia="ru-RU"/>
          </w:rPr>
          <w:t>причины возникновения дефицитов тепловой мощности и последствий влияния</w:t>
        </w:r>
      </w:hyperlink>
      <w:r w:rsidRPr="00FE01CF">
        <w:rPr>
          <w:rFonts w:eastAsia="Times New Roman" w:cs="Times New Roman"/>
          <w:bCs/>
          <w:iCs/>
          <w:lang w:eastAsia="ru-RU"/>
        </w:rPr>
        <w:t xml:space="preserve"> </w:t>
      </w:r>
      <w:hyperlink r:id="rId103" w:anchor="bookmark73" w:history="1">
        <w:r w:rsidRPr="00FE01CF">
          <w:rPr>
            <w:rFonts w:eastAsia="Times New Roman" w:cs="Times New Roman"/>
            <w:bCs/>
            <w:iCs/>
            <w:lang w:eastAsia="ru-RU"/>
          </w:rPr>
          <w:t>дефицитов на качество теплоснабжения</w:t>
        </w:r>
        <w:bookmarkEnd w:id="203"/>
        <w:bookmarkEnd w:id="204"/>
        <w:bookmarkEnd w:id="205"/>
        <w:bookmarkEnd w:id="206"/>
        <w:bookmarkEnd w:id="207"/>
      </w:hyperlink>
    </w:p>
    <w:p w14:paraId="2AC73543" w14:textId="77777777"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Дефициты тепловой мощности отсутствуют.</w:t>
      </w:r>
    </w:p>
    <w:p w14:paraId="37532149" w14:textId="77777777" w:rsidR="00B61BEA" w:rsidRPr="00FE01CF" w:rsidRDefault="00B61BEA" w:rsidP="00F36B7A">
      <w:pPr>
        <w:pStyle w:val="3"/>
        <w:rPr>
          <w:rFonts w:eastAsia="Times New Roman" w:cs="Times New Roman"/>
          <w:lang w:eastAsia="ru-RU"/>
        </w:rPr>
      </w:pPr>
      <w:bookmarkStart w:id="208" w:name="_Toc45099625"/>
      <w:bookmarkStart w:id="209" w:name="_Toc45614820"/>
      <w:bookmarkStart w:id="210" w:name="_Toc54952859"/>
      <w:bookmarkStart w:id="211" w:name="_Toc158810468"/>
      <w:bookmarkStart w:id="212" w:name="_Toc227689819"/>
      <w:r w:rsidRPr="00FE01CF">
        <w:rPr>
          <w:rFonts w:eastAsia="Times New Roman" w:cs="Times New Roman"/>
          <w:lang w:eastAsia="ru-RU"/>
        </w:rPr>
        <w:t xml:space="preserve">1.6.5 </w:t>
      </w:r>
      <w:bookmarkEnd w:id="208"/>
      <w:r w:rsidRPr="00FE01CF">
        <w:rPr>
          <w:rFonts w:eastAsia="Times New Roman" w:cs="Times New Roman"/>
          <w:lang w:eastAsia="ru-RU"/>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209"/>
      <w:bookmarkEnd w:id="210"/>
      <w:bookmarkEnd w:id="211"/>
      <w:bookmarkEnd w:id="212"/>
    </w:p>
    <w:p w14:paraId="0B30AE1C" w14:textId="77777777"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Балансы тепловой мощности представлены в пункте 1.6.1.</w:t>
      </w:r>
    </w:p>
    <w:p w14:paraId="659431AD" w14:textId="77777777" w:rsidR="00B61BEA" w:rsidRPr="00FE01CF" w:rsidRDefault="00B61BEA" w:rsidP="004D3E9E">
      <w:pPr>
        <w:pStyle w:val="3"/>
        <w:spacing w:before="120" w:after="40"/>
        <w:rPr>
          <w:rFonts w:eastAsia="Times New Roman" w:cs="Times New Roman"/>
          <w:lang w:eastAsia="ru-RU"/>
        </w:rPr>
      </w:pPr>
      <w:bookmarkStart w:id="213" w:name="_Toc158810469"/>
      <w:bookmarkStart w:id="214" w:name="_Toc227689820"/>
      <w:r w:rsidRPr="00FE01CF">
        <w:rPr>
          <w:rFonts w:eastAsia="Times New Roman" w:cs="Times New Roman"/>
          <w:lang w:eastAsia="ru-RU"/>
        </w:rPr>
        <w:t xml:space="preserve">1.6.6 </w:t>
      </w:r>
      <w:bookmarkStart w:id="215" w:name="OLE_LINK54"/>
      <w:bookmarkStart w:id="216" w:name="OLE_LINK55"/>
      <w:bookmarkStart w:id="217" w:name="OLE_LINK56"/>
      <w:r w:rsidRPr="00FE01CF">
        <w:rPr>
          <w:rFonts w:eastAsia="Times New Roman" w:cs="Times New Roman"/>
          <w:lang w:eastAsia="ru-RU"/>
        </w:rPr>
        <w:t>Описание изменений в балансах тепловой мощности и тепловой нагрузки</w:t>
      </w:r>
      <w:bookmarkEnd w:id="215"/>
      <w:bookmarkEnd w:id="216"/>
      <w:bookmarkEnd w:id="217"/>
      <w:r w:rsidRPr="00FE01CF">
        <w:rPr>
          <w:rFonts w:eastAsia="Times New Roman" w:cs="Times New Roman"/>
          <w:lang w:eastAsia="ru-RU"/>
        </w:rPr>
        <w:t xml:space="preserve">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bookmarkEnd w:id="213"/>
      <w:bookmarkEnd w:id="214"/>
    </w:p>
    <w:p w14:paraId="01429AF5" w14:textId="72CD5DD4" w:rsidR="00B61BEA" w:rsidRDefault="00B61BEA" w:rsidP="00FF7CCD">
      <w:pPr>
        <w:spacing w:before="240"/>
        <w:ind w:firstLine="0"/>
        <w:rPr>
          <w:rFonts w:cs="Times New Roman"/>
        </w:rPr>
      </w:pPr>
      <w:r w:rsidRPr="00FE01CF">
        <w:rPr>
          <w:rFonts w:cs="Times New Roman"/>
        </w:rPr>
        <w:t>Таблица 1.6.6.1 - Изменения в балансах тепловой мощности и тепловой нагрузке</w:t>
      </w:r>
      <w:r w:rsidR="00E747A3">
        <w:rPr>
          <w:rFonts w:cs="Times New Roman"/>
        </w:rPr>
        <w:t>, Гкал/ч</w:t>
      </w:r>
    </w:p>
    <w:tbl>
      <w:tblPr>
        <w:tblW w:w="9073" w:type="dxa"/>
        <w:tblInd w:w="-10" w:type="dxa"/>
        <w:tblLayout w:type="fixed"/>
        <w:tblLook w:val="04A0" w:firstRow="1" w:lastRow="0" w:firstColumn="1" w:lastColumn="0" w:noHBand="0" w:noVBand="1"/>
      </w:tblPr>
      <w:tblGrid>
        <w:gridCol w:w="709"/>
        <w:gridCol w:w="4536"/>
        <w:gridCol w:w="2268"/>
        <w:gridCol w:w="1560"/>
      </w:tblGrid>
      <w:tr w:rsidR="00E747A3" w:rsidRPr="00E747A3" w14:paraId="7DF10C93" w14:textId="77777777" w:rsidTr="00E747A3">
        <w:trPr>
          <w:trHeight w:val="771"/>
        </w:trPr>
        <w:tc>
          <w:tcPr>
            <w:tcW w:w="70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BDEFFC8" w14:textId="77777777" w:rsidR="00E747A3" w:rsidRPr="00E747A3" w:rsidRDefault="00E747A3" w:rsidP="00E747A3">
            <w:pPr>
              <w:spacing w:line="240" w:lineRule="auto"/>
              <w:ind w:firstLine="0"/>
              <w:jc w:val="left"/>
              <w:rPr>
                <w:rFonts w:eastAsia="Times New Roman" w:cs="Times New Roman"/>
                <w:color w:val="000000"/>
                <w:sz w:val="22"/>
                <w:lang w:eastAsia="ru-RU"/>
              </w:rPr>
            </w:pPr>
            <w:r w:rsidRPr="00E747A3">
              <w:rPr>
                <w:rFonts w:eastAsia="Times New Roman" w:cs="Times New Roman"/>
                <w:color w:val="000000"/>
                <w:sz w:val="22"/>
                <w:lang w:eastAsia="ru-RU"/>
              </w:rPr>
              <w:t>№№</w:t>
            </w:r>
          </w:p>
        </w:tc>
        <w:tc>
          <w:tcPr>
            <w:tcW w:w="4536" w:type="dxa"/>
            <w:tcBorders>
              <w:top w:val="single" w:sz="8" w:space="0" w:color="auto"/>
              <w:left w:val="nil"/>
              <w:bottom w:val="single" w:sz="8" w:space="0" w:color="auto"/>
              <w:right w:val="single" w:sz="8" w:space="0" w:color="auto"/>
            </w:tcBorders>
            <w:shd w:val="clear" w:color="auto" w:fill="auto"/>
            <w:vAlign w:val="center"/>
            <w:hideMark/>
          </w:tcPr>
          <w:p w14:paraId="15078F20" w14:textId="77777777" w:rsidR="00E747A3" w:rsidRPr="00E747A3" w:rsidRDefault="00E747A3" w:rsidP="00E747A3">
            <w:pPr>
              <w:spacing w:line="240" w:lineRule="auto"/>
              <w:ind w:firstLineChars="100" w:firstLine="220"/>
              <w:jc w:val="left"/>
              <w:rPr>
                <w:rFonts w:eastAsia="Times New Roman" w:cs="Times New Roman"/>
                <w:color w:val="000000"/>
                <w:sz w:val="22"/>
                <w:lang w:eastAsia="ru-RU"/>
              </w:rPr>
            </w:pPr>
            <w:r w:rsidRPr="00E747A3">
              <w:rPr>
                <w:rFonts w:eastAsia="Times New Roman" w:cs="Times New Roman"/>
                <w:color w:val="000000"/>
                <w:sz w:val="22"/>
                <w:lang w:eastAsia="ru-RU"/>
              </w:rPr>
              <w:t>Показатель</w:t>
            </w:r>
          </w:p>
        </w:tc>
        <w:tc>
          <w:tcPr>
            <w:tcW w:w="2268" w:type="dxa"/>
            <w:tcBorders>
              <w:top w:val="single" w:sz="8" w:space="0" w:color="auto"/>
              <w:left w:val="nil"/>
              <w:bottom w:val="single" w:sz="8" w:space="0" w:color="auto"/>
              <w:right w:val="single" w:sz="8" w:space="0" w:color="auto"/>
            </w:tcBorders>
            <w:shd w:val="clear" w:color="auto" w:fill="auto"/>
            <w:vAlign w:val="center"/>
            <w:hideMark/>
          </w:tcPr>
          <w:p w14:paraId="51410732" w14:textId="77777777" w:rsidR="00E747A3" w:rsidRPr="00E747A3" w:rsidRDefault="00E747A3" w:rsidP="00E747A3">
            <w:pPr>
              <w:spacing w:line="240" w:lineRule="auto"/>
              <w:ind w:firstLine="0"/>
              <w:jc w:val="left"/>
              <w:rPr>
                <w:rFonts w:eastAsia="Times New Roman" w:cs="Times New Roman"/>
                <w:color w:val="000000"/>
                <w:sz w:val="22"/>
                <w:lang w:eastAsia="ru-RU"/>
              </w:rPr>
            </w:pPr>
            <w:r w:rsidRPr="00E747A3">
              <w:rPr>
                <w:rFonts w:eastAsia="Times New Roman" w:cs="Times New Roman"/>
                <w:color w:val="000000"/>
                <w:sz w:val="22"/>
                <w:lang w:eastAsia="ru-RU"/>
              </w:rPr>
              <w:t>Предшествующий актуализации схемы теплоснабжения</w:t>
            </w:r>
          </w:p>
        </w:tc>
        <w:tc>
          <w:tcPr>
            <w:tcW w:w="1560" w:type="dxa"/>
            <w:tcBorders>
              <w:top w:val="single" w:sz="8" w:space="0" w:color="auto"/>
              <w:left w:val="nil"/>
              <w:bottom w:val="single" w:sz="8" w:space="0" w:color="auto"/>
              <w:right w:val="single" w:sz="8" w:space="0" w:color="auto"/>
            </w:tcBorders>
            <w:shd w:val="clear" w:color="auto" w:fill="auto"/>
            <w:vAlign w:val="center"/>
            <w:hideMark/>
          </w:tcPr>
          <w:p w14:paraId="46BDE46D" w14:textId="77777777" w:rsidR="00E747A3" w:rsidRPr="00E747A3" w:rsidRDefault="00E747A3" w:rsidP="00E747A3">
            <w:pPr>
              <w:spacing w:line="240" w:lineRule="auto"/>
              <w:ind w:firstLineChars="100" w:firstLine="220"/>
              <w:jc w:val="left"/>
              <w:rPr>
                <w:rFonts w:eastAsia="Times New Roman" w:cs="Times New Roman"/>
                <w:color w:val="000000"/>
                <w:sz w:val="22"/>
                <w:lang w:eastAsia="ru-RU"/>
              </w:rPr>
            </w:pPr>
            <w:r w:rsidRPr="00E747A3">
              <w:rPr>
                <w:rFonts w:eastAsia="Times New Roman" w:cs="Times New Roman"/>
                <w:color w:val="000000"/>
                <w:sz w:val="22"/>
                <w:lang w:eastAsia="ru-RU"/>
              </w:rPr>
              <w:t>На момент актуализации</w:t>
            </w:r>
          </w:p>
        </w:tc>
      </w:tr>
      <w:tr w:rsidR="00E747A3" w:rsidRPr="00E747A3" w14:paraId="09E305D7" w14:textId="77777777" w:rsidTr="00E747A3">
        <w:trPr>
          <w:trHeight w:val="413"/>
        </w:trPr>
        <w:tc>
          <w:tcPr>
            <w:tcW w:w="709" w:type="dxa"/>
            <w:tcBorders>
              <w:top w:val="nil"/>
              <w:left w:val="single" w:sz="8" w:space="0" w:color="auto"/>
              <w:bottom w:val="single" w:sz="8" w:space="0" w:color="auto"/>
              <w:right w:val="single" w:sz="8" w:space="0" w:color="auto"/>
            </w:tcBorders>
            <w:shd w:val="clear" w:color="auto" w:fill="auto"/>
            <w:vAlign w:val="center"/>
            <w:hideMark/>
          </w:tcPr>
          <w:p w14:paraId="3AE40605" w14:textId="77777777" w:rsidR="00E747A3" w:rsidRPr="00E747A3" w:rsidRDefault="00E747A3" w:rsidP="00E747A3">
            <w:pPr>
              <w:spacing w:line="240" w:lineRule="auto"/>
              <w:ind w:firstLine="0"/>
              <w:jc w:val="right"/>
              <w:rPr>
                <w:rFonts w:eastAsia="Times New Roman" w:cs="Times New Roman"/>
                <w:color w:val="000000"/>
                <w:sz w:val="22"/>
                <w:lang w:eastAsia="ru-RU"/>
              </w:rPr>
            </w:pPr>
            <w:r w:rsidRPr="00E747A3">
              <w:rPr>
                <w:rFonts w:eastAsia="Times New Roman" w:cs="Times New Roman"/>
                <w:color w:val="000000"/>
                <w:sz w:val="22"/>
                <w:lang w:eastAsia="ru-RU"/>
              </w:rPr>
              <w:lastRenderedPageBreak/>
              <w:t>1</w:t>
            </w:r>
          </w:p>
        </w:tc>
        <w:tc>
          <w:tcPr>
            <w:tcW w:w="4536" w:type="dxa"/>
            <w:tcBorders>
              <w:top w:val="nil"/>
              <w:left w:val="nil"/>
              <w:bottom w:val="single" w:sz="8" w:space="0" w:color="auto"/>
              <w:right w:val="single" w:sz="8" w:space="0" w:color="auto"/>
            </w:tcBorders>
            <w:shd w:val="clear" w:color="auto" w:fill="auto"/>
            <w:vAlign w:val="center"/>
            <w:hideMark/>
          </w:tcPr>
          <w:p w14:paraId="58C7C4CF" w14:textId="77777777" w:rsidR="00E747A3" w:rsidRPr="00E747A3" w:rsidRDefault="00E747A3" w:rsidP="00E747A3">
            <w:pPr>
              <w:spacing w:line="240" w:lineRule="auto"/>
              <w:ind w:firstLine="0"/>
              <w:jc w:val="left"/>
              <w:rPr>
                <w:rFonts w:eastAsia="Times New Roman" w:cs="Times New Roman"/>
                <w:color w:val="000000"/>
                <w:sz w:val="22"/>
                <w:lang w:eastAsia="ru-RU"/>
              </w:rPr>
            </w:pPr>
            <w:r w:rsidRPr="00E747A3">
              <w:rPr>
                <w:rFonts w:eastAsia="Times New Roman" w:cs="Times New Roman"/>
                <w:color w:val="000000"/>
                <w:sz w:val="22"/>
                <w:lang w:eastAsia="ru-RU"/>
              </w:rPr>
              <w:t>Мощность нетто</w:t>
            </w:r>
          </w:p>
        </w:tc>
        <w:tc>
          <w:tcPr>
            <w:tcW w:w="2268" w:type="dxa"/>
            <w:tcBorders>
              <w:top w:val="nil"/>
              <w:left w:val="nil"/>
              <w:bottom w:val="single" w:sz="8" w:space="0" w:color="auto"/>
              <w:right w:val="single" w:sz="8" w:space="0" w:color="auto"/>
            </w:tcBorders>
            <w:shd w:val="clear" w:color="auto" w:fill="auto"/>
            <w:vAlign w:val="center"/>
            <w:hideMark/>
          </w:tcPr>
          <w:p w14:paraId="68FB9FEF" w14:textId="77777777" w:rsidR="00E747A3" w:rsidRPr="00E747A3" w:rsidRDefault="00E747A3" w:rsidP="00E747A3">
            <w:pPr>
              <w:spacing w:line="240" w:lineRule="auto"/>
              <w:ind w:firstLineChars="100" w:firstLine="220"/>
              <w:jc w:val="center"/>
              <w:rPr>
                <w:rFonts w:eastAsia="Times New Roman" w:cs="Times New Roman"/>
                <w:color w:val="000000"/>
                <w:sz w:val="22"/>
                <w:lang w:eastAsia="ru-RU"/>
              </w:rPr>
            </w:pPr>
            <w:r w:rsidRPr="00E747A3">
              <w:rPr>
                <w:rFonts w:eastAsia="Times New Roman" w:cs="Times New Roman"/>
                <w:color w:val="000000"/>
                <w:sz w:val="22"/>
                <w:lang w:eastAsia="ru-RU"/>
              </w:rPr>
              <w:t>117</w:t>
            </w:r>
          </w:p>
        </w:tc>
        <w:tc>
          <w:tcPr>
            <w:tcW w:w="1560" w:type="dxa"/>
            <w:tcBorders>
              <w:top w:val="nil"/>
              <w:left w:val="nil"/>
              <w:bottom w:val="single" w:sz="8" w:space="0" w:color="auto"/>
              <w:right w:val="single" w:sz="8" w:space="0" w:color="auto"/>
            </w:tcBorders>
            <w:shd w:val="clear" w:color="auto" w:fill="auto"/>
            <w:vAlign w:val="center"/>
            <w:hideMark/>
          </w:tcPr>
          <w:p w14:paraId="18337A2E" w14:textId="77777777" w:rsidR="00E747A3" w:rsidRPr="00E747A3" w:rsidRDefault="00E747A3" w:rsidP="00E747A3">
            <w:pPr>
              <w:spacing w:line="240" w:lineRule="auto"/>
              <w:ind w:firstLineChars="100" w:firstLine="220"/>
              <w:jc w:val="center"/>
              <w:rPr>
                <w:rFonts w:eastAsia="Times New Roman" w:cs="Times New Roman"/>
                <w:color w:val="000000"/>
                <w:sz w:val="22"/>
                <w:lang w:eastAsia="ru-RU"/>
              </w:rPr>
            </w:pPr>
            <w:r w:rsidRPr="00E747A3">
              <w:rPr>
                <w:rFonts w:eastAsia="Times New Roman" w:cs="Times New Roman"/>
                <w:color w:val="000000"/>
                <w:sz w:val="22"/>
                <w:lang w:eastAsia="ru-RU"/>
              </w:rPr>
              <w:t>116,98</w:t>
            </w:r>
          </w:p>
        </w:tc>
      </w:tr>
      <w:tr w:rsidR="00E747A3" w:rsidRPr="00E747A3" w14:paraId="551BDFED" w14:textId="77777777" w:rsidTr="00E747A3">
        <w:trPr>
          <w:trHeight w:val="405"/>
        </w:trPr>
        <w:tc>
          <w:tcPr>
            <w:tcW w:w="709" w:type="dxa"/>
            <w:tcBorders>
              <w:top w:val="nil"/>
              <w:left w:val="single" w:sz="8" w:space="0" w:color="auto"/>
              <w:bottom w:val="single" w:sz="8" w:space="0" w:color="auto"/>
              <w:right w:val="single" w:sz="8" w:space="0" w:color="auto"/>
            </w:tcBorders>
            <w:shd w:val="clear" w:color="auto" w:fill="auto"/>
            <w:vAlign w:val="center"/>
            <w:hideMark/>
          </w:tcPr>
          <w:p w14:paraId="6563B563" w14:textId="77777777" w:rsidR="00E747A3" w:rsidRPr="00E747A3" w:rsidRDefault="00E747A3" w:rsidP="00E747A3">
            <w:pPr>
              <w:spacing w:line="240" w:lineRule="auto"/>
              <w:ind w:firstLine="0"/>
              <w:jc w:val="right"/>
              <w:rPr>
                <w:rFonts w:eastAsia="Times New Roman" w:cs="Times New Roman"/>
                <w:color w:val="000000"/>
                <w:sz w:val="22"/>
                <w:lang w:eastAsia="ru-RU"/>
              </w:rPr>
            </w:pPr>
            <w:r w:rsidRPr="00E747A3">
              <w:rPr>
                <w:rFonts w:eastAsia="Times New Roman" w:cs="Times New Roman"/>
                <w:color w:val="000000"/>
                <w:sz w:val="22"/>
                <w:lang w:eastAsia="ru-RU"/>
              </w:rPr>
              <w:t>2</w:t>
            </w:r>
          </w:p>
        </w:tc>
        <w:tc>
          <w:tcPr>
            <w:tcW w:w="4536" w:type="dxa"/>
            <w:tcBorders>
              <w:top w:val="nil"/>
              <w:left w:val="nil"/>
              <w:bottom w:val="single" w:sz="8" w:space="0" w:color="auto"/>
              <w:right w:val="single" w:sz="8" w:space="0" w:color="auto"/>
            </w:tcBorders>
            <w:shd w:val="clear" w:color="auto" w:fill="auto"/>
            <w:vAlign w:val="center"/>
            <w:hideMark/>
          </w:tcPr>
          <w:p w14:paraId="3D327E37" w14:textId="11059E22" w:rsidR="00E747A3" w:rsidRPr="00E747A3" w:rsidRDefault="00E747A3" w:rsidP="00E747A3">
            <w:pPr>
              <w:spacing w:line="240" w:lineRule="auto"/>
              <w:ind w:firstLine="0"/>
              <w:jc w:val="left"/>
              <w:rPr>
                <w:rFonts w:eastAsia="Times New Roman" w:cs="Times New Roman"/>
                <w:color w:val="000000"/>
                <w:sz w:val="22"/>
                <w:lang w:eastAsia="ru-RU"/>
              </w:rPr>
            </w:pPr>
            <w:r w:rsidRPr="00E747A3">
              <w:rPr>
                <w:rFonts w:eastAsia="Times New Roman" w:cs="Times New Roman"/>
                <w:color w:val="000000"/>
                <w:sz w:val="22"/>
                <w:lang w:eastAsia="ru-RU"/>
              </w:rPr>
              <w:t xml:space="preserve">Присоединенная нагрузка (по оценке </w:t>
            </w:r>
            <w:r>
              <w:rPr>
                <w:rFonts w:eastAsia="Times New Roman" w:cs="Times New Roman"/>
                <w:color w:val="000000"/>
                <w:sz w:val="22"/>
                <w:lang w:eastAsia="ru-RU"/>
              </w:rPr>
              <w:t>Т</w:t>
            </w:r>
            <w:r w:rsidRPr="00E747A3">
              <w:rPr>
                <w:rFonts w:eastAsia="Times New Roman" w:cs="Times New Roman"/>
                <w:color w:val="000000"/>
                <w:sz w:val="22"/>
                <w:lang w:eastAsia="ru-RU"/>
              </w:rPr>
              <w:t xml:space="preserve">ЭЦ) </w:t>
            </w:r>
          </w:p>
        </w:tc>
        <w:tc>
          <w:tcPr>
            <w:tcW w:w="2268" w:type="dxa"/>
            <w:tcBorders>
              <w:top w:val="nil"/>
              <w:left w:val="nil"/>
              <w:bottom w:val="single" w:sz="8" w:space="0" w:color="auto"/>
              <w:right w:val="single" w:sz="8" w:space="0" w:color="auto"/>
            </w:tcBorders>
            <w:shd w:val="clear" w:color="auto" w:fill="auto"/>
            <w:vAlign w:val="center"/>
            <w:hideMark/>
          </w:tcPr>
          <w:p w14:paraId="6AA53F0B" w14:textId="77777777" w:rsidR="00E747A3" w:rsidRPr="00E747A3" w:rsidRDefault="00E747A3" w:rsidP="00E747A3">
            <w:pPr>
              <w:spacing w:line="240" w:lineRule="auto"/>
              <w:ind w:firstLineChars="100" w:firstLine="220"/>
              <w:jc w:val="center"/>
              <w:rPr>
                <w:rFonts w:eastAsia="Times New Roman" w:cs="Times New Roman"/>
                <w:color w:val="000000"/>
                <w:sz w:val="22"/>
                <w:lang w:eastAsia="ru-RU"/>
              </w:rPr>
            </w:pPr>
            <w:r w:rsidRPr="00E747A3">
              <w:rPr>
                <w:rFonts w:eastAsia="Times New Roman" w:cs="Times New Roman"/>
                <w:color w:val="000000"/>
                <w:sz w:val="22"/>
                <w:lang w:eastAsia="ru-RU"/>
              </w:rPr>
              <w:t>57,28</w:t>
            </w:r>
          </w:p>
        </w:tc>
        <w:tc>
          <w:tcPr>
            <w:tcW w:w="1560" w:type="dxa"/>
            <w:tcBorders>
              <w:top w:val="nil"/>
              <w:left w:val="nil"/>
              <w:bottom w:val="single" w:sz="8" w:space="0" w:color="auto"/>
              <w:right w:val="single" w:sz="8" w:space="0" w:color="auto"/>
            </w:tcBorders>
            <w:shd w:val="clear" w:color="auto" w:fill="auto"/>
            <w:vAlign w:val="center"/>
            <w:hideMark/>
          </w:tcPr>
          <w:p w14:paraId="607073EB" w14:textId="77777777" w:rsidR="00E747A3" w:rsidRPr="00E747A3" w:rsidRDefault="00E747A3" w:rsidP="00E747A3">
            <w:pPr>
              <w:spacing w:line="240" w:lineRule="auto"/>
              <w:ind w:firstLineChars="100" w:firstLine="220"/>
              <w:jc w:val="center"/>
              <w:rPr>
                <w:rFonts w:eastAsia="Times New Roman" w:cs="Times New Roman"/>
                <w:color w:val="000000"/>
                <w:sz w:val="22"/>
                <w:lang w:eastAsia="ru-RU"/>
              </w:rPr>
            </w:pPr>
            <w:r w:rsidRPr="00E747A3">
              <w:rPr>
                <w:rFonts w:eastAsia="Times New Roman" w:cs="Times New Roman"/>
                <w:color w:val="000000"/>
                <w:sz w:val="22"/>
                <w:lang w:eastAsia="ru-RU"/>
              </w:rPr>
              <w:t>57,75</w:t>
            </w:r>
          </w:p>
        </w:tc>
      </w:tr>
      <w:tr w:rsidR="00E747A3" w:rsidRPr="00E747A3" w14:paraId="6AE4BF51" w14:textId="77777777" w:rsidTr="00E747A3">
        <w:trPr>
          <w:trHeight w:val="539"/>
        </w:trPr>
        <w:tc>
          <w:tcPr>
            <w:tcW w:w="709" w:type="dxa"/>
            <w:tcBorders>
              <w:top w:val="nil"/>
              <w:left w:val="single" w:sz="8" w:space="0" w:color="auto"/>
              <w:bottom w:val="single" w:sz="8" w:space="0" w:color="auto"/>
              <w:right w:val="single" w:sz="8" w:space="0" w:color="auto"/>
            </w:tcBorders>
            <w:shd w:val="clear" w:color="auto" w:fill="auto"/>
            <w:vAlign w:val="center"/>
            <w:hideMark/>
          </w:tcPr>
          <w:p w14:paraId="296A73F8" w14:textId="77777777" w:rsidR="00E747A3" w:rsidRPr="00E747A3" w:rsidRDefault="00E747A3" w:rsidP="00E747A3">
            <w:pPr>
              <w:spacing w:line="240" w:lineRule="auto"/>
              <w:ind w:firstLine="0"/>
              <w:jc w:val="left"/>
              <w:rPr>
                <w:rFonts w:eastAsia="Times New Roman" w:cs="Times New Roman"/>
                <w:color w:val="000000"/>
                <w:sz w:val="22"/>
                <w:lang w:eastAsia="ru-RU"/>
              </w:rPr>
            </w:pPr>
            <w:r w:rsidRPr="00E747A3">
              <w:rPr>
                <w:rFonts w:eastAsia="Times New Roman" w:cs="Times New Roman"/>
                <w:color w:val="000000"/>
                <w:sz w:val="22"/>
                <w:lang w:eastAsia="ru-RU"/>
              </w:rPr>
              <w:t> </w:t>
            </w:r>
          </w:p>
        </w:tc>
        <w:tc>
          <w:tcPr>
            <w:tcW w:w="4536" w:type="dxa"/>
            <w:tcBorders>
              <w:top w:val="nil"/>
              <w:left w:val="nil"/>
              <w:bottom w:val="single" w:sz="8" w:space="0" w:color="auto"/>
              <w:right w:val="single" w:sz="8" w:space="0" w:color="auto"/>
            </w:tcBorders>
            <w:shd w:val="clear" w:color="auto" w:fill="auto"/>
            <w:vAlign w:val="center"/>
            <w:hideMark/>
          </w:tcPr>
          <w:p w14:paraId="73EFC802" w14:textId="77777777" w:rsidR="00E747A3" w:rsidRPr="00E747A3" w:rsidRDefault="00E747A3" w:rsidP="00E747A3">
            <w:pPr>
              <w:spacing w:line="240" w:lineRule="auto"/>
              <w:ind w:firstLine="0"/>
              <w:jc w:val="left"/>
              <w:rPr>
                <w:rFonts w:eastAsia="Times New Roman" w:cs="Times New Roman"/>
                <w:color w:val="000000"/>
                <w:sz w:val="22"/>
                <w:lang w:eastAsia="ru-RU"/>
              </w:rPr>
            </w:pPr>
            <w:r w:rsidRPr="00E747A3">
              <w:rPr>
                <w:rFonts w:eastAsia="Times New Roman" w:cs="Times New Roman"/>
                <w:color w:val="000000"/>
                <w:sz w:val="22"/>
                <w:lang w:eastAsia="ru-RU"/>
              </w:rPr>
              <w:t xml:space="preserve">Сумма договорных нагрузок </w:t>
            </w:r>
          </w:p>
        </w:tc>
        <w:tc>
          <w:tcPr>
            <w:tcW w:w="2268" w:type="dxa"/>
            <w:tcBorders>
              <w:top w:val="nil"/>
              <w:left w:val="nil"/>
              <w:bottom w:val="single" w:sz="8" w:space="0" w:color="auto"/>
              <w:right w:val="single" w:sz="8" w:space="0" w:color="auto"/>
            </w:tcBorders>
            <w:shd w:val="clear" w:color="auto" w:fill="auto"/>
            <w:vAlign w:val="center"/>
            <w:hideMark/>
          </w:tcPr>
          <w:p w14:paraId="2C8433DE" w14:textId="77777777" w:rsidR="00E747A3" w:rsidRPr="00E747A3" w:rsidRDefault="00E747A3" w:rsidP="00E747A3">
            <w:pPr>
              <w:spacing w:line="240" w:lineRule="auto"/>
              <w:ind w:firstLineChars="100" w:firstLine="220"/>
              <w:jc w:val="center"/>
              <w:rPr>
                <w:rFonts w:eastAsia="Times New Roman" w:cs="Times New Roman"/>
                <w:color w:val="000000"/>
                <w:sz w:val="22"/>
                <w:lang w:eastAsia="ru-RU"/>
              </w:rPr>
            </w:pPr>
            <w:r w:rsidRPr="00E747A3">
              <w:rPr>
                <w:rFonts w:eastAsia="Times New Roman" w:cs="Times New Roman"/>
                <w:color w:val="000000"/>
                <w:sz w:val="22"/>
                <w:lang w:eastAsia="ru-RU"/>
              </w:rPr>
              <w:t>47,2</w:t>
            </w:r>
          </w:p>
        </w:tc>
        <w:tc>
          <w:tcPr>
            <w:tcW w:w="1560" w:type="dxa"/>
            <w:tcBorders>
              <w:top w:val="nil"/>
              <w:left w:val="nil"/>
              <w:bottom w:val="single" w:sz="8" w:space="0" w:color="auto"/>
              <w:right w:val="single" w:sz="8" w:space="0" w:color="auto"/>
            </w:tcBorders>
            <w:shd w:val="clear" w:color="auto" w:fill="auto"/>
            <w:vAlign w:val="center"/>
            <w:hideMark/>
          </w:tcPr>
          <w:p w14:paraId="66C6923B" w14:textId="77777777" w:rsidR="00E747A3" w:rsidRPr="00E747A3" w:rsidRDefault="00E747A3" w:rsidP="00E747A3">
            <w:pPr>
              <w:spacing w:line="240" w:lineRule="auto"/>
              <w:ind w:firstLineChars="100" w:firstLine="220"/>
              <w:jc w:val="center"/>
              <w:rPr>
                <w:rFonts w:eastAsia="Times New Roman" w:cs="Times New Roman"/>
                <w:color w:val="000000"/>
                <w:sz w:val="22"/>
                <w:lang w:eastAsia="ru-RU"/>
              </w:rPr>
            </w:pPr>
            <w:r w:rsidRPr="00E747A3">
              <w:rPr>
                <w:rFonts w:eastAsia="Times New Roman" w:cs="Times New Roman"/>
                <w:color w:val="000000"/>
                <w:sz w:val="22"/>
                <w:lang w:eastAsia="ru-RU"/>
              </w:rPr>
              <w:t>47,2</w:t>
            </w:r>
          </w:p>
        </w:tc>
      </w:tr>
      <w:tr w:rsidR="00E747A3" w:rsidRPr="00E747A3" w14:paraId="5AA06E26" w14:textId="77777777" w:rsidTr="00E747A3">
        <w:trPr>
          <w:trHeight w:val="409"/>
        </w:trPr>
        <w:tc>
          <w:tcPr>
            <w:tcW w:w="709" w:type="dxa"/>
            <w:tcBorders>
              <w:top w:val="nil"/>
              <w:left w:val="single" w:sz="8" w:space="0" w:color="auto"/>
              <w:bottom w:val="single" w:sz="8" w:space="0" w:color="auto"/>
              <w:right w:val="single" w:sz="8" w:space="0" w:color="auto"/>
            </w:tcBorders>
            <w:shd w:val="clear" w:color="auto" w:fill="auto"/>
            <w:vAlign w:val="center"/>
            <w:hideMark/>
          </w:tcPr>
          <w:p w14:paraId="648C771E" w14:textId="77777777" w:rsidR="00E747A3" w:rsidRPr="00E747A3" w:rsidRDefault="00E747A3" w:rsidP="00E747A3">
            <w:pPr>
              <w:spacing w:line="240" w:lineRule="auto"/>
              <w:ind w:firstLine="0"/>
              <w:jc w:val="right"/>
              <w:rPr>
                <w:rFonts w:eastAsia="Times New Roman" w:cs="Times New Roman"/>
                <w:color w:val="000000"/>
                <w:sz w:val="22"/>
                <w:lang w:eastAsia="ru-RU"/>
              </w:rPr>
            </w:pPr>
            <w:r w:rsidRPr="00E747A3">
              <w:rPr>
                <w:rFonts w:eastAsia="Times New Roman" w:cs="Times New Roman"/>
                <w:color w:val="000000"/>
                <w:sz w:val="22"/>
                <w:lang w:eastAsia="ru-RU"/>
              </w:rPr>
              <w:t>3</w:t>
            </w:r>
          </w:p>
        </w:tc>
        <w:tc>
          <w:tcPr>
            <w:tcW w:w="4536" w:type="dxa"/>
            <w:tcBorders>
              <w:top w:val="nil"/>
              <w:left w:val="nil"/>
              <w:bottom w:val="single" w:sz="8" w:space="0" w:color="auto"/>
              <w:right w:val="single" w:sz="8" w:space="0" w:color="auto"/>
            </w:tcBorders>
            <w:shd w:val="clear" w:color="auto" w:fill="auto"/>
            <w:vAlign w:val="center"/>
            <w:hideMark/>
          </w:tcPr>
          <w:p w14:paraId="7BC29AED" w14:textId="77777777" w:rsidR="00E747A3" w:rsidRPr="00E747A3" w:rsidRDefault="00E747A3" w:rsidP="00E747A3">
            <w:pPr>
              <w:spacing w:line="240" w:lineRule="auto"/>
              <w:ind w:firstLineChars="100" w:firstLine="220"/>
              <w:jc w:val="left"/>
              <w:rPr>
                <w:rFonts w:eastAsia="Times New Roman" w:cs="Times New Roman"/>
                <w:color w:val="000000"/>
                <w:sz w:val="22"/>
                <w:lang w:eastAsia="ru-RU"/>
              </w:rPr>
            </w:pPr>
            <w:r w:rsidRPr="00E747A3">
              <w:rPr>
                <w:rFonts w:eastAsia="Times New Roman" w:cs="Times New Roman"/>
                <w:color w:val="000000"/>
                <w:sz w:val="22"/>
                <w:lang w:eastAsia="ru-RU"/>
              </w:rPr>
              <w:t>Потери в сетях</w:t>
            </w:r>
          </w:p>
        </w:tc>
        <w:tc>
          <w:tcPr>
            <w:tcW w:w="2268" w:type="dxa"/>
            <w:tcBorders>
              <w:top w:val="nil"/>
              <w:left w:val="nil"/>
              <w:bottom w:val="single" w:sz="8" w:space="0" w:color="auto"/>
              <w:right w:val="single" w:sz="8" w:space="0" w:color="auto"/>
            </w:tcBorders>
            <w:shd w:val="clear" w:color="auto" w:fill="auto"/>
            <w:vAlign w:val="center"/>
            <w:hideMark/>
          </w:tcPr>
          <w:p w14:paraId="6E17CAEB" w14:textId="77777777" w:rsidR="00E747A3" w:rsidRPr="00E747A3" w:rsidRDefault="00E747A3" w:rsidP="00E747A3">
            <w:pPr>
              <w:spacing w:line="240" w:lineRule="auto"/>
              <w:ind w:firstLineChars="100" w:firstLine="220"/>
              <w:jc w:val="center"/>
              <w:rPr>
                <w:rFonts w:eastAsia="Times New Roman" w:cs="Times New Roman"/>
                <w:color w:val="000000"/>
                <w:sz w:val="22"/>
                <w:lang w:eastAsia="ru-RU"/>
              </w:rPr>
            </w:pPr>
            <w:r w:rsidRPr="00E747A3">
              <w:rPr>
                <w:rFonts w:eastAsia="Times New Roman" w:cs="Times New Roman"/>
                <w:color w:val="000000"/>
                <w:sz w:val="22"/>
                <w:lang w:eastAsia="ru-RU"/>
              </w:rPr>
              <w:t>10,81</w:t>
            </w:r>
          </w:p>
        </w:tc>
        <w:tc>
          <w:tcPr>
            <w:tcW w:w="1560" w:type="dxa"/>
            <w:tcBorders>
              <w:top w:val="nil"/>
              <w:left w:val="nil"/>
              <w:bottom w:val="single" w:sz="8" w:space="0" w:color="auto"/>
              <w:right w:val="single" w:sz="8" w:space="0" w:color="auto"/>
            </w:tcBorders>
            <w:shd w:val="clear" w:color="auto" w:fill="auto"/>
            <w:vAlign w:val="center"/>
            <w:hideMark/>
          </w:tcPr>
          <w:p w14:paraId="21D09993" w14:textId="77777777" w:rsidR="00E747A3" w:rsidRPr="00E747A3" w:rsidRDefault="00E747A3" w:rsidP="00E747A3">
            <w:pPr>
              <w:spacing w:line="240" w:lineRule="auto"/>
              <w:ind w:firstLineChars="100" w:firstLine="220"/>
              <w:jc w:val="center"/>
              <w:rPr>
                <w:rFonts w:eastAsia="Times New Roman" w:cs="Times New Roman"/>
                <w:color w:val="000000"/>
                <w:sz w:val="22"/>
                <w:lang w:eastAsia="ru-RU"/>
              </w:rPr>
            </w:pPr>
            <w:r w:rsidRPr="00E747A3">
              <w:rPr>
                <w:rFonts w:eastAsia="Times New Roman" w:cs="Times New Roman"/>
                <w:color w:val="000000"/>
                <w:sz w:val="22"/>
                <w:lang w:eastAsia="ru-RU"/>
              </w:rPr>
              <w:t>17,79</w:t>
            </w:r>
          </w:p>
        </w:tc>
      </w:tr>
      <w:tr w:rsidR="00E747A3" w:rsidRPr="00E747A3" w14:paraId="4F08C37D" w14:textId="77777777" w:rsidTr="005F2E9C">
        <w:trPr>
          <w:trHeight w:val="687"/>
        </w:trPr>
        <w:tc>
          <w:tcPr>
            <w:tcW w:w="709" w:type="dxa"/>
            <w:tcBorders>
              <w:top w:val="nil"/>
              <w:left w:val="single" w:sz="8" w:space="0" w:color="auto"/>
              <w:bottom w:val="single" w:sz="8" w:space="0" w:color="auto"/>
              <w:right w:val="single" w:sz="8" w:space="0" w:color="auto"/>
            </w:tcBorders>
            <w:shd w:val="clear" w:color="auto" w:fill="auto"/>
            <w:vAlign w:val="center"/>
            <w:hideMark/>
          </w:tcPr>
          <w:p w14:paraId="57AE8829" w14:textId="77777777" w:rsidR="00E747A3" w:rsidRPr="00E747A3" w:rsidRDefault="00E747A3" w:rsidP="00E747A3">
            <w:pPr>
              <w:spacing w:line="240" w:lineRule="auto"/>
              <w:ind w:firstLine="0"/>
              <w:jc w:val="left"/>
              <w:rPr>
                <w:rFonts w:eastAsia="Times New Roman" w:cs="Times New Roman"/>
                <w:color w:val="000000"/>
                <w:sz w:val="22"/>
                <w:lang w:eastAsia="ru-RU"/>
              </w:rPr>
            </w:pPr>
            <w:r w:rsidRPr="00E747A3">
              <w:rPr>
                <w:rFonts w:eastAsia="Times New Roman" w:cs="Times New Roman"/>
                <w:color w:val="000000"/>
                <w:sz w:val="22"/>
                <w:lang w:eastAsia="ru-RU"/>
              </w:rPr>
              <w:t>3.1.</w:t>
            </w:r>
          </w:p>
        </w:tc>
        <w:tc>
          <w:tcPr>
            <w:tcW w:w="4536" w:type="dxa"/>
            <w:tcBorders>
              <w:top w:val="nil"/>
              <w:left w:val="nil"/>
              <w:bottom w:val="single" w:sz="8" w:space="0" w:color="auto"/>
              <w:right w:val="single" w:sz="8" w:space="0" w:color="auto"/>
            </w:tcBorders>
            <w:shd w:val="clear" w:color="auto" w:fill="auto"/>
            <w:vAlign w:val="center"/>
            <w:hideMark/>
          </w:tcPr>
          <w:p w14:paraId="5DAA7D5C" w14:textId="77777777" w:rsidR="00E747A3" w:rsidRPr="00E747A3" w:rsidRDefault="00E747A3" w:rsidP="00E747A3">
            <w:pPr>
              <w:spacing w:line="240" w:lineRule="auto"/>
              <w:ind w:firstLineChars="100" w:firstLine="220"/>
              <w:jc w:val="left"/>
              <w:rPr>
                <w:rFonts w:eastAsia="Times New Roman" w:cs="Times New Roman"/>
                <w:color w:val="000000"/>
                <w:sz w:val="22"/>
                <w:lang w:eastAsia="ru-RU"/>
              </w:rPr>
            </w:pPr>
            <w:r w:rsidRPr="00E747A3">
              <w:rPr>
                <w:rFonts w:eastAsia="Times New Roman" w:cs="Times New Roman"/>
                <w:color w:val="000000"/>
                <w:sz w:val="22"/>
                <w:lang w:eastAsia="ru-RU"/>
              </w:rPr>
              <w:t>Фактическая нагрузка (как сумма договорных нагрузок и  потерь в тепловых сетях)</w:t>
            </w:r>
          </w:p>
        </w:tc>
        <w:tc>
          <w:tcPr>
            <w:tcW w:w="2268" w:type="dxa"/>
            <w:tcBorders>
              <w:top w:val="nil"/>
              <w:left w:val="nil"/>
              <w:bottom w:val="single" w:sz="8" w:space="0" w:color="auto"/>
              <w:right w:val="single" w:sz="8" w:space="0" w:color="auto"/>
            </w:tcBorders>
            <w:shd w:val="clear" w:color="auto" w:fill="auto"/>
            <w:vAlign w:val="center"/>
            <w:hideMark/>
          </w:tcPr>
          <w:p w14:paraId="17CCED77" w14:textId="77777777" w:rsidR="00E747A3" w:rsidRPr="00E747A3" w:rsidRDefault="00E747A3" w:rsidP="00E747A3">
            <w:pPr>
              <w:spacing w:line="240" w:lineRule="auto"/>
              <w:ind w:firstLineChars="100" w:firstLine="220"/>
              <w:jc w:val="center"/>
              <w:rPr>
                <w:rFonts w:eastAsia="Times New Roman" w:cs="Times New Roman"/>
                <w:color w:val="000000"/>
                <w:sz w:val="22"/>
                <w:lang w:eastAsia="ru-RU"/>
              </w:rPr>
            </w:pPr>
            <w:r w:rsidRPr="00E747A3">
              <w:rPr>
                <w:rFonts w:eastAsia="Times New Roman" w:cs="Times New Roman"/>
                <w:color w:val="000000"/>
                <w:sz w:val="22"/>
                <w:lang w:eastAsia="ru-RU"/>
              </w:rPr>
              <w:t>58,01</w:t>
            </w:r>
          </w:p>
        </w:tc>
        <w:tc>
          <w:tcPr>
            <w:tcW w:w="1560" w:type="dxa"/>
            <w:tcBorders>
              <w:top w:val="nil"/>
              <w:left w:val="nil"/>
              <w:bottom w:val="single" w:sz="8" w:space="0" w:color="auto"/>
              <w:right w:val="single" w:sz="8" w:space="0" w:color="auto"/>
            </w:tcBorders>
            <w:shd w:val="clear" w:color="auto" w:fill="auto"/>
            <w:vAlign w:val="center"/>
            <w:hideMark/>
          </w:tcPr>
          <w:p w14:paraId="2BBEBA95" w14:textId="773C2500" w:rsidR="00E747A3" w:rsidRPr="00E747A3" w:rsidRDefault="00E747A3" w:rsidP="00E84967">
            <w:pPr>
              <w:spacing w:line="240" w:lineRule="auto"/>
              <w:ind w:firstLineChars="100" w:firstLine="220"/>
              <w:jc w:val="center"/>
              <w:rPr>
                <w:rFonts w:eastAsia="Times New Roman" w:cs="Times New Roman"/>
                <w:color w:val="000000"/>
                <w:sz w:val="22"/>
                <w:lang w:eastAsia="ru-RU"/>
              </w:rPr>
            </w:pPr>
            <w:r w:rsidRPr="00E747A3">
              <w:rPr>
                <w:rFonts w:eastAsia="Times New Roman" w:cs="Times New Roman"/>
                <w:color w:val="000000"/>
                <w:sz w:val="22"/>
                <w:lang w:eastAsia="ru-RU"/>
              </w:rPr>
              <w:t>64,9</w:t>
            </w:r>
            <w:r w:rsidR="00E84967">
              <w:rPr>
                <w:rFonts w:eastAsia="Times New Roman" w:cs="Times New Roman"/>
                <w:color w:val="000000"/>
                <w:sz w:val="22"/>
                <w:lang w:eastAsia="ru-RU"/>
              </w:rPr>
              <w:t>8</w:t>
            </w:r>
          </w:p>
        </w:tc>
      </w:tr>
      <w:tr w:rsidR="00E747A3" w:rsidRPr="00E747A3" w14:paraId="744E8EB9" w14:textId="77777777" w:rsidTr="00E747A3">
        <w:trPr>
          <w:trHeight w:val="567"/>
        </w:trPr>
        <w:tc>
          <w:tcPr>
            <w:tcW w:w="709" w:type="dxa"/>
            <w:tcBorders>
              <w:top w:val="nil"/>
              <w:left w:val="single" w:sz="8" w:space="0" w:color="auto"/>
              <w:bottom w:val="single" w:sz="8" w:space="0" w:color="auto"/>
              <w:right w:val="single" w:sz="8" w:space="0" w:color="auto"/>
            </w:tcBorders>
            <w:shd w:val="clear" w:color="auto" w:fill="auto"/>
            <w:vAlign w:val="center"/>
            <w:hideMark/>
          </w:tcPr>
          <w:p w14:paraId="1E4078B1" w14:textId="77777777" w:rsidR="00E747A3" w:rsidRPr="00E747A3" w:rsidRDefault="00E747A3" w:rsidP="00E747A3">
            <w:pPr>
              <w:spacing w:line="240" w:lineRule="auto"/>
              <w:ind w:firstLine="0"/>
              <w:jc w:val="right"/>
              <w:rPr>
                <w:rFonts w:eastAsia="Times New Roman" w:cs="Times New Roman"/>
                <w:color w:val="000000"/>
                <w:sz w:val="22"/>
                <w:lang w:eastAsia="ru-RU"/>
              </w:rPr>
            </w:pPr>
            <w:r w:rsidRPr="00E747A3">
              <w:rPr>
                <w:rFonts w:eastAsia="Times New Roman" w:cs="Times New Roman"/>
                <w:color w:val="000000"/>
                <w:sz w:val="22"/>
                <w:lang w:eastAsia="ru-RU"/>
              </w:rPr>
              <w:t>4</w:t>
            </w:r>
          </w:p>
        </w:tc>
        <w:tc>
          <w:tcPr>
            <w:tcW w:w="4536" w:type="dxa"/>
            <w:tcBorders>
              <w:top w:val="nil"/>
              <w:left w:val="nil"/>
              <w:bottom w:val="single" w:sz="8" w:space="0" w:color="auto"/>
              <w:right w:val="single" w:sz="8" w:space="0" w:color="auto"/>
            </w:tcBorders>
            <w:shd w:val="clear" w:color="auto" w:fill="auto"/>
            <w:vAlign w:val="center"/>
            <w:hideMark/>
          </w:tcPr>
          <w:p w14:paraId="2A62CF75" w14:textId="77777777" w:rsidR="00E747A3" w:rsidRPr="00E747A3" w:rsidRDefault="00E747A3" w:rsidP="00E747A3">
            <w:pPr>
              <w:spacing w:line="240" w:lineRule="auto"/>
              <w:ind w:firstLineChars="100" w:firstLine="220"/>
              <w:jc w:val="left"/>
              <w:rPr>
                <w:rFonts w:eastAsia="Times New Roman" w:cs="Times New Roman"/>
                <w:color w:val="000000"/>
                <w:sz w:val="22"/>
                <w:lang w:eastAsia="ru-RU"/>
              </w:rPr>
            </w:pPr>
            <w:r w:rsidRPr="00E747A3">
              <w:rPr>
                <w:rFonts w:eastAsia="Times New Roman" w:cs="Times New Roman"/>
                <w:color w:val="000000"/>
                <w:sz w:val="22"/>
                <w:lang w:eastAsia="ru-RU"/>
              </w:rPr>
              <w:t>Резерв/дефицит</w:t>
            </w:r>
          </w:p>
        </w:tc>
        <w:tc>
          <w:tcPr>
            <w:tcW w:w="2268" w:type="dxa"/>
            <w:tcBorders>
              <w:top w:val="nil"/>
              <w:left w:val="nil"/>
              <w:bottom w:val="single" w:sz="8" w:space="0" w:color="auto"/>
              <w:right w:val="single" w:sz="8" w:space="0" w:color="auto"/>
            </w:tcBorders>
            <w:shd w:val="clear" w:color="auto" w:fill="auto"/>
            <w:vAlign w:val="center"/>
            <w:hideMark/>
          </w:tcPr>
          <w:p w14:paraId="1E3D5A83" w14:textId="77777777" w:rsidR="00E747A3" w:rsidRPr="00E747A3" w:rsidRDefault="00E747A3" w:rsidP="00E747A3">
            <w:pPr>
              <w:spacing w:line="240" w:lineRule="auto"/>
              <w:ind w:firstLine="0"/>
              <w:jc w:val="center"/>
              <w:rPr>
                <w:rFonts w:eastAsia="Times New Roman" w:cs="Times New Roman"/>
                <w:sz w:val="20"/>
                <w:szCs w:val="20"/>
                <w:lang w:eastAsia="ru-RU"/>
              </w:rPr>
            </w:pPr>
            <w:r w:rsidRPr="00E747A3">
              <w:rPr>
                <w:rFonts w:eastAsia="Times New Roman" w:cs="Times New Roman"/>
                <w:sz w:val="20"/>
                <w:szCs w:val="20"/>
                <w:lang w:eastAsia="ru-RU"/>
              </w:rPr>
              <w:t>58,99</w:t>
            </w:r>
          </w:p>
        </w:tc>
        <w:tc>
          <w:tcPr>
            <w:tcW w:w="1560" w:type="dxa"/>
            <w:tcBorders>
              <w:top w:val="nil"/>
              <w:left w:val="nil"/>
              <w:bottom w:val="single" w:sz="8" w:space="0" w:color="auto"/>
              <w:right w:val="single" w:sz="8" w:space="0" w:color="auto"/>
            </w:tcBorders>
            <w:shd w:val="clear" w:color="auto" w:fill="auto"/>
            <w:vAlign w:val="center"/>
            <w:hideMark/>
          </w:tcPr>
          <w:p w14:paraId="32C61634" w14:textId="77777777" w:rsidR="00E747A3" w:rsidRPr="00E747A3" w:rsidRDefault="00E747A3" w:rsidP="00E747A3">
            <w:pPr>
              <w:spacing w:line="240" w:lineRule="auto"/>
              <w:ind w:firstLine="0"/>
              <w:jc w:val="center"/>
              <w:rPr>
                <w:rFonts w:eastAsia="Times New Roman" w:cs="Times New Roman"/>
                <w:sz w:val="20"/>
                <w:szCs w:val="20"/>
                <w:lang w:eastAsia="ru-RU"/>
              </w:rPr>
            </w:pPr>
            <w:r w:rsidRPr="00E747A3">
              <w:rPr>
                <w:rFonts w:eastAsia="Times New Roman" w:cs="Times New Roman"/>
                <w:sz w:val="20"/>
                <w:szCs w:val="20"/>
                <w:lang w:eastAsia="ru-RU"/>
              </w:rPr>
              <w:t>51,99</w:t>
            </w:r>
          </w:p>
        </w:tc>
      </w:tr>
    </w:tbl>
    <w:p w14:paraId="12EDE55A" w14:textId="46DCF553" w:rsidR="00B61BEA" w:rsidRPr="00FE01CF" w:rsidRDefault="00B61BEA" w:rsidP="00B61BEA">
      <w:pPr>
        <w:spacing w:after="120" w:line="276" w:lineRule="auto"/>
        <w:ind w:firstLine="0"/>
        <w:jc w:val="left"/>
        <w:rPr>
          <w:rFonts w:cs="Times New Roman"/>
          <w:lang w:eastAsia="ru-RU"/>
        </w:rPr>
      </w:pPr>
    </w:p>
    <w:p w14:paraId="4B847673" w14:textId="77777777" w:rsidR="00B61BEA" w:rsidRPr="00FE01CF" w:rsidRDefault="0037727A" w:rsidP="00585BE6">
      <w:pPr>
        <w:pStyle w:val="10"/>
        <w:rPr>
          <w:rFonts w:eastAsia="Times New Roman" w:cs="Times New Roman"/>
          <w:bCs/>
          <w:i/>
          <w:sz w:val="27"/>
          <w:szCs w:val="27"/>
        </w:rPr>
      </w:pPr>
      <w:hyperlink r:id="rId104" w:anchor="bookmark75" w:history="1">
        <w:bookmarkStart w:id="218" w:name="_Toc31810087"/>
        <w:bookmarkStart w:id="219" w:name="_Toc30058733"/>
        <w:bookmarkStart w:id="220" w:name="_Toc158810470"/>
        <w:bookmarkStart w:id="221" w:name="_Toc209006912"/>
        <w:bookmarkStart w:id="222" w:name="_Toc227689821"/>
        <w:r w:rsidR="00B61BEA" w:rsidRPr="00FE01CF">
          <w:rPr>
            <w:rFonts w:cs="Times New Roman"/>
            <w:i/>
            <w:sz w:val="27"/>
            <w:szCs w:val="27"/>
          </w:rPr>
          <w:t xml:space="preserve">Часть 1.7. </w:t>
        </w:r>
        <w:bookmarkStart w:id="223" w:name="OLE_LINK76"/>
        <w:bookmarkStart w:id="224" w:name="OLE_LINK77"/>
        <w:bookmarkStart w:id="225" w:name="OLE_LINK78"/>
        <w:r w:rsidR="00B61BEA" w:rsidRPr="00FE01CF">
          <w:rPr>
            <w:rFonts w:cs="Times New Roman"/>
            <w:i/>
            <w:sz w:val="27"/>
            <w:szCs w:val="27"/>
          </w:rPr>
          <w:t>Балансы теплоносителя</w:t>
        </w:r>
        <w:bookmarkEnd w:id="218"/>
        <w:bookmarkEnd w:id="219"/>
        <w:bookmarkEnd w:id="220"/>
        <w:bookmarkEnd w:id="221"/>
        <w:bookmarkEnd w:id="222"/>
        <w:bookmarkEnd w:id="223"/>
        <w:bookmarkEnd w:id="224"/>
        <w:bookmarkEnd w:id="225"/>
      </w:hyperlink>
    </w:p>
    <w:p w14:paraId="33C101EE" w14:textId="77777777" w:rsidR="00B61BEA" w:rsidRPr="00FE01CF" w:rsidRDefault="00B61BEA" w:rsidP="00B61BEA">
      <w:pPr>
        <w:rPr>
          <w:rFonts w:cs="Times New Roman"/>
        </w:rPr>
      </w:pPr>
      <w:bookmarkStart w:id="226" w:name="_Toc30058734"/>
      <w:bookmarkStart w:id="227" w:name="_Toc31810088"/>
      <w:r w:rsidRPr="00FE01CF">
        <w:rPr>
          <w:rFonts w:cs="Times New Roman"/>
          <w:lang w:eastAsia="ru-RU"/>
        </w:rPr>
        <w:t>В тепловых сетях от ТЭЦ г. Байкальск Иркутской области потери теплоносителя обосновываются разбором теплоносителя населением и организациями, а также аварийными утечками</w:t>
      </w:r>
      <w:r w:rsidRPr="00FE01CF">
        <w:rPr>
          <w:rFonts w:cs="Times New Roman"/>
        </w:rPr>
        <w:t xml:space="preserve">. </w:t>
      </w:r>
    </w:p>
    <w:p w14:paraId="0E73CD5F" w14:textId="513CD4F6" w:rsidR="00B61BEA" w:rsidRPr="00FE01CF" w:rsidRDefault="00B61BEA" w:rsidP="00B61BEA">
      <w:pPr>
        <w:rPr>
          <w:rFonts w:cs="Times New Roman"/>
        </w:rPr>
      </w:pPr>
      <w:r w:rsidRPr="00FE01CF">
        <w:rPr>
          <w:rFonts w:cs="Times New Roman"/>
        </w:rPr>
        <w:t>В качестве теплоносителя используется сетевая вода с расчетной температурой 110</w:t>
      </w:r>
      <w:r w:rsidR="00924B55" w:rsidRPr="00FE01CF">
        <w:rPr>
          <w:rFonts w:cs="Times New Roman"/>
        </w:rPr>
        <w:t>/</w:t>
      </w:r>
      <w:r w:rsidRPr="00FE01CF">
        <w:rPr>
          <w:rFonts w:cs="Times New Roman"/>
        </w:rPr>
        <w:t>70°С на участке от ТЭЦ до НГВ -1</w:t>
      </w:r>
      <w:r w:rsidR="001167BE" w:rsidRPr="00FE01CF">
        <w:rPr>
          <w:rFonts w:cs="Times New Roman"/>
        </w:rPr>
        <w:t>.</w:t>
      </w:r>
    </w:p>
    <w:p w14:paraId="0B9A7B0C" w14:textId="77777777" w:rsidR="00B61BEA" w:rsidRPr="00FE01CF" w:rsidRDefault="00B61BEA" w:rsidP="00B61BEA">
      <w:pPr>
        <w:rPr>
          <w:rFonts w:cs="Times New Roman"/>
        </w:rPr>
      </w:pPr>
      <w:r w:rsidRPr="00FE01CF">
        <w:rPr>
          <w:rFonts w:cs="Times New Roman"/>
        </w:rPr>
        <w:t>105/70°С – на участке от ТЭЦ до НГВ-3 и НГВ-4, а также в микрорайоне Гагарин; 87/70°С. в микрорайонах Строитель и Южный.</w:t>
      </w:r>
    </w:p>
    <w:p w14:paraId="406F446A" w14:textId="77777777" w:rsidR="00B61BEA" w:rsidRPr="00FE01CF" w:rsidRDefault="00B61BEA" w:rsidP="00B61BEA">
      <w:pPr>
        <w:rPr>
          <w:rFonts w:cs="Times New Roman"/>
        </w:rPr>
      </w:pPr>
      <w:r w:rsidRPr="00FE01CF">
        <w:rPr>
          <w:rFonts w:cs="Times New Roman"/>
        </w:rPr>
        <w:t>Подача воды в отопительную систему осуществляется сетевыми насосами.</w:t>
      </w:r>
    </w:p>
    <w:p w14:paraId="07A0742C" w14:textId="289901BB" w:rsidR="00B61BEA" w:rsidRPr="00FE01CF" w:rsidRDefault="00B61BEA" w:rsidP="00B61BEA">
      <w:pPr>
        <w:rPr>
          <w:rFonts w:cs="Times New Roman"/>
        </w:rPr>
      </w:pPr>
      <w:r w:rsidRPr="00FE01CF">
        <w:rPr>
          <w:rFonts w:cs="Times New Roman"/>
        </w:rPr>
        <w:t>Система теплоснабжения зависимая, имеется горячее водоснабжение (по открытой схеме). Подпитка системы теплоснабжения предусмотрена от городского водопровода холодной воды. Подготовка подпитки сетевой воды осуществляется</w:t>
      </w:r>
      <w:r w:rsidR="00410DD2" w:rsidRPr="00FE01CF">
        <w:rPr>
          <w:rFonts w:cs="Times New Roman"/>
        </w:rPr>
        <w:t xml:space="preserve"> в водоподготовительных установках</w:t>
      </w:r>
      <w:r w:rsidRPr="00FE01CF">
        <w:rPr>
          <w:rFonts w:cs="Times New Roman"/>
        </w:rPr>
        <w:t xml:space="preserve"> </w:t>
      </w:r>
      <w:r w:rsidR="00410DD2" w:rsidRPr="00FE01CF">
        <w:rPr>
          <w:rFonts w:cs="Times New Roman"/>
        </w:rPr>
        <w:t>(ВПУ) ТЭЦ с атмосферными</w:t>
      </w:r>
      <w:r w:rsidRPr="00FE01CF">
        <w:rPr>
          <w:rFonts w:cs="Times New Roman"/>
        </w:rPr>
        <w:t xml:space="preserve"> деаэратора</w:t>
      </w:r>
      <w:r w:rsidR="00410DD2" w:rsidRPr="00FE01CF">
        <w:rPr>
          <w:rFonts w:cs="Times New Roman"/>
        </w:rPr>
        <w:t>ми</w:t>
      </w:r>
      <w:r w:rsidRPr="00FE01CF">
        <w:rPr>
          <w:rFonts w:cs="Times New Roman"/>
        </w:rPr>
        <w:t>. Данные по балансам производительности водоподготовительных установок и подпитке тепловой сети представлены в табл.1.7.2.1</w:t>
      </w:r>
      <w:r w:rsidR="001167BE" w:rsidRPr="00FE01CF">
        <w:rPr>
          <w:rFonts w:cs="Times New Roman"/>
        </w:rPr>
        <w:t>.</w:t>
      </w:r>
    </w:p>
    <w:p w14:paraId="31957169" w14:textId="58D989DD" w:rsidR="00B61BEA" w:rsidRPr="00FE01CF" w:rsidRDefault="00B61BEA" w:rsidP="00F36B7A">
      <w:pPr>
        <w:pStyle w:val="3"/>
        <w:rPr>
          <w:rFonts w:eastAsia="Times New Roman" w:cs="Times New Roman"/>
          <w:bCs/>
          <w:iCs/>
          <w:lang w:eastAsia="ru-RU"/>
        </w:rPr>
      </w:pPr>
      <w:bookmarkStart w:id="228" w:name="_Toc158810471"/>
      <w:bookmarkStart w:id="229" w:name="_Toc227689822"/>
      <w:r w:rsidRPr="00FE01CF">
        <w:rPr>
          <w:rFonts w:eastAsia="Times New Roman" w:cs="Times New Roman"/>
          <w:bCs/>
          <w:iCs/>
          <w:lang w:eastAsia="ru-RU"/>
        </w:rPr>
        <w:t>1.7.1</w:t>
      </w:r>
      <w:r w:rsidR="001167BE" w:rsidRPr="00FE01CF">
        <w:rPr>
          <w:rFonts w:eastAsia="Times New Roman" w:cs="Times New Roman"/>
          <w:bCs/>
          <w:iCs/>
          <w:lang w:eastAsia="ru-RU"/>
        </w:rPr>
        <w:t>.</w:t>
      </w:r>
      <w:r w:rsidRPr="00FE01CF">
        <w:rPr>
          <w:rFonts w:eastAsia="Times New Roman" w:cs="Times New Roman"/>
          <w:bCs/>
          <w:iCs/>
          <w:lang w:eastAsia="ru-RU"/>
        </w:rPr>
        <w:t xml:space="preserve"> </w:t>
      </w:r>
      <w:hyperlink r:id="rId105" w:anchor="bookmark76" w:history="1">
        <w:r w:rsidRPr="00FE01CF">
          <w:rPr>
            <w:rFonts w:eastAsia="Times New Roman" w:cs="Times New Roman"/>
            <w:bCs/>
            <w:iCs/>
            <w:lang w:eastAsia="ru-RU"/>
          </w:rPr>
          <w:t>Описание балансов производительности водоподготовительных установок</w:t>
        </w:r>
      </w:hyperlink>
      <w:r w:rsidRPr="00FE01CF">
        <w:rPr>
          <w:rFonts w:eastAsia="Times New Roman" w:cs="Times New Roman"/>
          <w:bCs/>
          <w:iCs/>
          <w:lang w:eastAsia="ru-RU"/>
        </w:rPr>
        <w:t xml:space="preserve"> </w:t>
      </w:r>
      <w:hyperlink r:id="rId106" w:anchor="bookmark76" w:history="1">
        <w:r w:rsidRPr="00FE01CF">
          <w:rPr>
            <w:rFonts w:eastAsia="Times New Roman" w:cs="Times New Roman"/>
            <w:bCs/>
            <w:iCs/>
            <w:lang w:eastAsia="ru-RU"/>
          </w:rPr>
          <w:t>теплоносителя для тепловых сетей и максимального потребления теплоносителя в</w:t>
        </w:r>
      </w:hyperlink>
      <w:r w:rsidRPr="00FE01CF">
        <w:rPr>
          <w:rFonts w:eastAsia="Times New Roman" w:cs="Times New Roman"/>
          <w:bCs/>
          <w:iCs/>
          <w:lang w:eastAsia="ru-RU"/>
        </w:rPr>
        <w:t xml:space="preserve"> </w:t>
      </w:r>
      <w:hyperlink r:id="rId107" w:anchor="bookmark76" w:history="1">
        <w:r w:rsidRPr="00FE01CF">
          <w:rPr>
            <w:rFonts w:eastAsia="Times New Roman" w:cs="Times New Roman"/>
            <w:bCs/>
            <w:iCs/>
            <w:lang w:eastAsia="ru-RU"/>
          </w:rPr>
          <w:t>теплоиспользующих установках потребителей в перспективных зонах действия систем</w:t>
        </w:r>
      </w:hyperlink>
      <w:r w:rsidRPr="00FE01CF">
        <w:rPr>
          <w:rFonts w:eastAsia="Times New Roman" w:cs="Times New Roman"/>
          <w:bCs/>
          <w:iCs/>
          <w:lang w:eastAsia="ru-RU"/>
        </w:rPr>
        <w:t xml:space="preserve"> </w:t>
      </w:r>
      <w:hyperlink r:id="rId108" w:anchor="bookmark76" w:history="1">
        <w:r w:rsidRPr="00FE01CF">
          <w:rPr>
            <w:rFonts w:eastAsia="Times New Roman" w:cs="Times New Roman"/>
            <w:bCs/>
            <w:iCs/>
            <w:lang w:eastAsia="ru-RU"/>
          </w:rPr>
          <w:t>теплоснабжения и источников тепловой энергии, в том числе работающих на единую</w:t>
        </w:r>
      </w:hyperlink>
      <w:r w:rsidRPr="00FE01CF">
        <w:rPr>
          <w:rFonts w:eastAsia="Times New Roman" w:cs="Times New Roman"/>
          <w:bCs/>
          <w:iCs/>
          <w:lang w:eastAsia="ru-RU"/>
        </w:rPr>
        <w:t xml:space="preserve"> </w:t>
      </w:r>
      <w:hyperlink r:id="rId109" w:anchor="bookmark76" w:history="1">
        <w:r w:rsidRPr="00FE01CF">
          <w:rPr>
            <w:rFonts w:eastAsia="Times New Roman" w:cs="Times New Roman"/>
            <w:bCs/>
            <w:iCs/>
            <w:lang w:eastAsia="ru-RU"/>
          </w:rPr>
          <w:t>тепловую сеть</w:t>
        </w:r>
        <w:bookmarkEnd w:id="226"/>
        <w:bookmarkEnd w:id="227"/>
        <w:bookmarkEnd w:id="228"/>
        <w:bookmarkEnd w:id="229"/>
      </w:hyperlink>
    </w:p>
    <w:p w14:paraId="2C8AD926" w14:textId="2EE3B4C8" w:rsidR="00410DD2" w:rsidRPr="00FE01CF" w:rsidRDefault="00410DD2" w:rsidP="00410DD2">
      <w:pPr>
        <w:rPr>
          <w:rFonts w:cs="Times New Roman"/>
          <w:lang w:eastAsia="ru-RU"/>
        </w:rPr>
      </w:pPr>
      <w:r w:rsidRPr="00FE01CF">
        <w:rPr>
          <w:rFonts w:cs="Times New Roman"/>
          <w:lang w:eastAsia="ru-RU"/>
        </w:rPr>
        <w:t>Годовой расход теплоносителя источника тепловой энергии в зоне деятельности ЕТО ООО «Теплоснабжение» представлен в табл. 1.7.1.1.</w:t>
      </w:r>
    </w:p>
    <w:p w14:paraId="43E62065" w14:textId="77777777" w:rsidR="00410DD2" w:rsidRPr="00FE01CF" w:rsidRDefault="00410DD2" w:rsidP="00410DD2">
      <w:pPr>
        <w:pStyle w:val="a0"/>
      </w:pPr>
    </w:p>
    <w:p w14:paraId="4D2C902D" w14:textId="1B4C5523" w:rsidR="00B61BEA" w:rsidRPr="00FE01CF" w:rsidRDefault="00B61BEA" w:rsidP="00DC0614">
      <w:pPr>
        <w:pStyle w:val="af6"/>
        <w:rPr>
          <w:b/>
        </w:rPr>
      </w:pPr>
      <w:r w:rsidRPr="00FE01CF">
        <w:t>Таблица 1.7.1.1 - Годовой расход теплоносителя источника тепловой энергии в зоне деятельности ЕТО, тыс. м</w:t>
      </w:r>
      <w:r w:rsidRPr="00FE01CF">
        <w:rPr>
          <w:vertAlign w:val="superscript"/>
        </w:rPr>
        <w:t>3</w:t>
      </w:r>
      <w:r w:rsidRPr="00FE01CF">
        <w:rPr>
          <w:b/>
        </w:rPr>
        <w:t xml:space="preserve"> </w:t>
      </w:r>
    </w:p>
    <w:tbl>
      <w:tblPr>
        <w:tblW w:w="8924"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473"/>
        <w:gridCol w:w="1013"/>
        <w:gridCol w:w="1013"/>
        <w:gridCol w:w="1019"/>
        <w:gridCol w:w="1116"/>
        <w:gridCol w:w="1290"/>
      </w:tblGrid>
      <w:tr w:rsidR="00402C19" w:rsidRPr="00FE01CF" w14:paraId="3686C461" w14:textId="77777777" w:rsidTr="00E85C52">
        <w:trPr>
          <w:trHeight w:val="293"/>
        </w:trPr>
        <w:tc>
          <w:tcPr>
            <w:tcW w:w="3473" w:type="dxa"/>
            <w:shd w:val="clear" w:color="000000" w:fill="F2F2F2"/>
            <w:vAlign w:val="center"/>
            <w:hideMark/>
          </w:tcPr>
          <w:p w14:paraId="41A3EFAE" w14:textId="77777777" w:rsidR="00402C19" w:rsidRPr="00FE01CF" w:rsidRDefault="00402C19" w:rsidP="00DC0614">
            <w:pPr>
              <w:pStyle w:val="af6"/>
              <w:rPr>
                <w:color w:val="000000"/>
                <w:szCs w:val="20"/>
              </w:rPr>
            </w:pPr>
            <w:r w:rsidRPr="00FE01CF">
              <w:rPr>
                <w:color w:val="000000"/>
                <w:szCs w:val="20"/>
              </w:rPr>
              <w:t>Наименование показателя</w:t>
            </w:r>
          </w:p>
        </w:tc>
        <w:tc>
          <w:tcPr>
            <w:tcW w:w="1013" w:type="dxa"/>
            <w:shd w:val="clear" w:color="000000" w:fill="F2F2F2"/>
            <w:vAlign w:val="center"/>
            <w:hideMark/>
          </w:tcPr>
          <w:p w14:paraId="492EBE2D" w14:textId="1585C68F" w:rsidR="00402C19" w:rsidRPr="00FE01CF" w:rsidRDefault="00402C19" w:rsidP="00E85C52">
            <w:pPr>
              <w:pStyle w:val="af6"/>
            </w:pPr>
            <w:r w:rsidRPr="00FE01CF">
              <w:t>2021</w:t>
            </w:r>
          </w:p>
        </w:tc>
        <w:tc>
          <w:tcPr>
            <w:tcW w:w="1013" w:type="dxa"/>
            <w:shd w:val="clear" w:color="000000" w:fill="F2F2F2"/>
            <w:vAlign w:val="center"/>
            <w:hideMark/>
          </w:tcPr>
          <w:p w14:paraId="2142A7A1" w14:textId="6A51FDC2" w:rsidR="00402C19" w:rsidRPr="00FE01CF" w:rsidRDefault="00402C19" w:rsidP="00E85C52">
            <w:pPr>
              <w:pStyle w:val="af6"/>
            </w:pPr>
            <w:r w:rsidRPr="00FE01CF">
              <w:t>2022</w:t>
            </w:r>
          </w:p>
        </w:tc>
        <w:tc>
          <w:tcPr>
            <w:tcW w:w="1019" w:type="dxa"/>
            <w:shd w:val="clear" w:color="000000" w:fill="F2F2F2"/>
            <w:vAlign w:val="center"/>
            <w:hideMark/>
          </w:tcPr>
          <w:p w14:paraId="152598D1" w14:textId="7CA03B40" w:rsidR="00402C19" w:rsidRPr="00FE01CF" w:rsidRDefault="00402C19" w:rsidP="00E85C52">
            <w:pPr>
              <w:pStyle w:val="af6"/>
            </w:pPr>
            <w:r w:rsidRPr="00FE01CF">
              <w:t>2023</w:t>
            </w:r>
          </w:p>
        </w:tc>
        <w:tc>
          <w:tcPr>
            <w:tcW w:w="1116" w:type="dxa"/>
            <w:shd w:val="clear" w:color="000000" w:fill="F2F2F2"/>
            <w:vAlign w:val="center"/>
            <w:hideMark/>
          </w:tcPr>
          <w:p w14:paraId="5E644EC9" w14:textId="77BE3A70" w:rsidR="00402C19" w:rsidRPr="00FE01CF" w:rsidRDefault="00402C19" w:rsidP="00E85C52">
            <w:pPr>
              <w:pStyle w:val="af6"/>
            </w:pPr>
            <w:r w:rsidRPr="00FE01CF">
              <w:t>2024</w:t>
            </w:r>
          </w:p>
        </w:tc>
        <w:tc>
          <w:tcPr>
            <w:tcW w:w="1290" w:type="dxa"/>
            <w:shd w:val="clear" w:color="000000" w:fill="F2F2F2"/>
            <w:vAlign w:val="center"/>
            <w:hideMark/>
          </w:tcPr>
          <w:p w14:paraId="492F4C16" w14:textId="09ED851C" w:rsidR="00402C19" w:rsidRPr="00FE01CF" w:rsidRDefault="00402C19" w:rsidP="00E85C52">
            <w:pPr>
              <w:pStyle w:val="af6"/>
            </w:pPr>
            <w:r w:rsidRPr="00FE01CF">
              <w:t>2025</w:t>
            </w:r>
          </w:p>
        </w:tc>
      </w:tr>
      <w:tr w:rsidR="00C67AA5" w:rsidRPr="00FE01CF" w14:paraId="63AB5C80" w14:textId="77777777" w:rsidTr="00E85C52">
        <w:trPr>
          <w:trHeight w:val="293"/>
        </w:trPr>
        <w:tc>
          <w:tcPr>
            <w:tcW w:w="3473" w:type="dxa"/>
            <w:shd w:val="clear" w:color="000000" w:fill="FFFFFF"/>
            <w:vAlign w:val="center"/>
            <w:hideMark/>
          </w:tcPr>
          <w:p w14:paraId="2E171FE8" w14:textId="77777777" w:rsidR="00C67AA5" w:rsidRPr="00FE01CF" w:rsidRDefault="00C67AA5" w:rsidP="00DC0614">
            <w:pPr>
              <w:pStyle w:val="af6"/>
              <w:rPr>
                <w:color w:val="000000"/>
                <w:szCs w:val="20"/>
              </w:rPr>
            </w:pPr>
            <w:r w:rsidRPr="00FE01CF">
              <w:rPr>
                <w:color w:val="000000"/>
                <w:szCs w:val="20"/>
              </w:rPr>
              <w:t>Всего подпитка тепловой сети, в том числе:</w:t>
            </w:r>
          </w:p>
        </w:tc>
        <w:tc>
          <w:tcPr>
            <w:tcW w:w="1013" w:type="dxa"/>
            <w:shd w:val="clear" w:color="000000" w:fill="F2F2F2"/>
            <w:vAlign w:val="center"/>
            <w:hideMark/>
          </w:tcPr>
          <w:p w14:paraId="482FDB80" w14:textId="60AE9BA9" w:rsidR="00C67AA5" w:rsidRPr="00FE01CF" w:rsidRDefault="00C67AA5" w:rsidP="00E85C52">
            <w:pPr>
              <w:pStyle w:val="af6"/>
            </w:pPr>
            <w:r w:rsidRPr="00FE01CF">
              <w:t>897,295</w:t>
            </w:r>
          </w:p>
        </w:tc>
        <w:tc>
          <w:tcPr>
            <w:tcW w:w="1013" w:type="dxa"/>
            <w:shd w:val="clear" w:color="000000" w:fill="F2F2F2"/>
            <w:vAlign w:val="center"/>
            <w:hideMark/>
          </w:tcPr>
          <w:p w14:paraId="6F049DA1" w14:textId="1925FB9A" w:rsidR="00C67AA5" w:rsidRPr="00FE01CF" w:rsidRDefault="00C67AA5" w:rsidP="00E85C52">
            <w:pPr>
              <w:pStyle w:val="af6"/>
            </w:pPr>
            <w:r w:rsidRPr="00FE01CF">
              <w:t>799,692</w:t>
            </w:r>
          </w:p>
        </w:tc>
        <w:tc>
          <w:tcPr>
            <w:tcW w:w="1019" w:type="dxa"/>
            <w:shd w:val="clear" w:color="000000" w:fill="F2F2F2"/>
            <w:vAlign w:val="center"/>
            <w:hideMark/>
          </w:tcPr>
          <w:p w14:paraId="1F202B6B" w14:textId="066F247D" w:rsidR="00C67AA5" w:rsidRPr="00FE01CF" w:rsidRDefault="00C67AA5" w:rsidP="00E85C52">
            <w:pPr>
              <w:pStyle w:val="af6"/>
            </w:pPr>
            <w:r w:rsidRPr="00FE01CF">
              <w:t>977,885</w:t>
            </w:r>
          </w:p>
        </w:tc>
        <w:tc>
          <w:tcPr>
            <w:tcW w:w="1116" w:type="dxa"/>
            <w:shd w:val="clear" w:color="000000" w:fill="F2F2F2"/>
            <w:vAlign w:val="center"/>
            <w:hideMark/>
          </w:tcPr>
          <w:p w14:paraId="302E5A26" w14:textId="14E7E59C" w:rsidR="00C67AA5" w:rsidRPr="00FE01CF" w:rsidRDefault="00C67AA5" w:rsidP="00E85C52">
            <w:pPr>
              <w:pStyle w:val="af6"/>
            </w:pPr>
            <w:r w:rsidRPr="00FE01CF">
              <w:t>1180,744</w:t>
            </w:r>
          </w:p>
        </w:tc>
        <w:tc>
          <w:tcPr>
            <w:tcW w:w="1290" w:type="dxa"/>
            <w:shd w:val="clear" w:color="auto" w:fill="auto"/>
            <w:vAlign w:val="center"/>
            <w:hideMark/>
          </w:tcPr>
          <w:p w14:paraId="7D453912" w14:textId="4EB6D5C4" w:rsidR="00C67AA5" w:rsidRPr="00FE01CF" w:rsidRDefault="00C67AA5" w:rsidP="00E85C52">
            <w:pPr>
              <w:pStyle w:val="af6"/>
            </w:pPr>
            <w:r w:rsidRPr="00FE01CF">
              <w:t>1482,386</w:t>
            </w:r>
          </w:p>
        </w:tc>
      </w:tr>
      <w:tr w:rsidR="00C67AA5" w:rsidRPr="00FE01CF" w14:paraId="38E8BFAE" w14:textId="77777777" w:rsidTr="00E85C52">
        <w:trPr>
          <w:trHeight w:val="293"/>
        </w:trPr>
        <w:tc>
          <w:tcPr>
            <w:tcW w:w="3473" w:type="dxa"/>
            <w:shd w:val="clear" w:color="000000" w:fill="FFFFFF"/>
            <w:vAlign w:val="center"/>
            <w:hideMark/>
          </w:tcPr>
          <w:p w14:paraId="4008892B" w14:textId="77777777" w:rsidR="00C67AA5" w:rsidRPr="00FE01CF" w:rsidRDefault="00C67AA5" w:rsidP="00DC0614">
            <w:pPr>
              <w:pStyle w:val="af6"/>
              <w:rPr>
                <w:color w:val="000000"/>
                <w:szCs w:val="20"/>
              </w:rPr>
            </w:pPr>
            <w:r w:rsidRPr="00FE01CF">
              <w:rPr>
                <w:color w:val="000000"/>
                <w:szCs w:val="20"/>
              </w:rPr>
              <w:t>нормативные утечки теплоносителя в сетях</w:t>
            </w:r>
          </w:p>
        </w:tc>
        <w:tc>
          <w:tcPr>
            <w:tcW w:w="1013" w:type="dxa"/>
            <w:shd w:val="clear" w:color="auto" w:fill="auto"/>
            <w:vAlign w:val="center"/>
            <w:hideMark/>
          </w:tcPr>
          <w:p w14:paraId="22831B54" w14:textId="55543891" w:rsidR="00C67AA5" w:rsidRPr="00FE01CF" w:rsidRDefault="00C67AA5" w:rsidP="00E85C52">
            <w:pPr>
              <w:pStyle w:val="af6"/>
            </w:pPr>
            <w:r w:rsidRPr="00FE01CF">
              <w:t>40,406</w:t>
            </w:r>
          </w:p>
        </w:tc>
        <w:tc>
          <w:tcPr>
            <w:tcW w:w="1013" w:type="dxa"/>
            <w:shd w:val="clear" w:color="auto" w:fill="auto"/>
            <w:vAlign w:val="center"/>
            <w:hideMark/>
          </w:tcPr>
          <w:p w14:paraId="1ABC1DCA" w14:textId="114AC5A6" w:rsidR="00C67AA5" w:rsidRPr="00FE01CF" w:rsidRDefault="00C67AA5" w:rsidP="00E85C52">
            <w:pPr>
              <w:pStyle w:val="af6"/>
            </w:pPr>
            <w:r w:rsidRPr="00FE01CF">
              <w:t>40,279</w:t>
            </w:r>
          </w:p>
        </w:tc>
        <w:tc>
          <w:tcPr>
            <w:tcW w:w="1019" w:type="dxa"/>
            <w:shd w:val="clear" w:color="auto" w:fill="auto"/>
            <w:vAlign w:val="center"/>
            <w:hideMark/>
          </w:tcPr>
          <w:p w14:paraId="3DCF91AB" w14:textId="4A412060" w:rsidR="00C67AA5" w:rsidRPr="00FE01CF" w:rsidRDefault="00C67AA5" w:rsidP="00E85C52">
            <w:pPr>
              <w:pStyle w:val="af6"/>
            </w:pPr>
            <w:r w:rsidRPr="00FE01CF">
              <w:t>32,928</w:t>
            </w:r>
          </w:p>
        </w:tc>
        <w:tc>
          <w:tcPr>
            <w:tcW w:w="1116" w:type="dxa"/>
            <w:shd w:val="clear" w:color="auto" w:fill="auto"/>
            <w:vAlign w:val="center"/>
            <w:hideMark/>
          </w:tcPr>
          <w:p w14:paraId="5F142B4E" w14:textId="3FF972B0" w:rsidR="00C67AA5" w:rsidRPr="00FE01CF" w:rsidRDefault="00C67AA5" w:rsidP="00E85C52">
            <w:pPr>
              <w:pStyle w:val="af6"/>
            </w:pPr>
            <w:r w:rsidRPr="00FE01CF">
              <w:t>25,402</w:t>
            </w:r>
          </w:p>
        </w:tc>
        <w:tc>
          <w:tcPr>
            <w:tcW w:w="1290" w:type="dxa"/>
            <w:shd w:val="clear" w:color="auto" w:fill="auto"/>
            <w:vAlign w:val="center"/>
            <w:hideMark/>
          </w:tcPr>
          <w:p w14:paraId="23CE358A" w14:textId="3EE4F96C" w:rsidR="00C67AA5" w:rsidRPr="00FE01CF" w:rsidRDefault="00C67AA5" w:rsidP="00E85C52">
            <w:pPr>
              <w:pStyle w:val="af6"/>
            </w:pPr>
            <w:r w:rsidRPr="00FE01CF">
              <w:t>41,613</w:t>
            </w:r>
          </w:p>
        </w:tc>
      </w:tr>
      <w:tr w:rsidR="00C67AA5" w:rsidRPr="00FE01CF" w14:paraId="5CFB7E1B" w14:textId="77777777" w:rsidTr="00E85C52">
        <w:trPr>
          <w:trHeight w:val="293"/>
        </w:trPr>
        <w:tc>
          <w:tcPr>
            <w:tcW w:w="3473" w:type="dxa"/>
            <w:shd w:val="clear" w:color="000000" w:fill="FFFFFF"/>
            <w:vAlign w:val="center"/>
            <w:hideMark/>
          </w:tcPr>
          <w:p w14:paraId="540E5A2A" w14:textId="77777777" w:rsidR="00C67AA5" w:rsidRPr="00FE01CF" w:rsidRDefault="00C67AA5" w:rsidP="00DC0614">
            <w:pPr>
              <w:pStyle w:val="af6"/>
              <w:rPr>
                <w:color w:val="000000"/>
                <w:szCs w:val="20"/>
              </w:rPr>
            </w:pPr>
            <w:r w:rsidRPr="00FE01CF">
              <w:rPr>
                <w:color w:val="000000"/>
                <w:szCs w:val="20"/>
              </w:rPr>
              <w:t>сверхнормативный расход воды</w:t>
            </w:r>
          </w:p>
        </w:tc>
        <w:tc>
          <w:tcPr>
            <w:tcW w:w="1013" w:type="dxa"/>
            <w:shd w:val="clear" w:color="auto" w:fill="auto"/>
            <w:vAlign w:val="center"/>
            <w:hideMark/>
          </w:tcPr>
          <w:p w14:paraId="45A5E2EF" w14:textId="4E8F3567" w:rsidR="00C67AA5" w:rsidRPr="00FE01CF" w:rsidRDefault="00C67AA5" w:rsidP="00E85C52">
            <w:pPr>
              <w:pStyle w:val="af6"/>
            </w:pPr>
            <w:r w:rsidRPr="00FE01CF">
              <w:t>601,52</w:t>
            </w:r>
          </w:p>
        </w:tc>
        <w:tc>
          <w:tcPr>
            <w:tcW w:w="1013" w:type="dxa"/>
            <w:shd w:val="clear" w:color="auto" w:fill="auto"/>
            <w:vAlign w:val="center"/>
            <w:hideMark/>
          </w:tcPr>
          <w:p w14:paraId="07FFD753" w14:textId="1E17B15F" w:rsidR="00C67AA5" w:rsidRPr="00FE01CF" w:rsidRDefault="00C67AA5" w:rsidP="00E85C52">
            <w:pPr>
              <w:pStyle w:val="af6"/>
            </w:pPr>
            <w:r w:rsidRPr="00FE01CF">
              <w:t>505,43</w:t>
            </w:r>
          </w:p>
        </w:tc>
        <w:tc>
          <w:tcPr>
            <w:tcW w:w="1019" w:type="dxa"/>
            <w:shd w:val="clear" w:color="auto" w:fill="auto"/>
            <w:vAlign w:val="center"/>
            <w:hideMark/>
          </w:tcPr>
          <w:p w14:paraId="7CF43F39" w14:textId="3D57D5CB" w:rsidR="00C67AA5" w:rsidRPr="00FE01CF" w:rsidRDefault="00C67AA5" w:rsidP="00E85C52">
            <w:pPr>
              <w:pStyle w:val="af6"/>
            </w:pPr>
            <w:r w:rsidRPr="00FE01CF">
              <w:t>711,70</w:t>
            </w:r>
          </w:p>
        </w:tc>
        <w:tc>
          <w:tcPr>
            <w:tcW w:w="1116" w:type="dxa"/>
            <w:shd w:val="clear" w:color="auto" w:fill="auto"/>
            <w:vAlign w:val="center"/>
            <w:hideMark/>
          </w:tcPr>
          <w:p w14:paraId="412A7720" w14:textId="518A6E99" w:rsidR="00C67AA5" w:rsidRPr="00FE01CF" w:rsidRDefault="00C67AA5" w:rsidP="00E85C52">
            <w:pPr>
              <w:pStyle w:val="af6"/>
            </w:pPr>
            <w:r w:rsidRPr="00FE01CF">
              <w:t>926,63</w:t>
            </w:r>
          </w:p>
        </w:tc>
        <w:tc>
          <w:tcPr>
            <w:tcW w:w="1290" w:type="dxa"/>
            <w:shd w:val="clear" w:color="auto" w:fill="auto"/>
            <w:vAlign w:val="center"/>
            <w:hideMark/>
          </w:tcPr>
          <w:p w14:paraId="1528E590" w14:textId="79C4E29B" w:rsidR="00C67AA5" w:rsidRPr="00FE01CF" w:rsidRDefault="00C67AA5" w:rsidP="00E85C52">
            <w:pPr>
              <w:pStyle w:val="af6"/>
              <w:rPr>
                <w:b/>
              </w:rPr>
            </w:pPr>
            <w:r w:rsidRPr="00FE01CF">
              <w:rPr>
                <w:b/>
              </w:rPr>
              <w:t>1 247,77</w:t>
            </w:r>
          </w:p>
        </w:tc>
      </w:tr>
      <w:tr w:rsidR="00C67AA5" w:rsidRPr="00FE01CF" w14:paraId="25334164" w14:textId="77777777" w:rsidTr="00E85C52">
        <w:trPr>
          <w:trHeight w:val="293"/>
        </w:trPr>
        <w:tc>
          <w:tcPr>
            <w:tcW w:w="3473" w:type="dxa"/>
            <w:shd w:val="clear" w:color="000000" w:fill="FFFFFF"/>
            <w:vAlign w:val="center"/>
            <w:hideMark/>
          </w:tcPr>
          <w:p w14:paraId="3721C5E0" w14:textId="77777777" w:rsidR="00C67AA5" w:rsidRPr="00FE01CF" w:rsidRDefault="00C67AA5" w:rsidP="00DC0614">
            <w:pPr>
              <w:pStyle w:val="af6"/>
              <w:rPr>
                <w:color w:val="000000"/>
                <w:szCs w:val="20"/>
              </w:rPr>
            </w:pPr>
            <w:r w:rsidRPr="00FE01CF">
              <w:rPr>
                <w:color w:val="000000"/>
                <w:szCs w:val="20"/>
              </w:rPr>
              <w:t>Расход воды на ГВС</w:t>
            </w:r>
          </w:p>
        </w:tc>
        <w:tc>
          <w:tcPr>
            <w:tcW w:w="1013" w:type="dxa"/>
            <w:shd w:val="clear" w:color="auto" w:fill="auto"/>
            <w:vAlign w:val="center"/>
            <w:hideMark/>
          </w:tcPr>
          <w:p w14:paraId="25B0E3B7" w14:textId="21D63AE9" w:rsidR="00C67AA5" w:rsidRPr="00FE01CF" w:rsidRDefault="00C67AA5" w:rsidP="00E85C52">
            <w:pPr>
              <w:pStyle w:val="af6"/>
            </w:pPr>
            <w:r w:rsidRPr="00FE01CF">
              <w:t>255,368</w:t>
            </w:r>
          </w:p>
        </w:tc>
        <w:tc>
          <w:tcPr>
            <w:tcW w:w="1013" w:type="dxa"/>
            <w:shd w:val="clear" w:color="auto" w:fill="auto"/>
            <w:vAlign w:val="center"/>
            <w:hideMark/>
          </w:tcPr>
          <w:p w14:paraId="0E1CA5F2" w14:textId="0F7DC86A" w:rsidR="00C67AA5" w:rsidRPr="00FE01CF" w:rsidRDefault="00C67AA5" w:rsidP="00E85C52">
            <w:pPr>
              <w:pStyle w:val="af6"/>
            </w:pPr>
            <w:r w:rsidRPr="00FE01CF">
              <w:t>253,979</w:t>
            </w:r>
          </w:p>
        </w:tc>
        <w:tc>
          <w:tcPr>
            <w:tcW w:w="1019" w:type="dxa"/>
            <w:shd w:val="clear" w:color="auto" w:fill="auto"/>
            <w:vAlign w:val="center"/>
            <w:hideMark/>
          </w:tcPr>
          <w:p w14:paraId="7C16ECCF" w14:textId="11532C7F" w:rsidR="00C67AA5" w:rsidRPr="00FE01CF" w:rsidRDefault="00C67AA5" w:rsidP="00E85C52">
            <w:pPr>
              <w:pStyle w:val="af6"/>
            </w:pPr>
            <w:r w:rsidRPr="00FE01CF">
              <w:t>233,255</w:t>
            </w:r>
          </w:p>
        </w:tc>
        <w:tc>
          <w:tcPr>
            <w:tcW w:w="1116" w:type="dxa"/>
            <w:shd w:val="clear" w:color="auto" w:fill="auto"/>
            <w:vAlign w:val="center"/>
            <w:hideMark/>
          </w:tcPr>
          <w:p w14:paraId="1687AE5F" w14:textId="02000AA9" w:rsidR="00C67AA5" w:rsidRPr="00FE01CF" w:rsidRDefault="00C67AA5" w:rsidP="00E85C52">
            <w:pPr>
              <w:pStyle w:val="af6"/>
            </w:pPr>
            <w:r w:rsidRPr="00FE01CF">
              <w:t>228,716</w:t>
            </w:r>
          </w:p>
        </w:tc>
        <w:tc>
          <w:tcPr>
            <w:tcW w:w="1290" w:type="dxa"/>
            <w:shd w:val="clear" w:color="auto" w:fill="auto"/>
            <w:vAlign w:val="center"/>
            <w:hideMark/>
          </w:tcPr>
          <w:p w14:paraId="6E393F03" w14:textId="5380E4C9" w:rsidR="00C67AA5" w:rsidRPr="00FE01CF" w:rsidRDefault="00C67AA5" w:rsidP="00E85C52">
            <w:pPr>
              <w:pStyle w:val="af6"/>
            </w:pPr>
            <w:r w:rsidRPr="00FE01CF">
              <w:t>193,0</w:t>
            </w:r>
          </w:p>
        </w:tc>
      </w:tr>
    </w:tbl>
    <w:p w14:paraId="3A605100" w14:textId="77777777" w:rsidR="00B61BEA" w:rsidRPr="00FE01CF" w:rsidRDefault="00B61BEA" w:rsidP="00F36B7A">
      <w:pPr>
        <w:pStyle w:val="3"/>
        <w:rPr>
          <w:rFonts w:eastAsia="Times New Roman" w:cs="Times New Roman"/>
          <w:lang w:eastAsia="ru-RU"/>
        </w:rPr>
      </w:pPr>
      <w:bookmarkStart w:id="230" w:name="_Toc158810472"/>
      <w:bookmarkStart w:id="231" w:name="_Toc227689823"/>
      <w:r w:rsidRPr="00FE01CF">
        <w:rPr>
          <w:rFonts w:eastAsia="Times New Roman" w:cs="Times New Roman"/>
          <w:lang w:eastAsia="ru-RU"/>
        </w:rPr>
        <w:lastRenderedPageBreak/>
        <w:t>1.7.2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230"/>
      <w:bookmarkEnd w:id="231"/>
    </w:p>
    <w:p w14:paraId="12A89B67" w14:textId="4D1C1730" w:rsidR="00E85C52" w:rsidRPr="00FE01CF" w:rsidRDefault="00B61BEA" w:rsidP="00B61BEA">
      <w:pPr>
        <w:rPr>
          <w:rFonts w:cs="Times New Roman"/>
        </w:rPr>
      </w:pPr>
      <w:bookmarkStart w:id="232" w:name="sub_160162"/>
      <w:r w:rsidRPr="00FE01CF">
        <w:rPr>
          <w:rFonts w:cs="Times New Roman"/>
        </w:rPr>
        <w:t>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 представлены в табл. 1.7.2.1.</w:t>
      </w:r>
      <w:r w:rsidR="00286D3C" w:rsidRPr="00FE01CF">
        <w:rPr>
          <w:rFonts w:cs="Times New Roman"/>
        </w:rPr>
        <w:t xml:space="preserve"> Приведенные данные основаны на сведениях, полученных от ООО «Теплоснабжение». Здесь следует отметить, что объективной оценкой является только оценка общей подпитки. При отсутствии приборов учета у большинства потребителей оценка расходов на горячее водоснабжение </w:t>
      </w:r>
      <w:r w:rsidR="00E05055" w:rsidRPr="00FE01CF">
        <w:rPr>
          <w:rFonts w:cs="Times New Roman"/>
        </w:rPr>
        <w:t xml:space="preserve">принята из косвенных соображений, с учетом факта, что часть потребителей установила бойлеры ине не пользуется горячей водой из тепловых сетей. </w:t>
      </w:r>
      <w:r w:rsidR="00286D3C" w:rsidRPr="00FE01CF">
        <w:rPr>
          <w:rFonts w:cs="Times New Roman"/>
        </w:rPr>
        <w:t xml:space="preserve"> </w:t>
      </w:r>
    </w:p>
    <w:p w14:paraId="6393B26D" w14:textId="77777777" w:rsidR="00910839" w:rsidRPr="00FE01CF" w:rsidRDefault="00910839" w:rsidP="00910839">
      <w:pPr>
        <w:tabs>
          <w:tab w:val="left" w:pos="1234"/>
        </w:tabs>
        <w:spacing w:before="120"/>
        <w:contextualSpacing/>
        <w:outlineLvl w:val="3"/>
        <w:rPr>
          <w:rFonts w:cs="Times New Roman"/>
          <w:lang w:eastAsia="ru-RU"/>
        </w:rPr>
      </w:pPr>
      <w:r w:rsidRPr="00FE01CF">
        <w:rPr>
          <w:rFonts w:cs="Times New Roman"/>
          <w:lang w:eastAsia="ru-RU"/>
        </w:rPr>
        <w:t>Дефицит по производительности ВПУ источника комбинированной выработки тепловой энергии не наблюдается на 01.01.2026 год, изменения связаны только с актуализацией исходных данных от организации. Наблюдается значительное увеличение сверхнормативных потерь теплоносителя и связанное с этим увеличение объемов подпитки</w:t>
      </w:r>
      <w:r w:rsidRPr="00FE01CF">
        <w:rPr>
          <w:rFonts w:cs="Times New Roman"/>
          <w:b/>
          <w:lang w:eastAsia="ru-RU"/>
        </w:rPr>
        <w:t xml:space="preserve">. </w:t>
      </w:r>
      <w:r w:rsidRPr="00FE01CF">
        <w:rPr>
          <w:rFonts w:cs="Times New Roman"/>
          <w:lang w:eastAsia="ru-RU"/>
        </w:rPr>
        <w:t xml:space="preserve">Сверхнормативные потери теплоносителя в тепловых сетях почти 3-х кратно превышают расход воды на нужды горячего водоснабжения. </w:t>
      </w:r>
    </w:p>
    <w:p w14:paraId="373E1A7E" w14:textId="330723E2" w:rsidR="00B61BEA" w:rsidRDefault="00B61BEA" w:rsidP="00E05055">
      <w:pPr>
        <w:spacing w:before="240"/>
        <w:ind w:firstLine="0"/>
        <w:rPr>
          <w:rFonts w:cs="Times New Roman"/>
        </w:rPr>
      </w:pPr>
      <w:r w:rsidRPr="00FE01CF">
        <w:rPr>
          <w:rFonts w:cs="Times New Roman"/>
        </w:rPr>
        <w:t>Таблица 1.7.2.1 - Баланс производительности водоподготовительных установок системе теплоснабжения на базе источника тепловой энергии в зоне деятельности ЕТО</w:t>
      </w:r>
      <w:bookmarkEnd w:id="232"/>
    </w:p>
    <w:tbl>
      <w:tblPr>
        <w:tblW w:w="9214" w:type="dxa"/>
        <w:tblInd w:w="-10" w:type="dxa"/>
        <w:tblLook w:val="04A0" w:firstRow="1" w:lastRow="0" w:firstColumn="1" w:lastColumn="0" w:noHBand="0" w:noVBand="1"/>
      </w:tblPr>
      <w:tblGrid>
        <w:gridCol w:w="2840"/>
        <w:gridCol w:w="1271"/>
        <w:gridCol w:w="960"/>
        <w:gridCol w:w="1000"/>
        <w:gridCol w:w="1020"/>
        <w:gridCol w:w="1100"/>
        <w:gridCol w:w="1023"/>
      </w:tblGrid>
      <w:tr w:rsidR="00490315" w:rsidRPr="00490315" w14:paraId="0D8FB186" w14:textId="77777777" w:rsidTr="00490315">
        <w:trPr>
          <w:trHeight w:val="533"/>
        </w:trPr>
        <w:tc>
          <w:tcPr>
            <w:tcW w:w="2840"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3EC8DA50"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Параметр</w:t>
            </w:r>
          </w:p>
        </w:tc>
        <w:tc>
          <w:tcPr>
            <w:tcW w:w="1271" w:type="dxa"/>
            <w:tcBorders>
              <w:top w:val="single" w:sz="8" w:space="0" w:color="auto"/>
              <w:left w:val="nil"/>
              <w:bottom w:val="single" w:sz="8" w:space="0" w:color="auto"/>
              <w:right w:val="single" w:sz="8" w:space="0" w:color="auto"/>
            </w:tcBorders>
            <w:shd w:val="clear" w:color="000000" w:fill="F2F2F2"/>
            <w:vAlign w:val="center"/>
            <w:hideMark/>
          </w:tcPr>
          <w:p w14:paraId="3A6C15CA"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Единицы измерения</w:t>
            </w:r>
          </w:p>
        </w:tc>
        <w:tc>
          <w:tcPr>
            <w:tcW w:w="960" w:type="dxa"/>
            <w:tcBorders>
              <w:top w:val="single" w:sz="8" w:space="0" w:color="auto"/>
              <w:left w:val="nil"/>
              <w:bottom w:val="single" w:sz="8" w:space="0" w:color="auto"/>
              <w:right w:val="single" w:sz="8" w:space="0" w:color="auto"/>
            </w:tcBorders>
            <w:shd w:val="clear" w:color="000000" w:fill="F2F2F2"/>
            <w:vAlign w:val="center"/>
            <w:hideMark/>
          </w:tcPr>
          <w:p w14:paraId="5F8CC158"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2021</w:t>
            </w:r>
          </w:p>
        </w:tc>
        <w:tc>
          <w:tcPr>
            <w:tcW w:w="1000" w:type="dxa"/>
            <w:tcBorders>
              <w:top w:val="single" w:sz="8" w:space="0" w:color="auto"/>
              <w:left w:val="nil"/>
              <w:bottom w:val="single" w:sz="8" w:space="0" w:color="auto"/>
              <w:right w:val="single" w:sz="8" w:space="0" w:color="auto"/>
            </w:tcBorders>
            <w:shd w:val="clear" w:color="000000" w:fill="F2F2F2"/>
            <w:vAlign w:val="center"/>
            <w:hideMark/>
          </w:tcPr>
          <w:p w14:paraId="35E23A71"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2022</w:t>
            </w:r>
          </w:p>
        </w:tc>
        <w:tc>
          <w:tcPr>
            <w:tcW w:w="1020" w:type="dxa"/>
            <w:tcBorders>
              <w:top w:val="single" w:sz="8" w:space="0" w:color="auto"/>
              <w:left w:val="nil"/>
              <w:bottom w:val="single" w:sz="8" w:space="0" w:color="auto"/>
              <w:right w:val="single" w:sz="8" w:space="0" w:color="auto"/>
            </w:tcBorders>
            <w:shd w:val="clear" w:color="000000" w:fill="F2F2F2"/>
            <w:vAlign w:val="center"/>
            <w:hideMark/>
          </w:tcPr>
          <w:p w14:paraId="42E8C2FD"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2023</w:t>
            </w:r>
          </w:p>
        </w:tc>
        <w:tc>
          <w:tcPr>
            <w:tcW w:w="1100" w:type="dxa"/>
            <w:tcBorders>
              <w:top w:val="single" w:sz="8" w:space="0" w:color="auto"/>
              <w:left w:val="nil"/>
              <w:bottom w:val="single" w:sz="8" w:space="0" w:color="auto"/>
              <w:right w:val="single" w:sz="8" w:space="0" w:color="auto"/>
            </w:tcBorders>
            <w:shd w:val="clear" w:color="000000" w:fill="F2F2F2"/>
            <w:vAlign w:val="center"/>
            <w:hideMark/>
          </w:tcPr>
          <w:p w14:paraId="768D37C0"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2024</w:t>
            </w:r>
          </w:p>
        </w:tc>
        <w:tc>
          <w:tcPr>
            <w:tcW w:w="1023" w:type="dxa"/>
            <w:tcBorders>
              <w:top w:val="single" w:sz="8" w:space="0" w:color="auto"/>
              <w:left w:val="nil"/>
              <w:bottom w:val="single" w:sz="8" w:space="0" w:color="auto"/>
              <w:right w:val="single" w:sz="8" w:space="0" w:color="auto"/>
            </w:tcBorders>
            <w:shd w:val="clear" w:color="000000" w:fill="F2F2F2"/>
            <w:vAlign w:val="center"/>
            <w:hideMark/>
          </w:tcPr>
          <w:p w14:paraId="22A0CAC5"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2025</w:t>
            </w:r>
          </w:p>
        </w:tc>
      </w:tr>
      <w:tr w:rsidR="00490315" w:rsidRPr="00490315" w14:paraId="6C2929E4" w14:textId="77777777" w:rsidTr="00490315">
        <w:trPr>
          <w:trHeight w:val="293"/>
        </w:trPr>
        <w:tc>
          <w:tcPr>
            <w:tcW w:w="2840" w:type="dxa"/>
            <w:tcBorders>
              <w:top w:val="nil"/>
              <w:left w:val="single" w:sz="8" w:space="0" w:color="auto"/>
              <w:bottom w:val="single" w:sz="8" w:space="0" w:color="auto"/>
              <w:right w:val="single" w:sz="8" w:space="0" w:color="auto"/>
            </w:tcBorders>
            <w:shd w:val="clear" w:color="000000" w:fill="FFFFFF"/>
            <w:vAlign w:val="center"/>
            <w:hideMark/>
          </w:tcPr>
          <w:p w14:paraId="5C9A1FDE"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Производительность ВПУ</w:t>
            </w:r>
          </w:p>
        </w:tc>
        <w:tc>
          <w:tcPr>
            <w:tcW w:w="1271" w:type="dxa"/>
            <w:tcBorders>
              <w:top w:val="nil"/>
              <w:left w:val="nil"/>
              <w:bottom w:val="single" w:sz="8" w:space="0" w:color="auto"/>
              <w:right w:val="single" w:sz="8" w:space="0" w:color="auto"/>
            </w:tcBorders>
            <w:shd w:val="clear" w:color="000000" w:fill="FFFFFF"/>
            <w:vAlign w:val="center"/>
            <w:hideMark/>
          </w:tcPr>
          <w:p w14:paraId="1FC57EB6"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т/ч</w:t>
            </w:r>
          </w:p>
        </w:tc>
        <w:tc>
          <w:tcPr>
            <w:tcW w:w="960" w:type="dxa"/>
            <w:tcBorders>
              <w:top w:val="nil"/>
              <w:left w:val="nil"/>
              <w:bottom w:val="single" w:sz="8" w:space="0" w:color="auto"/>
              <w:right w:val="single" w:sz="8" w:space="0" w:color="auto"/>
            </w:tcBorders>
            <w:shd w:val="clear" w:color="auto" w:fill="auto"/>
            <w:vAlign w:val="center"/>
            <w:hideMark/>
          </w:tcPr>
          <w:p w14:paraId="769AD7A4"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425</w:t>
            </w:r>
          </w:p>
        </w:tc>
        <w:tc>
          <w:tcPr>
            <w:tcW w:w="1000" w:type="dxa"/>
            <w:tcBorders>
              <w:top w:val="nil"/>
              <w:left w:val="nil"/>
              <w:bottom w:val="single" w:sz="8" w:space="0" w:color="auto"/>
              <w:right w:val="single" w:sz="8" w:space="0" w:color="auto"/>
            </w:tcBorders>
            <w:shd w:val="clear" w:color="auto" w:fill="auto"/>
            <w:vAlign w:val="center"/>
            <w:hideMark/>
          </w:tcPr>
          <w:p w14:paraId="2D4FB261"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425</w:t>
            </w:r>
          </w:p>
        </w:tc>
        <w:tc>
          <w:tcPr>
            <w:tcW w:w="1020" w:type="dxa"/>
            <w:tcBorders>
              <w:top w:val="nil"/>
              <w:left w:val="nil"/>
              <w:bottom w:val="single" w:sz="8" w:space="0" w:color="auto"/>
              <w:right w:val="single" w:sz="8" w:space="0" w:color="auto"/>
            </w:tcBorders>
            <w:shd w:val="clear" w:color="auto" w:fill="auto"/>
            <w:vAlign w:val="center"/>
            <w:hideMark/>
          </w:tcPr>
          <w:p w14:paraId="657AFA32"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425</w:t>
            </w:r>
          </w:p>
        </w:tc>
        <w:tc>
          <w:tcPr>
            <w:tcW w:w="1100" w:type="dxa"/>
            <w:tcBorders>
              <w:top w:val="nil"/>
              <w:left w:val="nil"/>
              <w:bottom w:val="single" w:sz="8" w:space="0" w:color="auto"/>
              <w:right w:val="single" w:sz="8" w:space="0" w:color="auto"/>
            </w:tcBorders>
            <w:shd w:val="clear" w:color="auto" w:fill="auto"/>
            <w:vAlign w:val="center"/>
            <w:hideMark/>
          </w:tcPr>
          <w:p w14:paraId="39DD2A87"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425</w:t>
            </w:r>
          </w:p>
        </w:tc>
        <w:tc>
          <w:tcPr>
            <w:tcW w:w="1023" w:type="dxa"/>
            <w:tcBorders>
              <w:top w:val="nil"/>
              <w:left w:val="nil"/>
              <w:bottom w:val="single" w:sz="8" w:space="0" w:color="auto"/>
              <w:right w:val="single" w:sz="8" w:space="0" w:color="auto"/>
            </w:tcBorders>
            <w:shd w:val="clear" w:color="auto" w:fill="auto"/>
            <w:vAlign w:val="center"/>
            <w:hideMark/>
          </w:tcPr>
          <w:p w14:paraId="74B55920"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425</w:t>
            </w:r>
          </w:p>
        </w:tc>
      </w:tr>
      <w:tr w:rsidR="00490315" w:rsidRPr="00490315" w14:paraId="1D75579E" w14:textId="77777777" w:rsidTr="00490315">
        <w:trPr>
          <w:trHeight w:val="293"/>
        </w:trPr>
        <w:tc>
          <w:tcPr>
            <w:tcW w:w="2840" w:type="dxa"/>
            <w:tcBorders>
              <w:top w:val="nil"/>
              <w:left w:val="single" w:sz="8" w:space="0" w:color="auto"/>
              <w:bottom w:val="single" w:sz="8" w:space="0" w:color="auto"/>
              <w:right w:val="single" w:sz="8" w:space="0" w:color="auto"/>
            </w:tcBorders>
            <w:shd w:val="clear" w:color="000000" w:fill="FFFFFF"/>
            <w:vAlign w:val="center"/>
            <w:hideMark/>
          </w:tcPr>
          <w:p w14:paraId="0239070B"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Срок службы</w:t>
            </w:r>
          </w:p>
        </w:tc>
        <w:tc>
          <w:tcPr>
            <w:tcW w:w="1271" w:type="dxa"/>
            <w:tcBorders>
              <w:top w:val="nil"/>
              <w:left w:val="nil"/>
              <w:bottom w:val="single" w:sz="8" w:space="0" w:color="auto"/>
              <w:right w:val="single" w:sz="8" w:space="0" w:color="auto"/>
            </w:tcBorders>
            <w:shd w:val="clear" w:color="000000" w:fill="FFFFFF"/>
            <w:vAlign w:val="center"/>
            <w:hideMark/>
          </w:tcPr>
          <w:p w14:paraId="60CFE42C"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лет</w:t>
            </w:r>
          </w:p>
        </w:tc>
        <w:tc>
          <w:tcPr>
            <w:tcW w:w="960" w:type="dxa"/>
            <w:tcBorders>
              <w:top w:val="nil"/>
              <w:left w:val="nil"/>
              <w:bottom w:val="single" w:sz="8" w:space="0" w:color="auto"/>
              <w:right w:val="single" w:sz="8" w:space="0" w:color="auto"/>
            </w:tcBorders>
            <w:shd w:val="clear" w:color="auto" w:fill="auto"/>
            <w:vAlign w:val="center"/>
            <w:hideMark/>
          </w:tcPr>
          <w:p w14:paraId="22714827"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30</w:t>
            </w:r>
          </w:p>
        </w:tc>
        <w:tc>
          <w:tcPr>
            <w:tcW w:w="1000" w:type="dxa"/>
            <w:tcBorders>
              <w:top w:val="nil"/>
              <w:left w:val="nil"/>
              <w:bottom w:val="single" w:sz="8" w:space="0" w:color="auto"/>
              <w:right w:val="single" w:sz="8" w:space="0" w:color="auto"/>
            </w:tcBorders>
            <w:shd w:val="clear" w:color="auto" w:fill="auto"/>
            <w:vAlign w:val="center"/>
            <w:hideMark/>
          </w:tcPr>
          <w:p w14:paraId="6EE9B451"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30</w:t>
            </w:r>
          </w:p>
        </w:tc>
        <w:tc>
          <w:tcPr>
            <w:tcW w:w="1020" w:type="dxa"/>
            <w:tcBorders>
              <w:top w:val="nil"/>
              <w:left w:val="nil"/>
              <w:bottom w:val="single" w:sz="8" w:space="0" w:color="auto"/>
              <w:right w:val="single" w:sz="8" w:space="0" w:color="auto"/>
            </w:tcBorders>
            <w:shd w:val="clear" w:color="auto" w:fill="auto"/>
            <w:vAlign w:val="center"/>
            <w:hideMark/>
          </w:tcPr>
          <w:p w14:paraId="16B77174"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29</w:t>
            </w:r>
          </w:p>
        </w:tc>
        <w:tc>
          <w:tcPr>
            <w:tcW w:w="1100" w:type="dxa"/>
            <w:tcBorders>
              <w:top w:val="nil"/>
              <w:left w:val="nil"/>
              <w:bottom w:val="single" w:sz="8" w:space="0" w:color="auto"/>
              <w:right w:val="single" w:sz="8" w:space="0" w:color="auto"/>
            </w:tcBorders>
            <w:shd w:val="clear" w:color="auto" w:fill="auto"/>
            <w:vAlign w:val="center"/>
            <w:hideMark/>
          </w:tcPr>
          <w:p w14:paraId="16882385"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30</w:t>
            </w:r>
          </w:p>
        </w:tc>
        <w:tc>
          <w:tcPr>
            <w:tcW w:w="1023" w:type="dxa"/>
            <w:tcBorders>
              <w:top w:val="nil"/>
              <w:left w:val="nil"/>
              <w:bottom w:val="single" w:sz="8" w:space="0" w:color="auto"/>
              <w:right w:val="single" w:sz="8" w:space="0" w:color="auto"/>
            </w:tcBorders>
            <w:shd w:val="clear" w:color="auto" w:fill="auto"/>
            <w:vAlign w:val="center"/>
            <w:hideMark/>
          </w:tcPr>
          <w:p w14:paraId="7FC75784"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30</w:t>
            </w:r>
          </w:p>
        </w:tc>
      </w:tr>
      <w:tr w:rsidR="00490315" w:rsidRPr="00490315" w14:paraId="749D50A3" w14:textId="77777777" w:rsidTr="00490315">
        <w:trPr>
          <w:trHeight w:val="533"/>
        </w:trPr>
        <w:tc>
          <w:tcPr>
            <w:tcW w:w="2840" w:type="dxa"/>
            <w:tcBorders>
              <w:top w:val="nil"/>
              <w:left w:val="single" w:sz="8" w:space="0" w:color="auto"/>
              <w:bottom w:val="single" w:sz="8" w:space="0" w:color="auto"/>
              <w:right w:val="single" w:sz="8" w:space="0" w:color="auto"/>
            </w:tcBorders>
            <w:shd w:val="clear" w:color="000000" w:fill="FFFFFF"/>
            <w:vAlign w:val="center"/>
            <w:hideMark/>
          </w:tcPr>
          <w:p w14:paraId="39AF1B32"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Количество баков-аккумуляторов теплоносителя</w:t>
            </w:r>
          </w:p>
        </w:tc>
        <w:tc>
          <w:tcPr>
            <w:tcW w:w="1271" w:type="dxa"/>
            <w:tcBorders>
              <w:top w:val="nil"/>
              <w:left w:val="nil"/>
              <w:bottom w:val="single" w:sz="8" w:space="0" w:color="auto"/>
              <w:right w:val="single" w:sz="8" w:space="0" w:color="auto"/>
            </w:tcBorders>
            <w:shd w:val="clear" w:color="000000" w:fill="FFFFFF"/>
            <w:vAlign w:val="center"/>
            <w:hideMark/>
          </w:tcPr>
          <w:p w14:paraId="0DB31BFE"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ед.</w:t>
            </w:r>
          </w:p>
        </w:tc>
        <w:tc>
          <w:tcPr>
            <w:tcW w:w="960" w:type="dxa"/>
            <w:tcBorders>
              <w:top w:val="nil"/>
              <w:left w:val="nil"/>
              <w:bottom w:val="single" w:sz="8" w:space="0" w:color="auto"/>
              <w:right w:val="single" w:sz="8" w:space="0" w:color="auto"/>
            </w:tcBorders>
            <w:shd w:val="clear" w:color="auto" w:fill="auto"/>
            <w:vAlign w:val="center"/>
            <w:hideMark/>
          </w:tcPr>
          <w:p w14:paraId="2B45960C"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1</w:t>
            </w:r>
          </w:p>
        </w:tc>
        <w:tc>
          <w:tcPr>
            <w:tcW w:w="1000" w:type="dxa"/>
            <w:tcBorders>
              <w:top w:val="nil"/>
              <w:left w:val="nil"/>
              <w:bottom w:val="single" w:sz="8" w:space="0" w:color="auto"/>
              <w:right w:val="single" w:sz="8" w:space="0" w:color="auto"/>
            </w:tcBorders>
            <w:shd w:val="clear" w:color="auto" w:fill="auto"/>
            <w:vAlign w:val="center"/>
            <w:hideMark/>
          </w:tcPr>
          <w:p w14:paraId="279A1BBC"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1</w:t>
            </w:r>
          </w:p>
        </w:tc>
        <w:tc>
          <w:tcPr>
            <w:tcW w:w="1020" w:type="dxa"/>
            <w:tcBorders>
              <w:top w:val="nil"/>
              <w:left w:val="nil"/>
              <w:bottom w:val="single" w:sz="8" w:space="0" w:color="auto"/>
              <w:right w:val="single" w:sz="8" w:space="0" w:color="auto"/>
            </w:tcBorders>
            <w:shd w:val="clear" w:color="auto" w:fill="auto"/>
            <w:vAlign w:val="center"/>
            <w:hideMark/>
          </w:tcPr>
          <w:p w14:paraId="5E26B8D0"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1</w:t>
            </w:r>
          </w:p>
        </w:tc>
        <w:tc>
          <w:tcPr>
            <w:tcW w:w="1100" w:type="dxa"/>
            <w:tcBorders>
              <w:top w:val="nil"/>
              <w:left w:val="nil"/>
              <w:bottom w:val="single" w:sz="8" w:space="0" w:color="auto"/>
              <w:right w:val="single" w:sz="8" w:space="0" w:color="auto"/>
            </w:tcBorders>
            <w:shd w:val="clear" w:color="auto" w:fill="auto"/>
            <w:vAlign w:val="center"/>
            <w:hideMark/>
          </w:tcPr>
          <w:p w14:paraId="0E8CE246"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1</w:t>
            </w:r>
          </w:p>
        </w:tc>
        <w:tc>
          <w:tcPr>
            <w:tcW w:w="1023" w:type="dxa"/>
            <w:tcBorders>
              <w:top w:val="nil"/>
              <w:left w:val="nil"/>
              <w:bottom w:val="single" w:sz="8" w:space="0" w:color="auto"/>
              <w:right w:val="single" w:sz="8" w:space="0" w:color="auto"/>
            </w:tcBorders>
            <w:shd w:val="clear" w:color="auto" w:fill="auto"/>
            <w:vAlign w:val="center"/>
            <w:hideMark/>
          </w:tcPr>
          <w:p w14:paraId="4DD161AF"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1</w:t>
            </w:r>
          </w:p>
        </w:tc>
      </w:tr>
      <w:tr w:rsidR="00490315" w:rsidRPr="00490315" w14:paraId="0FD938A4" w14:textId="77777777" w:rsidTr="00490315">
        <w:trPr>
          <w:trHeight w:val="533"/>
        </w:trPr>
        <w:tc>
          <w:tcPr>
            <w:tcW w:w="2840" w:type="dxa"/>
            <w:tcBorders>
              <w:top w:val="nil"/>
              <w:left w:val="single" w:sz="8" w:space="0" w:color="auto"/>
              <w:bottom w:val="single" w:sz="8" w:space="0" w:color="auto"/>
              <w:right w:val="single" w:sz="8" w:space="0" w:color="auto"/>
            </w:tcBorders>
            <w:shd w:val="clear" w:color="000000" w:fill="FFFFFF"/>
            <w:vAlign w:val="center"/>
            <w:hideMark/>
          </w:tcPr>
          <w:p w14:paraId="522B63CA"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Общая емкость баков-аккумуляторов</w:t>
            </w:r>
          </w:p>
        </w:tc>
        <w:tc>
          <w:tcPr>
            <w:tcW w:w="1271" w:type="dxa"/>
            <w:tcBorders>
              <w:top w:val="nil"/>
              <w:left w:val="nil"/>
              <w:bottom w:val="single" w:sz="8" w:space="0" w:color="auto"/>
              <w:right w:val="single" w:sz="8" w:space="0" w:color="auto"/>
            </w:tcBorders>
            <w:shd w:val="clear" w:color="000000" w:fill="FFFFFF"/>
            <w:vAlign w:val="center"/>
            <w:hideMark/>
          </w:tcPr>
          <w:p w14:paraId="65A02FD8"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м3</w:t>
            </w:r>
          </w:p>
        </w:tc>
        <w:tc>
          <w:tcPr>
            <w:tcW w:w="960" w:type="dxa"/>
            <w:tcBorders>
              <w:top w:val="nil"/>
              <w:left w:val="nil"/>
              <w:bottom w:val="single" w:sz="8" w:space="0" w:color="auto"/>
              <w:right w:val="single" w:sz="8" w:space="0" w:color="auto"/>
            </w:tcBorders>
            <w:shd w:val="clear" w:color="auto" w:fill="auto"/>
            <w:vAlign w:val="center"/>
            <w:hideMark/>
          </w:tcPr>
          <w:p w14:paraId="4D586E26"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1000</w:t>
            </w:r>
          </w:p>
        </w:tc>
        <w:tc>
          <w:tcPr>
            <w:tcW w:w="1000" w:type="dxa"/>
            <w:tcBorders>
              <w:top w:val="nil"/>
              <w:left w:val="nil"/>
              <w:bottom w:val="single" w:sz="8" w:space="0" w:color="auto"/>
              <w:right w:val="single" w:sz="8" w:space="0" w:color="auto"/>
            </w:tcBorders>
            <w:shd w:val="clear" w:color="auto" w:fill="auto"/>
            <w:vAlign w:val="center"/>
            <w:hideMark/>
          </w:tcPr>
          <w:p w14:paraId="54868B3C"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1000</w:t>
            </w:r>
          </w:p>
        </w:tc>
        <w:tc>
          <w:tcPr>
            <w:tcW w:w="1020" w:type="dxa"/>
            <w:tcBorders>
              <w:top w:val="nil"/>
              <w:left w:val="nil"/>
              <w:bottom w:val="single" w:sz="8" w:space="0" w:color="auto"/>
              <w:right w:val="single" w:sz="8" w:space="0" w:color="auto"/>
            </w:tcBorders>
            <w:shd w:val="clear" w:color="auto" w:fill="auto"/>
            <w:vAlign w:val="center"/>
            <w:hideMark/>
          </w:tcPr>
          <w:p w14:paraId="4898580F"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1000</w:t>
            </w:r>
          </w:p>
        </w:tc>
        <w:tc>
          <w:tcPr>
            <w:tcW w:w="1100" w:type="dxa"/>
            <w:tcBorders>
              <w:top w:val="nil"/>
              <w:left w:val="nil"/>
              <w:bottom w:val="single" w:sz="8" w:space="0" w:color="auto"/>
              <w:right w:val="single" w:sz="8" w:space="0" w:color="auto"/>
            </w:tcBorders>
            <w:shd w:val="clear" w:color="auto" w:fill="auto"/>
            <w:vAlign w:val="center"/>
            <w:hideMark/>
          </w:tcPr>
          <w:p w14:paraId="17771A6F"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1000</w:t>
            </w:r>
          </w:p>
        </w:tc>
        <w:tc>
          <w:tcPr>
            <w:tcW w:w="1023" w:type="dxa"/>
            <w:tcBorders>
              <w:top w:val="nil"/>
              <w:left w:val="nil"/>
              <w:bottom w:val="single" w:sz="8" w:space="0" w:color="auto"/>
              <w:right w:val="single" w:sz="8" w:space="0" w:color="auto"/>
            </w:tcBorders>
            <w:shd w:val="clear" w:color="auto" w:fill="auto"/>
            <w:vAlign w:val="center"/>
            <w:hideMark/>
          </w:tcPr>
          <w:p w14:paraId="4F3DC5C7"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1000</w:t>
            </w:r>
          </w:p>
        </w:tc>
      </w:tr>
      <w:tr w:rsidR="00490315" w:rsidRPr="00490315" w14:paraId="5A4B0AF0" w14:textId="77777777" w:rsidTr="00490315">
        <w:trPr>
          <w:trHeight w:val="795"/>
        </w:trPr>
        <w:tc>
          <w:tcPr>
            <w:tcW w:w="2840" w:type="dxa"/>
            <w:tcBorders>
              <w:top w:val="nil"/>
              <w:left w:val="single" w:sz="8" w:space="0" w:color="auto"/>
              <w:bottom w:val="single" w:sz="8" w:space="0" w:color="auto"/>
              <w:right w:val="single" w:sz="8" w:space="0" w:color="auto"/>
            </w:tcBorders>
            <w:shd w:val="clear" w:color="000000" w:fill="FFFFFF"/>
            <w:vAlign w:val="center"/>
            <w:hideMark/>
          </w:tcPr>
          <w:p w14:paraId="1B5E9AC9"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Расчетный часовой расход для подпитки системы теплоснабжения</w:t>
            </w:r>
          </w:p>
        </w:tc>
        <w:tc>
          <w:tcPr>
            <w:tcW w:w="1271" w:type="dxa"/>
            <w:tcBorders>
              <w:top w:val="nil"/>
              <w:left w:val="nil"/>
              <w:bottom w:val="single" w:sz="8" w:space="0" w:color="auto"/>
              <w:right w:val="single" w:sz="8" w:space="0" w:color="auto"/>
            </w:tcBorders>
            <w:shd w:val="clear" w:color="000000" w:fill="FFFFFF"/>
            <w:vAlign w:val="center"/>
            <w:hideMark/>
          </w:tcPr>
          <w:p w14:paraId="1764D522"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т/ч</w:t>
            </w:r>
          </w:p>
        </w:tc>
        <w:tc>
          <w:tcPr>
            <w:tcW w:w="960" w:type="dxa"/>
            <w:tcBorders>
              <w:top w:val="nil"/>
              <w:left w:val="nil"/>
              <w:bottom w:val="single" w:sz="8" w:space="0" w:color="auto"/>
              <w:right w:val="single" w:sz="8" w:space="0" w:color="auto"/>
            </w:tcBorders>
            <w:shd w:val="clear" w:color="auto" w:fill="auto"/>
            <w:vAlign w:val="center"/>
            <w:hideMark/>
          </w:tcPr>
          <w:p w14:paraId="1251311A"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59,55</w:t>
            </w:r>
          </w:p>
        </w:tc>
        <w:tc>
          <w:tcPr>
            <w:tcW w:w="1000" w:type="dxa"/>
            <w:tcBorders>
              <w:top w:val="nil"/>
              <w:left w:val="nil"/>
              <w:bottom w:val="single" w:sz="8" w:space="0" w:color="auto"/>
              <w:right w:val="single" w:sz="8" w:space="0" w:color="auto"/>
            </w:tcBorders>
            <w:shd w:val="clear" w:color="auto" w:fill="auto"/>
            <w:vAlign w:val="center"/>
            <w:hideMark/>
          </w:tcPr>
          <w:p w14:paraId="4FD56B51"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62,91</w:t>
            </w:r>
          </w:p>
        </w:tc>
        <w:tc>
          <w:tcPr>
            <w:tcW w:w="1020" w:type="dxa"/>
            <w:tcBorders>
              <w:top w:val="nil"/>
              <w:left w:val="nil"/>
              <w:bottom w:val="single" w:sz="8" w:space="0" w:color="auto"/>
              <w:right w:val="single" w:sz="8" w:space="0" w:color="auto"/>
            </w:tcBorders>
            <w:shd w:val="clear" w:color="auto" w:fill="auto"/>
            <w:vAlign w:val="center"/>
            <w:hideMark/>
          </w:tcPr>
          <w:p w14:paraId="4982D718"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63,42</w:t>
            </w:r>
          </w:p>
        </w:tc>
        <w:tc>
          <w:tcPr>
            <w:tcW w:w="1100" w:type="dxa"/>
            <w:tcBorders>
              <w:top w:val="nil"/>
              <w:left w:val="nil"/>
              <w:bottom w:val="single" w:sz="8" w:space="0" w:color="auto"/>
              <w:right w:val="single" w:sz="8" w:space="0" w:color="auto"/>
            </w:tcBorders>
            <w:shd w:val="clear" w:color="auto" w:fill="auto"/>
            <w:vAlign w:val="center"/>
            <w:hideMark/>
          </w:tcPr>
          <w:p w14:paraId="3B82974D"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64,66</w:t>
            </w:r>
          </w:p>
        </w:tc>
        <w:tc>
          <w:tcPr>
            <w:tcW w:w="1023" w:type="dxa"/>
            <w:tcBorders>
              <w:top w:val="nil"/>
              <w:left w:val="nil"/>
              <w:bottom w:val="single" w:sz="8" w:space="0" w:color="auto"/>
              <w:right w:val="single" w:sz="8" w:space="0" w:color="auto"/>
            </w:tcBorders>
            <w:shd w:val="clear" w:color="auto" w:fill="auto"/>
            <w:vAlign w:val="center"/>
            <w:hideMark/>
          </w:tcPr>
          <w:p w14:paraId="1BF327D0"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65,66</w:t>
            </w:r>
          </w:p>
        </w:tc>
      </w:tr>
      <w:tr w:rsidR="00490315" w:rsidRPr="00490315" w14:paraId="5F894A49" w14:textId="77777777" w:rsidTr="00490315">
        <w:trPr>
          <w:trHeight w:val="533"/>
        </w:trPr>
        <w:tc>
          <w:tcPr>
            <w:tcW w:w="2840" w:type="dxa"/>
            <w:tcBorders>
              <w:top w:val="nil"/>
              <w:left w:val="single" w:sz="8" w:space="0" w:color="auto"/>
              <w:bottom w:val="single" w:sz="8" w:space="0" w:color="auto"/>
              <w:right w:val="single" w:sz="8" w:space="0" w:color="auto"/>
            </w:tcBorders>
            <w:shd w:val="clear" w:color="000000" w:fill="FFFFFF"/>
            <w:vAlign w:val="center"/>
            <w:hideMark/>
          </w:tcPr>
          <w:p w14:paraId="0BEF71C2"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Всего подпитка тепловой сети, в том числе:</w:t>
            </w:r>
          </w:p>
        </w:tc>
        <w:tc>
          <w:tcPr>
            <w:tcW w:w="1271" w:type="dxa"/>
            <w:tcBorders>
              <w:top w:val="nil"/>
              <w:left w:val="nil"/>
              <w:bottom w:val="single" w:sz="8" w:space="0" w:color="auto"/>
              <w:right w:val="single" w:sz="8" w:space="0" w:color="auto"/>
            </w:tcBorders>
            <w:shd w:val="clear" w:color="000000" w:fill="FFFFFF"/>
            <w:vAlign w:val="center"/>
            <w:hideMark/>
          </w:tcPr>
          <w:p w14:paraId="7BEBC769"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т/ч</w:t>
            </w:r>
          </w:p>
        </w:tc>
        <w:tc>
          <w:tcPr>
            <w:tcW w:w="960" w:type="dxa"/>
            <w:tcBorders>
              <w:top w:val="nil"/>
              <w:left w:val="nil"/>
              <w:bottom w:val="single" w:sz="8" w:space="0" w:color="auto"/>
              <w:right w:val="single" w:sz="8" w:space="0" w:color="auto"/>
            </w:tcBorders>
            <w:shd w:val="clear" w:color="auto" w:fill="auto"/>
            <w:vAlign w:val="center"/>
            <w:hideMark/>
          </w:tcPr>
          <w:p w14:paraId="1F4E003B"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123,28</w:t>
            </w:r>
          </w:p>
        </w:tc>
        <w:tc>
          <w:tcPr>
            <w:tcW w:w="1000" w:type="dxa"/>
            <w:tcBorders>
              <w:top w:val="nil"/>
              <w:left w:val="nil"/>
              <w:bottom w:val="single" w:sz="8" w:space="0" w:color="auto"/>
              <w:right w:val="single" w:sz="8" w:space="0" w:color="auto"/>
            </w:tcBorders>
            <w:shd w:val="clear" w:color="auto" w:fill="auto"/>
            <w:vAlign w:val="center"/>
            <w:hideMark/>
          </w:tcPr>
          <w:p w14:paraId="0E6B9F4B"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132,64</w:t>
            </w:r>
          </w:p>
        </w:tc>
        <w:tc>
          <w:tcPr>
            <w:tcW w:w="1020" w:type="dxa"/>
            <w:tcBorders>
              <w:top w:val="nil"/>
              <w:left w:val="nil"/>
              <w:bottom w:val="single" w:sz="8" w:space="0" w:color="auto"/>
              <w:right w:val="single" w:sz="8" w:space="0" w:color="auto"/>
            </w:tcBorders>
            <w:shd w:val="clear" w:color="auto" w:fill="auto"/>
            <w:vAlign w:val="center"/>
            <w:hideMark/>
          </w:tcPr>
          <w:p w14:paraId="51CABB24"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191,24</w:t>
            </w:r>
          </w:p>
        </w:tc>
        <w:tc>
          <w:tcPr>
            <w:tcW w:w="1100" w:type="dxa"/>
            <w:tcBorders>
              <w:top w:val="nil"/>
              <w:left w:val="nil"/>
              <w:bottom w:val="single" w:sz="8" w:space="0" w:color="auto"/>
              <w:right w:val="single" w:sz="8" w:space="0" w:color="auto"/>
            </w:tcBorders>
            <w:shd w:val="clear" w:color="auto" w:fill="auto"/>
            <w:vAlign w:val="center"/>
            <w:hideMark/>
          </w:tcPr>
          <w:p w14:paraId="697A2513"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231,08</w:t>
            </w:r>
          </w:p>
        </w:tc>
        <w:tc>
          <w:tcPr>
            <w:tcW w:w="1023" w:type="dxa"/>
            <w:tcBorders>
              <w:top w:val="nil"/>
              <w:left w:val="nil"/>
              <w:bottom w:val="single" w:sz="8" w:space="0" w:color="auto"/>
              <w:right w:val="single" w:sz="8" w:space="0" w:color="auto"/>
            </w:tcBorders>
            <w:shd w:val="clear" w:color="auto" w:fill="auto"/>
            <w:vAlign w:val="center"/>
            <w:hideMark/>
          </w:tcPr>
          <w:p w14:paraId="0DED314F"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282,33</w:t>
            </w:r>
          </w:p>
        </w:tc>
      </w:tr>
      <w:tr w:rsidR="00490315" w:rsidRPr="00490315" w14:paraId="48332A80" w14:textId="77777777" w:rsidTr="00490315">
        <w:trPr>
          <w:trHeight w:val="533"/>
        </w:trPr>
        <w:tc>
          <w:tcPr>
            <w:tcW w:w="2840" w:type="dxa"/>
            <w:tcBorders>
              <w:top w:val="nil"/>
              <w:left w:val="single" w:sz="8" w:space="0" w:color="auto"/>
              <w:bottom w:val="single" w:sz="8" w:space="0" w:color="auto"/>
              <w:right w:val="single" w:sz="8" w:space="0" w:color="auto"/>
            </w:tcBorders>
            <w:shd w:val="clear" w:color="000000" w:fill="FFFFFF"/>
            <w:vAlign w:val="center"/>
            <w:hideMark/>
          </w:tcPr>
          <w:p w14:paraId="30F3C144"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нормативные утечки теплоносителя</w:t>
            </w:r>
          </w:p>
        </w:tc>
        <w:tc>
          <w:tcPr>
            <w:tcW w:w="1271" w:type="dxa"/>
            <w:tcBorders>
              <w:top w:val="nil"/>
              <w:left w:val="nil"/>
              <w:bottom w:val="single" w:sz="8" w:space="0" w:color="auto"/>
              <w:right w:val="single" w:sz="8" w:space="0" w:color="auto"/>
            </w:tcBorders>
            <w:shd w:val="clear" w:color="000000" w:fill="FFFFFF"/>
            <w:vAlign w:val="center"/>
            <w:hideMark/>
          </w:tcPr>
          <w:p w14:paraId="124A1304"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т/ч</w:t>
            </w:r>
          </w:p>
        </w:tc>
        <w:tc>
          <w:tcPr>
            <w:tcW w:w="960" w:type="dxa"/>
            <w:tcBorders>
              <w:top w:val="nil"/>
              <w:left w:val="nil"/>
              <w:bottom w:val="single" w:sz="8" w:space="0" w:color="auto"/>
              <w:right w:val="single" w:sz="8" w:space="0" w:color="auto"/>
            </w:tcBorders>
            <w:shd w:val="clear" w:color="auto" w:fill="auto"/>
            <w:vAlign w:val="center"/>
            <w:hideMark/>
          </w:tcPr>
          <w:p w14:paraId="3EC8349B"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6,05</w:t>
            </w:r>
          </w:p>
        </w:tc>
        <w:tc>
          <w:tcPr>
            <w:tcW w:w="1000" w:type="dxa"/>
            <w:tcBorders>
              <w:top w:val="nil"/>
              <w:left w:val="nil"/>
              <w:bottom w:val="single" w:sz="8" w:space="0" w:color="auto"/>
              <w:right w:val="single" w:sz="8" w:space="0" w:color="auto"/>
            </w:tcBorders>
            <w:shd w:val="clear" w:color="auto" w:fill="auto"/>
            <w:vAlign w:val="center"/>
            <w:hideMark/>
          </w:tcPr>
          <w:p w14:paraId="2196E1F9"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6,11</w:t>
            </w:r>
          </w:p>
        </w:tc>
        <w:tc>
          <w:tcPr>
            <w:tcW w:w="1020" w:type="dxa"/>
            <w:tcBorders>
              <w:top w:val="nil"/>
              <w:left w:val="nil"/>
              <w:bottom w:val="single" w:sz="8" w:space="0" w:color="auto"/>
              <w:right w:val="single" w:sz="8" w:space="0" w:color="auto"/>
            </w:tcBorders>
            <w:shd w:val="clear" w:color="auto" w:fill="auto"/>
            <w:vAlign w:val="center"/>
            <w:hideMark/>
          </w:tcPr>
          <w:p w14:paraId="3467C1C2"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6,32</w:t>
            </w:r>
          </w:p>
        </w:tc>
        <w:tc>
          <w:tcPr>
            <w:tcW w:w="1100" w:type="dxa"/>
            <w:tcBorders>
              <w:top w:val="nil"/>
              <w:left w:val="nil"/>
              <w:bottom w:val="single" w:sz="8" w:space="0" w:color="auto"/>
              <w:right w:val="single" w:sz="8" w:space="0" w:color="auto"/>
            </w:tcBorders>
            <w:shd w:val="clear" w:color="auto" w:fill="auto"/>
            <w:vAlign w:val="center"/>
            <w:hideMark/>
          </w:tcPr>
          <w:p w14:paraId="0B810114"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7,16</w:t>
            </w:r>
          </w:p>
        </w:tc>
        <w:tc>
          <w:tcPr>
            <w:tcW w:w="1023" w:type="dxa"/>
            <w:tcBorders>
              <w:top w:val="nil"/>
              <w:left w:val="nil"/>
              <w:bottom w:val="single" w:sz="8" w:space="0" w:color="auto"/>
              <w:right w:val="single" w:sz="8" w:space="0" w:color="auto"/>
            </w:tcBorders>
            <w:shd w:val="clear" w:color="auto" w:fill="auto"/>
            <w:vAlign w:val="center"/>
            <w:hideMark/>
          </w:tcPr>
          <w:p w14:paraId="6F130852"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8,16</w:t>
            </w:r>
          </w:p>
        </w:tc>
      </w:tr>
      <w:tr w:rsidR="00490315" w:rsidRPr="00490315" w14:paraId="7F34336B" w14:textId="77777777" w:rsidTr="00490315">
        <w:trPr>
          <w:trHeight w:val="533"/>
        </w:trPr>
        <w:tc>
          <w:tcPr>
            <w:tcW w:w="2840" w:type="dxa"/>
            <w:tcBorders>
              <w:top w:val="nil"/>
              <w:left w:val="single" w:sz="8" w:space="0" w:color="auto"/>
              <w:bottom w:val="single" w:sz="8" w:space="0" w:color="auto"/>
              <w:right w:val="single" w:sz="8" w:space="0" w:color="auto"/>
            </w:tcBorders>
            <w:shd w:val="clear" w:color="000000" w:fill="FFFFFF"/>
            <w:vAlign w:val="center"/>
            <w:hideMark/>
          </w:tcPr>
          <w:p w14:paraId="6DF23BF3"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сверхнормативные утечки теплоносителя</w:t>
            </w:r>
          </w:p>
        </w:tc>
        <w:tc>
          <w:tcPr>
            <w:tcW w:w="1271" w:type="dxa"/>
            <w:tcBorders>
              <w:top w:val="nil"/>
              <w:left w:val="nil"/>
              <w:bottom w:val="single" w:sz="8" w:space="0" w:color="auto"/>
              <w:right w:val="single" w:sz="8" w:space="0" w:color="auto"/>
            </w:tcBorders>
            <w:shd w:val="clear" w:color="000000" w:fill="FFFFFF"/>
            <w:vAlign w:val="center"/>
            <w:hideMark/>
          </w:tcPr>
          <w:p w14:paraId="00F2D61D"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т/ч</w:t>
            </w:r>
          </w:p>
        </w:tc>
        <w:tc>
          <w:tcPr>
            <w:tcW w:w="960" w:type="dxa"/>
            <w:tcBorders>
              <w:top w:val="nil"/>
              <w:left w:val="nil"/>
              <w:bottom w:val="single" w:sz="8" w:space="0" w:color="auto"/>
              <w:right w:val="single" w:sz="8" w:space="0" w:color="auto"/>
            </w:tcBorders>
            <w:shd w:val="clear" w:color="auto" w:fill="auto"/>
            <w:vAlign w:val="center"/>
            <w:hideMark/>
          </w:tcPr>
          <w:p w14:paraId="7F0CBB52"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63,73</w:t>
            </w:r>
          </w:p>
        </w:tc>
        <w:tc>
          <w:tcPr>
            <w:tcW w:w="1000" w:type="dxa"/>
            <w:tcBorders>
              <w:top w:val="nil"/>
              <w:left w:val="nil"/>
              <w:bottom w:val="single" w:sz="8" w:space="0" w:color="auto"/>
              <w:right w:val="single" w:sz="8" w:space="0" w:color="auto"/>
            </w:tcBorders>
            <w:shd w:val="clear" w:color="auto" w:fill="auto"/>
            <w:vAlign w:val="center"/>
            <w:hideMark/>
          </w:tcPr>
          <w:p w14:paraId="267B401D"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69,73</w:t>
            </w:r>
          </w:p>
        </w:tc>
        <w:tc>
          <w:tcPr>
            <w:tcW w:w="1020" w:type="dxa"/>
            <w:tcBorders>
              <w:top w:val="nil"/>
              <w:left w:val="nil"/>
              <w:bottom w:val="single" w:sz="8" w:space="0" w:color="auto"/>
              <w:right w:val="single" w:sz="8" w:space="0" w:color="auto"/>
            </w:tcBorders>
            <w:shd w:val="clear" w:color="auto" w:fill="auto"/>
            <w:vAlign w:val="center"/>
            <w:hideMark/>
          </w:tcPr>
          <w:p w14:paraId="61575932" w14:textId="77777777" w:rsidR="00490315" w:rsidRPr="00490315" w:rsidRDefault="00490315" w:rsidP="00490315">
            <w:pPr>
              <w:spacing w:line="240" w:lineRule="auto"/>
              <w:ind w:firstLine="0"/>
              <w:jc w:val="right"/>
              <w:rPr>
                <w:rFonts w:eastAsia="Times New Roman" w:cs="Times New Roman"/>
                <w:color w:val="000000"/>
                <w:sz w:val="22"/>
                <w:lang w:eastAsia="ru-RU"/>
              </w:rPr>
            </w:pPr>
            <w:r w:rsidRPr="00490315">
              <w:rPr>
                <w:rFonts w:eastAsia="Times New Roman" w:cs="Times New Roman"/>
                <w:color w:val="000000"/>
                <w:sz w:val="22"/>
                <w:lang w:eastAsia="ru-RU"/>
              </w:rPr>
              <w:t>127,82</w:t>
            </w:r>
          </w:p>
        </w:tc>
        <w:tc>
          <w:tcPr>
            <w:tcW w:w="1100" w:type="dxa"/>
            <w:tcBorders>
              <w:top w:val="nil"/>
              <w:left w:val="nil"/>
              <w:bottom w:val="single" w:sz="8" w:space="0" w:color="auto"/>
              <w:right w:val="nil"/>
            </w:tcBorders>
            <w:shd w:val="clear" w:color="auto" w:fill="auto"/>
            <w:vAlign w:val="center"/>
            <w:hideMark/>
          </w:tcPr>
          <w:p w14:paraId="6F05C9FF" w14:textId="77777777" w:rsidR="00490315" w:rsidRPr="00490315" w:rsidRDefault="00490315" w:rsidP="00490315">
            <w:pPr>
              <w:spacing w:line="240" w:lineRule="auto"/>
              <w:ind w:firstLine="0"/>
              <w:jc w:val="right"/>
              <w:rPr>
                <w:rFonts w:eastAsia="Times New Roman" w:cs="Times New Roman"/>
                <w:color w:val="000000"/>
                <w:sz w:val="22"/>
                <w:lang w:eastAsia="ru-RU"/>
              </w:rPr>
            </w:pPr>
            <w:r w:rsidRPr="00490315">
              <w:rPr>
                <w:rFonts w:eastAsia="Times New Roman" w:cs="Times New Roman"/>
                <w:color w:val="000000"/>
                <w:sz w:val="22"/>
                <w:lang w:eastAsia="ru-RU"/>
              </w:rPr>
              <w:t>166,42</w:t>
            </w:r>
          </w:p>
        </w:tc>
        <w:tc>
          <w:tcPr>
            <w:tcW w:w="1023" w:type="dxa"/>
            <w:tcBorders>
              <w:top w:val="nil"/>
              <w:left w:val="single" w:sz="8" w:space="0" w:color="auto"/>
              <w:bottom w:val="single" w:sz="8" w:space="0" w:color="auto"/>
              <w:right w:val="single" w:sz="8" w:space="0" w:color="auto"/>
            </w:tcBorders>
            <w:shd w:val="clear" w:color="auto" w:fill="auto"/>
            <w:vAlign w:val="center"/>
            <w:hideMark/>
          </w:tcPr>
          <w:p w14:paraId="4C233EFC" w14:textId="77777777" w:rsidR="00490315" w:rsidRPr="00490315" w:rsidRDefault="00490315" w:rsidP="00490315">
            <w:pPr>
              <w:spacing w:line="240" w:lineRule="auto"/>
              <w:ind w:firstLine="0"/>
              <w:jc w:val="right"/>
              <w:rPr>
                <w:rFonts w:eastAsia="Times New Roman" w:cs="Times New Roman"/>
                <w:color w:val="000000"/>
                <w:sz w:val="22"/>
                <w:lang w:eastAsia="ru-RU"/>
              </w:rPr>
            </w:pPr>
            <w:r w:rsidRPr="00490315">
              <w:rPr>
                <w:rFonts w:eastAsia="Times New Roman" w:cs="Times New Roman"/>
                <w:color w:val="000000"/>
                <w:sz w:val="22"/>
                <w:lang w:eastAsia="ru-RU"/>
              </w:rPr>
              <w:t>216,67</w:t>
            </w:r>
          </w:p>
        </w:tc>
      </w:tr>
      <w:tr w:rsidR="00490315" w:rsidRPr="00490315" w14:paraId="13C3A66D" w14:textId="77777777" w:rsidTr="00490315">
        <w:trPr>
          <w:trHeight w:val="525"/>
        </w:trPr>
        <w:tc>
          <w:tcPr>
            <w:tcW w:w="2840" w:type="dxa"/>
            <w:tcBorders>
              <w:top w:val="nil"/>
              <w:left w:val="single" w:sz="8" w:space="0" w:color="auto"/>
              <w:bottom w:val="nil"/>
              <w:right w:val="single" w:sz="8" w:space="0" w:color="auto"/>
            </w:tcBorders>
            <w:shd w:val="clear" w:color="000000" w:fill="FFFFFF"/>
            <w:vAlign w:val="center"/>
            <w:hideMark/>
          </w:tcPr>
          <w:p w14:paraId="10A582F7"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Отпуск теплоносителя из тепловых сетей на цели ГВС</w:t>
            </w:r>
          </w:p>
        </w:tc>
        <w:tc>
          <w:tcPr>
            <w:tcW w:w="1271"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389DF135"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т/ч</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14:paraId="1E3B4FEE" w14:textId="77777777" w:rsidR="00490315" w:rsidRPr="00490315" w:rsidRDefault="00490315" w:rsidP="00490315">
            <w:pPr>
              <w:spacing w:line="240" w:lineRule="auto"/>
              <w:ind w:firstLine="0"/>
              <w:jc w:val="right"/>
              <w:rPr>
                <w:rFonts w:eastAsia="Times New Roman" w:cs="Times New Roman"/>
                <w:color w:val="000000"/>
                <w:sz w:val="22"/>
                <w:lang w:eastAsia="ru-RU"/>
              </w:rPr>
            </w:pPr>
            <w:r w:rsidRPr="00490315">
              <w:rPr>
                <w:rFonts w:eastAsia="Times New Roman" w:cs="Times New Roman"/>
                <w:color w:val="000000"/>
                <w:sz w:val="22"/>
                <w:lang w:eastAsia="ru-RU"/>
              </w:rPr>
              <w:t>53,5</w:t>
            </w:r>
          </w:p>
        </w:tc>
        <w:tc>
          <w:tcPr>
            <w:tcW w:w="1000" w:type="dxa"/>
            <w:vMerge w:val="restart"/>
            <w:tcBorders>
              <w:top w:val="nil"/>
              <w:left w:val="single" w:sz="8" w:space="0" w:color="auto"/>
              <w:bottom w:val="single" w:sz="8" w:space="0" w:color="000000"/>
              <w:right w:val="single" w:sz="8" w:space="0" w:color="auto"/>
            </w:tcBorders>
            <w:shd w:val="clear" w:color="auto" w:fill="auto"/>
            <w:vAlign w:val="center"/>
            <w:hideMark/>
          </w:tcPr>
          <w:p w14:paraId="6476107C" w14:textId="77777777" w:rsidR="00490315" w:rsidRPr="00490315" w:rsidRDefault="00490315" w:rsidP="00490315">
            <w:pPr>
              <w:spacing w:line="240" w:lineRule="auto"/>
              <w:ind w:firstLine="0"/>
              <w:jc w:val="right"/>
              <w:rPr>
                <w:rFonts w:eastAsia="Times New Roman" w:cs="Times New Roman"/>
                <w:color w:val="000000"/>
                <w:sz w:val="22"/>
                <w:lang w:eastAsia="ru-RU"/>
              </w:rPr>
            </w:pPr>
            <w:r w:rsidRPr="00490315">
              <w:rPr>
                <w:rFonts w:eastAsia="Times New Roman" w:cs="Times New Roman"/>
                <w:color w:val="000000"/>
                <w:sz w:val="22"/>
                <w:lang w:eastAsia="ru-RU"/>
              </w:rPr>
              <w:t>56,8</w:t>
            </w:r>
          </w:p>
        </w:tc>
        <w:tc>
          <w:tcPr>
            <w:tcW w:w="1020" w:type="dxa"/>
            <w:vMerge w:val="restart"/>
            <w:tcBorders>
              <w:top w:val="nil"/>
              <w:left w:val="single" w:sz="8" w:space="0" w:color="auto"/>
              <w:bottom w:val="single" w:sz="8" w:space="0" w:color="000000"/>
              <w:right w:val="single" w:sz="8" w:space="0" w:color="auto"/>
            </w:tcBorders>
            <w:shd w:val="clear" w:color="auto" w:fill="auto"/>
            <w:vAlign w:val="center"/>
            <w:hideMark/>
          </w:tcPr>
          <w:p w14:paraId="206359A3" w14:textId="77777777" w:rsidR="00490315" w:rsidRPr="00490315" w:rsidRDefault="00490315" w:rsidP="00490315">
            <w:pPr>
              <w:spacing w:line="240" w:lineRule="auto"/>
              <w:ind w:firstLine="0"/>
              <w:jc w:val="right"/>
              <w:rPr>
                <w:rFonts w:eastAsia="Times New Roman" w:cs="Times New Roman"/>
                <w:color w:val="000000"/>
                <w:sz w:val="22"/>
                <w:lang w:eastAsia="ru-RU"/>
              </w:rPr>
            </w:pPr>
            <w:r w:rsidRPr="00490315">
              <w:rPr>
                <w:rFonts w:eastAsia="Times New Roman" w:cs="Times New Roman"/>
                <w:color w:val="000000"/>
                <w:sz w:val="22"/>
                <w:lang w:eastAsia="ru-RU"/>
              </w:rPr>
              <w:t>57,1</w:t>
            </w:r>
          </w:p>
        </w:tc>
        <w:tc>
          <w:tcPr>
            <w:tcW w:w="1100" w:type="dxa"/>
            <w:vMerge w:val="restart"/>
            <w:tcBorders>
              <w:top w:val="nil"/>
              <w:left w:val="single" w:sz="8" w:space="0" w:color="auto"/>
              <w:bottom w:val="single" w:sz="8" w:space="0" w:color="000000"/>
              <w:right w:val="single" w:sz="8" w:space="0" w:color="auto"/>
            </w:tcBorders>
            <w:shd w:val="clear" w:color="auto" w:fill="auto"/>
            <w:vAlign w:val="center"/>
            <w:hideMark/>
          </w:tcPr>
          <w:p w14:paraId="1E728DF8" w14:textId="77777777" w:rsidR="00490315" w:rsidRPr="00490315" w:rsidRDefault="00490315" w:rsidP="00490315">
            <w:pPr>
              <w:spacing w:line="240" w:lineRule="auto"/>
              <w:ind w:firstLine="0"/>
              <w:jc w:val="right"/>
              <w:rPr>
                <w:rFonts w:eastAsia="Times New Roman" w:cs="Times New Roman"/>
                <w:color w:val="000000"/>
                <w:sz w:val="22"/>
                <w:lang w:eastAsia="ru-RU"/>
              </w:rPr>
            </w:pPr>
            <w:r w:rsidRPr="00490315">
              <w:rPr>
                <w:rFonts w:eastAsia="Times New Roman" w:cs="Times New Roman"/>
                <w:color w:val="000000"/>
                <w:sz w:val="22"/>
                <w:lang w:eastAsia="ru-RU"/>
              </w:rPr>
              <w:t>57,5</w:t>
            </w:r>
          </w:p>
        </w:tc>
        <w:tc>
          <w:tcPr>
            <w:tcW w:w="1023" w:type="dxa"/>
            <w:vMerge w:val="restart"/>
            <w:tcBorders>
              <w:top w:val="nil"/>
              <w:left w:val="single" w:sz="8" w:space="0" w:color="auto"/>
              <w:bottom w:val="single" w:sz="8" w:space="0" w:color="000000"/>
              <w:right w:val="single" w:sz="8" w:space="0" w:color="auto"/>
            </w:tcBorders>
            <w:shd w:val="clear" w:color="auto" w:fill="auto"/>
            <w:vAlign w:val="center"/>
            <w:hideMark/>
          </w:tcPr>
          <w:p w14:paraId="2BBD2F13" w14:textId="77777777" w:rsidR="00490315" w:rsidRPr="00490315" w:rsidRDefault="00490315" w:rsidP="00490315">
            <w:pPr>
              <w:spacing w:line="240" w:lineRule="auto"/>
              <w:ind w:firstLine="0"/>
              <w:jc w:val="right"/>
              <w:rPr>
                <w:rFonts w:eastAsia="Times New Roman" w:cs="Times New Roman"/>
                <w:color w:val="000000"/>
                <w:sz w:val="22"/>
                <w:lang w:eastAsia="ru-RU"/>
              </w:rPr>
            </w:pPr>
            <w:r w:rsidRPr="00490315">
              <w:rPr>
                <w:rFonts w:eastAsia="Times New Roman" w:cs="Times New Roman"/>
                <w:color w:val="000000"/>
                <w:sz w:val="22"/>
                <w:lang w:eastAsia="ru-RU"/>
              </w:rPr>
              <w:t>57,5</w:t>
            </w:r>
          </w:p>
        </w:tc>
      </w:tr>
      <w:tr w:rsidR="00490315" w:rsidRPr="00490315" w14:paraId="0461396E" w14:textId="77777777" w:rsidTr="00490315">
        <w:trPr>
          <w:trHeight w:val="533"/>
        </w:trPr>
        <w:tc>
          <w:tcPr>
            <w:tcW w:w="2840" w:type="dxa"/>
            <w:tcBorders>
              <w:top w:val="nil"/>
              <w:left w:val="single" w:sz="8" w:space="0" w:color="auto"/>
              <w:bottom w:val="single" w:sz="8" w:space="0" w:color="auto"/>
              <w:right w:val="single" w:sz="8" w:space="0" w:color="auto"/>
            </w:tcBorders>
            <w:shd w:val="clear" w:color="000000" w:fill="FFFFFF"/>
            <w:vAlign w:val="center"/>
            <w:hideMark/>
          </w:tcPr>
          <w:p w14:paraId="53D451C1"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(среднечасовой расход теплоносителя)</w:t>
            </w:r>
          </w:p>
        </w:tc>
        <w:tc>
          <w:tcPr>
            <w:tcW w:w="1271" w:type="dxa"/>
            <w:vMerge/>
            <w:tcBorders>
              <w:top w:val="nil"/>
              <w:left w:val="single" w:sz="8" w:space="0" w:color="auto"/>
              <w:bottom w:val="single" w:sz="8" w:space="0" w:color="000000"/>
              <w:right w:val="single" w:sz="8" w:space="0" w:color="auto"/>
            </w:tcBorders>
            <w:vAlign w:val="center"/>
            <w:hideMark/>
          </w:tcPr>
          <w:p w14:paraId="13512EC2" w14:textId="77777777" w:rsidR="00490315" w:rsidRPr="00490315" w:rsidRDefault="00490315" w:rsidP="00490315">
            <w:pPr>
              <w:spacing w:line="240" w:lineRule="auto"/>
              <w:ind w:firstLine="0"/>
              <w:jc w:val="left"/>
              <w:rPr>
                <w:rFonts w:eastAsia="Times New Roman" w:cs="Times New Roman"/>
                <w:color w:val="000000"/>
                <w:sz w:val="20"/>
                <w:szCs w:val="20"/>
                <w:lang w:eastAsia="ru-RU"/>
              </w:rPr>
            </w:pPr>
          </w:p>
        </w:tc>
        <w:tc>
          <w:tcPr>
            <w:tcW w:w="960" w:type="dxa"/>
            <w:vMerge/>
            <w:tcBorders>
              <w:top w:val="nil"/>
              <w:left w:val="single" w:sz="8" w:space="0" w:color="auto"/>
              <w:bottom w:val="single" w:sz="8" w:space="0" w:color="000000"/>
              <w:right w:val="single" w:sz="8" w:space="0" w:color="auto"/>
            </w:tcBorders>
            <w:vAlign w:val="center"/>
            <w:hideMark/>
          </w:tcPr>
          <w:p w14:paraId="2C7B938E" w14:textId="77777777" w:rsidR="00490315" w:rsidRPr="00490315" w:rsidRDefault="00490315" w:rsidP="00490315">
            <w:pPr>
              <w:spacing w:line="240" w:lineRule="auto"/>
              <w:ind w:firstLine="0"/>
              <w:jc w:val="left"/>
              <w:rPr>
                <w:rFonts w:eastAsia="Times New Roman" w:cs="Times New Roman"/>
                <w:color w:val="000000"/>
                <w:sz w:val="22"/>
                <w:lang w:eastAsia="ru-RU"/>
              </w:rPr>
            </w:pPr>
          </w:p>
        </w:tc>
        <w:tc>
          <w:tcPr>
            <w:tcW w:w="1000" w:type="dxa"/>
            <w:vMerge/>
            <w:tcBorders>
              <w:top w:val="nil"/>
              <w:left w:val="single" w:sz="8" w:space="0" w:color="auto"/>
              <w:bottom w:val="single" w:sz="8" w:space="0" w:color="000000"/>
              <w:right w:val="single" w:sz="8" w:space="0" w:color="auto"/>
            </w:tcBorders>
            <w:vAlign w:val="center"/>
            <w:hideMark/>
          </w:tcPr>
          <w:p w14:paraId="1BD88894" w14:textId="77777777" w:rsidR="00490315" w:rsidRPr="00490315" w:rsidRDefault="00490315" w:rsidP="00490315">
            <w:pPr>
              <w:spacing w:line="240" w:lineRule="auto"/>
              <w:ind w:firstLine="0"/>
              <w:jc w:val="left"/>
              <w:rPr>
                <w:rFonts w:eastAsia="Times New Roman" w:cs="Times New Roman"/>
                <w:color w:val="000000"/>
                <w:sz w:val="22"/>
                <w:lang w:eastAsia="ru-RU"/>
              </w:rPr>
            </w:pPr>
          </w:p>
        </w:tc>
        <w:tc>
          <w:tcPr>
            <w:tcW w:w="1020" w:type="dxa"/>
            <w:vMerge/>
            <w:tcBorders>
              <w:top w:val="nil"/>
              <w:left w:val="single" w:sz="8" w:space="0" w:color="auto"/>
              <w:bottom w:val="single" w:sz="8" w:space="0" w:color="000000"/>
              <w:right w:val="single" w:sz="8" w:space="0" w:color="auto"/>
            </w:tcBorders>
            <w:vAlign w:val="center"/>
            <w:hideMark/>
          </w:tcPr>
          <w:p w14:paraId="5CFC4F02" w14:textId="77777777" w:rsidR="00490315" w:rsidRPr="00490315" w:rsidRDefault="00490315" w:rsidP="00490315">
            <w:pPr>
              <w:spacing w:line="240" w:lineRule="auto"/>
              <w:ind w:firstLine="0"/>
              <w:jc w:val="left"/>
              <w:rPr>
                <w:rFonts w:eastAsia="Times New Roman" w:cs="Times New Roman"/>
                <w:color w:val="000000"/>
                <w:sz w:val="22"/>
                <w:lang w:eastAsia="ru-RU"/>
              </w:rPr>
            </w:pPr>
          </w:p>
        </w:tc>
        <w:tc>
          <w:tcPr>
            <w:tcW w:w="1100" w:type="dxa"/>
            <w:vMerge/>
            <w:tcBorders>
              <w:top w:val="nil"/>
              <w:left w:val="single" w:sz="8" w:space="0" w:color="auto"/>
              <w:bottom w:val="single" w:sz="8" w:space="0" w:color="000000"/>
              <w:right w:val="single" w:sz="8" w:space="0" w:color="auto"/>
            </w:tcBorders>
            <w:vAlign w:val="center"/>
            <w:hideMark/>
          </w:tcPr>
          <w:p w14:paraId="566FF73C" w14:textId="77777777" w:rsidR="00490315" w:rsidRPr="00490315" w:rsidRDefault="00490315" w:rsidP="00490315">
            <w:pPr>
              <w:spacing w:line="240" w:lineRule="auto"/>
              <w:ind w:firstLine="0"/>
              <w:jc w:val="left"/>
              <w:rPr>
                <w:rFonts w:eastAsia="Times New Roman" w:cs="Times New Roman"/>
                <w:color w:val="000000"/>
                <w:sz w:val="22"/>
                <w:lang w:eastAsia="ru-RU"/>
              </w:rPr>
            </w:pPr>
          </w:p>
        </w:tc>
        <w:tc>
          <w:tcPr>
            <w:tcW w:w="1023" w:type="dxa"/>
            <w:vMerge/>
            <w:tcBorders>
              <w:top w:val="nil"/>
              <w:left w:val="single" w:sz="8" w:space="0" w:color="auto"/>
              <w:bottom w:val="single" w:sz="8" w:space="0" w:color="000000"/>
              <w:right w:val="single" w:sz="8" w:space="0" w:color="auto"/>
            </w:tcBorders>
            <w:vAlign w:val="center"/>
            <w:hideMark/>
          </w:tcPr>
          <w:p w14:paraId="206CAE23" w14:textId="77777777" w:rsidR="00490315" w:rsidRPr="00490315" w:rsidRDefault="00490315" w:rsidP="00490315">
            <w:pPr>
              <w:spacing w:line="240" w:lineRule="auto"/>
              <w:ind w:firstLine="0"/>
              <w:jc w:val="left"/>
              <w:rPr>
                <w:rFonts w:eastAsia="Times New Roman" w:cs="Times New Roman"/>
                <w:color w:val="000000"/>
                <w:sz w:val="22"/>
                <w:lang w:eastAsia="ru-RU"/>
              </w:rPr>
            </w:pPr>
          </w:p>
        </w:tc>
      </w:tr>
      <w:tr w:rsidR="00490315" w:rsidRPr="00490315" w14:paraId="748DD8BD" w14:textId="77777777" w:rsidTr="00490315">
        <w:trPr>
          <w:trHeight w:val="525"/>
        </w:trPr>
        <w:tc>
          <w:tcPr>
            <w:tcW w:w="2840" w:type="dxa"/>
            <w:tcBorders>
              <w:top w:val="nil"/>
              <w:left w:val="single" w:sz="8" w:space="0" w:color="auto"/>
              <w:bottom w:val="nil"/>
              <w:right w:val="single" w:sz="8" w:space="0" w:color="auto"/>
            </w:tcBorders>
            <w:shd w:val="clear" w:color="000000" w:fill="FFFFFF"/>
            <w:vAlign w:val="center"/>
            <w:hideMark/>
          </w:tcPr>
          <w:p w14:paraId="20E4D3BB"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Отпуск теплоносителя из тепловых сетей на цели ГВС</w:t>
            </w:r>
          </w:p>
        </w:tc>
        <w:tc>
          <w:tcPr>
            <w:tcW w:w="1271"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059B6B34"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т/ч</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14:paraId="366C5B32"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76,44</w:t>
            </w:r>
          </w:p>
        </w:tc>
        <w:tc>
          <w:tcPr>
            <w:tcW w:w="1000" w:type="dxa"/>
            <w:vMerge w:val="restart"/>
            <w:tcBorders>
              <w:top w:val="nil"/>
              <w:left w:val="single" w:sz="8" w:space="0" w:color="auto"/>
              <w:bottom w:val="single" w:sz="8" w:space="0" w:color="000000"/>
              <w:right w:val="single" w:sz="8" w:space="0" w:color="auto"/>
            </w:tcBorders>
            <w:shd w:val="clear" w:color="auto" w:fill="auto"/>
            <w:vAlign w:val="center"/>
            <w:hideMark/>
          </w:tcPr>
          <w:p w14:paraId="75F35491"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76,44</w:t>
            </w:r>
          </w:p>
        </w:tc>
        <w:tc>
          <w:tcPr>
            <w:tcW w:w="1020" w:type="dxa"/>
            <w:vMerge w:val="restart"/>
            <w:tcBorders>
              <w:top w:val="nil"/>
              <w:left w:val="single" w:sz="8" w:space="0" w:color="auto"/>
              <w:bottom w:val="single" w:sz="8" w:space="0" w:color="000000"/>
              <w:right w:val="single" w:sz="8" w:space="0" w:color="auto"/>
            </w:tcBorders>
            <w:shd w:val="clear" w:color="auto" w:fill="auto"/>
            <w:vAlign w:val="center"/>
            <w:hideMark/>
          </w:tcPr>
          <w:p w14:paraId="130042DA"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95,784</w:t>
            </w:r>
          </w:p>
        </w:tc>
        <w:tc>
          <w:tcPr>
            <w:tcW w:w="1100" w:type="dxa"/>
            <w:vMerge w:val="restart"/>
            <w:tcBorders>
              <w:top w:val="nil"/>
              <w:left w:val="single" w:sz="8" w:space="0" w:color="auto"/>
              <w:bottom w:val="single" w:sz="8" w:space="0" w:color="000000"/>
              <w:right w:val="single" w:sz="8" w:space="0" w:color="auto"/>
            </w:tcBorders>
            <w:shd w:val="clear" w:color="auto" w:fill="auto"/>
            <w:vAlign w:val="center"/>
            <w:hideMark/>
          </w:tcPr>
          <w:p w14:paraId="0C11688F"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76,2</w:t>
            </w:r>
          </w:p>
        </w:tc>
        <w:tc>
          <w:tcPr>
            <w:tcW w:w="1023" w:type="dxa"/>
            <w:vMerge w:val="restart"/>
            <w:tcBorders>
              <w:top w:val="nil"/>
              <w:left w:val="single" w:sz="8" w:space="0" w:color="auto"/>
              <w:bottom w:val="single" w:sz="8" w:space="0" w:color="000000"/>
              <w:right w:val="single" w:sz="8" w:space="0" w:color="auto"/>
            </w:tcBorders>
            <w:shd w:val="clear" w:color="auto" w:fill="auto"/>
            <w:vAlign w:val="center"/>
            <w:hideMark/>
          </w:tcPr>
          <w:p w14:paraId="12E4F4BE"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81,24</w:t>
            </w:r>
          </w:p>
        </w:tc>
      </w:tr>
      <w:tr w:rsidR="00490315" w:rsidRPr="00490315" w14:paraId="567B18AE" w14:textId="77777777" w:rsidTr="00490315">
        <w:trPr>
          <w:trHeight w:val="533"/>
        </w:trPr>
        <w:tc>
          <w:tcPr>
            <w:tcW w:w="2840" w:type="dxa"/>
            <w:tcBorders>
              <w:top w:val="nil"/>
              <w:left w:val="single" w:sz="8" w:space="0" w:color="auto"/>
              <w:bottom w:val="single" w:sz="8" w:space="0" w:color="auto"/>
              <w:right w:val="single" w:sz="8" w:space="0" w:color="auto"/>
            </w:tcBorders>
            <w:shd w:val="clear" w:color="000000" w:fill="FFFFFF"/>
            <w:vAlign w:val="center"/>
            <w:hideMark/>
          </w:tcPr>
          <w:p w14:paraId="00C0C1F3"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(максимальный часовой расход теплоносителя)</w:t>
            </w:r>
          </w:p>
        </w:tc>
        <w:tc>
          <w:tcPr>
            <w:tcW w:w="1271" w:type="dxa"/>
            <w:vMerge/>
            <w:tcBorders>
              <w:top w:val="nil"/>
              <w:left w:val="single" w:sz="8" w:space="0" w:color="auto"/>
              <w:bottom w:val="single" w:sz="8" w:space="0" w:color="000000"/>
              <w:right w:val="single" w:sz="8" w:space="0" w:color="auto"/>
            </w:tcBorders>
            <w:vAlign w:val="center"/>
            <w:hideMark/>
          </w:tcPr>
          <w:p w14:paraId="7DDD4158" w14:textId="77777777" w:rsidR="00490315" w:rsidRPr="00490315" w:rsidRDefault="00490315" w:rsidP="00490315">
            <w:pPr>
              <w:spacing w:line="240" w:lineRule="auto"/>
              <w:ind w:firstLine="0"/>
              <w:jc w:val="left"/>
              <w:rPr>
                <w:rFonts w:eastAsia="Times New Roman" w:cs="Times New Roman"/>
                <w:color w:val="000000"/>
                <w:sz w:val="20"/>
                <w:szCs w:val="20"/>
                <w:lang w:eastAsia="ru-RU"/>
              </w:rPr>
            </w:pPr>
          </w:p>
        </w:tc>
        <w:tc>
          <w:tcPr>
            <w:tcW w:w="960" w:type="dxa"/>
            <w:vMerge/>
            <w:tcBorders>
              <w:top w:val="nil"/>
              <w:left w:val="single" w:sz="8" w:space="0" w:color="auto"/>
              <w:bottom w:val="single" w:sz="8" w:space="0" w:color="000000"/>
              <w:right w:val="single" w:sz="8" w:space="0" w:color="auto"/>
            </w:tcBorders>
            <w:vAlign w:val="center"/>
            <w:hideMark/>
          </w:tcPr>
          <w:p w14:paraId="2C20C468" w14:textId="77777777" w:rsidR="00490315" w:rsidRPr="00490315" w:rsidRDefault="00490315" w:rsidP="00490315">
            <w:pPr>
              <w:spacing w:line="240" w:lineRule="auto"/>
              <w:ind w:firstLine="0"/>
              <w:jc w:val="left"/>
              <w:rPr>
                <w:rFonts w:eastAsia="Times New Roman" w:cs="Times New Roman"/>
                <w:color w:val="000000"/>
                <w:sz w:val="20"/>
                <w:szCs w:val="20"/>
                <w:lang w:eastAsia="ru-RU"/>
              </w:rPr>
            </w:pPr>
          </w:p>
        </w:tc>
        <w:tc>
          <w:tcPr>
            <w:tcW w:w="1000" w:type="dxa"/>
            <w:vMerge/>
            <w:tcBorders>
              <w:top w:val="nil"/>
              <w:left w:val="single" w:sz="8" w:space="0" w:color="auto"/>
              <w:bottom w:val="single" w:sz="8" w:space="0" w:color="000000"/>
              <w:right w:val="single" w:sz="8" w:space="0" w:color="auto"/>
            </w:tcBorders>
            <w:vAlign w:val="center"/>
            <w:hideMark/>
          </w:tcPr>
          <w:p w14:paraId="001B9D55" w14:textId="77777777" w:rsidR="00490315" w:rsidRPr="00490315" w:rsidRDefault="00490315" w:rsidP="00490315">
            <w:pPr>
              <w:spacing w:line="240" w:lineRule="auto"/>
              <w:ind w:firstLine="0"/>
              <w:jc w:val="left"/>
              <w:rPr>
                <w:rFonts w:eastAsia="Times New Roman" w:cs="Times New Roman"/>
                <w:color w:val="000000"/>
                <w:sz w:val="20"/>
                <w:szCs w:val="20"/>
                <w:lang w:eastAsia="ru-RU"/>
              </w:rPr>
            </w:pPr>
          </w:p>
        </w:tc>
        <w:tc>
          <w:tcPr>
            <w:tcW w:w="1020" w:type="dxa"/>
            <w:vMerge/>
            <w:tcBorders>
              <w:top w:val="nil"/>
              <w:left w:val="single" w:sz="8" w:space="0" w:color="auto"/>
              <w:bottom w:val="single" w:sz="8" w:space="0" w:color="000000"/>
              <w:right w:val="single" w:sz="8" w:space="0" w:color="auto"/>
            </w:tcBorders>
            <w:vAlign w:val="center"/>
            <w:hideMark/>
          </w:tcPr>
          <w:p w14:paraId="3E6F674C" w14:textId="77777777" w:rsidR="00490315" w:rsidRPr="00490315" w:rsidRDefault="00490315" w:rsidP="00490315">
            <w:pPr>
              <w:spacing w:line="240" w:lineRule="auto"/>
              <w:ind w:firstLine="0"/>
              <w:jc w:val="left"/>
              <w:rPr>
                <w:rFonts w:eastAsia="Times New Roman" w:cs="Times New Roman"/>
                <w:color w:val="000000"/>
                <w:sz w:val="20"/>
                <w:szCs w:val="20"/>
                <w:lang w:eastAsia="ru-RU"/>
              </w:rPr>
            </w:pPr>
          </w:p>
        </w:tc>
        <w:tc>
          <w:tcPr>
            <w:tcW w:w="1100" w:type="dxa"/>
            <w:vMerge/>
            <w:tcBorders>
              <w:top w:val="nil"/>
              <w:left w:val="single" w:sz="8" w:space="0" w:color="auto"/>
              <w:bottom w:val="single" w:sz="8" w:space="0" w:color="000000"/>
              <w:right w:val="single" w:sz="8" w:space="0" w:color="auto"/>
            </w:tcBorders>
            <w:vAlign w:val="center"/>
            <w:hideMark/>
          </w:tcPr>
          <w:p w14:paraId="52DAA8E6" w14:textId="77777777" w:rsidR="00490315" w:rsidRPr="00490315" w:rsidRDefault="00490315" w:rsidP="00490315">
            <w:pPr>
              <w:spacing w:line="240" w:lineRule="auto"/>
              <w:ind w:firstLine="0"/>
              <w:jc w:val="left"/>
              <w:rPr>
                <w:rFonts w:eastAsia="Times New Roman" w:cs="Times New Roman"/>
                <w:color w:val="000000"/>
                <w:sz w:val="20"/>
                <w:szCs w:val="20"/>
                <w:lang w:eastAsia="ru-RU"/>
              </w:rPr>
            </w:pPr>
          </w:p>
        </w:tc>
        <w:tc>
          <w:tcPr>
            <w:tcW w:w="1023" w:type="dxa"/>
            <w:vMerge/>
            <w:tcBorders>
              <w:top w:val="nil"/>
              <w:left w:val="single" w:sz="8" w:space="0" w:color="auto"/>
              <w:bottom w:val="single" w:sz="8" w:space="0" w:color="000000"/>
              <w:right w:val="single" w:sz="8" w:space="0" w:color="auto"/>
            </w:tcBorders>
            <w:vAlign w:val="center"/>
            <w:hideMark/>
          </w:tcPr>
          <w:p w14:paraId="298E6310" w14:textId="77777777" w:rsidR="00490315" w:rsidRPr="00490315" w:rsidRDefault="00490315" w:rsidP="00490315">
            <w:pPr>
              <w:spacing w:line="240" w:lineRule="auto"/>
              <w:ind w:firstLine="0"/>
              <w:jc w:val="left"/>
              <w:rPr>
                <w:rFonts w:eastAsia="Times New Roman" w:cs="Times New Roman"/>
                <w:color w:val="000000"/>
                <w:sz w:val="20"/>
                <w:szCs w:val="20"/>
                <w:lang w:eastAsia="ru-RU"/>
              </w:rPr>
            </w:pPr>
          </w:p>
        </w:tc>
      </w:tr>
      <w:tr w:rsidR="00490315" w:rsidRPr="00490315" w14:paraId="2DFDF8C1" w14:textId="77777777" w:rsidTr="00490315">
        <w:trPr>
          <w:trHeight w:val="795"/>
        </w:trPr>
        <w:tc>
          <w:tcPr>
            <w:tcW w:w="2840" w:type="dxa"/>
            <w:tcBorders>
              <w:top w:val="nil"/>
              <w:left w:val="single" w:sz="8" w:space="0" w:color="auto"/>
              <w:bottom w:val="single" w:sz="8" w:space="0" w:color="auto"/>
              <w:right w:val="single" w:sz="8" w:space="0" w:color="auto"/>
            </w:tcBorders>
            <w:shd w:val="clear" w:color="000000" w:fill="FFFFFF"/>
            <w:vAlign w:val="center"/>
            <w:hideMark/>
          </w:tcPr>
          <w:p w14:paraId="4B6EAA12"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Объем аварийной подпитки (химически не обработанной и не деаэрированной водой)</w:t>
            </w:r>
          </w:p>
        </w:tc>
        <w:tc>
          <w:tcPr>
            <w:tcW w:w="1271" w:type="dxa"/>
            <w:tcBorders>
              <w:top w:val="nil"/>
              <w:left w:val="nil"/>
              <w:bottom w:val="single" w:sz="8" w:space="0" w:color="auto"/>
              <w:right w:val="single" w:sz="8" w:space="0" w:color="auto"/>
            </w:tcBorders>
            <w:shd w:val="clear" w:color="000000" w:fill="FFFFFF"/>
            <w:vAlign w:val="center"/>
            <w:hideMark/>
          </w:tcPr>
          <w:p w14:paraId="6F7F4CBA"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т/ч</w:t>
            </w:r>
          </w:p>
        </w:tc>
        <w:tc>
          <w:tcPr>
            <w:tcW w:w="960" w:type="dxa"/>
            <w:tcBorders>
              <w:top w:val="nil"/>
              <w:left w:val="nil"/>
              <w:bottom w:val="single" w:sz="8" w:space="0" w:color="auto"/>
              <w:right w:val="single" w:sz="8" w:space="0" w:color="auto"/>
            </w:tcBorders>
            <w:shd w:val="clear" w:color="auto" w:fill="auto"/>
            <w:vAlign w:val="center"/>
            <w:hideMark/>
          </w:tcPr>
          <w:p w14:paraId="01AF73C2"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 xml:space="preserve"> -</w:t>
            </w:r>
          </w:p>
        </w:tc>
        <w:tc>
          <w:tcPr>
            <w:tcW w:w="1000" w:type="dxa"/>
            <w:tcBorders>
              <w:top w:val="nil"/>
              <w:left w:val="nil"/>
              <w:bottom w:val="single" w:sz="8" w:space="0" w:color="auto"/>
              <w:right w:val="single" w:sz="8" w:space="0" w:color="auto"/>
            </w:tcBorders>
            <w:shd w:val="clear" w:color="auto" w:fill="auto"/>
            <w:vAlign w:val="center"/>
            <w:hideMark/>
          </w:tcPr>
          <w:p w14:paraId="42F89A71"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 xml:space="preserve"> -</w:t>
            </w:r>
          </w:p>
        </w:tc>
        <w:tc>
          <w:tcPr>
            <w:tcW w:w="1020" w:type="dxa"/>
            <w:tcBorders>
              <w:top w:val="nil"/>
              <w:left w:val="nil"/>
              <w:bottom w:val="single" w:sz="8" w:space="0" w:color="auto"/>
              <w:right w:val="single" w:sz="8" w:space="0" w:color="auto"/>
            </w:tcBorders>
            <w:shd w:val="clear" w:color="auto" w:fill="auto"/>
            <w:vAlign w:val="center"/>
            <w:hideMark/>
          </w:tcPr>
          <w:p w14:paraId="5649A709"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 xml:space="preserve"> -</w:t>
            </w:r>
          </w:p>
        </w:tc>
        <w:tc>
          <w:tcPr>
            <w:tcW w:w="1100" w:type="dxa"/>
            <w:tcBorders>
              <w:top w:val="nil"/>
              <w:left w:val="nil"/>
              <w:bottom w:val="single" w:sz="8" w:space="0" w:color="auto"/>
              <w:right w:val="single" w:sz="8" w:space="0" w:color="auto"/>
            </w:tcBorders>
            <w:shd w:val="clear" w:color="auto" w:fill="auto"/>
            <w:vAlign w:val="center"/>
            <w:hideMark/>
          </w:tcPr>
          <w:p w14:paraId="6299E7C6"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 xml:space="preserve"> -</w:t>
            </w:r>
          </w:p>
        </w:tc>
        <w:tc>
          <w:tcPr>
            <w:tcW w:w="1023" w:type="dxa"/>
            <w:tcBorders>
              <w:top w:val="nil"/>
              <w:left w:val="nil"/>
              <w:bottom w:val="single" w:sz="8" w:space="0" w:color="auto"/>
              <w:right w:val="single" w:sz="8" w:space="0" w:color="auto"/>
            </w:tcBorders>
            <w:shd w:val="clear" w:color="auto" w:fill="auto"/>
            <w:vAlign w:val="center"/>
            <w:hideMark/>
          </w:tcPr>
          <w:p w14:paraId="455D7929"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 xml:space="preserve"> -</w:t>
            </w:r>
          </w:p>
        </w:tc>
      </w:tr>
      <w:tr w:rsidR="00490315" w:rsidRPr="00490315" w14:paraId="73F61864" w14:textId="77777777" w:rsidTr="00490315">
        <w:trPr>
          <w:trHeight w:val="293"/>
        </w:trPr>
        <w:tc>
          <w:tcPr>
            <w:tcW w:w="2840" w:type="dxa"/>
            <w:tcBorders>
              <w:top w:val="nil"/>
              <w:left w:val="single" w:sz="8" w:space="0" w:color="auto"/>
              <w:bottom w:val="single" w:sz="8" w:space="0" w:color="auto"/>
              <w:right w:val="single" w:sz="8" w:space="0" w:color="auto"/>
            </w:tcBorders>
            <w:shd w:val="clear" w:color="000000" w:fill="FFFFFF"/>
            <w:vAlign w:val="center"/>
            <w:hideMark/>
          </w:tcPr>
          <w:p w14:paraId="033CDC4F"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Резерв (+) / дефицит (-) ВПУ</w:t>
            </w:r>
          </w:p>
        </w:tc>
        <w:tc>
          <w:tcPr>
            <w:tcW w:w="1271" w:type="dxa"/>
            <w:tcBorders>
              <w:top w:val="nil"/>
              <w:left w:val="nil"/>
              <w:bottom w:val="single" w:sz="8" w:space="0" w:color="auto"/>
              <w:right w:val="single" w:sz="8" w:space="0" w:color="auto"/>
            </w:tcBorders>
            <w:shd w:val="clear" w:color="000000" w:fill="FFFFFF"/>
            <w:vAlign w:val="center"/>
            <w:hideMark/>
          </w:tcPr>
          <w:p w14:paraId="50DC6E28"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т/ч</w:t>
            </w:r>
          </w:p>
        </w:tc>
        <w:tc>
          <w:tcPr>
            <w:tcW w:w="960" w:type="dxa"/>
            <w:tcBorders>
              <w:top w:val="nil"/>
              <w:left w:val="nil"/>
              <w:bottom w:val="single" w:sz="8" w:space="0" w:color="auto"/>
              <w:right w:val="single" w:sz="8" w:space="0" w:color="auto"/>
            </w:tcBorders>
            <w:shd w:val="clear" w:color="auto" w:fill="auto"/>
            <w:vAlign w:val="center"/>
            <w:hideMark/>
          </w:tcPr>
          <w:p w14:paraId="337ADBDC"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301,72</w:t>
            </w:r>
          </w:p>
        </w:tc>
        <w:tc>
          <w:tcPr>
            <w:tcW w:w="1000" w:type="dxa"/>
            <w:tcBorders>
              <w:top w:val="nil"/>
              <w:left w:val="nil"/>
              <w:bottom w:val="single" w:sz="8" w:space="0" w:color="auto"/>
              <w:right w:val="single" w:sz="8" w:space="0" w:color="auto"/>
            </w:tcBorders>
            <w:shd w:val="clear" w:color="auto" w:fill="auto"/>
            <w:vAlign w:val="center"/>
            <w:hideMark/>
          </w:tcPr>
          <w:p w14:paraId="0B5163E9"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292,36</w:t>
            </w:r>
          </w:p>
        </w:tc>
        <w:tc>
          <w:tcPr>
            <w:tcW w:w="1020" w:type="dxa"/>
            <w:tcBorders>
              <w:top w:val="nil"/>
              <w:left w:val="nil"/>
              <w:bottom w:val="single" w:sz="8" w:space="0" w:color="auto"/>
              <w:right w:val="single" w:sz="8" w:space="0" w:color="auto"/>
            </w:tcBorders>
            <w:shd w:val="clear" w:color="auto" w:fill="auto"/>
            <w:vAlign w:val="center"/>
            <w:hideMark/>
          </w:tcPr>
          <w:p w14:paraId="4C72A514"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233,76</w:t>
            </w:r>
          </w:p>
        </w:tc>
        <w:tc>
          <w:tcPr>
            <w:tcW w:w="1100" w:type="dxa"/>
            <w:tcBorders>
              <w:top w:val="nil"/>
              <w:left w:val="nil"/>
              <w:bottom w:val="single" w:sz="8" w:space="0" w:color="auto"/>
              <w:right w:val="single" w:sz="8" w:space="0" w:color="auto"/>
            </w:tcBorders>
            <w:shd w:val="clear" w:color="auto" w:fill="auto"/>
            <w:vAlign w:val="center"/>
            <w:hideMark/>
          </w:tcPr>
          <w:p w14:paraId="6533DC63"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193,92</w:t>
            </w:r>
          </w:p>
        </w:tc>
        <w:tc>
          <w:tcPr>
            <w:tcW w:w="1023" w:type="dxa"/>
            <w:tcBorders>
              <w:top w:val="nil"/>
              <w:left w:val="nil"/>
              <w:bottom w:val="single" w:sz="8" w:space="0" w:color="auto"/>
              <w:right w:val="single" w:sz="8" w:space="0" w:color="auto"/>
            </w:tcBorders>
            <w:shd w:val="clear" w:color="auto" w:fill="auto"/>
            <w:vAlign w:val="center"/>
            <w:hideMark/>
          </w:tcPr>
          <w:p w14:paraId="119A9FEE"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142,67</w:t>
            </w:r>
          </w:p>
        </w:tc>
      </w:tr>
      <w:tr w:rsidR="00490315" w:rsidRPr="00490315" w14:paraId="31B1A669" w14:textId="77777777" w:rsidTr="00490315">
        <w:trPr>
          <w:trHeight w:val="293"/>
        </w:trPr>
        <w:tc>
          <w:tcPr>
            <w:tcW w:w="2840" w:type="dxa"/>
            <w:tcBorders>
              <w:top w:val="nil"/>
              <w:left w:val="single" w:sz="8" w:space="0" w:color="auto"/>
              <w:bottom w:val="single" w:sz="8" w:space="0" w:color="auto"/>
              <w:right w:val="single" w:sz="8" w:space="0" w:color="auto"/>
            </w:tcBorders>
            <w:shd w:val="clear" w:color="000000" w:fill="FFFFFF"/>
            <w:vAlign w:val="center"/>
            <w:hideMark/>
          </w:tcPr>
          <w:p w14:paraId="4312B79A"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Доля резерва</w:t>
            </w:r>
          </w:p>
        </w:tc>
        <w:tc>
          <w:tcPr>
            <w:tcW w:w="1271" w:type="dxa"/>
            <w:tcBorders>
              <w:top w:val="nil"/>
              <w:left w:val="nil"/>
              <w:bottom w:val="single" w:sz="8" w:space="0" w:color="auto"/>
              <w:right w:val="single" w:sz="8" w:space="0" w:color="auto"/>
            </w:tcBorders>
            <w:shd w:val="clear" w:color="000000" w:fill="FFFFFF"/>
            <w:vAlign w:val="center"/>
            <w:hideMark/>
          </w:tcPr>
          <w:p w14:paraId="401A71C7"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w:t>
            </w:r>
          </w:p>
        </w:tc>
        <w:tc>
          <w:tcPr>
            <w:tcW w:w="960" w:type="dxa"/>
            <w:tcBorders>
              <w:top w:val="nil"/>
              <w:left w:val="nil"/>
              <w:bottom w:val="single" w:sz="8" w:space="0" w:color="auto"/>
              <w:right w:val="single" w:sz="8" w:space="0" w:color="auto"/>
            </w:tcBorders>
            <w:shd w:val="clear" w:color="auto" w:fill="auto"/>
            <w:vAlign w:val="center"/>
            <w:hideMark/>
          </w:tcPr>
          <w:p w14:paraId="518BA92C"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70,99%</w:t>
            </w:r>
          </w:p>
        </w:tc>
        <w:tc>
          <w:tcPr>
            <w:tcW w:w="1000" w:type="dxa"/>
            <w:tcBorders>
              <w:top w:val="nil"/>
              <w:left w:val="nil"/>
              <w:bottom w:val="single" w:sz="8" w:space="0" w:color="auto"/>
              <w:right w:val="single" w:sz="8" w:space="0" w:color="auto"/>
            </w:tcBorders>
            <w:shd w:val="clear" w:color="auto" w:fill="auto"/>
            <w:vAlign w:val="center"/>
            <w:hideMark/>
          </w:tcPr>
          <w:p w14:paraId="75E5DA91"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68,79%</w:t>
            </w:r>
          </w:p>
        </w:tc>
        <w:tc>
          <w:tcPr>
            <w:tcW w:w="1020" w:type="dxa"/>
            <w:tcBorders>
              <w:top w:val="nil"/>
              <w:left w:val="nil"/>
              <w:bottom w:val="single" w:sz="8" w:space="0" w:color="auto"/>
              <w:right w:val="single" w:sz="8" w:space="0" w:color="auto"/>
            </w:tcBorders>
            <w:shd w:val="clear" w:color="auto" w:fill="auto"/>
            <w:vAlign w:val="center"/>
            <w:hideMark/>
          </w:tcPr>
          <w:p w14:paraId="0DFEE7DC"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55,00%</w:t>
            </w:r>
          </w:p>
        </w:tc>
        <w:tc>
          <w:tcPr>
            <w:tcW w:w="1100" w:type="dxa"/>
            <w:tcBorders>
              <w:top w:val="nil"/>
              <w:left w:val="nil"/>
              <w:bottom w:val="single" w:sz="8" w:space="0" w:color="auto"/>
              <w:right w:val="single" w:sz="8" w:space="0" w:color="auto"/>
            </w:tcBorders>
            <w:shd w:val="clear" w:color="auto" w:fill="auto"/>
            <w:vAlign w:val="center"/>
            <w:hideMark/>
          </w:tcPr>
          <w:p w14:paraId="0711AE14"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45,63%</w:t>
            </w:r>
          </w:p>
        </w:tc>
        <w:tc>
          <w:tcPr>
            <w:tcW w:w="1023" w:type="dxa"/>
            <w:tcBorders>
              <w:top w:val="nil"/>
              <w:left w:val="nil"/>
              <w:bottom w:val="single" w:sz="8" w:space="0" w:color="auto"/>
              <w:right w:val="single" w:sz="8" w:space="0" w:color="auto"/>
            </w:tcBorders>
            <w:shd w:val="clear" w:color="auto" w:fill="auto"/>
            <w:vAlign w:val="center"/>
            <w:hideMark/>
          </w:tcPr>
          <w:p w14:paraId="4C4FEFDC"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33,57%</w:t>
            </w:r>
          </w:p>
        </w:tc>
      </w:tr>
    </w:tbl>
    <w:p w14:paraId="2A72BE70" w14:textId="28FF26BF" w:rsidR="00B61BEA" w:rsidRPr="00FE01CF" w:rsidRDefault="00B61BEA" w:rsidP="00F36B7A">
      <w:pPr>
        <w:pStyle w:val="3"/>
        <w:rPr>
          <w:rFonts w:eastAsia="Times New Roman" w:cs="Times New Roman"/>
          <w:lang w:eastAsia="ru-RU"/>
        </w:rPr>
      </w:pPr>
      <w:bookmarkStart w:id="233" w:name="_Toc158810473"/>
      <w:bookmarkStart w:id="234" w:name="_Toc227689824"/>
      <w:r w:rsidRPr="00FE01CF">
        <w:rPr>
          <w:rFonts w:eastAsia="Times New Roman" w:cs="Times New Roman"/>
          <w:lang w:eastAsia="ru-RU"/>
        </w:rPr>
        <w:lastRenderedPageBreak/>
        <w:t>1.7.3</w:t>
      </w:r>
      <w:r w:rsidR="001167BE" w:rsidRPr="00FE01CF">
        <w:rPr>
          <w:rFonts w:eastAsia="Times New Roman" w:cs="Times New Roman"/>
          <w:lang w:eastAsia="ru-RU"/>
        </w:rPr>
        <w:t>.</w:t>
      </w:r>
      <w:r w:rsidRPr="00FE01CF">
        <w:rPr>
          <w:rFonts w:eastAsia="Times New Roman" w:cs="Times New Roman"/>
          <w:lang w:eastAsia="ru-RU"/>
        </w:rPr>
        <w:t xml:space="preserve"> 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bookmarkEnd w:id="233"/>
      <w:bookmarkEnd w:id="234"/>
    </w:p>
    <w:p w14:paraId="0DFC0F6B" w14:textId="05BBBBA3" w:rsidR="00B61BEA" w:rsidRPr="00FE01CF" w:rsidRDefault="001167BE" w:rsidP="00DA7F89">
      <w:pPr>
        <w:pStyle w:val="17"/>
        <w:rPr>
          <w:rFonts w:cs="Times New Roman"/>
        </w:rPr>
      </w:pPr>
      <w:r w:rsidRPr="00FE01CF">
        <w:rPr>
          <w:rFonts w:cs="Times New Roman"/>
        </w:rPr>
        <w:t>В 2025 построена электрокотельная 1</w:t>
      </w:r>
      <w:r w:rsidR="00F36B7A" w:rsidRPr="00FE01CF">
        <w:rPr>
          <w:rFonts w:cs="Times New Roman"/>
        </w:rPr>
        <w:t>6</w:t>
      </w:r>
      <w:r w:rsidRPr="00FE01CF">
        <w:rPr>
          <w:rFonts w:cs="Times New Roman"/>
        </w:rPr>
        <w:t>,</w:t>
      </w:r>
      <w:r w:rsidR="009B7B16" w:rsidRPr="00FE01CF">
        <w:rPr>
          <w:rFonts w:cs="Times New Roman"/>
        </w:rPr>
        <w:t>0</w:t>
      </w:r>
      <w:r w:rsidRPr="00FE01CF">
        <w:rPr>
          <w:rFonts w:cs="Times New Roman"/>
        </w:rPr>
        <w:t xml:space="preserve"> МВт с первоначальной целью обеспечить горячее водоснабжение города в летнее время, когда прекращается работа ТЭЦ. При это</w:t>
      </w:r>
      <w:r w:rsidR="005C7ED7" w:rsidRPr="00FE01CF">
        <w:rPr>
          <w:rFonts w:cs="Times New Roman"/>
        </w:rPr>
        <w:t>м</w:t>
      </w:r>
      <w:r w:rsidRPr="00FE01CF">
        <w:rPr>
          <w:rFonts w:cs="Times New Roman"/>
        </w:rPr>
        <w:t xml:space="preserve"> первоначальная производительность водоподготовительного оборудования составляет 1 тонна в час – совершенно недостаточно даже для покрытия потерь теплоносителя в сетях.</w:t>
      </w:r>
      <w:r w:rsidR="00477064" w:rsidRPr="00FE01CF">
        <w:rPr>
          <w:rFonts w:cs="Times New Roman"/>
        </w:rPr>
        <w:t xml:space="preserve"> Предлагается использовать котельную для теплоснабжения объектов ОЭЗ «Прибрежная» по закрытой схеме. </w:t>
      </w:r>
      <w:r w:rsidR="00B61BEA" w:rsidRPr="00FE01CF">
        <w:rPr>
          <w:rFonts w:cs="Times New Roman"/>
        </w:rPr>
        <w:t xml:space="preserve">Изменения в балансах производительности водоподготовительных установок </w:t>
      </w:r>
      <w:r w:rsidR="00477064" w:rsidRPr="00FE01CF">
        <w:rPr>
          <w:rFonts w:cs="Times New Roman"/>
        </w:rPr>
        <w:t xml:space="preserve">ТЭЦ </w:t>
      </w:r>
      <w:r w:rsidR="00B61BEA" w:rsidRPr="00FE01CF">
        <w:rPr>
          <w:rFonts w:cs="Times New Roman"/>
        </w:rPr>
        <w:t>для систем теплоснабжения вызваны уточнениями значений подключенных тепловых нагрузок, отпуск теплоносителя на нужды ГВС по открытой схеме остался неизменным.</w:t>
      </w:r>
    </w:p>
    <w:p w14:paraId="0E19FEFC" w14:textId="7D72183C" w:rsidR="00DA7F89" w:rsidRDefault="00DA7F89" w:rsidP="007663B9">
      <w:pPr>
        <w:rPr>
          <w:rFonts w:cs="Times New Roman"/>
        </w:rPr>
      </w:pPr>
      <w:r w:rsidRPr="00FE01CF">
        <w:rPr>
          <w:rFonts w:cs="Times New Roman"/>
        </w:rPr>
        <w:t xml:space="preserve">Перспективные балансы производительности водоподготовительных установок новых теплоисточников после перевода города на электроотопление представлены в главе 8 обосновывающих материалов. </w:t>
      </w:r>
    </w:p>
    <w:p w14:paraId="2E7FCE63" w14:textId="77777777" w:rsidR="00A86879" w:rsidRPr="00FE01CF" w:rsidRDefault="00A86879" w:rsidP="00A86879">
      <w:pPr>
        <w:spacing w:before="120"/>
        <w:ind w:firstLine="0"/>
        <w:rPr>
          <w:rFonts w:cs="Times New Roman"/>
        </w:rPr>
      </w:pPr>
      <w:r w:rsidRPr="00FE01CF">
        <w:rPr>
          <w:rFonts w:cs="Times New Roman"/>
        </w:rPr>
        <w:t>Таблица 1.7.3.1 - Изменения в балансах водоподготовительных установок</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544"/>
        <w:gridCol w:w="3208"/>
        <w:gridCol w:w="840"/>
        <w:gridCol w:w="2052"/>
        <w:gridCol w:w="1509"/>
        <w:gridCol w:w="1182"/>
      </w:tblGrid>
      <w:tr w:rsidR="00A86879" w:rsidRPr="00FE01CF" w14:paraId="72C871AF" w14:textId="77777777" w:rsidTr="00872A89">
        <w:trPr>
          <w:trHeight w:val="856"/>
          <w:jc w:val="center"/>
        </w:trPr>
        <w:tc>
          <w:tcPr>
            <w:tcW w:w="544" w:type="dxa"/>
            <w:shd w:val="clear" w:color="auto" w:fill="auto"/>
            <w:tcMar>
              <w:top w:w="120" w:type="dxa"/>
              <w:left w:w="20" w:type="dxa"/>
              <w:bottom w:w="120" w:type="dxa"/>
              <w:right w:w="20" w:type="dxa"/>
            </w:tcMar>
            <w:vAlign w:val="center"/>
          </w:tcPr>
          <w:p w14:paraId="781D76BD" w14:textId="77777777" w:rsidR="00A86879" w:rsidRPr="00FE01CF" w:rsidRDefault="00A86879" w:rsidP="00FD74C4">
            <w:pPr>
              <w:spacing w:line="240" w:lineRule="auto"/>
              <w:ind w:firstLine="0"/>
              <w:jc w:val="center"/>
              <w:rPr>
                <w:rFonts w:cs="Times New Roman"/>
                <w:sz w:val="20"/>
                <w:szCs w:val="20"/>
              </w:rPr>
            </w:pPr>
            <w:r w:rsidRPr="00FE01CF">
              <w:rPr>
                <w:rFonts w:cs="Times New Roman"/>
                <w:sz w:val="20"/>
                <w:szCs w:val="20"/>
              </w:rPr>
              <w:t>№</w:t>
            </w:r>
          </w:p>
        </w:tc>
        <w:tc>
          <w:tcPr>
            <w:tcW w:w="3212" w:type="dxa"/>
            <w:shd w:val="clear" w:color="auto" w:fill="auto"/>
            <w:tcMar>
              <w:top w:w="120" w:type="dxa"/>
              <w:left w:w="200" w:type="dxa"/>
              <w:bottom w:w="120" w:type="dxa"/>
              <w:right w:w="200" w:type="dxa"/>
            </w:tcMar>
            <w:vAlign w:val="center"/>
          </w:tcPr>
          <w:p w14:paraId="1D613B81" w14:textId="77777777" w:rsidR="00A86879" w:rsidRPr="00FE01CF" w:rsidRDefault="00A86879"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0"/>
                <w:lang w:eastAsia="ru-RU"/>
              </w:rPr>
            </w:pPr>
            <w:r w:rsidRPr="00FE01CF">
              <w:rPr>
                <w:rFonts w:eastAsia="Times New Roman" w:cs="Times New Roman"/>
                <w:spacing w:val="-6"/>
                <w:sz w:val="20"/>
                <w:szCs w:val="20"/>
                <w:lang w:eastAsia="ru-RU"/>
              </w:rPr>
              <w:t>Показатель</w:t>
            </w:r>
          </w:p>
        </w:tc>
        <w:tc>
          <w:tcPr>
            <w:tcW w:w="841" w:type="dxa"/>
            <w:shd w:val="clear" w:color="auto" w:fill="auto"/>
            <w:tcMar>
              <w:top w:w="120" w:type="dxa"/>
              <w:left w:w="200" w:type="dxa"/>
              <w:bottom w:w="120" w:type="dxa"/>
              <w:right w:w="200" w:type="dxa"/>
            </w:tcMar>
            <w:vAlign w:val="center"/>
          </w:tcPr>
          <w:p w14:paraId="36348DAB" w14:textId="77777777" w:rsidR="00A86879" w:rsidRPr="00FE01CF" w:rsidRDefault="00A86879"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0"/>
                <w:lang w:eastAsia="ru-RU"/>
              </w:rPr>
            </w:pPr>
            <w:r w:rsidRPr="00FE01CF">
              <w:rPr>
                <w:rFonts w:eastAsia="Times New Roman" w:cs="Times New Roman"/>
                <w:spacing w:val="-6"/>
                <w:sz w:val="20"/>
                <w:szCs w:val="20"/>
                <w:lang w:eastAsia="ru-RU"/>
              </w:rPr>
              <w:t>Ед. изм.</w:t>
            </w:r>
          </w:p>
        </w:tc>
        <w:tc>
          <w:tcPr>
            <w:tcW w:w="2055" w:type="dxa"/>
            <w:shd w:val="clear" w:color="auto" w:fill="auto"/>
            <w:tcMar>
              <w:top w:w="120" w:type="dxa"/>
              <w:left w:w="200" w:type="dxa"/>
              <w:bottom w:w="120" w:type="dxa"/>
              <w:right w:w="200" w:type="dxa"/>
            </w:tcMar>
            <w:vAlign w:val="center"/>
          </w:tcPr>
          <w:p w14:paraId="192BAFBE" w14:textId="77777777" w:rsidR="00A86879" w:rsidRPr="00FE01CF" w:rsidRDefault="00A86879"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0"/>
                <w:lang w:eastAsia="ru-RU"/>
              </w:rPr>
            </w:pPr>
            <w:r w:rsidRPr="00FE01CF">
              <w:rPr>
                <w:rFonts w:eastAsia="Times New Roman" w:cs="Times New Roman"/>
                <w:spacing w:val="-6"/>
                <w:sz w:val="20"/>
                <w:szCs w:val="20"/>
                <w:lang w:eastAsia="ru-RU"/>
              </w:rPr>
              <w:t>Предшествующий актуализации схемы теплоснабжения</w:t>
            </w:r>
          </w:p>
        </w:tc>
        <w:tc>
          <w:tcPr>
            <w:tcW w:w="1511" w:type="dxa"/>
            <w:shd w:val="clear" w:color="auto" w:fill="auto"/>
            <w:tcMar>
              <w:top w:w="120" w:type="dxa"/>
              <w:left w:w="200" w:type="dxa"/>
              <w:bottom w:w="120" w:type="dxa"/>
              <w:right w:w="200" w:type="dxa"/>
            </w:tcMar>
            <w:vAlign w:val="center"/>
          </w:tcPr>
          <w:p w14:paraId="3C01BE9A" w14:textId="77777777" w:rsidR="00A86879" w:rsidRPr="00FE01CF" w:rsidRDefault="00A86879"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0"/>
                <w:lang w:eastAsia="ru-RU"/>
              </w:rPr>
            </w:pPr>
            <w:r w:rsidRPr="00FE01CF">
              <w:rPr>
                <w:rFonts w:eastAsia="Times New Roman" w:cs="Times New Roman"/>
                <w:spacing w:val="-6"/>
                <w:sz w:val="20"/>
                <w:szCs w:val="20"/>
                <w:lang w:eastAsia="ru-RU"/>
              </w:rPr>
              <w:t>На момент актуализации 2026</w:t>
            </w:r>
          </w:p>
        </w:tc>
        <w:tc>
          <w:tcPr>
            <w:tcW w:w="1183" w:type="dxa"/>
            <w:shd w:val="clear" w:color="auto" w:fill="auto"/>
            <w:tcMar>
              <w:top w:w="120" w:type="dxa"/>
              <w:left w:w="200" w:type="dxa"/>
              <w:bottom w:w="120" w:type="dxa"/>
              <w:right w:w="200" w:type="dxa"/>
            </w:tcMar>
            <w:vAlign w:val="center"/>
          </w:tcPr>
          <w:p w14:paraId="29F9E4BA" w14:textId="77777777" w:rsidR="00A86879" w:rsidRPr="00FE01CF" w:rsidRDefault="00A86879"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0"/>
                <w:lang w:eastAsia="ru-RU"/>
              </w:rPr>
            </w:pPr>
            <w:r w:rsidRPr="00FE01CF">
              <w:rPr>
                <w:rFonts w:eastAsia="Times New Roman" w:cs="Times New Roman"/>
                <w:spacing w:val="-6"/>
                <w:sz w:val="20"/>
                <w:szCs w:val="20"/>
                <w:lang w:eastAsia="ru-RU"/>
              </w:rPr>
              <w:t>Изменения</w:t>
            </w:r>
          </w:p>
        </w:tc>
      </w:tr>
      <w:tr w:rsidR="00A86879" w:rsidRPr="00FE01CF" w14:paraId="1F25AA5D" w14:textId="77777777" w:rsidTr="00872A89">
        <w:trPr>
          <w:jc w:val="center"/>
        </w:trPr>
        <w:tc>
          <w:tcPr>
            <w:tcW w:w="544" w:type="dxa"/>
            <w:shd w:val="clear" w:color="auto" w:fill="auto"/>
            <w:tcMar>
              <w:top w:w="40" w:type="dxa"/>
              <w:left w:w="20" w:type="dxa"/>
              <w:bottom w:w="40" w:type="dxa"/>
              <w:right w:w="20" w:type="dxa"/>
            </w:tcMar>
            <w:vAlign w:val="center"/>
          </w:tcPr>
          <w:p w14:paraId="0EBE36AC" w14:textId="77777777" w:rsidR="00A86879" w:rsidRPr="00FE01CF" w:rsidRDefault="00A86879" w:rsidP="00FD74C4">
            <w:pPr>
              <w:spacing w:line="240" w:lineRule="auto"/>
              <w:ind w:firstLine="0"/>
              <w:jc w:val="center"/>
              <w:rPr>
                <w:rFonts w:cs="Times New Roman"/>
                <w:sz w:val="20"/>
                <w:szCs w:val="20"/>
              </w:rPr>
            </w:pPr>
            <w:r w:rsidRPr="00FE01CF">
              <w:rPr>
                <w:rFonts w:cs="Times New Roman"/>
                <w:sz w:val="20"/>
                <w:szCs w:val="20"/>
              </w:rPr>
              <w:t>1</w:t>
            </w:r>
          </w:p>
        </w:tc>
        <w:tc>
          <w:tcPr>
            <w:tcW w:w="3212" w:type="dxa"/>
            <w:shd w:val="clear" w:color="auto" w:fill="auto"/>
            <w:tcMar>
              <w:top w:w="40" w:type="dxa"/>
              <w:left w:w="200" w:type="dxa"/>
              <w:bottom w:w="40" w:type="dxa"/>
              <w:right w:w="200" w:type="dxa"/>
            </w:tcMar>
            <w:vAlign w:val="center"/>
          </w:tcPr>
          <w:p w14:paraId="32440DC5" w14:textId="77777777" w:rsidR="00A86879" w:rsidRPr="00FE01CF" w:rsidRDefault="00A86879"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0"/>
                <w:lang w:eastAsia="ru-RU"/>
              </w:rPr>
            </w:pPr>
            <w:r w:rsidRPr="00FE01CF">
              <w:rPr>
                <w:rFonts w:eastAsia="Times New Roman" w:cs="Times New Roman"/>
                <w:spacing w:val="-6"/>
                <w:sz w:val="20"/>
                <w:szCs w:val="20"/>
                <w:lang w:eastAsia="ru-RU"/>
              </w:rPr>
              <w:t>Производительность водоподготовительных установок</w:t>
            </w:r>
          </w:p>
        </w:tc>
        <w:tc>
          <w:tcPr>
            <w:tcW w:w="841" w:type="dxa"/>
            <w:shd w:val="clear" w:color="auto" w:fill="auto"/>
            <w:tcMar>
              <w:top w:w="40" w:type="dxa"/>
              <w:left w:w="200" w:type="dxa"/>
              <w:bottom w:w="40" w:type="dxa"/>
              <w:right w:w="200" w:type="dxa"/>
            </w:tcMar>
            <w:vAlign w:val="center"/>
          </w:tcPr>
          <w:p w14:paraId="77D11BA0" w14:textId="77777777" w:rsidR="00A86879" w:rsidRPr="00FE01CF" w:rsidRDefault="00A86879"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0"/>
                <w:lang w:eastAsia="ru-RU"/>
              </w:rPr>
            </w:pPr>
            <w:r w:rsidRPr="00FE01CF">
              <w:rPr>
                <w:rFonts w:eastAsia="Times New Roman" w:cs="Times New Roman"/>
                <w:spacing w:val="-6"/>
                <w:sz w:val="20"/>
                <w:szCs w:val="20"/>
                <w:lang w:eastAsia="ru-RU"/>
              </w:rPr>
              <w:t>т/ч</w:t>
            </w:r>
          </w:p>
        </w:tc>
        <w:tc>
          <w:tcPr>
            <w:tcW w:w="2055" w:type="dxa"/>
            <w:shd w:val="clear" w:color="auto" w:fill="auto"/>
            <w:tcMar>
              <w:top w:w="40" w:type="dxa"/>
              <w:left w:w="200" w:type="dxa"/>
              <w:bottom w:w="40" w:type="dxa"/>
              <w:right w:w="200" w:type="dxa"/>
            </w:tcMar>
            <w:vAlign w:val="center"/>
          </w:tcPr>
          <w:p w14:paraId="2C1DB9E5" w14:textId="77777777" w:rsidR="00A86879" w:rsidRPr="00FE01CF" w:rsidRDefault="00A86879"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0"/>
                <w:lang w:eastAsia="ru-RU"/>
              </w:rPr>
            </w:pPr>
            <w:r w:rsidRPr="00FE01CF">
              <w:rPr>
                <w:rFonts w:eastAsia="Times New Roman" w:cs="Times New Roman"/>
                <w:spacing w:val="-6"/>
                <w:sz w:val="20"/>
                <w:szCs w:val="20"/>
                <w:lang w:eastAsia="ru-RU"/>
              </w:rPr>
              <w:t>425</w:t>
            </w:r>
          </w:p>
        </w:tc>
        <w:tc>
          <w:tcPr>
            <w:tcW w:w="1511" w:type="dxa"/>
            <w:shd w:val="clear" w:color="auto" w:fill="auto"/>
            <w:tcMar>
              <w:top w:w="40" w:type="dxa"/>
              <w:left w:w="200" w:type="dxa"/>
              <w:bottom w:w="40" w:type="dxa"/>
              <w:right w:w="200" w:type="dxa"/>
            </w:tcMar>
            <w:vAlign w:val="center"/>
          </w:tcPr>
          <w:p w14:paraId="0B7147E8" w14:textId="77777777" w:rsidR="00A86879" w:rsidRPr="00FE01CF" w:rsidRDefault="00A86879"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0"/>
                <w:lang w:eastAsia="ru-RU"/>
              </w:rPr>
            </w:pPr>
            <w:r w:rsidRPr="00FE01CF">
              <w:rPr>
                <w:rFonts w:eastAsia="Times New Roman" w:cs="Times New Roman"/>
                <w:spacing w:val="-6"/>
                <w:sz w:val="20"/>
                <w:szCs w:val="20"/>
                <w:lang w:eastAsia="ru-RU"/>
              </w:rPr>
              <w:t>425</w:t>
            </w:r>
          </w:p>
        </w:tc>
        <w:tc>
          <w:tcPr>
            <w:tcW w:w="1183" w:type="dxa"/>
            <w:shd w:val="clear" w:color="auto" w:fill="auto"/>
            <w:tcMar>
              <w:top w:w="40" w:type="dxa"/>
              <w:left w:w="200" w:type="dxa"/>
              <w:bottom w:w="40" w:type="dxa"/>
              <w:right w:w="200" w:type="dxa"/>
            </w:tcMar>
            <w:vAlign w:val="center"/>
          </w:tcPr>
          <w:p w14:paraId="13E04E39" w14:textId="77777777" w:rsidR="00A86879" w:rsidRPr="00FE01CF" w:rsidRDefault="00A86879"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0"/>
                <w:lang w:eastAsia="ru-RU"/>
              </w:rPr>
            </w:pPr>
            <w:r w:rsidRPr="00FE01CF">
              <w:rPr>
                <w:rFonts w:eastAsia="Times New Roman" w:cs="Times New Roman"/>
                <w:spacing w:val="-6"/>
                <w:sz w:val="20"/>
                <w:szCs w:val="20"/>
                <w:lang w:eastAsia="ru-RU"/>
              </w:rPr>
              <w:t>0</w:t>
            </w:r>
          </w:p>
        </w:tc>
      </w:tr>
      <w:tr w:rsidR="00A86879" w:rsidRPr="00FE01CF" w14:paraId="40ACD7CC" w14:textId="77777777" w:rsidTr="00872A89">
        <w:trPr>
          <w:jc w:val="center"/>
        </w:trPr>
        <w:tc>
          <w:tcPr>
            <w:tcW w:w="544" w:type="dxa"/>
            <w:shd w:val="clear" w:color="auto" w:fill="auto"/>
            <w:tcMar>
              <w:top w:w="40" w:type="dxa"/>
              <w:left w:w="20" w:type="dxa"/>
              <w:bottom w:w="40" w:type="dxa"/>
              <w:right w:w="20" w:type="dxa"/>
            </w:tcMar>
            <w:vAlign w:val="center"/>
          </w:tcPr>
          <w:p w14:paraId="03057A78" w14:textId="77777777" w:rsidR="00A86879" w:rsidRPr="00FE01CF" w:rsidRDefault="00A86879" w:rsidP="00FD74C4">
            <w:pPr>
              <w:spacing w:line="240" w:lineRule="auto"/>
              <w:ind w:firstLine="0"/>
              <w:jc w:val="center"/>
              <w:rPr>
                <w:rFonts w:cs="Times New Roman"/>
                <w:sz w:val="20"/>
                <w:szCs w:val="20"/>
              </w:rPr>
            </w:pPr>
            <w:r w:rsidRPr="00FE01CF">
              <w:rPr>
                <w:rFonts w:cs="Times New Roman"/>
                <w:sz w:val="20"/>
                <w:szCs w:val="20"/>
              </w:rPr>
              <w:t>2</w:t>
            </w:r>
          </w:p>
        </w:tc>
        <w:tc>
          <w:tcPr>
            <w:tcW w:w="3212" w:type="dxa"/>
            <w:shd w:val="clear" w:color="auto" w:fill="auto"/>
            <w:tcMar>
              <w:top w:w="40" w:type="dxa"/>
              <w:left w:w="200" w:type="dxa"/>
              <w:bottom w:w="40" w:type="dxa"/>
              <w:right w:w="200" w:type="dxa"/>
            </w:tcMar>
            <w:vAlign w:val="center"/>
          </w:tcPr>
          <w:p w14:paraId="0438086B" w14:textId="77777777" w:rsidR="00A86879" w:rsidRPr="00FE01CF" w:rsidRDefault="00A86879"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0"/>
                <w:lang w:eastAsia="ru-RU"/>
              </w:rPr>
            </w:pPr>
            <w:r w:rsidRPr="00FE01CF">
              <w:rPr>
                <w:rFonts w:eastAsia="Times New Roman" w:cs="Times New Roman"/>
                <w:spacing w:val="-6"/>
                <w:sz w:val="20"/>
                <w:szCs w:val="20"/>
                <w:lang w:eastAsia="ru-RU"/>
              </w:rPr>
              <w:t xml:space="preserve">Максимальное потребление теплоносителя </w:t>
            </w:r>
          </w:p>
        </w:tc>
        <w:tc>
          <w:tcPr>
            <w:tcW w:w="841" w:type="dxa"/>
            <w:shd w:val="clear" w:color="auto" w:fill="auto"/>
            <w:tcMar>
              <w:top w:w="40" w:type="dxa"/>
              <w:left w:w="200" w:type="dxa"/>
              <w:bottom w:w="40" w:type="dxa"/>
              <w:right w:w="200" w:type="dxa"/>
            </w:tcMar>
            <w:vAlign w:val="center"/>
          </w:tcPr>
          <w:p w14:paraId="74A79489" w14:textId="77777777" w:rsidR="00A86879" w:rsidRPr="00FE01CF" w:rsidRDefault="00A86879"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0"/>
                <w:lang w:eastAsia="ru-RU"/>
              </w:rPr>
            </w:pPr>
            <w:r w:rsidRPr="00FE01CF">
              <w:rPr>
                <w:rFonts w:eastAsia="Times New Roman" w:cs="Times New Roman"/>
                <w:spacing w:val="-6"/>
                <w:sz w:val="20"/>
                <w:szCs w:val="20"/>
                <w:lang w:eastAsia="ru-RU"/>
              </w:rPr>
              <w:t>т/ч</w:t>
            </w:r>
          </w:p>
        </w:tc>
        <w:tc>
          <w:tcPr>
            <w:tcW w:w="2055" w:type="dxa"/>
            <w:shd w:val="clear" w:color="auto" w:fill="auto"/>
            <w:tcMar>
              <w:top w:w="40" w:type="dxa"/>
              <w:left w:w="200" w:type="dxa"/>
              <w:bottom w:w="40" w:type="dxa"/>
              <w:right w:w="200" w:type="dxa"/>
            </w:tcMar>
            <w:vAlign w:val="center"/>
          </w:tcPr>
          <w:p w14:paraId="5BFA4E49" w14:textId="77777777" w:rsidR="00A86879" w:rsidRPr="00FE01CF" w:rsidRDefault="00A86879"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0"/>
                <w:lang w:eastAsia="ru-RU"/>
              </w:rPr>
            </w:pPr>
            <w:r w:rsidRPr="00FE01CF">
              <w:rPr>
                <w:rFonts w:eastAsia="Times New Roman" w:cs="Times New Roman"/>
                <w:spacing w:val="-6"/>
                <w:sz w:val="20"/>
                <w:szCs w:val="20"/>
                <w:lang w:eastAsia="ru-RU"/>
              </w:rPr>
              <w:t>156,84</w:t>
            </w:r>
          </w:p>
        </w:tc>
        <w:tc>
          <w:tcPr>
            <w:tcW w:w="1511" w:type="dxa"/>
            <w:shd w:val="clear" w:color="auto" w:fill="auto"/>
            <w:tcMar>
              <w:top w:w="40" w:type="dxa"/>
              <w:left w:w="200" w:type="dxa"/>
              <w:bottom w:w="40" w:type="dxa"/>
              <w:right w:w="200" w:type="dxa"/>
            </w:tcMar>
            <w:vAlign w:val="center"/>
          </w:tcPr>
          <w:p w14:paraId="2C9A2142" w14:textId="047866D1" w:rsidR="00A86879" w:rsidRPr="00FE01CF" w:rsidRDefault="00A86879" w:rsidP="005F2E9C">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0"/>
                <w:lang w:eastAsia="ru-RU"/>
              </w:rPr>
            </w:pPr>
            <w:r w:rsidRPr="00FE01CF">
              <w:rPr>
                <w:rFonts w:eastAsia="Times New Roman" w:cs="Times New Roman"/>
                <w:spacing w:val="-6"/>
                <w:sz w:val="20"/>
                <w:szCs w:val="20"/>
                <w:lang w:eastAsia="ru-RU"/>
              </w:rPr>
              <w:t>28</w:t>
            </w:r>
            <w:r w:rsidR="005F2E9C">
              <w:rPr>
                <w:rFonts w:eastAsia="Times New Roman" w:cs="Times New Roman"/>
                <w:spacing w:val="-6"/>
                <w:sz w:val="20"/>
                <w:szCs w:val="20"/>
                <w:lang w:eastAsia="ru-RU"/>
              </w:rPr>
              <w:t>2</w:t>
            </w:r>
            <w:r w:rsidRPr="00FE01CF">
              <w:rPr>
                <w:rFonts w:eastAsia="Times New Roman" w:cs="Times New Roman"/>
                <w:spacing w:val="-6"/>
                <w:sz w:val="20"/>
                <w:szCs w:val="20"/>
                <w:lang w:eastAsia="ru-RU"/>
              </w:rPr>
              <w:t>,33</w:t>
            </w:r>
          </w:p>
        </w:tc>
        <w:tc>
          <w:tcPr>
            <w:tcW w:w="1183" w:type="dxa"/>
            <w:shd w:val="clear" w:color="auto" w:fill="auto"/>
            <w:tcMar>
              <w:top w:w="40" w:type="dxa"/>
              <w:left w:w="200" w:type="dxa"/>
              <w:bottom w:w="40" w:type="dxa"/>
              <w:right w:w="200" w:type="dxa"/>
            </w:tcMar>
            <w:vAlign w:val="center"/>
          </w:tcPr>
          <w:p w14:paraId="2FFAB98B" w14:textId="77777777" w:rsidR="00A86879" w:rsidRPr="00FE01CF" w:rsidRDefault="00A86879"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0"/>
                <w:lang w:eastAsia="ru-RU"/>
              </w:rPr>
            </w:pPr>
            <w:r w:rsidRPr="00FE01CF">
              <w:rPr>
                <w:rFonts w:eastAsia="Times New Roman" w:cs="Times New Roman"/>
                <w:spacing w:val="-6"/>
                <w:sz w:val="20"/>
                <w:szCs w:val="20"/>
                <w:lang w:eastAsia="ru-RU"/>
              </w:rPr>
              <w:t>125,5</w:t>
            </w:r>
          </w:p>
        </w:tc>
      </w:tr>
      <w:tr w:rsidR="00A86879" w:rsidRPr="00FE01CF" w14:paraId="4BD8574E" w14:textId="77777777" w:rsidTr="00872A89">
        <w:trPr>
          <w:jc w:val="center"/>
        </w:trPr>
        <w:tc>
          <w:tcPr>
            <w:tcW w:w="544" w:type="dxa"/>
            <w:shd w:val="clear" w:color="auto" w:fill="auto"/>
            <w:tcMar>
              <w:top w:w="40" w:type="dxa"/>
              <w:left w:w="20" w:type="dxa"/>
              <w:bottom w:w="40" w:type="dxa"/>
              <w:right w:w="20" w:type="dxa"/>
            </w:tcMar>
            <w:vAlign w:val="center"/>
          </w:tcPr>
          <w:p w14:paraId="41DF7FD5" w14:textId="77777777" w:rsidR="00A86879" w:rsidRPr="00FE01CF" w:rsidRDefault="00A86879" w:rsidP="00FD74C4">
            <w:pPr>
              <w:spacing w:line="240" w:lineRule="auto"/>
              <w:ind w:firstLine="0"/>
              <w:jc w:val="center"/>
              <w:rPr>
                <w:rFonts w:cs="Times New Roman"/>
                <w:sz w:val="20"/>
                <w:szCs w:val="20"/>
              </w:rPr>
            </w:pPr>
            <w:r w:rsidRPr="00FE01CF">
              <w:rPr>
                <w:rFonts w:cs="Times New Roman"/>
                <w:sz w:val="20"/>
                <w:szCs w:val="20"/>
              </w:rPr>
              <w:t>3</w:t>
            </w:r>
          </w:p>
        </w:tc>
        <w:tc>
          <w:tcPr>
            <w:tcW w:w="3212" w:type="dxa"/>
            <w:shd w:val="clear" w:color="auto" w:fill="auto"/>
            <w:tcMar>
              <w:top w:w="40" w:type="dxa"/>
              <w:left w:w="200" w:type="dxa"/>
              <w:bottom w:w="40" w:type="dxa"/>
              <w:right w:w="200" w:type="dxa"/>
            </w:tcMar>
            <w:vAlign w:val="center"/>
          </w:tcPr>
          <w:p w14:paraId="3637D63C" w14:textId="77777777" w:rsidR="00A86879" w:rsidRPr="00FE01CF" w:rsidRDefault="00A86879"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0"/>
                <w:lang w:eastAsia="ru-RU"/>
              </w:rPr>
            </w:pPr>
            <w:r w:rsidRPr="00FE01CF">
              <w:rPr>
                <w:rFonts w:eastAsia="Times New Roman" w:cs="Times New Roman"/>
                <w:spacing w:val="-6"/>
                <w:sz w:val="20"/>
                <w:szCs w:val="20"/>
                <w:lang w:eastAsia="ru-RU"/>
              </w:rPr>
              <w:t>Максимальное потребление в аварийных режимах</w:t>
            </w:r>
          </w:p>
        </w:tc>
        <w:tc>
          <w:tcPr>
            <w:tcW w:w="841" w:type="dxa"/>
            <w:shd w:val="clear" w:color="auto" w:fill="auto"/>
            <w:tcMar>
              <w:top w:w="40" w:type="dxa"/>
              <w:left w:w="200" w:type="dxa"/>
              <w:bottom w:w="40" w:type="dxa"/>
              <w:right w:w="200" w:type="dxa"/>
            </w:tcMar>
            <w:vAlign w:val="center"/>
          </w:tcPr>
          <w:p w14:paraId="17229D0E" w14:textId="77777777" w:rsidR="00A86879" w:rsidRPr="00FE01CF" w:rsidRDefault="00A86879"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0"/>
                <w:lang w:eastAsia="ru-RU"/>
              </w:rPr>
            </w:pPr>
            <w:r w:rsidRPr="00FE01CF">
              <w:rPr>
                <w:rFonts w:eastAsia="Times New Roman" w:cs="Times New Roman"/>
                <w:spacing w:val="-6"/>
                <w:sz w:val="20"/>
                <w:szCs w:val="20"/>
                <w:lang w:eastAsia="ru-RU"/>
              </w:rPr>
              <w:t>т/ч</w:t>
            </w:r>
          </w:p>
        </w:tc>
        <w:tc>
          <w:tcPr>
            <w:tcW w:w="2055" w:type="dxa"/>
            <w:shd w:val="clear" w:color="auto" w:fill="auto"/>
            <w:tcMar>
              <w:top w:w="40" w:type="dxa"/>
              <w:left w:w="200" w:type="dxa"/>
              <w:bottom w:w="40" w:type="dxa"/>
              <w:right w:w="200" w:type="dxa"/>
            </w:tcMar>
            <w:vAlign w:val="center"/>
          </w:tcPr>
          <w:p w14:paraId="25EFF316" w14:textId="77777777" w:rsidR="00A86879" w:rsidRPr="00FE01CF" w:rsidRDefault="00A86879"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0"/>
                <w:lang w:eastAsia="ru-RU"/>
              </w:rPr>
            </w:pPr>
            <w:r w:rsidRPr="00FE01CF">
              <w:rPr>
                <w:rFonts w:eastAsia="Times New Roman" w:cs="Times New Roman"/>
                <w:spacing w:val="-6"/>
                <w:sz w:val="20"/>
                <w:szCs w:val="20"/>
                <w:lang w:eastAsia="ru-RU"/>
              </w:rPr>
              <w:t>-</w:t>
            </w:r>
          </w:p>
        </w:tc>
        <w:tc>
          <w:tcPr>
            <w:tcW w:w="1511" w:type="dxa"/>
            <w:shd w:val="clear" w:color="auto" w:fill="auto"/>
            <w:tcMar>
              <w:top w:w="40" w:type="dxa"/>
              <w:left w:w="200" w:type="dxa"/>
              <w:bottom w:w="40" w:type="dxa"/>
              <w:right w:w="200" w:type="dxa"/>
            </w:tcMar>
            <w:vAlign w:val="center"/>
          </w:tcPr>
          <w:p w14:paraId="014D5409" w14:textId="77777777" w:rsidR="00A86879" w:rsidRPr="00FE01CF" w:rsidRDefault="00A86879"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0"/>
                <w:lang w:eastAsia="ru-RU"/>
              </w:rPr>
            </w:pPr>
            <w:r w:rsidRPr="00FE01CF">
              <w:rPr>
                <w:rFonts w:eastAsia="Times New Roman" w:cs="Times New Roman"/>
                <w:spacing w:val="-6"/>
                <w:sz w:val="20"/>
                <w:szCs w:val="20"/>
                <w:lang w:eastAsia="ru-RU"/>
              </w:rPr>
              <w:t>-</w:t>
            </w:r>
          </w:p>
        </w:tc>
        <w:tc>
          <w:tcPr>
            <w:tcW w:w="1183" w:type="dxa"/>
            <w:shd w:val="clear" w:color="auto" w:fill="auto"/>
            <w:tcMar>
              <w:top w:w="40" w:type="dxa"/>
              <w:left w:w="200" w:type="dxa"/>
              <w:bottom w:w="40" w:type="dxa"/>
              <w:right w:w="200" w:type="dxa"/>
            </w:tcMar>
            <w:vAlign w:val="center"/>
          </w:tcPr>
          <w:p w14:paraId="0E9D83DC" w14:textId="77777777" w:rsidR="00A86879" w:rsidRPr="00FE01CF" w:rsidRDefault="00A86879"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0"/>
                <w:lang w:eastAsia="ru-RU"/>
              </w:rPr>
            </w:pPr>
            <w:r w:rsidRPr="00FE01CF">
              <w:rPr>
                <w:rFonts w:eastAsia="Times New Roman" w:cs="Times New Roman"/>
                <w:spacing w:val="-6"/>
                <w:sz w:val="20"/>
                <w:szCs w:val="20"/>
                <w:lang w:eastAsia="ru-RU"/>
              </w:rPr>
              <w:t>-</w:t>
            </w:r>
          </w:p>
        </w:tc>
      </w:tr>
    </w:tbl>
    <w:p w14:paraId="67C3DA82" w14:textId="2CE90A32" w:rsidR="00430241" w:rsidRDefault="00430241" w:rsidP="00430241">
      <w:pPr>
        <w:pStyle w:val="17"/>
        <w:spacing w:before="240"/>
      </w:pPr>
      <w:r>
        <w:t xml:space="preserve">Изменения в объемах потребления теплоносителя вызваны в первую очередь значительным ростом сверхнормативных потерь в тепловых сетях. </w:t>
      </w:r>
    </w:p>
    <w:p w14:paraId="4082CB3C" w14:textId="692E1398" w:rsidR="00EC6C5F" w:rsidRPr="00FE01CF" w:rsidRDefault="0037727A" w:rsidP="00326C87">
      <w:pPr>
        <w:pStyle w:val="10"/>
        <w:spacing w:before="120" w:after="60"/>
        <w:rPr>
          <w:rFonts w:eastAsia="Times New Roman" w:cs="Times New Roman"/>
          <w:bCs/>
          <w:i/>
          <w:sz w:val="27"/>
          <w:szCs w:val="27"/>
        </w:rPr>
      </w:pPr>
      <w:hyperlink r:id="rId110" w:anchor="bookmark81" w:history="1">
        <w:bookmarkStart w:id="235" w:name="_Toc30058739"/>
        <w:bookmarkStart w:id="236" w:name="_Toc31810093"/>
        <w:bookmarkStart w:id="237" w:name="_Toc158810474"/>
        <w:bookmarkStart w:id="238" w:name="_Toc209006913"/>
        <w:bookmarkStart w:id="239" w:name="_Toc227689825"/>
        <w:r w:rsidR="00EC6C5F" w:rsidRPr="00FE01CF">
          <w:rPr>
            <w:rFonts w:eastAsia="Times New Roman" w:cs="Times New Roman"/>
            <w:bCs/>
            <w:i/>
            <w:sz w:val="27"/>
            <w:szCs w:val="27"/>
          </w:rPr>
          <w:t>Часть 1.8. Топливные балансы источников тепловой энергии и система</w:t>
        </w:r>
      </w:hyperlink>
      <w:r w:rsidR="00EC6C5F" w:rsidRPr="00FE01CF">
        <w:rPr>
          <w:rFonts w:eastAsia="Times New Roman" w:cs="Times New Roman"/>
          <w:bCs/>
          <w:i/>
          <w:sz w:val="27"/>
          <w:szCs w:val="27"/>
        </w:rPr>
        <w:t xml:space="preserve"> </w:t>
      </w:r>
      <w:hyperlink r:id="rId111" w:anchor="bookmark81" w:history="1">
        <w:r w:rsidR="00EC6C5F" w:rsidRPr="00FE01CF">
          <w:rPr>
            <w:rFonts w:eastAsia="Times New Roman" w:cs="Times New Roman"/>
            <w:bCs/>
            <w:i/>
            <w:sz w:val="27"/>
            <w:szCs w:val="27"/>
          </w:rPr>
          <w:t>обеспечения топливом</w:t>
        </w:r>
        <w:bookmarkEnd w:id="235"/>
        <w:bookmarkEnd w:id="236"/>
        <w:bookmarkEnd w:id="237"/>
        <w:bookmarkEnd w:id="238"/>
        <w:bookmarkEnd w:id="239"/>
      </w:hyperlink>
    </w:p>
    <w:p w14:paraId="74BB8553" w14:textId="77777777" w:rsidR="00EC6C5F" w:rsidRPr="00FE01CF" w:rsidRDefault="00EC6C5F" w:rsidP="00EC6C5F">
      <w:pPr>
        <w:tabs>
          <w:tab w:val="left" w:pos="1234"/>
        </w:tabs>
        <w:spacing w:before="120"/>
        <w:contextualSpacing/>
        <w:outlineLvl w:val="3"/>
        <w:rPr>
          <w:rFonts w:cs="Times New Roman"/>
          <w:lang w:eastAsia="ru-RU"/>
        </w:rPr>
      </w:pPr>
      <w:r w:rsidRPr="00FE01CF">
        <w:rPr>
          <w:rFonts w:cs="Times New Roman"/>
          <w:lang w:eastAsia="ru-RU"/>
        </w:rPr>
        <w:t>Вывод из эксплуатации ТЭЦ планируется с 2029 года, при этом следует учесть, что на предстоящие отопительные периоды с 2026-2029 год необходимо предусмотреть решение вопроса, связанного с удалением отходов, так как по состоянию на 2025 год золоотвал заполнен на 100,0%</w:t>
      </w:r>
    </w:p>
    <w:p w14:paraId="58F6BAC3" w14:textId="77777777" w:rsidR="00EC6C5F" w:rsidRPr="00FE01CF" w:rsidRDefault="00EC6C5F" w:rsidP="00EC6C5F">
      <w:pPr>
        <w:tabs>
          <w:tab w:val="left" w:pos="1234"/>
        </w:tabs>
        <w:spacing w:before="120"/>
        <w:contextualSpacing/>
        <w:outlineLvl w:val="3"/>
        <w:rPr>
          <w:rFonts w:cs="Times New Roman"/>
          <w:lang w:eastAsia="ru-RU"/>
        </w:rPr>
      </w:pPr>
      <w:r w:rsidRPr="00FE01CF">
        <w:rPr>
          <w:rFonts w:cs="Times New Roman"/>
          <w:lang w:eastAsia="ru-RU"/>
        </w:rPr>
        <w:t xml:space="preserve">В качестве основного топлива используется Мугунский уголь. В </w:t>
      </w:r>
      <w:bookmarkStart w:id="240" w:name="_Hlk158795777"/>
      <w:r w:rsidRPr="00FE01CF">
        <w:rPr>
          <w:rFonts w:cs="Times New Roman"/>
          <w:lang w:eastAsia="ru-RU"/>
        </w:rPr>
        <w:t>качестве растопочного топлива на всех котлах ТЭЦ используется мазут марки М100</w:t>
      </w:r>
      <w:bookmarkEnd w:id="240"/>
      <w:r w:rsidRPr="00FE01CF">
        <w:rPr>
          <w:rFonts w:cs="Times New Roman"/>
          <w:lang w:eastAsia="ru-RU"/>
        </w:rPr>
        <w:t>.</w:t>
      </w:r>
    </w:p>
    <w:p w14:paraId="22FC2B59" w14:textId="633C3220" w:rsidR="00DE46F7" w:rsidRPr="00FE01CF" w:rsidRDefault="0037727A" w:rsidP="00DA7F89">
      <w:pPr>
        <w:widowControl w:val="0"/>
        <w:autoSpaceDE w:val="0"/>
        <w:autoSpaceDN w:val="0"/>
        <w:adjustRightInd w:val="0"/>
        <w:spacing w:before="120" w:line="247" w:lineRule="auto"/>
        <w:ind w:firstLine="0"/>
        <w:outlineLvl w:val="2"/>
        <w:rPr>
          <w:rFonts w:eastAsia="Times New Roman" w:cs="Times New Roman"/>
          <w:b/>
          <w:bCs/>
          <w:i/>
          <w:iCs/>
          <w:szCs w:val="24"/>
          <w:lang w:eastAsia="ru-RU"/>
        </w:rPr>
      </w:pPr>
      <w:hyperlink r:id="rId112" w:anchor="bookmark82" w:history="1">
        <w:bookmarkStart w:id="241" w:name="_Toc158810475"/>
        <w:bookmarkStart w:id="242" w:name="_Toc227689826"/>
        <w:r w:rsidR="00B61BEA" w:rsidRPr="00FE01CF">
          <w:rPr>
            <w:rFonts w:eastAsia="Times New Roman" w:cs="Times New Roman"/>
            <w:b/>
            <w:bCs/>
            <w:i/>
            <w:iCs/>
            <w:szCs w:val="24"/>
            <w:lang w:eastAsia="ru-RU"/>
          </w:rPr>
          <w:t xml:space="preserve">1.8.1 Описание видов и количества используемого основного топлива для </w:t>
        </w:r>
      </w:hyperlink>
      <w:r w:rsidR="00B61BEA" w:rsidRPr="00FE01CF">
        <w:rPr>
          <w:rFonts w:eastAsia="Times New Roman" w:cs="Times New Roman"/>
          <w:b/>
          <w:bCs/>
          <w:i/>
          <w:iCs/>
          <w:szCs w:val="24"/>
          <w:lang w:eastAsia="ru-RU"/>
        </w:rPr>
        <w:t xml:space="preserve"> </w:t>
      </w:r>
      <w:hyperlink r:id="rId113" w:anchor="bookmark82" w:history="1">
        <w:r w:rsidR="00B61BEA" w:rsidRPr="00FE01CF">
          <w:rPr>
            <w:rFonts w:eastAsia="Times New Roman" w:cs="Times New Roman"/>
            <w:b/>
            <w:bCs/>
            <w:i/>
            <w:iCs/>
            <w:szCs w:val="24"/>
            <w:lang w:eastAsia="ru-RU"/>
          </w:rPr>
          <w:t>источника тепловой энергии</w:t>
        </w:r>
        <w:bookmarkEnd w:id="241"/>
      </w:hyperlink>
      <w:r w:rsidR="00F16DB5" w:rsidRPr="00FE01CF">
        <w:rPr>
          <w:rFonts w:eastAsia="Times New Roman" w:cs="Times New Roman"/>
          <w:b/>
          <w:bCs/>
          <w:i/>
          <w:iCs/>
          <w:szCs w:val="24"/>
          <w:lang w:eastAsia="ru-RU"/>
        </w:rPr>
        <w:t xml:space="preserve"> – ТЭЦ г. Байкальска</w:t>
      </w:r>
      <w:bookmarkEnd w:id="242"/>
    </w:p>
    <w:p w14:paraId="2339BBBC" w14:textId="6A8AEC9E" w:rsidR="00015BD8" w:rsidRPr="00FE01CF" w:rsidRDefault="00BE1C5C" w:rsidP="006F293F">
      <w:pPr>
        <w:spacing w:before="120"/>
        <w:ind w:firstLine="0"/>
        <w:rPr>
          <w:rFonts w:cs="Times New Roman"/>
        </w:rPr>
      </w:pPr>
      <w:r w:rsidRPr="00FE01CF">
        <w:rPr>
          <w:rFonts w:cs="Times New Roman"/>
        </w:rPr>
        <w:t xml:space="preserve">Таблица 1.8.1. Характеристики основного </w:t>
      </w:r>
      <w:r w:rsidR="00F16DB5" w:rsidRPr="00FE01CF">
        <w:rPr>
          <w:rFonts w:cs="Times New Roman"/>
        </w:rPr>
        <w:t xml:space="preserve">и растопочного </w:t>
      </w:r>
      <w:r w:rsidRPr="00FE01CF">
        <w:rPr>
          <w:rFonts w:cs="Times New Roman"/>
        </w:rPr>
        <w:t xml:space="preserve">топлива </w:t>
      </w:r>
    </w:p>
    <w:tbl>
      <w:tblPr>
        <w:tblW w:w="9356" w:type="dxa"/>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068"/>
        <w:gridCol w:w="1587"/>
        <w:gridCol w:w="1480"/>
        <w:gridCol w:w="1534"/>
        <w:gridCol w:w="1687"/>
      </w:tblGrid>
      <w:tr w:rsidR="00F16DB5" w:rsidRPr="00FE01CF" w14:paraId="22199E11" w14:textId="77777777" w:rsidTr="006F293F">
        <w:trPr>
          <w:trHeight w:val="293"/>
        </w:trPr>
        <w:tc>
          <w:tcPr>
            <w:tcW w:w="2835" w:type="dxa"/>
            <w:vMerge w:val="restart"/>
            <w:shd w:val="clear" w:color="000000" w:fill="FFFFFF"/>
            <w:vAlign w:val="center"/>
            <w:hideMark/>
          </w:tcPr>
          <w:p w14:paraId="1DB70AC0" w14:textId="77777777" w:rsidR="00F16DB5" w:rsidRPr="00FE01CF" w:rsidRDefault="00F16DB5" w:rsidP="00CF4490">
            <w:pPr>
              <w:pStyle w:val="ab"/>
              <w:rPr>
                <w:rFonts w:cs="Times New Roman"/>
                <w:lang w:eastAsia="ru-RU"/>
              </w:rPr>
            </w:pPr>
            <w:r w:rsidRPr="00FE01CF">
              <w:rPr>
                <w:rFonts w:cs="Times New Roman"/>
                <w:lang w:eastAsia="ru-RU"/>
              </w:rPr>
              <w:t xml:space="preserve">Топливо </w:t>
            </w:r>
          </w:p>
        </w:tc>
        <w:tc>
          <w:tcPr>
            <w:tcW w:w="1467" w:type="dxa"/>
            <w:vMerge w:val="restart"/>
            <w:shd w:val="clear" w:color="auto" w:fill="auto"/>
            <w:vAlign w:val="bottom"/>
            <w:hideMark/>
          </w:tcPr>
          <w:p w14:paraId="12241A68" w14:textId="3D59F21F" w:rsidR="00F16DB5" w:rsidRPr="00FE01CF" w:rsidRDefault="00F16DB5" w:rsidP="00CF4490">
            <w:pPr>
              <w:pStyle w:val="ab"/>
              <w:rPr>
                <w:rFonts w:cs="Times New Roman"/>
                <w:lang w:eastAsia="ru-RU"/>
              </w:rPr>
            </w:pPr>
            <w:r w:rsidRPr="00FE01CF">
              <w:rPr>
                <w:rFonts w:cs="Times New Roman"/>
                <w:lang w:eastAsia="ru-RU"/>
              </w:rPr>
              <w:t>ед.</w:t>
            </w:r>
            <w:r w:rsidR="00CF4490" w:rsidRPr="00FE01CF">
              <w:rPr>
                <w:rFonts w:cs="Times New Roman"/>
                <w:lang w:eastAsia="ru-RU"/>
              </w:rPr>
              <w:t xml:space="preserve"> </w:t>
            </w:r>
            <w:r w:rsidRPr="00FE01CF">
              <w:rPr>
                <w:rFonts w:cs="Times New Roman"/>
                <w:lang w:eastAsia="ru-RU"/>
              </w:rPr>
              <w:t>измерения</w:t>
            </w:r>
          </w:p>
        </w:tc>
        <w:tc>
          <w:tcPr>
            <w:tcW w:w="1368" w:type="dxa"/>
            <w:shd w:val="clear" w:color="auto" w:fill="auto"/>
            <w:noWrap/>
            <w:vAlign w:val="bottom"/>
            <w:hideMark/>
          </w:tcPr>
          <w:p w14:paraId="0E15B32B" w14:textId="77777777" w:rsidR="00F16DB5" w:rsidRPr="00FE01CF" w:rsidRDefault="00F16DB5" w:rsidP="00CF4490">
            <w:pPr>
              <w:pStyle w:val="ab"/>
              <w:rPr>
                <w:rFonts w:cs="Times New Roman"/>
                <w:lang w:eastAsia="ru-RU"/>
              </w:rPr>
            </w:pPr>
            <w:r w:rsidRPr="00FE01CF">
              <w:rPr>
                <w:rFonts w:cs="Times New Roman"/>
                <w:lang w:eastAsia="ru-RU"/>
              </w:rPr>
              <w:t>2023</w:t>
            </w:r>
          </w:p>
        </w:tc>
        <w:tc>
          <w:tcPr>
            <w:tcW w:w="1418" w:type="dxa"/>
            <w:shd w:val="clear" w:color="auto" w:fill="auto"/>
            <w:noWrap/>
            <w:vAlign w:val="bottom"/>
            <w:hideMark/>
          </w:tcPr>
          <w:p w14:paraId="7187329D" w14:textId="77777777" w:rsidR="00F16DB5" w:rsidRPr="00FE01CF" w:rsidRDefault="00F16DB5" w:rsidP="00CF4490">
            <w:pPr>
              <w:pStyle w:val="ab"/>
              <w:rPr>
                <w:rFonts w:cs="Times New Roman"/>
                <w:lang w:eastAsia="ru-RU"/>
              </w:rPr>
            </w:pPr>
            <w:r w:rsidRPr="00FE01CF">
              <w:rPr>
                <w:rFonts w:cs="Times New Roman"/>
                <w:lang w:eastAsia="ru-RU"/>
              </w:rPr>
              <w:t>2024</w:t>
            </w:r>
          </w:p>
        </w:tc>
        <w:tc>
          <w:tcPr>
            <w:tcW w:w="1559" w:type="dxa"/>
            <w:shd w:val="clear" w:color="auto" w:fill="auto"/>
            <w:noWrap/>
            <w:vAlign w:val="bottom"/>
            <w:hideMark/>
          </w:tcPr>
          <w:p w14:paraId="6AADA180" w14:textId="77777777" w:rsidR="00F16DB5" w:rsidRPr="00FE01CF" w:rsidRDefault="00F16DB5" w:rsidP="00CF4490">
            <w:pPr>
              <w:pStyle w:val="ab"/>
              <w:rPr>
                <w:rFonts w:cs="Times New Roman"/>
                <w:lang w:eastAsia="ru-RU"/>
              </w:rPr>
            </w:pPr>
            <w:r w:rsidRPr="00FE01CF">
              <w:rPr>
                <w:rFonts w:cs="Times New Roman"/>
                <w:lang w:eastAsia="ru-RU"/>
              </w:rPr>
              <w:t>2025</w:t>
            </w:r>
          </w:p>
        </w:tc>
      </w:tr>
      <w:tr w:rsidR="00F16DB5" w:rsidRPr="00FE01CF" w14:paraId="7F9A70B5" w14:textId="77777777" w:rsidTr="006F293F">
        <w:trPr>
          <w:trHeight w:val="293"/>
        </w:trPr>
        <w:tc>
          <w:tcPr>
            <w:tcW w:w="2835" w:type="dxa"/>
            <w:vMerge/>
            <w:vAlign w:val="center"/>
            <w:hideMark/>
          </w:tcPr>
          <w:p w14:paraId="4BD1C199" w14:textId="77777777" w:rsidR="00F16DB5" w:rsidRPr="00FE01CF" w:rsidRDefault="00F16DB5" w:rsidP="00CF4490">
            <w:pPr>
              <w:pStyle w:val="ab"/>
              <w:rPr>
                <w:rFonts w:cs="Times New Roman"/>
                <w:lang w:eastAsia="ru-RU"/>
              </w:rPr>
            </w:pPr>
          </w:p>
        </w:tc>
        <w:tc>
          <w:tcPr>
            <w:tcW w:w="1467" w:type="dxa"/>
            <w:vMerge/>
            <w:vAlign w:val="center"/>
            <w:hideMark/>
          </w:tcPr>
          <w:p w14:paraId="48FCF91A" w14:textId="77777777" w:rsidR="00F16DB5" w:rsidRPr="00FE01CF" w:rsidRDefault="00F16DB5" w:rsidP="00CF4490">
            <w:pPr>
              <w:pStyle w:val="ab"/>
              <w:rPr>
                <w:rFonts w:cs="Times New Roman"/>
                <w:lang w:eastAsia="ru-RU"/>
              </w:rPr>
            </w:pPr>
          </w:p>
        </w:tc>
        <w:tc>
          <w:tcPr>
            <w:tcW w:w="1368" w:type="dxa"/>
            <w:shd w:val="clear" w:color="auto" w:fill="auto"/>
            <w:noWrap/>
            <w:vAlign w:val="bottom"/>
            <w:hideMark/>
          </w:tcPr>
          <w:p w14:paraId="2BED3137" w14:textId="77777777" w:rsidR="00F16DB5" w:rsidRPr="00FE01CF" w:rsidRDefault="00F16DB5" w:rsidP="00CF4490">
            <w:pPr>
              <w:pStyle w:val="ab"/>
              <w:rPr>
                <w:rFonts w:cs="Times New Roman"/>
                <w:lang w:eastAsia="ru-RU"/>
              </w:rPr>
            </w:pPr>
            <w:r w:rsidRPr="00FE01CF">
              <w:rPr>
                <w:rFonts w:cs="Times New Roman"/>
                <w:lang w:eastAsia="ru-RU"/>
              </w:rPr>
              <w:t>Cр.взвеш.</w:t>
            </w:r>
          </w:p>
        </w:tc>
        <w:tc>
          <w:tcPr>
            <w:tcW w:w="1418" w:type="dxa"/>
            <w:shd w:val="clear" w:color="auto" w:fill="auto"/>
            <w:noWrap/>
            <w:vAlign w:val="bottom"/>
            <w:hideMark/>
          </w:tcPr>
          <w:p w14:paraId="4585CB7E" w14:textId="77777777" w:rsidR="00F16DB5" w:rsidRPr="00FE01CF" w:rsidRDefault="00F16DB5" w:rsidP="00CF4490">
            <w:pPr>
              <w:pStyle w:val="ab"/>
              <w:rPr>
                <w:rFonts w:cs="Times New Roman"/>
                <w:lang w:eastAsia="ru-RU"/>
              </w:rPr>
            </w:pPr>
            <w:r w:rsidRPr="00FE01CF">
              <w:rPr>
                <w:rFonts w:cs="Times New Roman"/>
                <w:lang w:eastAsia="ru-RU"/>
              </w:rPr>
              <w:t>Cр.взвеш.</w:t>
            </w:r>
          </w:p>
        </w:tc>
        <w:tc>
          <w:tcPr>
            <w:tcW w:w="1559" w:type="dxa"/>
            <w:shd w:val="clear" w:color="auto" w:fill="auto"/>
            <w:noWrap/>
            <w:vAlign w:val="bottom"/>
            <w:hideMark/>
          </w:tcPr>
          <w:p w14:paraId="38DC89AC" w14:textId="77777777" w:rsidR="00F16DB5" w:rsidRPr="00FE01CF" w:rsidRDefault="00F16DB5" w:rsidP="00CF4490">
            <w:pPr>
              <w:pStyle w:val="ab"/>
              <w:rPr>
                <w:rFonts w:cs="Times New Roman"/>
                <w:lang w:eastAsia="ru-RU"/>
              </w:rPr>
            </w:pPr>
            <w:r w:rsidRPr="00FE01CF">
              <w:rPr>
                <w:rFonts w:cs="Times New Roman"/>
                <w:lang w:eastAsia="ru-RU"/>
              </w:rPr>
              <w:t>Cр.взвеш.</w:t>
            </w:r>
          </w:p>
        </w:tc>
      </w:tr>
      <w:tr w:rsidR="00F16DB5" w:rsidRPr="00FE01CF" w14:paraId="7DED2390" w14:textId="77777777" w:rsidTr="006F293F">
        <w:trPr>
          <w:trHeight w:val="293"/>
        </w:trPr>
        <w:tc>
          <w:tcPr>
            <w:tcW w:w="2835" w:type="dxa"/>
            <w:shd w:val="clear" w:color="auto" w:fill="auto"/>
            <w:noWrap/>
            <w:vAlign w:val="bottom"/>
            <w:hideMark/>
          </w:tcPr>
          <w:p w14:paraId="62E2DF2A" w14:textId="59ED1D83" w:rsidR="00F16DB5" w:rsidRPr="00FE01CF" w:rsidRDefault="00F16DB5" w:rsidP="00CF4490">
            <w:pPr>
              <w:pStyle w:val="ab"/>
              <w:rPr>
                <w:rFonts w:cs="Times New Roman"/>
                <w:b/>
                <w:lang w:eastAsia="ru-RU"/>
              </w:rPr>
            </w:pPr>
            <w:r w:rsidRPr="00FE01CF">
              <w:rPr>
                <w:rFonts w:cs="Times New Roman"/>
                <w:b/>
                <w:lang w:eastAsia="ru-RU"/>
              </w:rPr>
              <w:t xml:space="preserve">Уголь Мугунский </w:t>
            </w:r>
          </w:p>
        </w:tc>
        <w:tc>
          <w:tcPr>
            <w:tcW w:w="1467" w:type="dxa"/>
            <w:shd w:val="clear" w:color="auto" w:fill="auto"/>
            <w:noWrap/>
            <w:vAlign w:val="bottom"/>
            <w:hideMark/>
          </w:tcPr>
          <w:p w14:paraId="34984193" w14:textId="77777777" w:rsidR="00F16DB5" w:rsidRPr="00FE01CF" w:rsidRDefault="00F16DB5" w:rsidP="00CF4490">
            <w:pPr>
              <w:pStyle w:val="ab"/>
              <w:rPr>
                <w:rFonts w:cs="Times New Roman"/>
                <w:lang w:eastAsia="ru-RU"/>
              </w:rPr>
            </w:pPr>
            <w:r w:rsidRPr="00FE01CF">
              <w:rPr>
                <w:rFonts w:cs="Times New Roman"/>
                <w:lang w:eastAsia="ru-RU"/>
              </w:rPr>
              <w:t> </w:t>
            </w:r>
          </w:p>
        </w:tc>
        <w:tc>
          <w:tcPr>
            <w:tcW w:w="1368" w:type="dxa"/>
            <w:shd w:val="clear" w:color="auto" w:fill="auto"/>
            <w:noWrap/>
            <w:vAlign w:val="bottom"/>
            <w:hideMark/>
          </w:tcPr>
          <w:p w14:paraId="50186CC8" w14:textId="77777777" w:rsidR="00F16DB5" w:rsidRPr="00FE01CF" w:rsidRDefault="00F16DB5" w:rsidP="00CF4490">
            <w:pPr>
              <w:pStyle w:val="ab"/>
              <w:rPr>
                <w:rFonts w:cs="Times New Roman"/>
                <w:lang w:eastAsia="ru-RU"/>
              </w:rPr>
            </w:pPr>
            <w:r w:rsidRPr="00FE01CF">
              <w:rPr>
                <w:rFonts w:cs="Times New Roman"/>
                <w:lang w:eastAsia="ru-RU"/>
              </w:rPr>
              <w:t> </w:t>
            </w:r>
          </w:p>
        </w:tc>
        <w:tc>
          <w:tcPr>
            <w:tcW w:w="1418" w:type="dxa"/>
            <w:shd w:val="clear" w:color="auto" w:fill="auto"/>
            <w:noWrap/>
            <w:vAlign w:val="bottom"/>
            <w:hideMark/>
          </w:tcPr>
          <w:p w14:paraId="54122054" w14:textId="77777777" w:rsidR="00F16DB5" w:rsidRPr="00FE01CF" w:rsidRDefault="00F16DB5" w:rsidP="00CF4490">
            <w:pPr>
              <w:pStyle w:val="ab"/>
              <w:rPr>
                <w:rFonts w:cs="Times New Roman"/>
                <w:lang w:eastAsia="ru-RU"/>
              </w:rPr>
            </w:pPr>
            <w:r w:rsidRPr="00FE01CF">
              <w:rPr>
                <w:rFonts w:cs="Times New Roman"/>
                <w:lang w:eastAsia="ru-RU"/>
              </w:rPr>
              <w:t> </w:t>
            </w:r>
          </w:p>
        </w:tc>
        <w:tc>
          <w:tcPr>
            <w:tcW w:w="1559" w:type="dxa"/>
            <w:shd w:val="clear" w:color="auto" w:fill="auto"/>
            <w:noWrap/>
            <w:vAlign w:val="bottom"/>
            <w:hideMark/>
          </w:tcPr>
          <w:p w14:paraId="566F1107" w14:textId="77777777" w:rsidR="00F16DB5" w:rsidRPr="00FE01CF" w:rsidRDefault="00F16DB5" w:rsidP="00CF4490">
            <w:pPr>
              <w:pStyle w:val="ab"/>
              <w:rPr>
                <w:rFonts w:cs="Times New Roman"/>
                <w:lang w:eastAsia="ru-RU"/>
              </w:rPr>
            </w:pPr>
            <w:r w:rsidRPr="00FE01CF">
              <w:rPr>
                <w:rFonts w:cs="Times New Roman"/>
                <w:lang w:eastAsia="ru-RU"/>
              </w:rPr>
              <w:t> </w:t>
            </w:r>
          </w:p>
        </w:tc>
      </w:tr>
      <w:tr w:rsidR="00F16DB5" w:rsidRPr="00FE01CF" w14:paraId="28675CEB" w14:textId="77777777" w:rsidTr="006F293F">
        <w:trPr>
          <w:trHeight w:val="293"/>
        </w:trPr>
        <w:tc>
          <w:tcPr>
            <w:tcW w:w="2835" w:type="dxa"/>
            <w:shd w:val="clear" w:color="auto" w:fill="auto"/>
            <w:noWrap/>
            <w:vAlign w:val="bottom"/>
            <w:hideMark/>
          </w:tcPr>
          <w:p w14:paraId="0D7A4C58" w14:textId="77777777" w:rsidR="00F16DB5" w:rsidRPr="00FE01CF" w:rsidRDefault="00F16DB5" w:rsidP="00CF4490">
            <w:pPr>
              <w:pStyle w:val="ab"/>
              <w:rPr>
                <w:rFonts w:cs="Times New Roman"/>
                <w:b/>
                <w:lang w:eastAsia="ru-RU"/>
              </w:rPr>
            </w:pPr>
            <w:r w:rsidRPr="00FE01CF">
              <w:rPr>
                <w:rFonts w:cs="Times New Roman"/>
                <w:b/>
                <w:lang w:eastAsia="ru-RU"/>
              </w:rPr>
              <w:t>Qн.р.</w:t>
            </w:r>
          </w:p>
        </w:tc>
        <w:tc>
          <w:tcPr>
            <w:tcW w:w="1467" w:type="dxa"/>
            <w:shd w:val="clear" w:color="auto" w:fill="auto"/>
            <w:noWrap/>
            <w:vAlign w:val="bottom"/>
            <w:hideMark/>
          </w:tcPr>
          <w:p w14:paraId="27CF775B" w14:textId="77777777" w:rsidR="00F16DB5" w:rsidRPr="00FE01CF" w:rsidRDefault="00F16DB5" w:rsidP="00CF4490">
            <w:pPr>
              <w:pStyle w:val="ab"/>
              <w:rPr>
                <w:rFonts w:cs="Times New Roman"/>
              </w:rPr>
            </w:pPr>
            <w:r w:rsidRPr="00FE01CF">
              <w:rPr>
                <w:rFonts w:cs="Times New Roman"/>
              </w:rPr>
              <w:t>ккал/кг</w:t>
            </w:r>
          </w:p>
        </w:tc>
        <w:tc>
          <w:tcPr>
            <w:tcW w:w="1368" w:type="dxa"/>
            <w:shd w:val="clear" w:color="auto" w:fill="auto"/>
            <w:noWrap/>
            <w:vAlign w:val="bottom"/>
            <w:hideMark/>
          </w:tcPr>
          <w:p w14:paraId="5D22980D" w14:textId="65EA4492" w:rsidR="00F16DB5" w:rsidRPr="00FE01CF" w:rsidRDefault="00E36B61" w:rsidP="00CF4490">
            <w:pPr>
              <w:pStyle w:val="ab"/>
              <w:rPr>
                <w:rFonts w:cs="Times New Roman"/>
              </w:rPr>
            </w:pPr>
            <w:r w:rsidRPr="00E36B61">
              <w:rPr>
                <w:rFonts w:cs="Times New Roman"/>
              </w:rPr>
              <w:t>3880</w:t>
            </w:r>
          </w:p>
        </w:tc>
        <w:tc>
          <w:tcPr>
            <w:tcW w:w="1418" w:type="dxa"/>
            <w:shd w:val="clear" w:color="auto" w:fill="auto"/>
            <w:noWrap/>
            <w:vAlign w:val="bottom"/>
            <w:hideMark/>
          </w:tcPr>
          <w:p w14:paraId="13301B31" w14:textId="7A32BFC6" w:rsidR="00F16DB5" w:rsidRPr="00FE01CF" w:rsidRDefault="00E36B61" w:rsidP="00CF4490">
            <w:pPr>
              <w:pStyle w:val="ab"/>
              <w:rPr>
                <w:rFonts w:cs="Times New Roman"/>
              </w:rPr>
            </w:pPr>
            <w:r w:rsidRPr="00E36B61">
              <w:rPr>
                <w:rFonts w:cs="Times New Roman"/>
              </w:rPr>
              <w:t>3978</w:t>
            </w:r>
          </w:p>
        </w:tc>
        <w:tc>
          <w:tcPr>
            <w:tcW w:w="1559" w:type="dxa"/>
            <w:shd w:val="clear" w:color="auto" w:fill="auto"/>
            <w:noWrap/>
            <w:vAlign w:val="bottom"/>
            <w:hideMark/>
          </w:tcPr>
          <w:p w14:paraId="378FF2EE" w14:textId="77777777" w:rsidR="00F16DB5" w:rsidRPr="00FE01CF" w:rsidRDefault="00F16DB5" w:rsidP="00CF4490">
            <w:pPr>
              <w:pStyle w:val="ab"/>
              <w:rPr>
                <w:rFonts w:cs="Times New Roman"/>
              </w:rPr>
            </w:pPr>
            <w:r w:rsidRPr="00FE01CF">
              <w:rPr>
                <w:rFonts w:cs="Times New Roman"/>
              </w:rPr>
              <w:t>3908</w:t>
            </w:r>
          </w:p>
        </w:tc>
      </w:tr>
      <w:tr w:rsidR="00F16DB5" w:rsidRPr="00FE01CF" w14:paraId="46C119CD" w14:textId="77777777" w:rsidTr="006F293F">
        <w:trPr>
          <w:trHeight w:val="293"/>
        </w:trPr>
        <w:tc>
          <w:tcPr>
            <w:tcW w:w="2835" w:type="dxa"/>
            <w:shd w:val="clear" w:color="auto" w:fill="auto"/>
            <w:noWrap/>
            <w:vAlign w:val="bottom"/>
            <w:hideMark/>
          </w:tcPr>
          <w:p w14:paraId="20646FA6" w14:textId="77777777" w:rsidR="00F16DB5" w:rsidRPr="00FE01CF" w:rsidRDefault="00F16DB5" w:rsidP="00CF4490">
            <w:pPr>
              <w:pStyle w:val="ab"/>
              <w:rPr>
                <w:rFonts w:cs="Times New Roman"/>
                <w:lang w:eastAsia="ru-RU"/>
              </w:rPr>
            </w:pPr>
            <w:r w:rsidRPr="00FE01CF">
              <w:rPr>
                <w:rFonts w:cs="Times New Roman"/>
                <w:lang w:eastAsia="ru-RU"/>
              </w:rPr>
              <w:t>W p.</w:t>
            </w:r>
          </w:p>
        </w:tc>
        <w:tc>
          <w:tcPr>
            <w:tcW w:w="1467" w:type="dxa"/>
            <w:shd w:val="clear" w:color="auto" w:fill="auto"/>
            <w:noWrap/>
            <w:vAlign w:val="bottom"/>
            <w:hideMark/>
          </w:tcPr>
          <w:p w14:paraId="481C09B2" w14:textId="77777777" w:rsidR="00F16DB5" w:rsidRPr="00FE01CF" w:rsidRDefault="00F16DB5" w:rsidP="00CF4490">
            <w:pPr>
              <w:pStyle w:val="ab"/>
              <w:rPr>
                <w:rFonts w:cs="Times New Roman"/>
              </w:rPr>
            </w:pPr>
            <w:r w:rsidRPr="00FE01CF">
              <w:rPr>
                <w:rFonts w:cs="Times New Roman"/>
              </w:rPr>
              <w:t>%</w:t>
            </w:r>
          </w:p>
        </w:tc>
        <w:tc>
          <w:tcPr>
            <w:tcW w:w="1368" w:type="dxa"/>
            <w:shd w:val="clear" w:color="auto" w:fill="auto"/>
            <w:noWrap/>
            <w:vAlign w:val="bottom"/>
            <w:hideMark/>
          </w:tcPr>
          <w:p w14:paraId="76ACDC0F" w14:textId="521F3D85" w:rsidR="00F16DB5" w:rsidRPr="00FE01CF" w:rsidRDefault="005D4857" w:rsidP="00CF4490">
            <w:pPr>
              <w:pStyle w:val="ab"/>
              <w:rPr>
                <w:rFonts w:cs="Times New Roman"/>
              </w:rPr>
            </w:pPr>
            <w:r w:rsidRPr="005D4857">
              <w:rPr>
                <w:rFonts w:cs="Times New Roman"/>
              </w:rPr>
              <w:t>25,73</w:t>
            </w:r>
          </w:p>
        </w:tc>
        <w:tc>
          <w:tcPr>
            <w:tcW w:w="1418" w:type="dxa"/>
            <w:shd w:val="clear" w:color="auto" w:fill="auto"/>
            <w:noWrap/>
            <w:vAlign w:val="bottom"/>
            <w:hideMark/>
          </w:tcPr>
          <w:p w14:paraId="608328F4" w14:textId="3DAA432E" w:rsidR="00F16DB5" w:rsidRPr="00FE01CF" w:rsidRDefault="005D4857" w:rsidP="00CF4490">
            <w:pPr>
              <w:pStyle w:val="ab"/>
              <w:rPr>
                <w:rFonts w:cs="Times New Roman"/>
              </w:rPr>
            </w:pPr>
            <w:r w:rsidRPr="005D4857">
              <w:rPr>
                <w:rFonts w:cs="Times New Roman"/>
              </w:rPr>
              <w:t>25,69</w:t>
            </w:r>
          </w:p>
        </w:tc>
        <w:tc>
          <w:tcPr>
            <w:tcW w:w="1559" w:type="dxa"/>
            <w:shd w:val="clear" w:color="auto" w:fill="auto"/>
            <w:noWrap/>
            <w:vAlign w:val="bottom"/>
            <w:hideMark/>
          </w:tcPr>
          <w:p w14:paraId="22C6FC13" w14:textId="6CD39702" w:rsidR="00F16DB5" w:rsidRPr="00FE01CF" w:rsidRDefault="00F16DB5" w:rsidP="005D4857">
            <w:pPr>
              <w:pStyle w:val="ab"/>
              <w:rPr>
                <w:rFonts w:cs="Times New Roman"/>
              </w:rPr>
            </w:pPr>
            <w:r w:rsidRPr="00FE01CF">
              <w:rPr>
                <w:rFonts w:cs="Times New Roman"/>
              </w:rPr>
              <w:t>25,</w:t>
            </w:r>
            <w:r w:rsidR="005D4857">
              <w:rPr>
                <w:rFonts w:cs="Times New Roman"/>
              </w:rPr>
              <w:t>8</w:t>
            </w:r>
            <w:r w:rsidRPr="00FE01CF">
              <w:rPr>
                <w:rFonts w:cs="Times New Roman"/>
              </w:rPr>
              <w:t>9</w:t>
            </w:r>
          </w:p>
        </w:tc>
      </w:tr>
      <w:tr w:rsidR="00F16DB5" w:rsidRPr="00FE01CF" w14:paraId="11723C66" w14:textId="77777777" w:rsidTr="006F293F">
        <w:trPr>
          <w:trHeight w:val="293"/>
        </w:trPr>
        <w:tc>
          <w:tcPr>
            <w:tcW w:w="2835" w:type="dxa"/>
            <w:shd w:val="clear" w:color="auto" w:fill="auto"/>
            <w:noWrap/>
            <w:vAlign w:val="bottom"/>
            <w:hideMark/>
          </w:tcPr>
          <w:p w14:paraId="7907B073" w14:textId="77777777" w:rsidR="00F16DB5" w:rsidRPr="00FE01CF" w:rsidRDefault="00F16DB5" w:rsidP="00CF4490">
            <w:pPr>
              <w:pStyle w:val="ab"/>
              <w:rPr>
                <w:rFonts w:cs="Times New Roman"/>
                <w:lang w:eastAsia="ru-RU"/>
              </w:rPr>
            </w:pPr>
            <w:r w:rsidRPr="00FE01CF">
              <w:rPr>
                <w:rFonts w:cs="Times New Roman"/>
                <w:lang w:eastAsia="ru-RU"/>
              </w:rPr>
              <w:lastRenderedPageBreak/>
              <w:t>Сера</w:t>
            </w:r>
          </w:p>
        </w:tc>
        <w:tc>
          <w:tcPr>
            <w:tcW w:w="1467" w:type="dxa"/>
            <w:shd w:val="clear" w:color="auto" w:fill="auto"/>
            <w:noWrap/>
            <w:vAlign w:val="bottom"/>
            <w:hideMark/>
          </w:tcPr>
          <w:p w14:paraId="370929F5" w14:textId="77777777" w:rsidR="00F16DB5" w:rsidRPr="00FE01CF" w:rsidRDefault="00F16DB5" w:rsidP="00CF4490">
            <w:pPr>
              <w:pStyle w:val="ab"/>
              <w:rPr>
                <w:rFonts w:cs="Times New Roman"/>
              </w:rPr>
            </w:pPr>
            <w:r w:rsidRPr="00FE01CF">
              <w:rPr>
                <w:rFonts w:cs="Times New Roman"/>
              </w:rPr>
              <w:t>%</w:t>
            </w:r>
          </w:p>
        </w:tc>
        <w:tc>
          <w:tcPr>
            <w:tcW w:w="1368" w:type="dxa"/>
            <w:shd w:val="clear" w:color="auto" w:fill="auto"/>
            <w:noWrap/>
            <w:vAlign w:val="bottom"/>
            <w:hideMark/>
          </w:tcPr>
          <w:p w14:paraId="759B7158" w14:textId="77777777" w:rsidR="00F16DB5" w:rsidRPr="00FE01CF" w:rsidRDefault="00F16DB5" w:rsidP="00CF4490">
            <w:pPr>
              <w:pStyle w:val="ab"/>
              <w:rPr>
                <w:rFonts w:cs="Times New Roman"/>
              </w:rPr>
            </w:pPr>
            <w:r w:rsidRPr="00FE01CF">
              <w:rPr>
                <w:rFonts w:cs="Times New Roman"/>
              </w:rPr>
              <w:t>1,74</w:t>
            </w:r>
          </w:p>
        </w:tc>
        <w:tc>
          <w:tcPr>
            <w:tcW w:w="1418" w:type="dxa"/>
            <w:shd w:val="clear" w:color="auto" w:fill="auto"/>
            <w:noWrap/>
            <w:vAlign w:val="bottom"/>
            <w:hideMark/>
          </w:tcPr>
          <w:p w14:paraId="675838E6" w14:textId="77777777" w:rsidR="00F16DB5" w:rsidRPr="00FE01CF" w:rsidRDefault="00F16DB5" w:rsidP="00CF4490">
            <w:pPr>
              <w:pStyle w:val="ab"/>
              <w:rPr>
                <w:rFonts w:cs="Times New Roman"/>
              </w:rPr>
            </w:pPr>
            <w:r w:rsidRPr="00FE01CF">
              <w:rPr>
                <w:rFonts w:cs="Times New Roman"/>
              </w:rPr>
              <w:t>1,43</w:t>
            </w:r>
          </w:p>
        </w:tc>
        <w:tc>
          <w:tcPr>
            <w:tcW w:w="1559" w:type="dxa"/>
            <w:shd w:val="clear" w:color="auto" w:fill="auto"/>
            <w:noWrap/>
            <w:vAlign w:val="bottom"/>
            <w:hideMark/>
          </w:tcPr>
          <w:p w14:paraId="3E8BBA2E" w14:textId="77777777" w:rsidR="00F16DB5" w:rsidRPr="00FE01CF" w:rsidRDefault="00F16DB5" w:rsidP="00CF4490">
            <w:pPr>
              <w:pStyle w:val="ab"/>
              <w:rPr>
                <w:rFonts w:cs="Times New Roman"/>
              </w:rPr>
            </w:pPr>
            <w:r w:rsidRPr="00FE01CF">
              <w:rPr>
                <w:rFonts w:cs="Times New Roman"/>
              </w:rPr>
              <w:t>1,76</w:t>
            </w:r>
          </w:p>
        </w:tc>
      </w:tr>
      <w:tr w:rsidR="00F16DB5" w:rsidRPr="00FE01CF" w14:paraId="21E28C8B" w14:textId="77777777" w:rsidTr="006F293F">
        <w:trPr>
          <w:trHeight w:val="293"/>
        </w:trPr>
        <w:tc>
          <w:tcPr>
            <w:tcW w:w="2835" w:type="dxa"/>
            <w:shd w:val="clear" w:color="auto" w:fill="auto"/>
            <w:noWrap/>
            <w:vAlign w:val="bottom"/>
            <w:hideMark/>
          </w:tcPr>
          <w:p w14:paraId="6683C5AE" w14:textId="77777777" w:rsidR="00F16DB5" w:rsidRPr="00FE01CF" w:rsidRDefault="00F16DB5" w:rsidP="00CF4490">
            <w:pPr>
              <w:pStyle w:val="ab"/>
              <w:rPr>
                <w:rFonts w:cs="Times New Roman"/>
                <w:lang w:eastAsia="ru-RU"/>
              </w:rPr>
            </w:pPr>
            <w:r w:rsidRPr="00FE01CF">
              <w:rPr>
                <w:rFonts w:cs="Times New Roman"/>
                <w:lang w:eastAsia="ru-RU"/>
              </w:rPr>
              <w:t>Летучие</w:t>
            </w:r>
          </w:p>
        </w:tc>
        <w:tc>
          <w:tcPr>
            <w:tcW w:w="1467" w:type="dxa"/>
            <w:shd w:val="clear" w:color="auto" w:fill="auto"/>
            <w:noWrap/>
            <w:vAlign w:val="bottom"/>
            <w:hideMark/>
          </w:tcPr>
          <w:p w14:paraId="68439FFE" w14:textId="77777777" w:rsidR="00F16DB5" w:rsidRPr="00FE01CF" w:rsidRDefault="00F16DB5" w:rsidP="00CF4490">
            <w:pPr>
              <w:pStyle w:val="ab"/>
              <w:rPr>
                <w:rFonts w:cs="Times New Roman"/>
              </w:rPr>
            </w:pPr>
            <w:r w:rsidRPr="00FE01CF">
              <w:rPr>
                <w:rFonts w:cs="Times New Roman"/>
              </w:rPr>
              <w:t>%</w:t>
            </w:r>
          </w:p>
        </w:tc>
        <w:tc>
          <w:tcPr>
            <w:tcW w:w="1368" w:type="dxa"/>
            <w:shd w:val="clear" w:color="auto" w:fill="auto"/>
            <w:noWrap/>
            <w:vAlign w:val="bottom"/>
            <w:hideMark/>
          </w:tcPr>
          <w:p w14:paraId="055DAFD0" w14:textId="77777777" w:rsidR="00F16DB5" w:rsidRPr="00FE01CF" w:rsidRDefault="00F16DB5" w:rsidP="00CF4490">
            <w:pPr>
              <w:pStyle w:val="ab"/>
              <w:rPr>
                <w:rFonts w:cs="Times New Roman"/>
              </w:rPr>
            </w:pPr>
            <w:r w:rsidRPr="00FE01CF">
              <w:rPr>
                <w:rFonts w:cs="Times New Roman"/>
              </w:rPr>
              <w:t>48,23</w:t>
            </w:r>
          </w:p>
        </w:tc>
        <w:tc>
          <w:tcPr>
            <w:tcW w:w="1418" w:type="dxa"/>
            <w:shd w:val="clear" w:color="auto" w:fill="auto"/>
            <w:noWrap/>
            <w:vAlign w:val="bottom"/>
            <w:hideMark/>
          </w:tcPr>
          <w:p w14:paraId="762E7E8C" w14:textId="77777777" w:rsidR="00F16DB5" w:rsidRPr="00FE01CF" w:rsidRDefault="00F16DB5" w:rsidP="00CF4490">
            <w:pPr>
              <w:pStyle w:val="ab"/>
              <w:rPr>
                <w:rFonts w:cs="Times New Roman"/>
              </w:rPr>
            </w:pPr>
            <w:r w:rsidRPr="00FE01CF">
              <w:rPr>
                <w:rFonts w:cs="Times New Roman"/>
              </w:rPr>
              <w:t>48,23</w:t>
            </w:r>
          </w:p>
        </w:tc>
        <w:tc>
          <w:tcPr>
            <w:tcW w:w="1559" w:type="dxa"/>
            <w:shd w:val="clear" w:color="auto" w:fill="auto"/>
            <w:noWrap/>
            <w:vAlign w:val="bottom"/>
            <w:hideMark/>
          </w:tcPr>
          <w:p w14:paraId="70B9C5B4" w14:textId="77777777" w:rsidR="00F16DB5" w:rsidRPr="00FE01CF" w:rsidRDefault="00F16DB5" w:rsidP="00CF4490">
            <w:pPr>
              <w:pStyle w:val="ab"/>
              <w:rPr>
                <w:rFonts w:cs="Times New Roman"/>
              </w:rPr>
            </w:pPr>
            <w:r w:rsidRPr="00FE01CF">
              <w:rPr>
                <w:rFonts w:cs="Times New Roman"/>
              </w:rPr>
              <w:t>48,11</w:t>
            </w:r>
          </w:p>
        </w:tc>
      </w:tr>
      <w:tr w:rsidR="00F16DB5" w:rsidRPr="00FE01CF" w14:paraId="7507D815" w14:textId="77777777" w:rsidTr="006F293F">
        <w:trPr>
          <w:trHeight w:val="293"/>
        </w:trPr>
        <w:tc>
          <w:tcPr>
            <w:tcW w:w="2835" w:type="dxa"/>
            <w:shd w:val="clear" w:color="auto" w:fill="auto"/>
            <w:noWrap/>
            <w:vAlign w:val="bottom"/>
            <w:hideMark/>
          </w:tcPr>
          <w:p w14:paraId="0B36779B" w14:textId="77777777" w:rsidR="00F16DB5" w:rsidRPr="00FE01CF" w:rsidRDefault="00F16DB5" w:rsidP="00CF4490">
            <w:pPr>
              <w:pStyle w:val="ab"/>
              <w:rPr>
                <w:rFonts w:cs="Times New Roman"/>
                <w:lang w:eastAsia="ru-RU"/>
              </w:rPr>
            </w:pPr>
            <w:r w:rsidRPr="00FE01CF">
              <w:rPr>
                <w:rFonts w:cs="Times New Roman"/>
                <w:lang w:eastAsia="ru-RU"/>
              </w:rPr>
              <w:t>A p.</w:t>
            </w:r>
          </w:p>
        </w:tc>
        <w:tc>
          <w:tcPr>
            <w:tcW w:w="1467" w:type="dxa"/>
            <w:shd w:val="clear" w:color="auto" w:fill="auto"/>
            <w:noWrap/>
            <w:vAlign w:val="bottom"/>
            <w:hideMark/>
          </w:tcPr>
          <w:p w14:paraId="4397373F" w14:textId="77777777" w:rsidR="00F16DB5" w:rsidRPr="00FE01CF" w:rsidRDefault="00F16DB5" w:rsidP="00CF4490">
            <w:pPr>
              <w:pStyle w:val="ab"/>
              <w:rPr>
                <w:rFonts w:cs="Times New Roman"/>
              </w:rPr>
            </w:pPr>
            <w:r w:rsidRPr="00FE01CF">
              <w:rPr>
                <w:rFonts w:cs="Times New Roman"/>
              </w:rPr>
              <w:t>%</w:t>
            </w:r>
          </w:p>
        </w:tc>
        <w:tc>
          <w:tcPr>
            <w:tcW w:w="1368" w:type="dxa"/>
            <w:shd w:val="clear" w:color="auto" w:fill="auto"/>
            <w:noWrap/>
            <w:vAlign w:val="bottom"/>
            <w:hideMark/>
          </w:tcPr>
          <w:p w14:paraId="1B2F3FBC" w14:textId="77777777" w:rsidR="00F16DB5" w:rsidRPr="00FE01CF" w:rsidRDefault="00F16DB5" w:rsidP="00CF4490">
            <w:pPr>
              <w:pStyle w:val="ab"/>
              <w:rPr>
                <w:rFonts w:cs="Times New Roman"/>
              </w:rPr>
            </w:pPr>
            <w:r w:rsidRPr="00FE01CF">
              <w:rPr>
                <w:rFonts w:cs="Times New Roman"/>
              </w:rPr>
              <w:t>16,12</w:t>
            </w:r>
          </w:p>
        </w:tc>
        <w:tc>
          <w:tcPr>
            <w:tcW w:w="1418" w:type="dxa"/>
            <w:shd w:val="clear" w:color="auto" w:fill="auto"/>
            <w:noWrap/>
            <w:vAlign w:val="bottom"/>
            <w:hideMark/>
          </w:tcPr>
          <w:p w14:paraId="7EACCC96" w14:textId="1B37DD69" w:rsidR="00F16DB5" w:rsidRPr="00FE01CF" w:rsidRDefault="00F16DB5" w:rsidP="005D4857">
            <w:pPr>
              <w:pStyle w:val="ab"/>
              <w:rPr>
                <w:rFonts w:cs="Times New Roman"/>
              </w:rPr>
            </w:pPr>
            <w:r w:rsidRPr="00FE01CF">
              <w:rPr>
                <w:rFonts w:cs="Times New Roman"/>
              </w:rPr>
              <w:t>1</w:t>
            </w:r>
            <w:r w:rsidR="005D4857">
              <w:rPr>
                <w:rFonts w:cs="Times New Roman"/>
              </w:rPr>
              <w:t>7</w:t>
            </w:r>
            <w:r w:rsidRPr="00FE01CF">
              <w:rPr>
                <w:rFonts w:cs="Times New Roman"/>
              </w:rPr>
              <w:t>,</w:t>
            </w:r>
            <w:r w:rsidR="005D4857">
              <w:rPr>
                <w:rFonts w:cs="Times New Roman"/>
              </w:rPr>
              <w:t>53</w:t>
            </w:r>
          </w:p>
        </w:tc>
        <w:tc>
          <w:tcPr>
            <w:tcW w:w="1559" w:type="dxa"/>
            <w:shd w:val="clear" w:color="auto" w:fill="auto"/>
            <w:noWrap/>
            <w:vAlign w:val="bottom"/>
            <w:hideMark/>
          </w:tcPr>
          <w:p w14:paraId="463186A9" w14:textId="4C8F2F1E" w:rsidR="00F16DB5" w:rsidRPr="00FE01CF" w:rsidRDefault="00F16DB5" w:rsidP="005D4857">
            <w:pPr>
              <w:pStyle w:val="ab"/>
              <w:rPr>
                <w:rFonts w:cs="Times New Roman"/>
              </w:rPr>
            </w:pPr>
            <w:r w:rsidRPr="00FE01CF">
              <w:rPr>
                <w:rFonts w:cs="Times New Roman"/>
              </w:rPr>
              <w:t>1</w:t>
            </w:r>
            <w:r w:rsidR="005D4857">
              <w:rPr>
                <w:rFonts w:cs="Times New Roman"/>
              </w:rPr>
              <w:t>6</w:t>
            </w:r>
            <w:r w:rsidRPr="00FE01CF">
              <w:rPr>
                <w:rFonts w:cs="Times New Roman"/>
              </w:rPr>
              <w:t>,</w:t>
            </w:r>
            <w:r w:rsidR="005D4857">
              <w:rPr>
                <w:rFonts w:cs="Times New Roman"/>
              </w:rPr>
              <w:t>87</w:t>
            </w:r>
          </w:p>
        </w:tc>
      </w:tr>
      <w:tr w:rsidR="00F16DB5" w:rsidRPr="00FE01CF" w14:paraId="007CAA9F" w14:textId="77777777" w:rsidTr="006F293F">
        <w:trPr>
          <w:trHeight w:val="293"/>
        </w:trPr>
        <w:tc>
          <w:tcPr>
            <w:tcW w:w="2835" w:type="dxa"/>
            <w:shd w:val="clear" w:color="000000" w:fill="FFFFFF"/>
            <w:vAlign w:val="center"/>
            <w:hideMark/>
          </w:tcPr>
          <w:p w14:paraId="48F9A3E6" w14:textId="77777777" w:rsidR="00F16DB5" w:rsidRPr="00FE01CF" w:rsidRDefault="00F16DB5" w:rsidP="00CF4490">
            <w:pPr>
              <w:pStyle w:val="ab"/>
              <w:rPr>
                <w:rFonts w:cs="Times New Roman"/>
                <w:lang w:eastAsia="ru-RU"/>
              </w:rPr>
            </w:pPr>
            <w:r w:rsidRPr="00FE01CF">
              <w:rPr>
                <w:rFonts w:cs="Times New Roman"/>
                <w:lang w:eastAsia="ru-RU"/>
              </w:rPr>
              <w:t>Годовой расход</w:t>
            </w:r>
          </w:p>
        </w:tc>
        <w:tc>
          <w:tcPr>
            <w:tcW w:w="1467" w:type="dxa"/>
            <w:shd w:val="clear" w:color="auto" w:fill="auto"/>
            <w:noWrap/>
            <w:vAlign w:val="bottom"/>
            <w:hideMark/>
          </w:tcPr>
          <w:p w14:paraId="2C119B94" w14:textId="77777777" w:rsidR="00F16DB5" w:rsidRPr="00FE01CF" w:rsidRDefault="00F16DB5" w:rsidP="00CF4490">
            <w:pPr>
              <w:pStyle w:val="ab"/>
              <w:rPr>
                <w:rFonts w:cs="Times New Roman"/>
              </w:rPr>
            </w:pPr>
            <w:r w:rsidRPr="00FE01CF">
              <w:rPr>
                <w:rFonts w:cs="Times New Roman"/>
              </w:rPr>
              <w:t>тнт/год</w:t>
            </w:r>
          </w:p>
        </w:tc>
        <w:tc>
          <w:tcPr>
            <w:tcW w:w="1368" w:type="dxa"/>
            <w:shd w:val="clear" w:color="auto" w:fill="auto"/>
            <w:noWrap/>
            <w:vAlign w:val="bottom"/>
            <w:hideMark/>
          </w:tcPr>
          <w:p w14:paraId="3A8A3B42" w14:textId="77777777" w:rsidR="00F16DB5" w:rsidRPr="00FE01CF" w:rsidRDefault="00F16DB5" w:rsidP="00CF4490">
            <w:pPr>
              <w:pStyle w:val="ab"/>
              <w:rPr>
                <w:rFonts w:cs="Times New Roman"/>
              </w:rPr>
            </w:pPr>
            <w:r w:rsidRPr="00FE01CF">
              <w:rPr>
                <w:rFonts w:cs="Times New Roman"/>
              </w:rPr>
              <w:t>96651,92</w:t>
            </w:r>
          </w:p>
        </w:tc>
        <w:tc>
          <w:tcPr>
            <w:tcW w:w="1418" w:type="dxa"/>
            <w:shd w:val="clear" w:color="auto" w:fill="auto"/>
            <w:noWrap/>
            <w:vAlign w:val="bottom"/>
            <w:hideMark/>
          </w:tcPr>
          <w:p w14:paraId="6410192F" w14:textId="77777777" w:rsidR="00F16DB5" w:rsidRPr="00FE01CF" w:rsidRDefault="00F16DB5" w:rsidP="00CF4490">
            <w:pPr>
              <w:pStyle w:val="ab"/>
              <w:rPr>
                <w:rFonts w:cs="Times New Roman"/>
              </w:rPr>
            </w:pPr>
            <w:r w:rsidRPr="00FE01CF">
              <w:rPr>
                <w:rFonts w:cs="Times New Roman"/>
              </w:rPr>
              <w:t>90724</w:t>
            </w:r>
          </w:p>
        </w:tc>
        <w:tc>
          <w:tcPr>
            <w:tcW w:w="1559" w:type="dxa"/>
            <w:shd w:val="clear" w:color="auto" w:fill="auto"/>
            <w:noWrap/>
            <w:vAlign w:val="bottom"/>
            <w:hideMark/>
          </w:tcPr>
          <w:p w14:paraId="58A3017B" w14:textId="77777777" w:rsidR="00F16DB5" w:rsidRPr="00FE01CF" w:rsidRDefault="00F16DB5" w:rsidP="00CF4490">
            <w:pPr>
              <w:pStyle w:val="ab"/>
              <w:rPr>
                <w:rFonts w:cs="Times New Roman"/>
              </w:rPr>
            </w:pPr>
            <w:r w:rsidRPr="00FE01CF">
              <w:rPr>
                <w:rFonts w:cs="Times New Roman"/>
              </w:rPr>
              <w:t>89500</w:t>
            </w:r>
          </w:p>
        </w:tc>
      </w:tr>
      <w:tr w:rsidR="00F16DB5" w:rsidRPr="00FE01CF" w14:paraId="6F390BEE" w14:textId="77777777" w:rsidTr="006F293F">
        <w:trPr>
          <w:trHeight w:val="293"/>
        </w:trPr>
        <w:tc>
          <w:tcPr>
            <w:tcW w:w="2835" w:type="dxa"/>
            <w:shd w:val="clear" w:color="000000" w:fill="FFFFFF"/>
            <w:vAlign w:val="center"/>
            <w:hideMark/>
          </w:tcPr>
          <w:p w14:paraId="49AA4E8F" w14:textId="77777777" w:rsidR="00F16DB5" w:rsidRPr="00FE01CF" w:rsidRDefault="00F16DB5" w:rsidP="00CF4490">
            <w:pPr>
              <w:pStyle w:val="ab"/>
              <w:rPr>
                <w:rFonts w:cs="Times New Roman"/>
                <w:b/>
                <w:lang w:eastAsia="ru-RU"/>
              </w:rPr>
            </w:pPr>
            <w:r w:rsidRPr="00FE01CF">
              <w:rPr>
                <w:rFonts w:cs="Times New Roman"/>
                <w:b/>
                <w:lang w:eastAsia="ru-RU"/>
              </w:rPr>
              <w:t>Мазут 100</w:t>
            </w:r>
          </w:p>
        </w:tc>
        <w:tc>
          <w:tcPr>
            <w:tcW w:w="1467" w:type="dxa"/>
            <w:shd w:val="clear" w:color="auto" w:fill="auto"/>
            <w:noWrap/>
            <w:vAlign w:val="bottom"/>
            <w:hideMark/>
          </w:tcPr>
          <w:p w14:paraId="259491A7" w14:textId="77777777" w:rsidR="00F16DB5" w:rsidRPr="00FE01CF" w:rsidRDefault="00F16DB5" w:rsidP="00CF4490">
            <w:pPr>
              <w:pStyle w:val="ab"/>
              <w:rPr>
                <w:rFonts w:cs="Times New Roman"/>
              </w:rPr>
            </w:pPr>
            <w:r w:rsidRPr="00FE01CF">
              <w:rPr>
                <w:rFonts w:cs="Times New Roman"/>
              </w:rPr>
              <w:t> </w:t>
            </w:r>
          </w:p>
        </w:tc>
        <w:tc>
          <w:tcPr>
            <w:tcW w:w="1368" w:type="dxa"/>
            <w:shd w:val="clear" w:color="auto" w:fill="auto"/>
            <w:noWrap/>
            <w:vAlign w:val="bottom"/>
            <w:hideMark/>
          </w:tcPr>
          <w:p w14:paraId="4FA48078" w14:textId="77777777" w:rsidR="00F16DB5" w:rsidRPr="00FE01CF" w:rsidRDefault="00F16DB5" w:rsidP="00CF4490">
            <w:pPr>
              <w:pStyle w:val="ab"/>
              <w:rPr>
                <w:rFonts w:cs="Times New Roman"/>
              </w:rPr>
            </w:pPr>
            <w:r w:rsidRPr="00FE01CF">
              <w:rPr>
                <w:rFonts w:cs="Times New Roman"/>
              </w:rPr>
              <w:t> </w:t>
            </w:r>
          </w:p>
        </w:tc>
        <w:tc>
          <w:tcPr>
            <w:tcW w:w="1418" w:type="dxa"/>
            <w:shd w:val="clear" w:color="auto" w:fill="auto"/>
            <w:noWrap/>
            <w:vAlign w:val="bottom"/>
            <w:hideMark/>
          </w:tcPr>
          <w:p w14:paraId="74E15C66" w14:textId="77777777" w:rsidR="00F16DB5" w:rsidRPr="00FE01CF" w:rsidRDefault="00F16DB5" w:rsidP="00CF4490">
            <w:pPr>
              <w:pStyle w:val="ab"/>
              <w:rPr>
                <w:rFonts w:cs="Times New Roman"/>
              </w:rPr>
            </w:pPr>
            <w:r w:rsidRPr="00FE01CF">
              <w:rPr>
                <w:rFonts w:cs="Times New Roman"/>
              </w:rPr>
              <w:t> </w:t>
            </w:r>
          </w:p>
        </w:tc>
        <w:tc>
          <w:tcPr>
            <w:tcW w:w="1559" w:type="dxa"/>
            <w:shd w:val="clear" w:color="auto" w:fill="auto"/>
            <w:noWrap/>
            <w:vAlign w:val="bottom"/>
            <w:hideMark/>
          </w:tcPr>
          <w:p w14:paraId="04A2A8F9" w14:textId="77777777" w:rsidR="00F16DB5" w:rsidRPr="00FE01CF" w:rsidRDefault="00F16DB5" w:rsidP="00CF4490">
            <w:pPr>
              <w:pStyle w:val="ab"/>
              <w:rPr>
                <w:rFonts w:cs="Times New Roman"/>
              </w:rPr>
            </w:pPr>
            <w:r w:rsidRPr="00FE01CF">
              <w:rPr>
                <w:rFonts w:cs="Times New Roman"/>
              </w:rPr>
              <w:t> </w:t>
            </w:r>
          </w:p>
        </w:tc>
      </w:tr>
      <w:tr w:rsidR="00F16DB5" w:rsidRPr="00FE01CF" w14:paraId="19D06187" w14:textId="77777777" w:rsidTr="006F293F">
        <w:trPr>
          <w:trHeight w:val="570"/>
        </w:trPr>
        <w:tc>
          <w:tcPr>
            <w:tcW w:w="2835" w:type="dxa"/>
            <w:shd w:val="clear" w:color="000000" w:fill="FFFFFF"/>
            <w:vAlign w:val="center"/>
            <w:hideMark/>
          </w:tcPr>
          <w:p w14:paraId="7A8BA17E" w14:textId="77777777" w:rsidR="00F16DB5" w:rsidRPr="00FE01CF" w:rsidRDefault="00F16DB5" w:rsidP="00CF4490">
            <w:pPr>
              <w:pStyle w:val="ab"/>
              <w:rPr>
                <w:rFonts w:cs="Times New Roman"/>
                <w:lang w:eastAsia="ru-RU"/>
              </w:rPr>
            </w:pPr>
            <w:r w:rsidRPr="00FE01CF">
              <w:rPr>
                <w:rFonts w:cs="Times New Roman"/>
                <w:lang w:eastAsia="ru-RU"/>
              </w:rPr>
              <w:t>Зольность, %, не более, для мазута:</w:t>
            </w:r>
          </w:p>
        </w:tc>
        <w:tc>
          <w:tcPr>
            <w:tcW w:w="1467" w:type="dxa"/>
            <w:shd w:val="clear" w:color="auto" w:fill="auto"/>
            <w:noWrap/>
            <w:vAlign w:val="bottom"/>
            <w:hideMark/>
          </w:tcPr>
          <w:p w14:paraId="59BF5EAD" w14:textId="77777777" w:rsidR="00F16DB5" w:rsidRPr="00FE01CF" w:rsidRDefault="00F16DB5" w:rsidP="00CF4490">
            <w:pPr>
              <w:pStyle w:val="ab"/>
              <w:rPr>
                <w:rFonts w:cs="Times New Roman"/>
              </w:rPr>
            </w:pPr>
            <w:r w:rsidRPr="00FE01CF">
              <w:rPr>
                <w:rFonts w:cs="Times New Roman"/>
              </w:rPr>
              <w:t>%%</w:t>
            </w:r>
          </w:p>
        </w:tc>
        <w:tc>
          <w:tcPr>
            <w:tcW w:w="1368" w:type="dxa"/>
            <w:shd w:val="clear" w:color="auto" w:fill="auto"/>
            <w:noWrap/>
            <w:vAlign w:val="bottom"/>
            <w:hideMark/>
          </w:tcPr>
          <w:p w14:paraId="1D9FEF16" w14:textId="77777777" w:rsidR="00F16DB5" w:rsidRPr="00FE01CF" w:rsidRDefault="00F16DB5" w:rsidP="00CF4490">
            <w:pPr>
              <w:pStyle w:val="ab"/>
              <w:rPr>
                <w:rFonts w:cs="Times New Roman"/>
              </w:rPr>
            </w:pPr>
            <w:r w:rsidRPr="00FE01CF">
              <w:rPr>
                <w:rFonts w:cs="Times New Roman"/>
              </w:rPr>
              <w:t>0,12</w:t>
            </w:r>
          </w:p>
        </w:tc>
        <w:tc>
          <w:tcPr>
            <w:tcW w:w="1418" w:type="dxa"/>
            <w:shd w:val="clear" w:color="auto" w:fill="auto"/>
            <w:noWrap/>
            <w:vAlign w:val="bottom"/>
            <w:hideMark/>
          </w:tcPr>
          <w:p w14:paraId="1BA3E979" w14:textId="77777777" w:rsidR="00F16DB5" w:rsidRPr="00FE01CF" w:rsidRDefault="00F16DB5" w:rsidP="00CF4490">
            <w:pPr>
              <w:pStyle w:val="ab"/>
              <w:rPr>
                <w:rFonts w:cs="Times New Roman"/>
              </w:rPr>
            </w:pPr>
            <w:r w:rsidRPr="00FE01CF">
              <w:rPr>
                <w:rFonts w:cs="Times New Roman"/>
              </w:rPr>
              <w:t>0,12</w:t>
            </w:r>
          </w:p>
        </w:tc>
        <w:tc>
          <w:tcPr>
            <w:tcW w:w="1559" w:type="dxa"/>
            <w:shd w:val="clear" w:color="auto" w:fill="auto"/>
            <w:noWrap/>
            <w:vAlign w:val="bottom"/>
            <w:hideMark/>
          </w:tcPr>
          <w:p w14:paraId="7A408F8F" w14:textId="77777777" w:rsidR="00F16DB5" w:rsidRPr="00FE01CF" w:rsidRDefault="00F16DB5" w:rsidP="00CF4490">
            <w:pPr>
              <w:pStyle w:val="ab"/>
              <w:rPr>
                <w:rFonts w:cs="Times New Roman"/>
              </w:rPr>
            </w:pPr>
            <w:r w:rsidRPr="00FE01CF">
              <w:rPr>
                <w:rFonts w:cs="Times New Roman"/>
              </w:rPr>
              <w:t>0,12</w:t>
            </w:r>
          </w:p>
        </w:tc>
      </w:tr>
      <w:tr w:rsidR="00F16DB5" w:rsidRPr="00FE01CF" w14:paraId="74C6F5D3" w14:textId="77777777" w:rsidTr="006F293F">
        <w:trPr>
          <w:trHeight w:val="293"/>
        </w:trPr>
        <w:tc>
          <w:tcPr>
            <w:tcW w:w="2835" w:type="dxa"/>
            <w:shd w:val="clear" w:color="000000" w:fill="FFFFFF"/>
            <w:vAlign w:val="center"/>
            <w:hideMark/>
          </w:tcPr>
          <w:p w14:paraId="6A3A4631" w14:textId="653E2B02" w:rsidR="00F16DB5" w:rsidRPr="00FE01CF" w:rsidRDefault="00F16DB5" w:rsidP="00CF4490">
            <w:pPr>
              <w:pStyle w:val="ab"/>
              <w:rPr>
                <w:rFonts w:cs="Times New Roman"/>
                <w:lang w:eastAsia="ru-RU"/>
              </w:rPr>
            </w:pPr>
            <w:r w:rsidRPr="00FE01CF">
              <w:rPr>
                <w:rFonts w:cs="Times New Roman"/>
                <w:lang w:eastAsia="ru-RU"/>
              </w:rPr>
              <w:t>Масс</w:t>
            </w:r>
            <w:r w:rsidR="00DA7F89" w:rsidRPr="00FE01CF">
              <w:rPr>
                <w:rFonts w:cs="Times New Roman"/>
                <w:lang w:eastAsia="ru-RU"/>
              </w:rPr>
              <w:t>о</w:t>
            </w:r>
            <w:r w:rsidRPr="00FE01CF">
              <w:rPr>
                <w:rFonts w:cs="Times New Roman"/>
                <w:lang w:eastAsia="ru-RU"/>
              </w:rPr>
              <w:t xml:space="preserve">вая доля воды </w:t>
            </w:r>
          </w:p>
        </w:tc>
        <w:tc>
          <w:tcPr>
            <w:tcW w:w="1467" w:type="dxa"/>
            <w:shd w:val="clear" w:color="auto" w:fill="auto"/>
            <w:noWrap/>
            <w:vAlign w:val="bottom"/>
            <w:hideMark/>
          </w:tcPr>
          <w:p w14:paraId="58A3B0F2" w14:textId="77777777" w:rsidR="00F16DB5" w:rsidRPr="00FE01CF" w:rsidRDefault="00F16DB5" w:rsidP="00CF4490">
            <w:pPr>
              <w:pStyle w:val="ab"/>
              <w:rPr>
                <w:rFonts w:cs="Times New Roman"/>
              </w:rPr>
            </w:pPr>
            <w:r w:rsidRPr="00FE01CF">
              <w:rPr>
                <w:rFonts w:cs="Times New Roman"/>
              </w:rPr>
              <w:t>%%</w:t>
            </w:r>
          </w:p>
        </w:tc>
        <w:tc>
          <w:tcPr>
            <w:tcW w:w="1368" w:type="dxa"/>
            <w:shd w:val="clear" w:color="auto" w:fill="auto"/>
            <w:noWrap/>
            <w:vAlign w:val="bottom"/>
            <w:hideMark/>
          </w:tcPr>
          <w:p w14:paraId="1AC82A61" w14:textId="77777777" w:rsidR="00F16DB5" w:rsidRPr="00FE01CF" w:rsidRDefault="00F16DB5" w:rsidP="00CF4490">
            <w:pPr>
              <w:pStyle w:val="ab"/>
              <w:rPr>
                <w:rFonts w:cs="Times New Roman"/>
              </w:rPr>
            </w:pPr>
            <w:r w:rsidRPr="00FE01CF">
              <w:rPr>
                <w:rFonts w:cs="Times New Roman"/>
              </w:rPr>
              <w:t>1</w:t>
            </w:r>
          </w:p>
        </w:tc>
        <w:tc>
          <w:tcPr>
            <w:tcW w:w="1418" w:type="dxa"/>
            <w:shd w:val="clear" w:color="auto" w:fill="auto"/>
            <w:noWrap/>
            <w:vAlign w:val="bottom"/>
            <w:hideMark/>
          </w:tcPr>
          <w:p w14:paraId="0C0E8563" w14:textId="77777777" w:rsidR="00F16DB5" w:rsidRPr="00FE01CF" w:rsidRDefault="00F16DB5" w:rsidP="00CF4490">
            <w:pPr>
              <w:pStyle w:val="ab"/>
              <w:rPr>
                <w:rFonts w:cs="Times New Roman"/>
              </w:rPr>
            </w:pPr>
            <w:r w:rsidRPr="00FE01CF">
              <w:rPr>
                <w:rFonts w:cs="Times New Roman"/>
              </w:rPr>
              <w:t>1</w:t>
            </w:r>
          </w:p>
        </w:tc>
        <w:tc>
          <w:tcPr>
            <w:tcW w:w="1559" w:type="dxa"/>
            <w:shd w:val="clear" w:color="auto" w:fill="auto"/>
            <w:noWrap/>
            <w:vAlign w:val="bottom"/>
            <w:hideMark/>
          </w:tcPr>
          <w:p w14:paraId="241FD8A5" w14:textId="77777777" w:rsidR="00F16DB5" w:rsidRPr="00FE01CF" w:rsidRDefault="00F16DB5" w:rsidP="00CF4490">
            <w:pPr>
              <w:pStyle w:val="ab"/>
              <w:rPr>
                <w:rFonts w:cs="Times New Roman"/>
              </w:rPr>
            </w:pPr>
            <w:r w:rsidRPr="00FE01CF">
              <w:rPr>
                <w:rFonts w:cs="Times New Roman"/>
              </w:rPr>
              <w:t>1,00</w:t>
            </w:r>
          </w:p>
        </w:tc>
      </w:tr>
      <w:tr w:rsidR="00F16DB5" w:rsidRPr="00FE01CF" w14:paraId="73A178C3" w14:textId="77777777" w:rsidTr="006F293F">
        <w:trPr>
          <w:trHeight w:val="293"/>
        </w:trPr>
        <w:tc>
          <w:tcPr>
            <w:tcW w:w="2835" w:type="dxa"/>
            <w:shd w:val="clear" w:color="000000" w:fill="FFFFFF"/>
            <w:vAlign w:val="center"/>
            <w:hideMark/>
          </w:tcPr>
          <w:p w14:paraId="0FD18F39" w14:textId="439D351E" w:rsidR="00F16DB5" w:rsidRPr="00FE01CF" w:rsidRDefault="00F16DB5" w:rsidP="00CF4490">
            <w:pPr>
              <w:pStyle w:val="ab"/>
              <w:rPr>
                <w:rFonts w:cs="Times New Roman"/>
                <w:lang w:eastAsia="ru-RU"/>
              </w:rPr>
            </w:pPr>
            <w:r w:rsidRPr="00FE01CF">
              <w:rPr>
                <w:rFonts w:cs="Times New Roman"/>
                <w:lang w:eastAsia="ru-RU"/>
              </w:rPr>
              <w:t>Масс</w:t>
            </w:r>
            <w:r w:rsidR="00DA7F89" w:rsidRPr="00FE01CF">
              <w:rPr>
                <w:rFonts w:cs="Times New Roman"/>
                <w:lang w:eastAsia="ru-RU"/>
              </w:rPr>
              <w:t>о</w:t>
            </w:r>
            <w:r w:rsidRPr="00FE01CF">
              <w:rPr>
                <w:rFonts w:cs="Times New Roman"/>
                <w:lang w:eastAsia="ru-RU"/>
              </w:rPr>
              <w:t>вая доля серы</w:t>
            </w:r>
          </w:p>
        </w:tc>
        <w:tc>
          <w:tcPr>
            <w:tcW w:w="1467" w:type="dxa"/>
            <w:shd w:val="clear" w:color="auto" w:fill="auto"/>
            <w:noWrap/>
            <w:vAlign w:val="bottom"/>
            <w:hideMark/>
          </w:tcPr>
          <w:p w14:paraId="75704303" w14:textId="77777777" w:rsidR="00F16DB5" w:rsidRPr="00FE01CF" w:rsidRDefault="00F16DB5" w:rsidP="00CF4490">
            <w:pPr>
              <w:pStyle w:val="ab"/>
              <w:rPr>
                <w:rFonts w:cs="Times New Roman"/>
              </w:rPr>
            </w:pPr>
            <w:r w:rsidRPr="00FE01CF">
              <w:rPr>
                <w:rFonts w:cs="Times New Roman"/>
              </w:rPr>
              <w:t>%%</w:t>
            </w:r>
          </w:p>
        </w:tc>
        <w:tc>
          <w:tcPr>
            <w:tcW w:w="1368" w:type="dxa"/>
            <w:shd w:val="clear" w:color="auto" w:fill="auto"/>
            <w:noWrap/>
            <w:vAlign w:val="bottom"/>
            <w:hideMark/>
          </w:tcPr>
          <w:p w14:paraId="6EC7CAF7" w14:textId="77777777" w:rsidR="00F16DB5" w:rsidRPr="00FE01CF" w:rsidRDefault="00F16DB5" w:rsidP="00CF4490">
            <w:pPr>
              <w:pStyle w:val="ab"/>
              <w:rPr>
                <w:rFonts w:cs="Times New Roman"/>
              </w:rPr>
            </w:pPr>
            <w:r w:rsidRPr="00FE01CF">
              <w:rPr>
                <w:rFonts w:cs="Times New Roman"/>
              </w:rPr>
              <w:t>0,5</w:t>
            </w:r>
          </w:p>
        </w:tc>
        <w:tc>
          <w:tcPr>
            <w:tcW w:w="1418" w:type="dxa"/>
            <w:shd w:val="clear" w:color="auto" w:fill="auto"/>
            <w:noWrap/>
            <w:vAlign w:val="bottom"/>
            <w:hideMark/>
          </w:tcPr>
          <w:p w14:paraId="01C24FC2" w14:textId="77777777" w:rsidR="00F16DB5" w:rsidRPr="00FE01CF" w:rsidRDefault="00F16DB5" w:rsidP="00CF4490">
            <w:pPr>
              <w:pStyle w:val="ab"/>
              <w:rPr>
                <w:rFonts w:cs="Times New Roman"/>
              </w:rPr>
            </w:pPr>
            <w:r w:rsidRPr="00FE01CF">
              <w:rPr>
                <w:rFonts w:cs="Times New Roman"/>
              </w:rPr>
              <w:t>0,5</w:t>
            </w:r>
          </w:p>
        </w:tc>
        <w:tc>
          <w:tcPr>
            <w:tcW w:w="1559" w:type="dxa"/>
            <w:shd w:val="clear" w:color="auto" w:fill="auto"/>
            <w:noWrap/>
            <w:vAlign w:val="bottom"/>
            <w:hideMark/>
          </w:tcPr>
          <w:p w14:paraId="167A79DB" w14:textId="77777777" w:rsidR="00F16DB5" w:rsidRPr="00FE01CF" w:rsidRDefault="00F16DB5" w:rsidP="00CF4490">
            <w:pPr>
              <w:pStyle w:val="ab"/>
              <w:rPr>
                <w:rFonts w:cs="Times New Roman"/>
              </w:rPr>
            </w:pPr>
            <w:r w:rsidRPr="00FE01CF">
              <w:rPr>
                <w:rFonts w:cs="Times New Roman"/>
              </w:rPr>
              <w:t>0,50</w:t>
            </w:r>
          </w:p>
        </w:tc>
      </w:tr>
      <w:tr w:rsidR="00F16DB5" w:rsidRPr="00FE01CF" w14:paraId="62ADBCC6" w14:textId="77777777" w:rsidTr="006F293F">
        <w:trPr>
          <w:trHeight w:val="293"/>
        </w:trPr>
        <w:tc>
          <w:tcPr>
            <w:tcW w:w="2835" w:type="dxa"/>
            <w:shd w:val="clear" w:color="000000" w:fill="FFFFFF"/>
            <w:vAlign w:val="center"/>
            <w:hideMark/>
          </w:tcPr>
          <w:p w14:paraId="14A2B625" w14:textId="77777777" w:rsidR="00F16DB5" w:rsidRPr="00FE01CF" w:rsidRDefault="00F16DB5" w:rsidP="00CF4490">
            <w:pPr>
              <w:pStyle w:val="ab"/>
              <w:rPr>
                <w:rFonts w:cs="Times New Roman"/>
                <w:lang w:eastAsia="ru-RU"/>
              </w:rPr>
            </w:pPr>
            <w:r w:rsidRPr="00FE01CF">
              <w:rPr>
                <w:rFonts w:cs="Times New Roman"/>
                <w:lang w:eastAsia="ru-RU"/>
              </w:rPr>
              <w:t>Низшая теплота сгорания,</w:t>
            </w:r>
          </w:p>
        </w:tc>
        <w:tc>
          <w:tcPr>
            <w:tcW w:w="1467" w:type="dxa"/>
            <w:shd w:val="clear" w:color="auto" w:fill="auto"/>
            <w:noWrap/>
            <w:vAlign w:val="bottom"/>
            <w:hideMark/>
          </w:tcPr>
          <w:p w14:paraId="41327319" w14:textId="77777777" w:rsidR="00F16DB5" w:rsidRPr="00FE01CF" w:rsidRDefault="00F16DB5" w:rsidP="00CF4490">
            <w:pPr>
              <w:pStyle w:val="ab"/>
              <w:rPr>
                <w:rFonts w:cs="Times New Roman"/>
              </w:rPr>
            </w:pPr>
            <w:r w:rsidRPr="00FE01CF">
              <w:rPr>
                <w:rFonts w:cs="Times New Roman"/>
              </w:rPr>
              <w:t>кДЖ/кг</w:t>
            </w:r>
          </w:p>
        </w:tc>
        <w:tc>
          <w:tcPr>
            <w:tcW w:w="1368" w:type="dxa"/>
            <w:shd w:val="clear" w:color="auto" w:fill="auto"/>
            <w:noWrap/>
            <w:vAlign w:val="bottom"/>
            <w:hideMark/>
          </w:tcPr>
          <w:p w14:paraId="47764EC3" w14:textId="2CE8072C" w:rsidR="00F16DB5" w:rsidRPr="00FE01CF" w:rsidRDefault="004C2B08" w:rsidP="00CF4490">
            <w:pPr>
              <w:pStyle w:val="ab"/>
              <w:rPr>
                <w:rFonts w:cs="Times New Roman"/>
              </w:rPr>
            </w:pPr>
            <w:r>
              <w:rPr>
                <w:rFonts w:cs="Times New Roman"/>
              </w:rPr>
              <w:t>37190,5</w:t>
            </w:r>
          </w:p>
        </w:tc>
        <w:tc>
          <w:tcPr>
            <w:tcW w:w="1418" w:type="dxa"/>
            <w:shd w:val="clear" w:color="auto" w:fill="auto"/>
            <w:noWrap/>
            <w:vAlign w:val="bottom"/>
            <w:hideMark/>
          </w:tcPr>
          <w:p w14:paraId="20B87006" w14:textId="56E27433" w:rsidR="00F16DB5" w:rsidRPr="00FE01CF" w:rsidRDefault="004C2B08" w:rsidP="00CF4490">
            <w:pPr>
              <w:pStyle w:val="ab"/>
              <w:rPr>
                <w:rFonts w:cs="Times New Roman"/>
              </w:rPr>
            </w:pPr>
            <w:r>
              <w:rPr>
                <w:rFonts w:cs="Times New Roman"/>
              </w:rPr>
              <w:t>40551,7</w:t>
            </w:r>
          </w:p>
        </w:tc>
        <w:tc>
          <w:tcPr>
            <w:tcW w:w="1559" w:type="dxa"/>
            <w:shd w:val="clear" w:color="auto" w:fill="auto"/>
            <w:noWrap/>
            <w:vAlign w:val="bottom"/>
            <w:hideMark/>
          </w:tcPr>
          <w:p w14:paraId="5EAE6035" w14:textId="3484A30D" w:rsidR="00F16DB5" w:rsidRPr="00FE01CF" w:rsidRDefault="004C2B08" w:rsidP="00CF4490">
            <w:pPr>
              <w:pStyle w:val="ab"/>
              <w:rPr>
                <w:rFonts w:cs="Times New Roman"/>
              </w:rPr>
            </w:pPr>
            <w:r w:rsidRPr="004C2B08">
              <w:rPr>
                <w:rFonts w:cs="Times New Roman"/>
              </w:rPr>
              <w:t>39774,0</w:t>
            </w:r>
          </w:p>
        </w:tc>
      </w:tr>
      <w:tr w:rsidR="00F16DB5" w:rsidRPr="00FE01CF" w14:paraId="6465620A" w14:textId="77777777" w:rsidTr="006F293F">
        <w:trPr>
          <w:trHeight w:val="293"/>
        </w:trPr>
        <w:tc>
          <w:tcPr>
            <w:tcW w:w="2835" w:type="dxa"/>
            <w:shd w:val="clear" w:color="000000" w:fill="FFFFFF"/>
            <w:vAlign w:val="center"/>
            <w:hideMark/>
          </w:tcPr>
          <w:p w14:paraId="3E2FEADF" w14:textId="77777777" w:rsidR="00F16DB5" w:rsidRPr="00FE01CF" w:rsidRDefault="00F16DB5" w:rsidP="00CF4490">
            <w:pPr>
              <w:pStyle w:val="ab"/>
              <w:rPr>
                <w:rFonts w:cs="Times New Roman"/>
                <w:lang w:eastAsia="ru-RU"/>
              </w:rPr>
            </w:pPr>
            <w:r w:rsidRPr="00FE01CF">
              <w:rPr>
                <w:rFonts w:cs="Times New Roman"/>
                <w:lang w:eastAsia="ru-RU"/>
              </w:rPr>
              <w:t>Годовой расход</w:t>
            </w:r>
          </w:p>
        </w:tc>
        <w:tc>
          <w:tcPr>
            <w:tcW w:w="1467" w:type="dxa"/>
            <w:shd w:val="clear" w:color="auto" w:fill="auto"/>
            <w:noWrap/>
            <w:vAlign w:val="bottom"/>
            <w:hideMark/>
          </w:tcPr>
          <w:p w14:paraId="4F5238EA" w14:textId="77777777" w:rsidR="00F16DB5" w:rsidRPr="00FE01CF" w:rsidRDefault="00F16DB5" w:rsidP="00CF4490">
            <w:pPr>
              <w:pStyle w:val="ab"/>
              <w:rPr>
                <w:rFonts w:cs="Times New Roman"/>
              </w:rPr>
            </w:pPr>
            <w:r w:rsidRPr="00FE01CF">
              <w:rPr>
                <w:rFonts w:cs="Times New Roman"/>
              </w:rPr>
              <w:t>тнт/год</w:t>
            </w:r>
          </w:p>
        </w:tc>
        <w:tc>
          <w:tcPr>
            <w:tcW w:w="1368" w:type="dxa"/>
            <w:shd w:val="clear" w:color="auto" w:fill="auto"/>
            <w:noWrap/>
            <w:vAlign w:val="bottom"/>
            <w:hideMark/>
          </w:tcPr>
          <w:p w14:paraId="205E42ED" w14:textId="3A5D65EC" w:rsidR="00F16DB5" w:rsidRPr="00FE01CF" w:rsidRDefault="00DA7F89" w:rsidP="00CF4490">
            <w:pPr>
              <w:pStyle w:val="ab"/>
              <w:rPr>
                <w:rFonts w:cs="Times New Roman"/>
              </w:rPr>
            </w:pPr>
            <w:r w:rsidRPr="00FE01CF">
              <w:rPr>
                <w:rFonts w:cs="Times New Roman"/>
              </w:rPr>
              <w:t>49</w:t>
            </w:r>
          </w:p>
        </w:tc>
        <w:tc>
          <w:tcPr>
            <w:tcW w:w="1418" w:type="dxa"/>
            <w:shd w:val="clear" w:color="auto" w:fill="auto"/>
            <w:noWrap/>
            <w:vAlign w:val="bottom"/>
            <w:hideMark/>
          </w:tcPr>
          <w:p w14:paraId="5B3A3060" w14:textId="77777777" w:rsidR="00F16DB5" w:rsidRPr="00FE01CF" w:rsidRDefault="00F16DB5" w:rsidP="00CF4490">
            <w:pPr>
              <w:pStyle w:val="ab"/>
              <w:rPr>
                <w:rFonts w:cs="Times New Roman"/>
              </w:rPr>
            </w:pPr>
            <w:r w:rsidRPr="00FE01CF">
              <w:rPr>
                <w:rFonts w:cs="Times New Roman"/>
              </w:rPr>
              <w:t>49</w:t>
            </w:r>
          </w:p>
        </w:tc>
        <w:tc>
          <w:tcPr>
            <w:tcW w:w="1559" w:type="dxa"/>
            <w:shd w:val="clear" w:color="auto" w:fill="auto"/>
            <w:noWrap/>
            <w:vAlign w:val="bottom"/>
            <w:hideMark/>
          </w:tcPr>
          <w:p w14:paraId="625EA824" w14:textId="77777777" w:rsidR="00F16DB5" w:rsidRPr="00FE01CF" w:rsidRDefault="00F16DB5" w:rsidP="00CF4490">
            <w:pPr>
              <w:pStyle w:val="ab"/>
              <w:rPr>
                <w:rFonts w:cs="Times New Roman"/>
              </w:rPr>
            </w:pPr>
            <w:r w:rsidRPr="00FE01CF">
              <w:rPr>
                <w:rFonts w:cs="Times New Roman"/>
              </w:rPr>
              <w:t>48</w:t>
            </w:r>
          </w:p>
        </w:tc>
      </w:tr>
    </w:tbl>
    <w:p w14:paraId="7E0F1DA1" w14:textId="10A7D1D9" w:rsidR="000D286D" w:rsidRPr="00FE01CF" w:rsidRDefault="0037727A" w:rsidP="000D286D">
      <w:pPr>
        <w:pStyle w:val="3"/>
        <w:rPr>
          <w:rFonts w:eastAsia="Times New Roman" w:cs="Times New Roman"/>
          <w:lang w:eastAsia="ru-RU"/>
        </w:rPr>
      </w:pPr>
      <w:hyperlink r:id="rId114" w:anchor="bookmark82" w:history="1">
        <w:bookmarkStart w:id="243" w:name="_Toc30058740"/>
        <w:bookmarkStart w:id="244" w:name="_Toc31810094"/>
        <w:bookmarkStart w:id="245" w:name="_Toc158810476"/>
        <w:bookmarkStart w:id="246" w:name="_Toc227689827"/>
        <w:r w:rsidR="000D286D" w:rsidRPr="00FE01CF">
          <w:rPr>
            <w:rFonts w:eastAsia="Times New Roman" w:cs="Times New Roman"/>
            <w:lang w:eastAsia="ru-RU"/>
          </w:rPr>
          <w:t xml:space="preserve">1.8.2 </w:t>
        </w:r>
      </w:hyperlink>
      <w:bookmarkEnd w:id="243"/>
      <w:bookmarkEnd w:id="244"/>
      <w:r w:rsidR="000D286D" w:rsidRPr="00FE01CF">
        <w:rPr>
          <w:rFonts w:eastAsia="Times New Roman" w:cs="Times New Roman"/>
          <w:lang w:eastAsia="ru-RU"/>
        </w:rPr>
        <w:fldChar w:fldCharType="begin"/>
      </w:r>
      <w:r w:rsidR="000D286D" w:rsidRPr="00FE01CF">
        <w:rPr>
          <w:rFonts w:eastAsia="Times New Roman" w:cs="Times New Roman"/>
          <w:lang w:eastAsia="ru-RU"/>
        </w:rPr>
        <w:instrText xml:space="preserve"> HYPERLINK "file:///C:\\Users\\t1\\Desktop\\кировск\\2019%20Том%201%20Схема%20ТС%20Кировск.doc" \l "bookmark85" </w:instrText>
      </w:r>
      <w:r w:rsidR="000D286D" w:rsidRPr="00FE01CF">
        <w:rPr>
          <w:rFonts w:eastAsia="Times New Roman" w:cs="Times New Roman"/>
          <w:lang w:eastAsia="ru-RU"/>
        </w:rPr>
        <w:fldChar w:fldCharType="separate"/>
      </w:r>
      <w:r w:rsidR="000D286D" w:rsidRPr="00FE01CF">
        <w:rPr>
          <w:rFonts w:eastAsia="Times New Roman" w:cs="Times New Roman"/>
          <w:lang w:eastAsia="ru-RU"/>
        </w:rPr>
        <w:t>Описание видов резервного и аварийного топлива и возможности их обеспечения в</w:t>
      </w:r>
      <w:r w:rsidR="000D286D" w:rsidRPr="00FE01CF">
        <w:rPr>
          <w:rFonts w:eastAsia="Times New Roman" w:cs="Times New Roman"/>
          <w:lang w:eastAsia="ru-RU"/>
        </w:rPr>
        <w:fldChar w:fldCharType="end"/>
      </w:r>
      <w:r w:rsidR="000D286D" w:rsidRPr="00FE01CF">
        <w:rPr>
          <w:rFonts w:eastAsia="Times New Roman" w:cs="Times New Roman"/>
          <w:lang w:eastAsia="ru-RU"/>
        </w:rPr>
        <w:t xml:space="preserve"> </w:t>
      </w:r>
      <w:hyperlink r:id="rId115" w:anchor="bookmark85" w:history="1">
        <w:r w:rsidR="000D286D" w:rsidRPr="00FE01CF">
          <w:rPr>
            <w:rFonts w:eastAsia="Times New Roman" w:cs="Times New Roman"/>
            <w:lang w:eastAsia="ru-RU"/>
          </w:rPr>
          <w:t>соответствии с нормативными требованиями</w:t>
        </w:r>
        <w:bookmarkEnd w:id="245"/>
        <w:bookmarkEnd w:id="246"/>
      </w:hyperlink>
    </w:p>
    <w:p w14:paraId="24F0971C" w14:textId="7F69433F" w:rsidR="000D286D" w:rsidRPr="00FE01CF" w:rsidRDefault="000D286D" w:rsidP="00DA7F89">
      <w:pPr>
        <w:spacing w:before="120" w:line="247" w:lineRule="auto"/>
        <w:ind w:firstLine="0"/>
        <w:rPr>
          <w:rFonts w:cs="Times New Roman"/>
        </w:rPr>
      </w:pPr>
      <w:r w:rsidRPr="00FE01CF">
        <w:rPr>
          <w:rFonts w:cs="Times New Roman"/>
        </w:rPr>
        <w:t>Таблица 1.8.2.1 – Виды резервного и аварийного топлива</w:t>
      </w:r>
    </w:p>
    <w:tbl>
      <w:tblPr>
        <w:tblW w:w="47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56"/>
      </w:tblGrid>
      <w:tr w:rsidR="000D286D" w:rsidRPr="00FE01CF" w14:paraId="7279D7CA" w14:textId="77777777" w:rsidTr="000D286D">
        <w:trPr>
          <w:trHeight w:val="425"/>
          <w:jc w:val="center"/>
        </w:trPr>
        <w:tc>
          <w:tcPr>
            <w:tcW w:w="8889" w:type="dxa"/>
            <w:shd w:val="clear" w:color="auto" w:fill="FFFFFF"/>
            <w:tcMar>
              <w:top w:w="40" w:type="dxa"/>
              <w:left w:w="20" w:type="dxa"/>
              <w:bottom w:w="40" w:type="dxa"/>
              <w:right w:w="20" w:type="dxa"/>
            </w:tcMar>
            <w:vAlign w:val="center"/>
          </w:tcPr>
          <w:tbl>
            <w:tblPr>
              <w:tblStyle w:val="131"/>
              <w:tblW w:w="909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267"/>
              <w:gridCol w:w="2159"/>
              <w:gridCol w:w="2391"/>
              <w:gridCol w:w="2279"/>
            </w:tblGrid>
            <w:tr w:rsidR="000D286D" w:rsidRPr="00FE01CF" w14:paraId="77A51070" w14:textId="77777777" w:rsidTr="000D286D">
              <w:tc>
                <w:tcPr>
                  <w:tcW w:w="2267" w:type="dxa"/>
                </w:tcPr>
                <w:p w14:paraId="3CE1DD1F" w14:textId="77777777" w:rsidR="000D286D" w:rsidRPr="00FE01CF" w:rsidRDefault="000D286D" w:rsidP="000D286D">
                  <w:pPr>
                    <w:spacing w:line="259" w:lineRule="auto"/>
                    <w:ind w:firstLine="0"/>
                    <w:jc w:val="center"/>
                    <w:rPr>
                      <w:rFonts w:cs="Times New Roman"/>
                      <w:sz w:val="20"/>
                      <w:szCs w:val="20"/>
                    </w:rPr>
                  </w:pPr>
                  <w:r w:rsidRPr="00FE01CF">
                    <w:rPr>
                      <w:rFonts w:cs="Times New Roman"/>
                      <w:sz w:val="20"/>
                      <w:szCs w:val="20"/>
                    </w:rPr>
                    <w:t>Наименование теплового источника</w:t>
                  </w:r>
                </w:p>
              </w:tc>
              <w:tc>
                <w:tcPr>
                  <w:tcW w:w="2159" w:type="dxa"/>
                </w:tcPr>
                <w:p w14:paraId="3FECC0D5" w14:textId="77777777" w:rsidR="000D286D" w:rsidRPr="00FE01CF" w:rsidRDefault="000D286D" w:rsidP="000D286D">
                  <w:pPr>
                    <w:spacing w:line="259" w:lineRule="auto"/>
                    <w:ind w:firstLine="0"/>
                    <w:jc w:val="center"/>
                    <w:rPr>
                      <w:rFonts w:cs="Times New Roman"/>
                      <w:sz w:val="20"/>
                      <w:szCs w:val="20"/>
                    </w:rPr>
                  </w:pPr>
                  <w:r w:rsidRPr="00FE01CF">
                    <w:rPr>
                      <w:rFonts w:cs="Times New Roman"/>
                      <w:sz w:val="20"/>
                      <w:szCs w:val="20"/>
                    </w:rPr>
                    <w:t>Вид резервного топлива</w:t>
                  </w:r>
                </w:p>
              </w:tc>
              <w:tc>
                <w:tcPr>
                  <w:tcW w:w="2391" w:type="dxa"/>
                  <w:vAlign w:val="center"/>
                </w:tcPr>
                <w:p w14:paraId="78AE8BA9" w14:textId="77777777" w:rsidR="000D286D" w:rsidRPr="00FE01CF" w:rsidRDefault="000D286D" w:rsidP="000D286D">
                  <w:pPr>
                    <w:spacing w:line="259" w:lineRule="auto"/>
                    <w:ind w:firstLine="0"/>
                    <w:jc w:val="center"/>
                    <w:rPr>
                      <w:rFonts w:cs="Times New Roman"/>
                      <w:sz w:val="20"/>
                      <w:szCs w:val="20"/>
                    </w:rPr>
                  </w:pPr>
                  <w:r w:rsidRPr="00FE01CF">
                    <w:rPr>
                      <w:rFonts w:cs="Times New Roman"/>
                      <w:sz w:val="20"/>
                      <w:szCs w:val="20"/>
                    </w:rPr>
                    <w:t>Нормативные запасы</w:t>
                  </w:r>
                </w:p>
              </w:tc>
              <w:tc>
                <w:tcPr>
                  <w:tcW w:w="2279" w:type="dxa"/>
                </w:tcPr>
                <w:p w14:paraId="5B30BBE4" w14:textId="77777777" w:rsidR="000D286D" w:rsidRPr="00FE01CF" w:rsidRDefault="000D286D" w:rsidP="000D286D">
                  <w:pPr>
                    <w:spacing w:line="259" w:lineRule="auto"/>
                    <w:ind w:firstLine="0"/>
                    <w:jc w:val="center"/>
                    <w:rPr>
                      <w:rFonts w:cs="Times New Roman"/>
                      <w:sz w:val="20"/>
                      <w:szCs w:val="20"/>
                    </w:rPr>
                  </w:pPr>
                  <w:r w:rsidRPr="00FE01CF">
                    <w:rPr>
                      <w:rFonts w:cs="Times New Roman"/>
                      <w:sz w:val="20"/>
                      <w:szCs w:val="20"/>
                    </w:rPr>
                    <w:t>Примечание</w:t>
                  </w:r>
                </w:p>
              </w:tc>
            </w:tr>
            <w:tr w:rsidR="000D286D" w:rsidRPr="00FE01CF" w14:paraId="6D3A1ACA" w14:textId="77777777" w:rsidTr="000D286D">
              <w:tc>
                <w:tcPr>
                  <w:tcW w:w="2267" w:type="dxa"/>
                </w:tcPr>
                <w:p w14:paraId="12748723" w14:textId="77777777" w:rsidR="000D286D" w:rsidRPr="00FE01CF" w:rsidRDefault="000D286D" w:rsidP="000D286D">
                  <w:pPr>
                    <w:spacing w:line="259" w:lineRule="auto"/>
                    <w:ind w:firstLine="0"/>
                    <w:jc w:val="center"/>
                    <w:rPr>
                      <w:rFonts w:cs="Times New Roman"/>
                      <w:sz w:val="20"/>
                      <w:szCs w:val="20"/>
                    </w:rPr>
                  </w:pPr>
                  <w:r w:rsidRPr="00FE01CF">
                    <w:rPr>
                      <w:rFonts w:cs="Times New Roman"/>
                      <w:sz w:val="20"/>
                      <w:szCs w:val="20"/>
                    </w:rPr>
                    <w:t>ТЭЦ</w:t>
                  </w:r>
                </w:p>
              </w:tc>
              <w:tc>
                <w:tcPr>
                  <w:tcW w:w="2159" w:type="dxa"/>
                </w:tcPr>
                <w:p w14:paraId="1B70F34D" w14:textId="77777777" w:rsidR="000D286D" w:rsidRPr="00FE01CF" w:rsidRDefault="000D286D" w:rsidP="000D286D">
                  <w:pPr>
                    <w:spacing w:line="259" w:lineRule="auto"/>
                    <w:ind w:firstLine="0"/>
                    <w:jc w:val="center"/>
                    <w:rPr>
                      <w:rFonts w:cs="Times New Roman"/>
                      <w:sz w:val="20"/>
                      <w:szCs w:val="20"/>
                    </w:rPr>
                  </w:pPr>
                  <w:r w:rsidRPr="00FE01CF">
                    <w:rPr>
                      <w:rFonts w:cs="Times New Roman"/>
                      <w:sz w:val="20"/>
                      <w:szCs w:val="20"/>
                    </w:rPr>
                    <w:t>бурый уголь</w:t>
                  </w:r>
                </w:p>
              </w:tc>
              <w:tc>
                <w:tcPr>
                  <w:tcW w:w="2391" w:type="dxa"/>
                </w:tcPr>
                <w:p w14:paraId="5732A38B" w14:textId="77777777" w:rsidR="000D286D" w:rsidRPr="00FE01CF" w:rsidRDefault="000D286D" w:rsidP="000D286D">
                  <w:pPr>
                    <w:spacing w:line="259" w:lineRule="auto"/>
                    <w:ind w:firstLine="0"/>
                    <w:jc w:val="center"/>
                    <w:rPr>
                      <w:rFonts w:cs="Times New Roman"/>
                      <w:sz w:val="20"/>
                      <w:szCs w:val="20"/>
                    </w:rPr>
                  </w:pPr>
                  <w:r w:rsidRPr="00FE01CF">
                    <w:rPr>
                      <w:rFonts w:cs="Times New Roman"/>
                      <w:sz w:val="20"/>
                      <w:szCs w:val="20"/>
                    </w:rPr>
                    <w:t>2910,2</w:t>
                  </w:r>
                </w:p>
              </w:tc>
              <w:tc>
                <w:tcPr>
                  <w:tcW w:w="2279" w:type="dxa"/>
                </w:tcPr>
                <w:p w14:paraId="4CB8EBC7" w14:textId="77777777" w:rsidR="000D286D" w:rsidRPr="00FE01CF" w:rsidRDefault="000D286D" w:rsidP="000D286D">
                  <w:pPr>
                    <w:spacing w:line="259" w:lineRule="auto"/>
                    <w:ind w:firstLine="0"/>
                    <w:jc w:val="center"/>
                    <w:rPr>
                      <w:rFonts w:cs="Times New Roman"/>
                    </w:rPr>
                  </w:pPr>
                </w:p>
              </w:tc>
            </w:tr>
          </w:tbl>
          <w:p w14:paraId="6922ADFE" w14:textId="77777777" w:rsidR="000D286D" w:rsidRPr="00FE01CF" w:rsidRDefault="000D286D" w:rsidP="000D286D">
            <w:pPr>
              <w:rPr>
                <w:rFonts w:eastAsia="Calibri" w:cs="Times New Roman"/>
              </w:rPr>
            </w:pPr>
          </w:p>
        </w:tc>
      </w:tr>
    </w:tbl>
    <w:p w14:paraId="59F4ED0C" w14:textId="10E53590" w:rsidR="00610E85" w:rsidRPr="00FE01CF" w:rsidRDefault="00610E85" w:rsidP="00610E85">
      <w:pPr>
        <w:pStyle w:val="a0"/>
      </w:pPr>
    </w:p>
    <w:p w14:paraId="4444A184" w14:textId="77777777" w:rsidR="00610E85" w:rsidRPr="00FE01CF" w:rsidRDefault="00610E85" w:rsidP="00610E85">
      <w:pPr>
        <w:pStyle w:val="a0"/>
        <w:sectPr w:rsidR="00610E85" w:rsidRPr="00FE01CF">
          <w:pgSz w:w="11906" w:h="16838"/>
          <w:pgMar w:top="1134" w:right="850" w:bottom="1134" w:left="1701" w:header="708" w:footer="708" w:gutter="0"/>
          <w:cols w:space="708"/>
          <w:docGrid w:linePitch="360"/>
        </w:sectPr>
      </w:pPr>
    </w:p>
    <w:p w14:paraId="3E301D91" w14:textId="28C3AD20" w:rsidR="00B61BEA" w:rsidRPr="00FE01CF" w:rsidRDefault="00B61BEA" w:rsidP="00B61BEA">
      <w:pPr>
        <w:spacing w:before="400" w:after="200"/>
        <w:ind w:firstLine="0"/>
        <w:rPr>
          <w:rFonts w:cs="Times New Roman"/>
        </w:rPr>
      </w:pPr>
      <w:r w:rsidRPr="00FE01CF">
        <w:rPr>
          <w:rFonts w:cs="Times New Roman"/>
        </w:rPr>
        <w:lastRenderedPageBreak/>
        <w:t>Таблица 1.8.1.1 – Топливный баланс системы теплоснабжения, на базе источника тепловой энергии и в зоне действия ЕТО ООО «Теплоснабжение»</w:t>
      </w:r>
    </w:p>
    <w:tbl>
      <w:tblPr>
        <w:tblW w:w="1444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3397"/>
        <w:gridCol w:w="1559"/>
        <w:gridCol w:w="1559"/>
        <w:gridCol w:w="1518"/>
        <w:gridCol w:w="1297"/>
        <w:gridCol w:w="1575"/>
        <w:gridCol w:w="1559"/>
        <w:gridCol w:w="1985"/>
      </w:tblGrid>
      <w:tr w:rsidR="00DE46F7" w:rsidRPr="00FE01CF" w14:paraId="04CFC2AF" w14:textId="77777777" w:rsidTr="006F293F">
        <w:trPr>
          <w:trHeight w:val="301"/>
          <w:tblHeader/>
        </w:trPr>
        <w:tc>
          <w:tcPr>
            <w:tcW w:w="3397" w:type="dxa"/>
            <w:vMerge w:val="restart"/>
            <w:shd w:val="clear" w:color="auto" w:fill="auto"/>
            <w:vAlign w:val="center"/>
            <w:hideMark/>
          </w:tcPr>
          <w:p w14:paraId="56EB2B3A" w14:textId="77777777" w:rsidR="00DE46F7" w:rsidRPr="00FE01CF" w:rsidRDefault="00DE46F7"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Баланс топлива за год</w:t>
            </w:r>
          </w:p>
        </w:tc>
        <w:tc>
          <w:tcPr>
            <w:tcW w:w="1559" w:type="dxa"/>
            <w:vMerge w:val="restart"/>
            <w:shd w:val="clear" w:color="auto" w:fill="auto"/>
            <w:vAlign w:val="center"/>
            <w:hideMark/>
          </w:tcPr>
          <w:p w14:paraId="16E641F7" w14:textId="77777777" w:rsidR="00DE46F7" w:rsidRPr="00FE01CF" w:rsidRDefault="00DE46F7"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Остаток топлива на начало года, т. натурального топлива</w:t>
            </w:r>
          </w:p>
        </w:tc>
        <w:tc>
          <w:tcPr>
            <w:tcW w:w="1559" w:type="dxa"/>
            <w:vMerge w:val="restart"/>
            <w:shd w:val="clear" w:color="auto" w:fill="auto"/>
            <w:vAlign w:val="center"/>
            <w:hideMark/>
          </w:tcPr>
          <w:p w14:paraId="1A7D57CE" w14:textId="77777777" w:rsidR="00DE46F7" w:rsidRPr="00FE01CF" w:rsidRDefault="00DE46F7"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Приход топлива за год, т. натурального топлива</w:t>
            </w:r>
          </w:p>
        </w:tc>
        <w:tc>
          <w:tcPr>
            <w:tcW w:w="4390" w:type="dxa"/>
            <w:gridSpan w:val="3"/>
            <w:shd w:val="clear" w:color="auto" w:fill="auto"/>
            <w:vAlign w:val="center"/>
            <w:hideMark/>
          </w:tcPr>
          <w:p w14:paraId="559E40B8" w14:textId="77777777" w:rsidR="00DE46F7" w:rsidRPr="00FE01CF" w:rsidRDefault="00DE46F7"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Израсходовано топлива за год</w:t>
            </w:r>
          </w:p>
        </w:tc>
        <w:tc>
          <w:tcPr>
            <w:tcW w:w="1559" w:type="dxa"/>
            <w:vMerge w:val="restart"/>
            <w:shd w:val="clear" w:color="auto" w:fill="auto"/>
            <w:vAlign w:val="center"/>
            <w:hideMark/>
          </w:tcPr>
          <w:p w14:paraId="3325A63D" w14:textId="77777777" w:rsidR="00DE46F7" w:rsidRPr="00FE01CF" w:rsidRDefault="00DE46F7"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Остаток топлива, т. натурального топлив</w:t>
            </w:r>
          </w:p>
        </w:tc>
        <w:tc>
          <w:tcPr>
            <w:tcW w:w="1985" w:type="dxa"/>
            <w:vMerge w:val="restart"/>
            <w:shd w:val="clear" w:color="auto" w:fill="auto"/>
            <w:vAlign w:val="center"/>
            <w:hideMark/>
          </w:tcPr>
          <w:p w14:paraId="4667525E" w14:textId="77777777" w:rsidR="00DE46F7" w:rsidRPr="00FE01CF" w:rsidRDefault="00DE46F7"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Низшая теплота сгорания, ккал/кг</w:t>
            </w:r>
          </w:p>
        </w:tc>
      </w:tr>
      <w:tr w:rsidR="00DE46F7" w:rsidRPr="00FE01CF" w14:paraId="0FA95517" w14:textId="77777777" w:rsidTr="006F293F">
        <w:trPr>
          <w:trHeight w:val="301"/>
        </w:trPr>
        <w:tc>
          <w:tcPr>
            <w:tcW w:w="3397" w:type="dxa"/>
            <w:vMerge/>
            <w:shd w:val="clear" w:color="auto" w:fill="auto"/>
            <w:vAlign w:val="center"/>
            <w:hideMark/>
          </w:tcPr>
          <w:p w14:paraId="316C6195" w14:textId="77777777" w:rsidR="00DE46F7" w:rsidRPr="00FE01CF" w:rsidRDefault="00DE46F7"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p>
        </w:tc>
        <w:tc>
          <w:tcPr>
            <w:tcW w:w="1559" w:type="dxa"/>
            <w:vMerge/>
            <w:shd w:val="clear" w:color="auto" w:fill="auto"/>
            <w:vAlign w:val="center"/>
            <w:hideMark/>
          </w:tcPr>
          <w:p w14:paraId="25E858D6" w14:textId="77777777" w:rsidR="00DE46F7" w:rsidRPr="00FE01CF" w:rsidRDefault="00DE46F7"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p>
        </w:tc>
        <w:tc>
          <w:tcPr>
            <w:tcW w:w="1559" w:type="dxa"/>
            <w:vMerge/>
            <w:shd w:val="clear" w:color="auto" w:fill="auto"/>
            <w:vAlign w:val="center"/>
            <w:hideMark/>
          </w:tcPr>
          <w:p w14:paraId="5DA4DD10" w14:textId="77777777" w:rsidR="00DE46F7" w:rsidRPr="00FE01CF" w:rsidRDefault="00DE46F7"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p>
        </w:tc>
        <w:tc>
          <w:tcPr>
            <w:tcW w:w="1518" w:type="dxa"/>
            <w:vMerge w:val="restart"/>
            <w:shd w:val="clear" w:color="auto" w:fill="auto"/>
            <w:vAlign w:val="center"/>
            <w:hideMark/>
          </w:tcPr>
          <w:p w14:paraId="18C1880E" w14:textId="77777777" w:rsidR="00DE46F7" w:rsidRPr="00FE01CF" w:rsidRDefault="00DE46F7"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Всего, т. натурального топлива</w:t>
            </w:r>
          </w:p>
        </w:tc>
        <w:tc>
          <w:tcPr>
            <w:tcW w:w="2872" w:type="dxa"/>
            <w:gridSpan w:val="2"/>
            <w:shd w:val="clear" w:color="auto" w:fill="auto"/>
            <w:vAlign w:val="center"/>
            <w:hideMark/>
          </w:tcPr>
          <w:p w14:paraId="538D4160" w14:textId="77777777" w:rsidR="00DE46F7" w:rsidRPr="00FE01CF" w:rsidRDefault="00DE46F7"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в т.ч., на отпуск электрической и тепловой энергии</w:t>
            </w:r>
          </w:p>
        </w:tc>
        <w:tc>
          <w:tcPr>
            <w:tcW w:w="1559" w:type="dxa"/>
            <w:vMerge/>
            <w:shd w:val="clear" w:color="auto" w:fill="auto"/>
            <w:vAlign w:val="center"/>
            <w:hideMark/>
          </w:tcPr>
          <w:p w14:paraId="6D11D3DE" w14:textId="77777777" w:rsidR="00DE46F7" w:rsidRPr="00FE01CF" w:rsidRDefault="00DE46F7"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p>
        </w:tc>
        <w:tc>
          <w:tcPr>
            <w:tcW w:w="1985" w:type="dxa"/>
            <w:vMerge/>
            <w:shd w:val="clear" w:color="auto" w:fill="auto"/>
            <w:vAlign w:val="center"/>
            <w:hideMark/>
          </w:tcPr>
          <w:p w14:paraId="5FF9DD3D" w14:textId="77777777" w:rsidR="00DE46F7" w:rsidRPr="00FE01CF" w:rsidRDefault="00DE46F7"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p>
        </w:tc>
      </w:tr>
      <w:tr w:rsidR="00DE46F7" w:rsidRPr="00FE01CF" w14:paraId="736CE934" w14:textId="77777777" w:rsidTr="006F293F">
        <w:trPr>
          <w:trHeight w:val="301"/>
        </w:trPr>
        <w:tc>
          <w:tcPr>
            <w:tcW w:w="3397" w:type="dxa"/>
            <w:vMerge/>
            <w:shd w:val="clear" w:color="auto" w:fill="auto"/>
            <w:vAlign w:val="center"/>
            <w:hideMark/>
          </w:tcPr>
          <w:p w14:paraId="6E32045B" w14:textId="77777777" w:rsidR="00DE46F7" w:rsidRPr="00FE01CF" w:rsidRDefault="00DE46F7"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p>
        </w:tc>
        <w:tc>
          <w:tcPr>
            <w:tcW w:w="1559" w:type="dxa"/>
            <w:vMerge/>
            <w:shd w:val="clear" w:color="auto" w:fill="auto"/>
            <w:vAlign w:val="center"/>
            <w:hideMark/>
          </w:tcPr>
          <w:p w14:paraId="0FDE0F52" w14:textId="77777777" w:rsidR="00DE46F7" w:rsidRPr="00FE01CF" w:rsidRDefault="00DE46F7"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p>
        </w:tc>
        <w:tc>
          <w:tcPr>
            <w:tcW w:w="1559" w:type="dxa"/>
            <w:vMerge/>
            <w:shd w:val="clear" w:color="auto" w:fill="auto"/>
            <w:vAlign w:val="center"/>
            <w:hideMark/>
          </w:tcPr>
          <w:p w14:paraId="54FE84CB" w14:textId="77777777" w:rsidR="00DE46F7" w:rsidRPr="00FE01CF" w:rsidRDefault="00DE46F7"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p>
        </w:tc>
        <w:tc>
          <w:tcPr>
            <w:tcW w:w="1518" w:type="dxa"/>
            <w:vMerge/>
            <w:shd w:val="clear" w:color="auto" w:fill="auto"/>
            <w:vAlign w:val="center"/>
            <w:hideMark/>
          </w:tcPr>
          <w:p w14:paraId="43394EF1" w14:textId="77777777" w:rsidR="00DE46F7" w:rsidRPr="00FE01CF" w:rsidRDefault="00DE46F7"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p>
        </w:tc>
        <w:tc>
          <w:tcPr>
            <w:tcW w:w="1297" w:type="dxa"/>
            <w:shd w:val="clear" w:color="auto" w:fill="auto"/>
            <w:vAlign w:val="center"/>
            <w:hideMark/>
          </w:tcPr>
          <w:p w14:paraId="08963C4F" w14:textId="77777777" w:rsidR="00DE46F7" w:rsidRPr="00FE01CF" w:rsidRDefault="00DE46F7"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натурального</w:t>
            </w:r>
          </w:p>
        </w:tc>
        <w:tc>
          <w:tcPr>
            <w:tcW w:w="1575" w:type="dxa"/>
            <w:shd w:val="clear" w:color="auto" w:fill="auto"/>
            <w:vAlign w:val="center"/>
            <w:hideMark/>
          </w:tcPr>
          <w:p w14:paraId="0694647D" w14:textId="77777777" w:rsidR="00DE46F7" w:rsidRPr="00FE01CF" w:rsidRDefault="00DE46F7"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условного</w:t>
            </w:r>
          </w:p>
        </w:tc>
        <w:tc>
          <w:tcPr>
            <w:tcW w:w="1559" w:type="dxa"/>
            <w:vMerge/>
            <w:shd w:val="clear" w:color="auto" w:fill="auto"/>
            <w:vAlign w:val="center"/>
            <w:hideMark/>
          </w:tcPr>
          <w:p w14:paraId="05DFD552" w14:textId="77777777" w:rsidR="00DE46F7" w:rsidRPr="00FE01CF" w:rsidRDefault="00DE46F7"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p>
        </w:tc>
        <w:tc>
          <w:tcPr>
            <w:tcW w:w="1985" w:type="dxa"/>
            <w:vMerge/>
            <w:shd w:val="clear" w:color="auto" w:fill="auto"/>
            <w:vAlign w:val="center"/>
            <w:hideMark/>
          </w:tcPr>
          <w:p w14:paraId="77077052" w14:textId="77777777" w:rsidR="00DE46F7" w:rsidRPr="00FE01CF" w:rsidRDefault="00DE46F7"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p>
        </w:tc>
      </w:tr>
      <w:tr w:rsidR="00B61BEA" w:rsidRPr="00FE01CF" w14:paraId="67DD93BD" w14:textId="77777777" w:rsidTr="006F293F">
        <w:trPr>
          <w:trHeight w:val="301"/>
        </w:trPr>
        <w:tc>
          <w:tcPr>
            <w:tcW w:w="14449" w:type="dxa"/>
            <w:gridSpan w:val="8"/>
            <w:shd w:val="clear" w:color="auto" w:fill="auto"/>
            <w:vAlign w:val="center"/>
          </w:tcPr>
          <w:p w14:paraId="343B73FE" w14:textId="3EC329FD" w:rsidR="00B61BEA" w:rsidRPr="00FE01CF" w:rsidRDefault="00B61BEA" w:rsidP="00402C19">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202</w:t>
            </w:r>
            <w:r w:rsidR="00402C19" w:rsidRPr="00FE01CF">
              <w:rPr>
                <w:rFonts w:eastAsia="Times New Roman" w:cs="Times New Roman"/>
                <w:spacing w:val="-6"/>
                <w:sz w:val="20"/>
                <w:szCs w:val="28"/>
                <w:lang w:eastAsia="ru-RU"/>
              </w:rPr>
              <w:t>5</w:t>
            </w:r>
          </w:p>
        </w:tc>
      </w:tr>
      <w:tr w:rsidR="00DE0745" w:rsidRPr="00FE01CF" w14:paraId="04F4ED7B" w14:textId="77777777" w:rsidTr="006F293F">
        <w:trPr>
          <w:trHeight w:val="655"/>
        </w:trPr>
        <w:tc>
          <w:tcPr>
            <w:tcW w:w="3397" w:type="dxa"/>
            <w:shd w:val="clear" w:color="auto" w:fill="auto"/>
            <w:vAlign w:val="center"/>
          </w:tcPr>
          <w:p w14:paraId="3A79A9E7" w14:textId="77777777"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Уголь, в том числе</w:t>
            </w:r>
          </w:p>
        </w:tc>
        <w:tc>
          <w:tcPr>
            <w:tcW w:w="1559" w:type="dxa"/>
            <w:shd w:val="clear" w:color="auto" w:fill="auto"/>
            <w:vAlign w:val="center"/>
          </w:tcPr>
          <w:p w14:paraId="6877E080" w14:textId="74091FE4"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9204,8</w:t>
            </w:r>
          </w:p>
        </w:tc>
        <w:tc>
          <w:tcPr>
            <w:tcW w:w="1559" w:type="dxa"/>
            <w:shd w:val="clear" w:color="auto" w:fill="auto"/>
            <w:vAlign w:val="center"/>
          </w:tcPr>
          <w:p w14:paraId="59EC89AE" w14:textId="7359FDC1"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88205,45</w:t>
            </w:r>
          </w:p>
        </w:tc>
        <w:tc>
          <w:tcPr>
            <w:tcW w:w="1518" w:type="dxa"/>
            <w:shd w:val="clear" w:color="auto" w:fill="auto"/>
            <w:vAlign w:val="center"/>
          </w:tcPr>
          <w:p w14:paraId="626AC9BA" w14:textId="755986ED"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90472</w:t>
            </w:r>
          </w:p>
        </w:tc>
        <w:tc>
          <w:tcPr>
            <w:tcW w:w="1297" w:type="dxa"/>
            <w:shd w:val="clear" w:color="auto" w:fill="auto"/>
            <w:vAlign w:val="center"/>
          </w:tcPr>
          <w:p w14:paraId="35C9C587" w14:textId="65BC17F4"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90472</w:t>
            </w:r>
          </w:p>
        </w:tc>
        <w:tc>
          <w:tcPr>
            <w:tcW w:w="1575" w:type="dxa"/>
            <w:shd w:val="clear" w:color="auto" w:fill="auto"/>
            <w:vAlign w:val="center"/>
          </w:tcPr>
          <w:p w14:paraId="18ABA788" w14:textId="3D65B895"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51881</w:t>
            </w:r>
          </w:p>
        </w:tc>
        <w:tc>
          <w:tcPr>
            <w:tcW w:w="1559" w:type="dxa"/>
            <w:shd w:val="clear" w:color="auto" w:fill="auto"/>
            <w:vAlign w:val="center"/>
          </w:tcPr>
          <w:p w14:paraId="0C46DDEF" w14:textId="446597E3"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6686,25</w:t>
            </w:r>
          </w:p>
        </w:tc>
        <w:tc>
          <w:tcPr>
            <w:tcW w:w="1985" w:type="dxa"/>
            <w:shd w:val="clear" w:color="auto" w:fill="auto"/>
            <w:vAlign w:val="center"/>
          </w:tcPr>
          <w:p w14:paraId="15BCBEEB" w14:textId="4E9F3F02"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3908</w:t>
            </w:r>
          </w:p>
        </w:tc>
      </w:tr>
      <w:tr w:rsidR="00DE0745" w:rsidRPr="00FE01CF" w14:paraId="0B752572" w14:textId="77777777" w:rsidTr="006F293F">
        <w:trPr>
          <w:trHeight w:val="301"/>
        </w:trPr>
        <w:tc>
          <w:tcPr>
            <w:tcW w:w="3397" w:type="dxa"/>
            <w:shd w:val="clear" w:color="auto" w:fill="auto"/>
            <w:vAlign w:val="center"/>
          </w:tcPr>
          <w:p w14:paraId="43472C53" w14:textId="77777777"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3БР (0-300) Мугунского месторождения</w:t>
            </w:r>
          </w:p>
        </w:tc>
        <w:tc>
          <w:tcPr>
            <w:tcW w:w="1559" w:type="dxa"/>
            <w:shd w:val="clear" w:color="auto" w:fill="auto"/>
            <w:vAlign w:val="center"/>
          </w:tcPr>
          <w:p w14:paraId="1C7C3F2D" w14:textId="31C51E14"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9204,8</w:t>
            </w:r>
          </w:p>
        </w:tc>
        <w:tc>
          <w:tcPr>
            <w:tcW w:w="1559" w:type="dxa"/>
            <w:shd w:val="clear" w:color="auto" w:fill="auto"/>
            <w:vAlign w:val="center"/>
          </w:tcPr>
          <w:p w14:paraId="65905EB6" w14:textId="46D961A5"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88205,45</w:t>
            </w:r>
          </w:p>
        </w:tc>
        <w:tc>
          <w:tcPr>
            <w:tcW w:w="1518" w:type="dxa"/>
            <w:shd w:val="clear" w:color="auto" w:fill="auto"/>
            <w:vAlign w:val="center"/>
          </w:tcPr>
          <w:p w14:paraId="6E8E6340" w14:textId="07AE1D2D"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90472</w:t>
            </w:r>
          </w:p>
        </w:tc>
        <w:tc>
          <w:tcPr>
            <w:tcW w:w="1297" w:type="dxa"/>
            <w:shd w:val="clear" w:color="auto" w:fill="auto"/>
            <w:vAlign w:val="center"/>
          </w:tcPr>
          <w:p w14:paraId="6782871B" w14:textId="0C25AB0D"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90472</w:t>
            </w:r>
          </w:p>
        </w:tc>
        <w:tc>
          <w:tcPr>
            <w:tcW w:w="1575" w:type="dxa"/>
            <w:shd w:val="clear" w:color="auto" w:fill="auto"/>
            <w:vAlign w:val="center"/>
          </w:tcPr>
          <w:p w14:paraId="15861690" w14:textId="07DD5E39"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51881</w:t>
            </w:r>
          </w:p>
        </w:tc>
        <w:tc>
          <w:tcPr>
            <w:tcW w:w="1559" w:type="dxa"/>
            <w:shd w:val="clear" w:color="auto" w:fill="auto"/>
            <w:vAlign w:val="center"/>
          </w:tcPr>
          <w:p w14:paraId="541C6089" w14:textId="56D52981"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6686,25</w:t>
            </w:r>
          </w:p>
        </w:tc>
        <w:tc>
          <w:tcPr>
            <w:tcW w:w="1985" w:type="dxa"/>
            <w:shd w:val="clear" w:color="auto" w:fill="auto"/>
            <w:vAlign w:val="center"/>
          </w:tcPr>
          <w:p w14:paraId="5FB059E2" w14:textId="602673DF"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3908</w:t>
            </w:r>
          </w:p>
        </w:tc>
      </w:tr>
      <w:tr w:rsidR="00DE0745" w:rsidRPr="00FE01CF" w14:paraId="483830B8" w14:textId="77777777" w:rsidTr="006F293F">
        <w:trPr>
          <w:trHeight w:val="301"/>
        </w:trPr>
        <w:tc>
          <w:tcPr>
            <w:tcW w:w="3397" w:type="dxa"/>
            <w:shd w:val="clear" w:color="auto" w:fill="auto"/>
            <w:vAlign w:val="center"/>
          </w:tcPr>
          <w:p w14:paraId="282A40EF" w14:textId="77777777"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Нефтетопливо, в том числе</w:t>
            </w:r>
          </w:p>
        </w:tc>
        <w:tc>
          <w:tcPr>
            <w:tcW w:w="1559" w:type="dxa"/>
            <w:shd w:val="clear" w:color="auto" w:fill="auto"/>
            <w:vAlign w:val="center"/>
          </w:tcPr>
          <w:p w14:paraId="7809E557" w14:textId="09FFDB48"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56,29</w:t>
            </w:r>
          </w:p>
        </w:tc>
        <w:tc>
          <w:tcPr>
            <w:tcW w:w="1559" w:type="dxa"/>
            <w:shd w:val="clear" w:color="auto" w:fill="auto"/>
            <w:vAlign w:val="center"/>
          </w:tcPr>
          <w:p w14:paraId="2EB0369D" w14:textId="1254B9F5"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29,3</w:t>
            </w:r>
          </w:p>
        </w:tc>
        <w:tc>
          <w:tcPr>
            <w:tcW w:w="1518" w:type="dxa"/>
            <w:shd w:val="clear" w:color="auto" w:fill="auto"/>
            <w:vAlign w:val="center"/>
          </w:tcPr>
          <w:p w14:paraId="392BF030" w14:textId="4CC8E23F"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49,632</w:t>
            </w:r>
          </w:p>
        </w:tc>
        <w:tc>
          <w:tcPr>
            <w:tcW w:w="1297" w:type="dxa"/>
            <w:shd w:val="clear" w:color="auto" w:fill="auto"/>
            <w:vAlign w:val="center"/>
          </w:tcPr>
          <w:p w14:paraId="65AA4265" w14:textId="7A9FA4E8"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49,632</w:t>
            </w:r>
          </w:p>
        </w:tc>
        <w:tc>
          <w:tcPr>
            <w:tcW w:w="1575" w:type="dxa"/>
            <w:shd w:val="clear" w:color="auto" w:fill="auto"/>
            <w:vAlign w:val="center"/>
          </w:tcPr>
          <w:p w14:paraId="4FC1F82E" w14:textId="12C0D601"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60,8</w:t>
            </w:r>
          </w:p>
        </w:tc>
        <w:tc>
          <w:tcPr>
            <w:tcW w:w="1559" w:type="dxa"/>
            <w:shd w:val="clear" w:color="auto" w:fill="auto"/>
            <w:vAlign w:val="center"/>
          </w:tcPr>
          <w:p w14:paraId="5F5ACE3B" w14:textId="17AD8DB4"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35,958</w:t>
            </w:r>
          </w:p>
        </w:tc>
        <w:tc>
          <w:tcPr>
            <w:tcW w:w="1985" w:type="dxa"/>
            <w:shd w:val="clear" w:color="auto" w:fill="auto"/>
            <w:vAlign w:val="center"/>
          </w:tcPr>
          <w:p w14:paraId="39A69F40" w14:textId="49C98CCF"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9545</w:t>
            </w:r>
          </w:p>
        </w:tc>
      </w:tr>
      <w:tr w:rsidR="00DE0745" w:rsidRPr="00FE01CF" w14:paraId="387DBD6C" w14:textId="77777777" w:rsidTr="006F293F">
        <w:trPr>
          <w:trHeight w:val="301"/>
        </w:trPr>
        <w:tc>
          <w:tcPr>
            <w:tcW w:w="3397" w:type="dxa"/>
            <w:shd w:val="clear" w:color="auto" w:fill="auto"/>
            <w:vAlign w:val="center"/>
          </w:tcPr>
          <w:p w14:paraId="2EB1CDD9" w14:textId="77777777"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 мазут</w:t>
            </w:r>
          </w:p>
        </w:tc>
        <w:tc>
          <w:tcPr>
            <w:tcW w:w="1559" w:type="dxa"/>
            <w:shd w:val="clear" w:color="auto" w:fill="auto"/>
            <w:vAlign w:val="center"/>
          </w:tcPr>
          <w:p w14:paraId="7632D0D9" w14:textId="2C854260"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56,29</w:t>
            </w:r>
          </w:p>
        </w:tc>
        <w:tc>
          <w:tcPr>
            <w:tcW w:w="1559" w:type="dxa"/>
            <w:shd w:val="clear" w:color="auto" w:fill="auto"/>
            <w:vAlign w:val="center"/>
          </w:tcPr>
          <w:p w14:paraId="16831EED" w14:textId="11A0AF8E"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55,12</w:t>
            </w:r>
          </w:p>
        </w:tc>
        <w:tc>
          <w:tcPr>
            <w:tcW w:w="1518" w:type="dxa"/>
            <w:shd w:val="clear" w:color="auto" w:fill="auto"/>
            <w:vAlign w:val="center"/>
          </w:tcPr>
          <w:p w14:paraId="3F463AF2" w14:textId="0B9B46C3"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49,632</w:t>
            </w:r>
          </w:p>
        </w:tc>
        <w:tc>
          <w:tcPr>
            <w:tcW w:w="1297" w:type="dxa"/>
            <w:shd w:val="clear" w:color="auto" w:fill="auto"/>
            <w:vAlign w:val="center"/>
          </w:tcPr>
          <w:p w14:paraId="04502F62" w14:textId="2E43CC75"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49,632</w:t>
            </w:r>
          </w:p>
        </w:tc>
        <w:tc>
          <w:tcPr>
            <w:tcW w:w="1575" w:type="dxa"/>
            <w:shd w:val="clear" w:color="auto" w:fill="auto"/>
            <w:vAlign w:val="center"/>
          </w:tcPr>
          <w:p w14:paraId="1336716F" w14:textId="0BB7D0F5"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60,8</w:t>
            </w:r>
          </w:p>
        </w:tc>
        <w:tc>
          <w:tcPr>
            <w:tcW w:w="1559" w:type="dxa"/>
            <w:shd w:val="clear" w:color="auto" w:fill="auto"/>
            <w:vAlign w:val="center"/>
          </w:tcPr>
          <w:p w14:paraId="2AAA76F5" w14:textId="681EA475"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35,958</w:t>
            </w:r>
          </w:p>
        </w:tc>
        <w:tc>
          <w:tcPr>
            <w:tcW w:w="1985" w:type="dxa"/>
            <w:shd w:val="clear" w:color="auto" w:fill="auto"/>
            <w:vAlign w:val="center"/>
          </w:tcPr>
          <w:p w14:paraId="68A2615B" w14:textId="38BA5B9E"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9545</w:t>
            </w:r>
          </w:p>
        </w:tc>
      </w:tr>
      <w:tr w:rsidR="00DE0745" w:rsidRPr="00FE01CF" w14:paraId="6705773B" w14:textId="77777777" w:rsidTr="006F293F">
        <w:trPr>
          <w:trHeight w:val="301"/>
        </w:trPr>
        <w:tc>
          <w:tcPr>
            <w:tcW w:w="3397" w:type="dxa"/>
            <w:shd w:val="clear" w:color="auto" w:fill="auto"/>
            <w:vAlign w:val="center"/>
          </w:tcPr>
          <w:p w14:paraId="4AD89826" w14:textId="77777777"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Итого</w:t>
            </w:r>
          </w:p>
        </w:tc>
        <w:tc>
          <w:tcPr>
            <w:tcW w:w="1559" w:type="dxa"/>
            <w:shd w:val="clear" w:color="auto" w:fill="auto"/>
            <w:vAlign w:val="center"/>
          </w:tcPr>
          <w:p w14:paraId="7251C151" w14:textId="64EE95F9"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9261,09</w:t>
            </w:r>
          </w:p>
        </w:tc>
        <w:tc>
          <w:tcPr>
            <w:tcW w:w="1559" w:type="dxa"/>
            <w:shd w:val="clear" w:color="auto" w:fill="auto"/>
            <w:vAlign w:val="center"/>
          </w:tcPr>
          <w:p w14:paraId="4572469F" w14:textId="7EE11D42"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88260,57</w:t>
            </w:r>
          </w:p>
        </w:tc>
        <w:tc>
          <w:tcPr>
            <w:tcW w:w="1518" w:type="dxa"/>
            <w:shd w:val="clear" w:color="auto" w:fill="auto"/>
            <w:vAlign w:val="center"/>
          </w:tcPr>
          <w:p w14:paraId="4C0C27E3" w14:textId="4BA1D840"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90521,63</w:t>
            </w:r>
          </w:p>
        </w:tc>
        <w:tc>
          <w:tcPr>
            <w:tcW w:w="1297" w:type="dxa"/>
            <w:shd w:val="clear" w:color="auto" w:fill="auto"/>
            <w:vAlign w:val="center"/>
          </w:tcPr>
          <w:p w14:paraId="09631F69" w14:textId="5042699A"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90521,63</w:t>
            </w:r>
          </w:p>
        </w:tc>
        <w:tc>
          <w:tcPr>
            <w:tcW w:w="1575" w:type="dxa"/>
            <w:shd w:val="clear" w:color="auto" w:fill="auto"/>
            <w:vAlign w:val="center"/>
          </w:tcPr>
          <w:p w14:paraId="3AB8C0DB" w14:textId="2E65E253"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51941,58</w:t>
            </w:r>
          </w:p>
        </w:tc>
        <w:tc>
          <w:tcPr>
            <w:tcW w:w="1559" w:type="dxa"/>
            <w:shd w:val="clear" w:color="auto" w:fill="auto"/>
            <w:vAlign w:val="center"/>
          </w:tcPr>
          <w:p w14:paraId="5CCB76DC" w14:textId="7431258F"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6722,21</w:t>
            </w:r>
          </w:p>
        </w:tc>
        <w:tc>
          <w:tcPr>
            <w:tcW w:w="1985" w:type="dxa"/>
            <w:shd w:val="clear" w:color="auto" w:fill="auto"/>
            <w:vAlign w:val="center"/>
          </w:tcPr>
          <w:p w14:paraId="049BC5F2" w14:textId="1C7AE107"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 </w:t>
            </w:r>
          </w:p>
        </w:tc>
      </w:tr>
      <w:tr w:rsidR="00B61BEA" w:rsidRPr="00FE01CF" w14:paraId="607DBE6D" w14:textId="77777777" w:rsidTr="006F293F">
        <w:trPr>
          <w:trHeight w:val="301"/>
        </w:trPr>
        <w:tc>
          <w:tcPr>
            <w:tcW w:w="14449" w:type="dxa"/>
            <w:gridSpan w:val="8"/>
            <w:shd w:val="clear" w:color="auto" w:fill="auto"/>
            <w:vAlign w:val="center"/>
            <w:hideMark/>
          </w:tcPr>
          <w:p w14:paraId="57BBF39D" w14:textId="5D6E91C3" w:rsidR="00B61BEA" w:rsidRPr="00FE01CF" w:rsidRDefault="00B61BEA" w:rsidP="00402C19">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202</w:t>
            </w:r>
            <w:r w:rsidR="00402C19" w:rsidRPr="00FE01CF">
              <w:rPr>
                <w:rFonts w:eastAsia="Times New Roman" w:cs="Times New Roman"/>
                <w:spacing w:val="-6"/>
                <w:sz w:val="20"/>
                <w:szCs w:val="28"/>
                <w:lang w:eastAsia="ru-RU"/>
              </w:rPr>
              <w:t>4</w:t>
            </w:r>
          </w:p>
        </w:tc>
      </w:tr>
      <w:tr w:rsidR="00A37636" w:rsidRPr="00FE01CF" w14:paraId="0F35B827" w14:textId="77777777" w:rsidTr="006F293F">
        <w:trPr>
          <w:trHeight w:val="301"/>
        </w:trPr>
        <w:tc>
          <w:tcPr>
            <w:tcW w:w="3397" w:type="dxa"/>
            <w:shd w:val="clear" w:color="auto" w:fill="auto"/>
            <w:vAlign w:val="center"/>
            <w:hideMark/>
          </w:tcPr>
          <w:p w14:paraId="52FF471E" w14:textId="77777777" w:rsidR="00A37636" w:rsidRPr="00FE01CF" w:rsidRDefault="00A37636" w:rsidP="00A37636">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Уголь, в том числе</w:t>
            </w:r>
          </w:p>
        </w:tc>
        <w:tc>
          <w:tcPr>
            <w:tcW w:w="1559" w:type="dxa"/>
            <w:shd w:val="clear" w:color="auto" w:fill="auto"/>
            <w:vAlign w:val="center"/>
            <w:hideMark/>
          </w:tcPr>
          <w:p w14:paraId="26583CD7" w14:textId="77777777" w:rsidR="00A37636" w:rsidRPr="00FE01CF" w:rsidRDefault="00A37636" w:rsidP="00A37636">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7837,76</w:t>
            </w:r>
          </w:p>
        </w:tc>
        <w:tc>
          <w:tcPr>
            <w:tcW w:w="1559" w:type="dxa"/>
            <w:shd w:val="clear" w:color="auto" w:fill="auto"/>
            <w:vAlign w:val="center"/>
            <w:hideMark/>
          </w:tcPr>
          <w:p w14:paraId="2222D003" w14:textId="77777777" w:rsidR="00A37636" w:rsidRPr="00FE01CF" w:rsidRDefault="00A37636" w:rsidP="00A37636">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88062,57</w:t>
            </w:r>
          </w:p>
        </w:tc>
        <w:tc>
          <w:tcPr>
            <w:tcW w:w="1518" w:type="dxa"/>
            <w:shd w:val="clear" w:color="auto" w:fill="auto"/>
            <w:vAlign w:val="center"/>
            <w:hideMark/>
          </w:tcPr>
          <w:p w14:paraId="2C92B6A4" w14:textId="77777777" w:rsidR="00A37636" w:rsidRPr="00FE01CF" w:rsidRDefault="00A37636" w:rsidP="00A37636">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93271,01</w:t>
            </w:r>
          </w:p>
        </w:tc>
        <w:tc>
          <w:tcPr>
            <w:tcW w:w="1297" w:type="dxa"/>
            <w:shd w:val="clear" w:color="auto" w:fill="auto"/>
            <w:vAlign w:val="center"/>
            <w:hideMark/>
          </w:tcPr>
          <w:p w14:paraId="13758A39" w14:textId="77777777" w:rsidR="00A37636" w:rsidRPr="00FE01CF" w:rsidRDefault="00A37636" w:rsidP="00A37636">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93271,01</w:t>
            </w:r>
          </w:p>
        </w:tc>
        <w:tc>
          <w:tcPr>
            <w:tcW w:w="1575" w:type="dxa"/>
            <w:shd w:val="clear" w:color="auto" w:fill="auto"/>
            <w:vAlign w:val="center"/>
            <w:hideMark/>
          </w:tcPr>
          <w:p w14:paraId="1F445B9D" w14:textId="77777777" w:rsidR="00A37636" w:rsidRPr="00FE01CF" w:rsidRDefault="00A37636" w:rsidP="00A37636">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53310</w:t>
            </w:r>
          </w:p>
        </w:tc>
        <w:tc>
          <w:tcPr>
            <w:tcW w:w="1559" w:type="dxa"/>
            <w:shd w:val="clear" w:color="auto" w:fill="auto"/>
            <w:vAlign w:val="center"/>
            <w:hideMark/>
          </w:tcPr>
          <w:p w14:paraId="1C7B64A3" w14:textId="77777777" w:rsidR="00A37636" w:rsidRPr="00FE01CF" w:rsidRDefault="00A37636" w:rsidP="00A37636">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2629,32</w:t>
            </w:r>
          </w:p>
        </w:tc>
        <w:tc>
          <w:tcPr>
            <w:tcW w:w="1985" w:type="dxa"/>
            <w:shd w:val="clear" w:color="auto" w:fill="auto"/>
            <w:hideMark/>
          </w:tcPr>
          <w:p w14:paraId="44D08972" w14:textId="5C843D9E" w:rsidR="00A37636" w:rsidRPr="00FE01CF" w:rsidRDefault="00A37636" w:rsidP="00A37636">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3908</w:t>
            </w:r>
          </w:p>
        </w:tc>
      </w:tr>
      <w:tr w:rsidR="00A37636" w:rsidRPr="00FE01CF" w14:paraId="2F8E7936" w14:textId="77777777" w:rsidTr="006F293F">
        <w:trPr>
          <w:trHeight w:val="301"/>
        </w:trPr>
        <w:tc>
          <w:tcPr>
            <w:tcW w:w="3397" w:type="dxa"/>
            <w:shd w:val="clear" w:color="auto" w:fill="auto"/>
            <w:vAlign w:val="center"/>
            <w:hideMark/>
          </w:tcPr>
          <w:p w14:paraId="1AE66C90" w14:textId="77777777" w:rsidR="00A37636" w:rsidRPr="00FE01CF" w:rsidRDefault="00A37636" w:rsidP="00A37636">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3БР (0-300) Мугунского месторождения</w:t>
            </w:r>
          </w:p>
        </w:tc>
        <w:tc>
          <w:tcPr>
            <w:tcW w:w="1559" w:type="dxa"/>
            <w:shd w:val="clear" w:color="auto" w:fill="auto"/>
            <w:vAlign w:val="center"/>
            <w:hideMark/>
          </w:tcPr>
          <w:p w14:paraId="14DF933A" w14:textId="77777777" w:rsidR="00A37636" w:rsidRPr="00FE01CF" w:rsidRDefault="00A37636" w:rsidP="00A37636">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7837,76</w:t>
            </w:r>
          </w:p>
        </w:tc>
        <w:tc>
          <w:tcPr>
            <w:tcW w:w="1559" w:type="dxa"/>
            <w:shd w:val="clear" w:color="auto" w:fill="auto"/>
            <w:vAlign w:val="center"/>
            <w:hideMark/>
          </w:tcPr>
          <w:p w14:paraId="601FD369" w14:textId="77777777" w:rsidR="00A37636" w:rsidRPr="00FE01CF" w:rsidRDefault="00A37636" w:rsidP="00A37636">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88062,57</w:t>
            </w:r>
          </w:p>
        </w:tc>
        <w:tc>
          <w:tcPr>
            <w:tcW w:w="1518" w:type="dxa"/>
            <w:shd w:val="clear" w:color="auto" w:fill="auto"/>
            <w:vAlign w:val="center"/>
            <w:hideMark/>
          </w:tcPr>
          <w:p w14:paraId="3FFE5DF4" w14:textId="77777777" w:rsidR="00A37636" w:rsidRPr="00FE01CF" w:rsidRDefault="00A37636" w:rsidP="00A37636">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93271,01</w:t>
            </w:r>
          </w:p>
        </w:tc>
        <w:tc>
          <w:tcPr>
            <w:tcW w:w="1297" w:type="dxa"/>
            <w:shd w:val="clear" w:color="auto" w:fill="auto"/>
            <w:vAlign w:val="center"/>
            <w:hideMark/>
          </w:tcPr>
          <w:p w14:paraId="1C672851" w14:textId="77777777" w:rsidR="00A37636" w:rsidRPr="00FE01CF" w:rsidRDefault="00A37636" w:rsidP="00A37636">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93271,01</w:t>
            </w:r>
          </w:p>
        </w:tc>
        <w:tc>
          <w:tcPr>
            <w:tcW w:w="1575" w:type="dxa"/>
            <w:shd w:val="clear" w:color="auto" w:fill="auto"/>
            <w:vAlign w:val="center"/>
            <w:hideMark/>
          </w:tcPr>
          <w:p w14:paraId="3C827AA0" w14:textId="77777777" w:rsidR="00A37636" w:rsidRPr="00FE01CF" w:rsidRDefault="00A37636" w:rsidP="00A37636">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53310</w:t>
            </w:r>
          </w:p>
        </w:tc>
        <w:tc>
          <w:tcPr>
            <w:tcW w:w="1559" w:type="dxa"/>
            <w:shd w:val="clear" w:color="auto" w:fill="auto"/>
            <w:vAlign w:val="center"/>
            <w:hideMark/>
          </w:tcPr>
          <w:p w14:paraId="74A725BD" w14:textId="77777777" w:rsidR="00A37636" w:rsidRPr="00FE01CF" w:rsidRDefault="00A37636" w:rsidP="00A37636">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2629,32</w:t>
            </w:r>
          </w:p>
        </w:tc>
        <w:tc>
          <w:tcPr>
            <w:tcW w:w="1985" w:type="dxa"/>
            <w:shd w:val="clear" w:color="auto" w:fill="auto"/>
            <w:hideMark/>
          </w:tcPr>
          <w:p w14:paraId="4B5FA6CA" w14:textId="2B926236" w:rsidR="00A37636" w:rsidRPr="00FE01CF" w:rsidRDefault="00A37636" w:rsidP="00A37636">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3908</w:t>
            </w:r>
          </w:p>
        </w:tc>
      </w:tr>
      <w:tr w:rsidR="00DC0614" w:rsidRPr="00FE01CF" w14:paraId="6C874A01" w14:textId="77777777" w:rsidTr="006F293F">
        <w:trPr>
          <w:trHeight w:val="301"/>
        </w:trPr>
        <w:tc>
          <w:tcPr>
            <w:tcW w:w="3397" w:type="dxa"/>
            <w:shd w:val="clear" w:color="auto" w:fill="auto"/>
            <w:vAlign w:val="center"/>
            <w:hideMark/>
          </w:tcPr>
          <w:p w14:paraId="07CCE0B1"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Нефтетопливо, в том числе</w:t>
            </w:r>
          </w:p>
        </w:tc>
        <w:tc>
          <w:tcPr>
            <w:tcW w:w="1559" w:type="dxa"/>
            <w:shd w:val="clear" w:color="auto" w:fill="auto"/>
            <w:vAlign w:val="center"/>
            <w:hideMark/>
          </w:tcPr>
          <w:p w14:paraId="59D49222"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45,53</w:t>
            </w:r>
          </w:p>
        </w:tc>
        <w:tc>
          <w:tcPr>
            <w:tcW w:w="1559" w:type="dxa"/>
            <w:shd w:val="clear" w:color="auto" w:fill="auto"/>
            <w:vAlign w:val="center"/>
            <w:hideMark/>
          </w:tcPr>
          <w:p w14:paraId="4AF70628"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55</w:t>
            </w:r>
          </w:p>
        </w:tc>
        <w:tc>
          <w:tcPr>
            <w:tcW w:w="1518" w:type="dxa"/>
            <w:shd w:val="clear" w:color="auto" w:fill="auto"/>
            <w:vAlign w:val="center"/>
            <w:hideMark/>
          </w:tcPr>
          <w:p w14:paraId="01B40447"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55</w:t>
            </w:r>
          </w:p>
        </w:tc>
        <w:tc>
          <w:tcPr>
            <w:tcW w:w="1297" w:type="dxa"/>
            <w:shd w:val="clear" w:color="auto" w:fill="auto"/>
            <w:vAlign w:val="center"/>
            <w:hideMark/>
          </w:tcPr>
          <w:p w14:paraId="7214BFCD"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54,9</w:t>
            </w:r>
          </w:p>
        </w:tc>
        <w:tc>
          <w:tcPr>
            <w:tcW w:w="1575" w:type="dxa"/>
            <w:shd w:val="clear" w:color="auto" w:fill="auto"/>
            <w:vAlign w:val="center"/>
            <w:hideMark/>
          </w:tcPr>
          <w:p w14:paraId="210F1B88"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70</w:t>
            </w:r>
          </w:p>
        </w:tc>
        <w:tc>
          <w:tcPr>
            <w:tcW w:w="1559" w:type="dxa"/>
            <w:shd w:val="clear" w:color="auto" w:fill="auto"/>
            <w:vAlign w:val="center"/>
            <w:hideMark/>
          </w:tcPr>
          <w:p w14:paraId="5B9FE4C8"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45,63</w:t>
            </w:r>
          </w:p>
        </w:tc>
        <w:tc>
          <w:tcPr>
            <w:tcW w:w="1985" w:type="dxa"/>
            <w:shd w:val="clear" w:color="auto" w:fill="auto"/>
            <w:vAlign w:val="center"/>
            <w:hideMark/>
          </w:tcPr>
          <w:p w14:paraId="2018A539"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8 925</w:t>
            </w:r>
          </w:p>
        </w:tc>
      </w:tr>
      <w:tr w:rsidR="00DC0614" w:rsidRPr="00FE01CF" w14:paraId="76C938D2" w14:textId="77777777" w:rsidTr="006F293F">
        <w:trPr>
          <w:trHeight w:val="301"/>
        </w:trPr>
        <w:tc>
          <w:tcPr>
            <w:tcW w:w="3397" w:type="dxa"/>
            <w:shd w:val="clear" w:color="auto" w:fill="auto"/>
            <w:vAlign w:val="center"/>
            <w:hideMark/>
          </w:tcPr>
          <w:p w14:paraId="1D2F0173"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 мазут</w:t>
            </w:r>
          </w:p>
        </w:tc>
        <w:tc>
          <w:tcPr>
            <w:tcW w:w="1559" w:type="dxa"/>
            <w:shd w:val="clear" w:color="auto" w:fill="auto"/>
            <w:vAlign w:val="center"/>
            <w:hideMark/>
          </w:tcPr>
          <w:p w14:paraId="2F5760A3"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45,53</w:t>
            </w:r>
          </w:p>
        </w:tc>
        <w:tc>
          <w:tcPr>
            <w:tcW w:w="1559" w:type="dxa"/>
            <w:shd w:val="clear" w:color="auto" w:fill="auto"/>
            <w:vAlign w:val="center"/>
            <w:hideMark/>
          </w:tcPr>
          <w:p w14:paraId="4623081C"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55</w:t>
            </w:r>
          </w:p>
        </w:tc>
        <w:tc>
          <w:tcPr>
            <w:tcW w:w="1518" w:type="dxa"/>
            <w:shd w:val="clear" w:color="auto" w:fill="auto"/>
            <w:vAlign w:val="center"/>
            <w:hideMark/>
          </w:tcPr>
          <w:p w14:paraId="48FAEB2B"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55</w:t>
            </w:r>
          </w:p>
        </w:tc>
        <w:tc>
          <w:tcPr>
            <w:tcW w:w="1297" w:type="dxa"/>
            <w:shd w:val="clear" w:color="auto" w:fill="auto"/>
            <w:vAlign w:val="center"/>
            <w:hideMark/>
          </w:tcPr>
          <w:p w14:paraId="5D1CB805"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54,9</w:t>
            </w:r>
          </w:p>
        </w:tc>
        <w:tc>
          <w:tcPr>
            <w:tcW w:w="1575" w:type="dxa"/>
            <w:shd w:val="clear" w:color="auto" w:fill="auto"/>
            <w:vAlign w:val="center"/>
            <w:hideMark/>
          </w:tcPr>
          <w:p w14:paraId="31CC8B22"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70</w:t>
            </w:r>
          </w:p>
        </w:tc>
        <w:tc>
          <w:tcPr>
            <w:tcW w:w="1559" w:type="dxa"/>
            <w:shd w:val="clear" w:color="auto" w:fill="auto"/>
            <w:vAlign w:val="center"/>
            <w:hideMark/>
          </w:tcPr>
          <w:p w14:paraId="0F025FBC"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45,63</w:t>
            </w:r>
          </w:p>
        </w:tc>
        <w:tc>
          <w:tcPr>
            <w:tcW w:w="1985" w:type="dxa"/>
            <w:shd w:val="clear" w:color="auto" w:fill="auto"/>
            <w:vAlign w:val="center"/>
            <w:hideMark/>
          </w:tcPr>
          <w:p w14:paraId="691F749A"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8 925</w:t>
            </w:r>
          </w:p>
        </w:tc>
      </w:tr>
      <w:tr w:rsidR="00DC0614" w:rsidRPr="00FE01CF" w14:paraId="1FE79653" w14:textId="77777777" w:rsidTr="006F293F">
        <w:trPr>
          <w:trHeight w:val="301"/>
        </w:trPr>
        <w:tc>
          <w:tcPr>
            <w:tcW w:w="3397" w:type="dxa"/>
            <w:shd w:val="clear" w:color="auto" w:fill="auto"/>
            <w:vAlign w:val="center"/>
            <w:hideMark/>
          </w:tcPr>
          <w:p w14:paraId="2095BA51"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Итого</w:t>
            </w:r>
          </w:p>
        </w:tc>
        <w:tc>
          <w:tcPr>
            <w:tcW w:w="1559" w:type="dxa"/>
            <w:shd w:val="clear" w:color="auto" w:fill="auto"/>
            <w:vAlign w:val="center"/>
            <w:hideMark/>
          </w:tcPr>
          <w:p w14:paraId="2B1969CD"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7883,29</w:t>
            </w:r>
          </w:p>
        </w:tc>
        <w:tc>
          <w:tcPr>
            <w:tcW w:w="1559" w:type="dxa"/>
            <w:shd w:val="clear" w:color="auto" w:fill="auto"/>
            <w:vAlign w:val="center"/>
            <w:hideMark/>
          </w:tcPr>
          <w:p w14:paraId="08FCB60B"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88 118</w:t>
            </w:r>
          </w:p>
        </w:tc>
        <w:tc>
          <w:tcPr>
            <w:tcW w:w="1518" w:type="dxa"/>
            <w:shd w:val="clear" w:color="auto" w:fill="auto"/>
            <w:vAlign w:val="center"/>
            <w:hideMark/>
          </w:tcPr>
          <w:p w14:paraId="61E06BEE"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93271,01</w:t>
            </w:r>
          </w:p>
        </w:tc>
        <w:tc>
          <w:tcPr>
            <w:tcW w:w="1297" w:type="dxa"/>
            <w:shd w:val="clear" w:color="auto" w:fill="auto"/>
            <w:vAlign w:val="center"/>
            <w:hideMark/>
          </w:tcPr>
          <w:p w14:paraId="7999828B"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93 326</w:t>
            </w:r>
          </w:p>
        </w:tc>
        <w:tc>
          <w:tcPr>
            <w:tcW w:w="1575" w:type="dxa"/>
            <w:shd w:val="clear" w:color="auto" w:fill="auto"/>
            <w:vAlign w:val="center"/>
            <w:hideMark/>
          </w:tcPr>
          <w:p w14:paraId="1131FCB8"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53 380</w:t>
            </w:r>
          </w:p>
        </w:tc>
        <w:tc>
          <w:tcPr>
            <w:tcW w:w="1559" w:type="dxa"/>
            <w:shd w:val="clear" w:color="auto" w:fill="auto"/>
            <w:vAlign w:val="center"/>
            <w:hideMark/>
          </w:tcPr>
          <w:p w14:paraId="45B8D9D0"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2 675</w:t>
            </w:r>
          </w:p>
        </w:tc>
        <w:tc>
          <w:tcPr>
            <w:tcW w:w="1985" w:type="dxa"/>
            <w:shd w:val="clear" w:color="auto" w:fill="auto"/>
            <w:vAlign w:val="center"/>
            <w:hideMark/>
          </w:tcPr>
          <w:p w14:paraId="5F88D887"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p>
        </w:tc>
      </w:tr>
    </w:tbl>
    <w:p w14:paraId="248D765E" w14:textId="0E7EEC9C" w:rsidR="00FA2AF2" w:rsidRPr="00FE01CF" w:rsidRDefault="00FA2AF2" w:rsidP="00B61BEA">
      <w:pPr>
        <w:rPr>
          <w:rFonts w:eastAsia="Calibri" w:cs="Times New Roman"/>
        </w:rPr>
      </w:pPr>
    </w:p>
    <w:p w14:paraId="25A76414" w14:textId="77777777" w:rsidR="00610E85" w:rsidRPr="00FE01CF" w:rsidRDefault="00FA2AF2" w:rsidP="00FA2AF2">
      <w:pPr>
        <w:pStyle w:val="a0"/>
        <w:rPr>
          <w:rFonts w:eastAsia="Calibri"/>
        </w:rPr>
        <w:sectPr w:rsidR="00610E85" w:rsidRPr="00FE01CF" w:rsidSect="00DE46F7">
          <w:pgSz w:w="16838" w:h="11906" w:orient="landscape"/>
          <w:pgMar w:top="1701" w:right="1134" w:bottom="850" w:left="1134" w:header="708" w:footer="708" w:gutter="0"/>
          <w:cols w:space="708"/>
          <w:docGrid w:linePitch="360"/>
        </w:sectPr>
      </w:pPr>
      <w:r w:rsidRPr="00FE01CF">
        <w:rPr>
          <w:rFonts w:eastAsia="Calibri"/>
        </w:rPr>
        <w:br w:type="page"/>
      </w:r>
    </w:p>
    <w:p w14:paraId="3225D3EC" w14:textId="77777777" w:rsidR="00F36B7A" w:rsidRPr="00FE01CF" w:rsidRDefault="00F36B7A" w:rsidP="00F36B7A">
      <w:pPr>
        <w:pStyle w:val="3"/>
        <w:rPr>
          <w:rFonts w:eastAsia="Times New Roman" w:cs="Times New Roman"/>
          <w:lang w:eastAsia="ru-RU"/>
        </w:rPr>
      </w:pPr>
      <w:bookmarkStart w:id="247" w:name="_Toc158810477"/>
      <w:bookmarkStart w:id="248" w:name="_Toc227689828"/>
      <w:r w:rsidRPr="00FE01CF">
        <w:rPr>
          <w:rFonts w:eastAsia="Times New Roman" w:cs="Times New Roman"/>
          <w:lang w:eastAsia="ru-RU"/>
        </w:rPr>
        <w:lastRenderedPageBreak/>
        <w:t>1.8.3 Описание особенностей характеристик топлива в зависимости от мест поставки</w:t>
      </w:r>
      <w:bookmarkEnd w:id="247"/>
      <w:bookmarkEnd w:id="248"/>
      <w:r w:rsidRPr="00FE01CF">
        <w:rPr>
          <w:rFonts w:eastAsia="Times New Roman" w:cs="Times New Roman"/>
          <w:lang w:eastAsia="ru-RU"/>
        </w:rPr>
        <w:t xml:space="preserve"> </w:t>
      </w:r>
    </w:p>
    <w:p w14:paraId="703FDD26" w14:textId="506BA747" w:rsidR="00F36B7A" w:rsidRPr="00FE01CF" w:rsidRDefault="00F36B7A" w:rsidP="00F36B7A">
      <w:pPr>
        <w:tabs>
          <w:tab w:val="left" w:pos="1234"/>
        </w:tabs>
        <w:spacing w:before="120"/>
        <w:contextualSpacing/>
        <w:outlineLvl w:val="3"/>
        <w:rPr>
          <w:rFonts w:cs="Times New Roman"/>
          <w:lang w:eastAsia="ru-RU"/>
        </w:rPr>
      </w:pPr>
      <w:r w:rsidRPr="00FE01CF">
        <w:rPr>
          <w:rFonts w:cs="Times New Roman"/>
          <w:lang w:eastAsia="ru-RU"/>
        </w:rPr>
        <w:t xml:space="preserve">На основании заключенного договора на поставку топлива для источников тепловой энергии г. Байкальск качество предоставляемого топлива соответствует </w:t>
      </w:r>
      <w:hyperlink r:id="rId116" w:history="1">
        <w:r w:rsidRPr="00FE01CF">
          <w:rPr>
            <w:rFonts w:cs="Times New Roman"/>
            <w:lang w:eastAsia="ru-RU"/>
          </w:rPr>
          <w:t>ГОСТ 32464-2013</w:t>
        </w:r>
      </w:hyperlink>
    </w:p>
    <w:p w14:paraId="5D13E188" w14:textId="77777777" w:rsidR="00F36B7A" w:rsidRPr="00FE01CF" w:rsidRDefault="00F36B7A" w:rsidP="006F293F">
      <w:pPr>
        <w:jc w:val="center"/>
        <w:rPr>
          <w:rFonts w:cs="Times New Roman"/>
        </w:rPr>
      </w:pPr>
      <w:r w:rsidRPr="00FE01CF">
        <w:rPr>
          <w:rFonts w:eastAsia="Calibri" w:cs="Times New Roman"/>
          <w:noProof/>
          <w:lang w:eastAsia="ru-RU"/>
        </w:rPr>
        <w:drawing>
          <wp:inline distT="0" distB="0" distL="0" distR="0" wp14:anchorId="5EBFF971" wp14:editId="71B5AE11">
            <wp:extent cx="2707211" cy="3185234"/>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765815" cy="3254186"/>
                    </a:xfrm>
                    <a:prstGeom prst="rect">
                      <a:avLst/>
                    </a:prstGeom>
                    <a:noFill/>
                    <a:ln>
                      <a:noFill/>
                    </a:ln>
                  </pic:spPr>
                </pic:pic>
              </a:graphicData>
            </a:graphic>
          </wp:inline>
        </w:drawing>
      </w:r>
    </w:p>
    <w:p w14:paraId="6EAABEF0" w14:textId="77777777" w:rsidR="00B61BEA" w:rsidRPr="00FE01CF" w:rsidRDefault="00B61BEA" w:rsidP="00F36B7A">
      <w:pPr>
        <w:pStyle w:val="3"/>
        <w:rPr>
          <w:rFonts w:eastAsia="Times New Roman" w:cs="Times New Roman"/>
          <w:bCs/>
          <w:iCs/>
          <w:lang w:eastAsia="ru-RU"/>
        </w:rPr>
      </w:pPr>
      <w:bookmarkStart w:id="249" w:name="_Toc158810478"/>
      <w:bookmarkStart w:id="250" w:name="_Toc227689829"/>
      <w:r w:rsidRPr="00FE01CF">
        <w:rPr>
          <w:rFonts w:eastAsia="Times New Roman" w:cs="Times New Roman"/>
          <w:bCs/>
          <w:iCs/>
          <w:lang w:eastAsia="ru-RU"/>
        </w:rPr>
        <w:t xml:space="preserve">1.8.4 </w:t>
      </w:r>
      <w:hyperlink r:id="rId118" w:anchor="bookmark87" w:history="1">
        <w:r w:rsidRPr="00FE01CF">
          <w:rPr>
            <w:rFonts w:eastAsia="Times New Roman" w:cs="Times New Roman"/>
            <w:bCs/>
            <w:iCs/>
            <w:lang w:eastAsia="ru-RU"/>
          </w:rPr>
          <w:t>Описание использования местных видов топлива</w:t>
        </w:r>
        <w:bookmarkEnd w:id="249"/>
        <w:bookmarkEnd w:id="250"/>
      </w:hyperlink>
    </w:p>
    <w:p w14:paraId="276BFE11" w14:textId="77777777"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Местные виды топлива в процессе выработки тепловой энергии источниками теплоснабжения не используются.</w:t>
      </w:r>
    </w:p>
    <w:p w14:paraId="74FE95D5" w14:textId="77777777" w:rsidR="00B61BEA" w:rsidRPr="00FE01CF" w:rsidRDefault="00B61BEA" w:rsidP="00F36B7A">
      <w:pPr>
        <w:pStyle w:val="3"/>
        <w:rPr>
          <w:rFonts w:eastAsia="Times New Roman" w:cs="Times New Roman"/>
          <w:lang w:eastAsia="ru-RU"/>
        </w:rPr>
      </w:pPr>
      <w:bookmarkStart w:id="251" w:name="_Toc45614829"/>
      <w:bookmarkStart w:id="252" w:name="_Toc54952870"/>
      <w:bookmarkStart w:id="253" w:name="_Toc158810479"/>
      <w:bookmarkStart w:id="254" w:name="_Toc227689830"/>
      <w:r w:rsidRPr="00FE01CF">
        <w:rPr>
          <w:rFonts w:eastAsia="Times New Roman" w:cs="Times New Roman"/>
          <w:lang w:eastAsia="ru-RU"/>
        </w:rPr>
        <w:t xml:space="preserve">1.8.5 </w:t>
      </w:r>
      <w:bookmarkStart w:id="255" w:name="OLE_LINK14"/>
      <w:bookmarkStart w:id="256" w:name="OLE_LINK22"/>
      <w:bookmarkStart w:id="257" w:name="OLE_LINK23"/>
      <w:r w:rsidRPr="00FE01CF">
        <w:rPr>
          <w:rFonts w:eastAsia="Times New Roman" w:cs="Times New Roman"/>
          <w:lang w:eastAsia="ru-RU"/>
        </w:rPr>
        <w:t xml:space="preserve">Описание видов топлива </w:t>
      </w:r>
      <w:bookmarkEnd w:id="255"/>
      <w:bookmarkEnd w:id="256"/>
      <w:bookmarkEnd w:id="257"/>
      <w:r w:rsidRPr="00FE01CF">
        <w:rPr>
          <w:rFonts w:eastAsia="Times New Roman" w:cs="Times New Roman"/>
          <w:lang w:eastAsia="ru-RU"/>
        </w:rPr>
        <w:t xml:space="preserve">(в случае, если топливом является уголь, - вид ископаемого угля в соответствии с Межгосударственным стандартом </w:t>
      </w:r>
      <w:hyperlink r:id="rId119" w:history="1">
        <w:r w:rsidRPr="00FE01CF">
          <w:rPr>
            <w:rFonts w:eastAsia="Times New Roman" w:cs="Times New Roman"/>
            <w:lang w:eastAsia="ru-RU"/>
          </w:rPr>
          <w:t>ГОСТ 25543-2013</w:t>
        </w:r>
      </w:hyperlink>
      <w:r w:rsidRPr="00FE01CF">
        <w:rPr>
          <w:rFonts w:eastAsia="Times New Roman" w:cs="Times New Roman"/>
          <w:lang w:eastAsia="ru-RU"/>
        </w:rPr>
        <w:t xml:space="preserve">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251"/>
      <w:bookmarkEnd w:id="252"/>
      <w:bookmarkEnd w:id="253"/>
      <w:bookmarkEnd w:id="254"/>
    </w:p>
    <w:p w14:paraId="65C70D67" w14:textId="77777777" w:rsidR="00B61BEA" w:rsidRPr="00FE01CF" w:rsidRDefault="00B61BEA" w:rsidP="00B61BEA">
      <w:pPr>
        <w:spacing w:before="240" w:after="200"/>
        <w:ind w:firstLine="0"/>
        <w:rPr>
          <w:rFonts w:cs="Times New Roman"/>
        </w:rPr>
      </w:pPr>
      <w:r w:rsidRPr="00FE01CF">
        <w:rPr>
          <w:rFonts w:cs="Times New Roman"/>
        </w:rPr>
        <w:t>Таблица 1.8.5.1 – Виды топлива и значения низшей теплоты сгорания</w:t>
      </w:r>
    </w:p>
    <w:tbl>
      <w:tblPr>
        <w:tblW w:w="8931"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134"/>
        <w:gridCol w:w="2694"/>
        <w:gridCol w:w="1477"/>
        <w:gridCol w:w="1216"/>
        <w:gridCol w:w="1201"/>
        <w:gridCol w:w="1209"/>
      </w:tblGrid>
      <w:tr w:rsidR="00B61BEA" w:rsidRPr="00FE01CF" w14:paraId="5E0809CB" w14:textId="77777777" w:rsidTr="00486955">
        <w:trPr>
          <w:trHeight w:val="606"/>
        </w:trPr>
        <w:tc>
          <w:tcPr>
            <w:tcW w:w="1134" w:type="dxa"/>
            <w:shd w:val="clear" w:color="000000" w:fill="F2F2F2"/>
            <w:noWrap/>
            <w:vAlign w:val="center"/>
            <w:hideMark/>
          </w:tcPr>
          <w:p w14:paraId="205A2088" w14:textId="77777777" w:rsidR="00B61BEA" w:rsidRPr="00FE01CF" w:rsidRDefault="00B61BEA" w:rsidP="00FA2AF2">
            <w:pPr>
              <w:pStyle w:val="af6"/>
            </w:pPr>
            <w:bookmarkStart w:id="258" w:name="RANGE!A19"/>
            <w:r w:rsidRPr="00FE01CF">
              <w:t>Год</w:t>
            </w:r>
            <w:bookmarkEnd w:id="258"/>
          </w:p>
        </w:tc>
        <w:tc>
          <w:tcPr>
            <w:tcW w:w="2694" w:type="dxa"/>
            <w:shd w:val="clear" w:color="000000" w:fill="F2F2F2"/>
            <w:noWrap/>
            <w:vAlign w:val="center"/>
            <w:hideMark/>
          </w:tcPr>
          <w:p w14:paraId="3C9EBB67" w14:textId="77777777" w:rsidR="00B61BEA" w:rsidRPr="00FE01CF" w:rsidRDefault="00B61BEA" w:rsidP="00FA2AF2">
            <w:pPr>
              <w:pStyle w:val="af6"/>
            </w:pPr>
            <w:r w:rsidRPr="00FE01CF">
              <w:t>Марка угля</w:t>
            </w:r>
          </w:p>
        </w:tc>
        <w:tc>
          <w:tcPr>
            <w:tcW w:w="1477" w:type="dxa"/>
            <w:shd w:val="clear" w:color="000000" w:fill="F2F2F2"/>
            <w:noWrap/>
            <w:vAlign w:val="center"/>
            <w:hideMark/>
          </w:tcPr>
          <w:p w14:paraId="30882886" w14:textId="77777777" w:rsidR="00B61BEA" w:rsidRPr="00FE01CF" w:rsidRDefault="00B61BEA" w:rsidP="00FA2AF2">
            <w:pPr>
              <w:pStyle w:val="af6"/>
            </w:pPr>
            <w:r w:rsidRPr="00FE01CF">
              <w:t>Калорийность, ккал/кг</w:t>
            </w:r>
          </w:p>
        </w:tc>
        <w:tc>
          <w:tcPr>
            <w:tcW w:w="1216" w:type="dxa"/>
            <w:shd w:val="clear" w:color="000000" w:fill="F2F2F2"/>
            <w:noWrap/>
            <w:vAlign w:val="center"/>
            <w:hideMark/>
          </w:tcPr>
          <w:p w14:paraId="728768CE" w14:textId="77777777" w:rsidR="00B61BEA" w:rsidRPr="00FE01CF" w:rsidRDefault="00B61BEA" w:rsidP="00FA2AF2">
            <w:pPr>
              <w:pStyle w:val="af6"/>
            </w:pPr>
            <w:r w:rsidRPr="00FE01CF">
              <w:t>Зольность, %</w:t>
            </w:r>
          </w:p>
        </w:tc>
        <w:tc>
          <w:tcPr>
            <w:tcW w:w="1201" w:type="dxa"/>
            <w:shd w:val="clear" w:color="000000" w:fill="F2F2F2"/>
            <w:noWrap/>
            <w:vAlign w:val="center"/>
            <w:hideMark/>
          </w:tcPr>
          <w:p w14:paraId="4FCC95A7" w14:textId="77777777" w:rsidR="00B61BEA" w:rsidRPr="00FE01CF" w:rsidRDefault="00B61BEA" w:rsidP="00FA2AF2">
            <w:pPr>
              <w:pStyle w:val="af6"/>
            </w:pPr>
            <w:r w:rsidRPr="00FE01CF">
              <w:t>Влажность, %</w:t>
            </w:r>
          </w:p>
        </w:tc>
        <w:tc>
          <w:tcPr>
            <w:tcW w:w="1209" w:type="dxa"/>
            <w:shd w:val="clear" w:color="000000" w:fill="F2F2F2"/>
            <w:vAlign w:val="center"/>
            <w:hideMark/>
          </w:tcPr>
          <w:p w14:paraId="76961A61" w14:textId="77777777" w:rsidR="00B61BEA" w:rsidRPr="00FE01CF" w:rsidRDefault="00B61BEA" w:rsidP="00FA2AF2">
            <w:pPr>
              <w:pStyle w:val="af6"/>
            </w:pPr>
            <w:r w:rsidRPr="00FE01CF">
              <w:t>Доля, %</w:t>
            </w:r>
          </w:p>
          <w:p w14:paraId="777EFEF6" w14:textId="77777777" w:rsidR="00B61BEA" w:rsidRPr="00FE01CF" w:rsidRDefault="00B61BEA" w:rsidP="00FA2AF2">
            <w:pPr>
              <w:pStyle w:val="af6"/>
            </w:pPr>
          </w:p>
        </w:tc>
      </w:tr>
      <w:tr w:rsidR="00FA2AF2" w:rsidRPr="00FE01CF" w14:paraId="69DB37BA" w14:textId="77777777" w:rsidTr="00486955">
        <w:trPr>
          <w:trHeight w:val="293"/>
        </w:trPr>
        <w:tc>
          <w:tcPr>
            <w:tcW w:w="1134" w:type="dxa"/>
            <w:shd w:val="clear" w:color="auto" w:fill="auto"/>
            <w:noWrap/>
            <w:vAlign w:val="center"/>
            <w:hideMark/>
          </w:tcPr>
          <w:p w14:paraId="756C9645" w14:textId="6C6F3541" w:rsidR="00FA2AF2" w:rsidRPr="00FE01CF" w:rsidRDefault="00FA2AF2" w:rsidP="00FA2AF2">
            <w:pPr>
              <w:pStyle w:val="af6"/>
            </w:pPr>
            <w:r w:rsidRPr="00FE01CF">
              <w:t>2022</w:t>
            </w:r>
          </w:p>
        </w:tc>
        <w:tc>
          <w:tcPr>
            <w:tcW w:w="2694" w:type="dxa"/>
            <w:shd w:val="clear" w:color="auto" w:fill="auto"/>
            <w:noWrap/>
            <w:vAlign w:val="center"/>
            <w:hideMark/>
          </w:tcPr>
          <w:p w14:paraId="61CDD9FD" w14:textId="16ACFA9D" w:rsidR="00FA2AF2" w:rsidRPr="00FE01CF" w:rsidRDefault="00FA2AF2" w:rsidP="00FA2AF2">
            <w:pPr>
              <w:pStyle w:val="af6"/>
            </w:pPr>
            <w:r w:rsidRPr="00FE01CF">
              <w:t>3БР (0-300) Мугунского месторождения</w:t>
            </w:r>
          </w:p>
        </w:tc>
        <w:tc>
          <w:tcPr>
            <w:tcW w:w="1477" w:type="dxa"/>
            <w:shd w:val="clear" w:color="auto" w:fill="auto"/>
            <w:noWrap/>
            <w:vAlign w:val="center"/>
            <w:hideMark/>
          </w:tcPr>
          <w:p w14:paraId="3130A1BE" w14:textId="2972D31A" w:rsidR="00FA2AF2" w:rsidRPr="00FE01CF" w:rsidRDefault="00FA2AF2" w:rsidP="00FA2AF2">
            <w:pPr>
              <w:pStyle w:val="af6"/>
            </w:pPr>
            <w:r w:rsidRPr="00FE01CF">
              <w:rPr>
                <w:color w:val="000000"/>
                <w:szCs w:val="20"/>
              </w:rPr>
              <w:t>4173</w:t>
            </w:r>
          </w:p>
        </w:tc>
        <w:tc>
          <w:tcPr>
            <w:tcW w:w="1216" w:type="dxa"/>
            <w:shd w:val="clear" w:color="auto" w:fill="auto"/>
            <w:noWrap/>
            <w:vAlign w:val="center"/>
            <w:hideMark/>
          </w:tcPr>
          <w:p w14:paraId="31B9BFE7" w14:textId="2A421285" w:rsidR="00FA2AF2" w:rsidRPr="00FE01CF" w:rsidRDefault="00FA2AF2" w:rsidP="00FA2AF2">
            <w:pPr>
              <w:pStyle w:val="af6"/>
            </w:pPr>
            <w:r w:rsidRPr="00FE01CF">
              <w:rPr>
                <w:color w:val="000000"/>
                <w:szCs w:val="20"/>
              </w:rPr>
              <w:t>16,24</w:t>
            </w:r>
          </w:p>
        </w:tc>
        <w:tc>
          <w:tcPr>
            <w:tcW w:w="1201" w:type="dxa"/>
            <w:shd w:val="clear" w:color="auto" w:fill="auto"/>
            <w:noWrap/>
            <w:vAlign w:val="center"/>
            <w:hideMark/>
          </w:tcPr>
          <w:p w14:paraId="3E03DE81" w14:textId="36629F61" w:rsidR="00FA2AF2" w:rsidRPr="00FE01CF" w:rsidRDefault="00FA2AF2" w:rsidP="00FA2AF2">
            <w:pPr>
              <w:pStyle w:val="af6"/>
            </w:pPr>
            <w:r w:rsidRPr="00FE01CF">
              <w:rPr>
                <w:color w:val="000000"/>
                <w:szCs w:val="20"/>
              </w:rPr>
              <w:t>24,73</w:t>
            </w:r>
          </w:p>
        </w:tc>
        <w:tc>
          <w:tcPr>
            <w:tcW w:w="1209" w:type="dxa"/>
            <w:shd w:val="clear" w:color="auto" w:fill="auto"/>
            <w:vAlign w:val="center"/>
            <w:hideMark/>
          </w:tcPr>
          <w:p w14:paraId="357BCFAF" w14:textId="246A8E46" w:rsidR="00FA2AF2" w:rsidRPr="00FE01CF" w:rsidRDefault="00FA2AF2" w:rsidP="00FA2AF2">
            <w:pPr>
              <w:pStyle w:val="af6"/>
            </w:pPr>
            <w:r w:rsidRPr="00FE01CF">
              <w:rPr>
                <w:color w:val="000000"/>
                <w:szCs w:val="20"/>
              </w:rPr>
              <w:t>100</w:t>
            </w:r>
          </w:p>
        </w:tc>
      </w:tr>
      <w:tr w:rsidR="00FA2AF2" w:rsidRPr="00FE01CF" w14:paraId="2918419C" w14:textId="77777777" w:rsidTr="00486955">
        <w:trPr>
          <w:trHeight w:val="293"/>
        </w:trPr>
        <w:tc>
          <w:tcPr>
            <w:tcW w:w="1134" w:type="dxa"/>
            <w:shd w:val="clear" w:color="auto" w:fill="auto"/>
            <w:noWrap/>
            <w:vAlign w:val="center"/>
            <w:hideMark/>
          </w:tcPr>
          <w:p w14:paraId="19F5BB88" w14:textId="18136135" w:rsidR="00FA2AF2" w:rsidRPr="00FE01CF" w:rsidRDefault="00FA2AF2" w:rsidP="00FA2AF2">
            <w:pPr>
              <w:pStyle w:val="af6"/>
            </w:pPr>
            <w:r w:rsidRPr="00FE01CF">
              <w:t>2023</w:t>
            </w:r>
          </w:p>
        </w:tc>
        <w:tc>
          <w:tcPr>
            <w:tcW w:w="2694" w:type="dxa"/>
            <w:shd w:val="clear" w:color="auto" w:fill="auto"/>
            <w:noWrap/>
            <w:vAlign w:val="center"/>
            <w:hideMark/>
          </w:tcPr>
          <w:p w14:paraId="03280589" w14:textId="15DD5FBB" w:rsidR="00FA2AF2" w:rsidRPr="00FE01CF" w:rsidRDefault="00FA2AF2" w:rsidP="00FA2AF2">
            <w:pPr>
              <w:pStyle w:val="af6"/>
            </w:pPr>
            <w:r w:rsidRPr="00FE01CF">
              <w:t>3БР (0-300) Мугунского месторождения</w:t>
            </w:r>
          </w:p>
        </w:tc>
        <w:tc>
          <w:tcPr>
            <w:tcW w:w="1477" w:type="dxa"/>
            <w:shd w:val="clear" w:color="auto" w:fill="auto"/>
            <w:noWrap/>
            <w:vAlign w:val="center"/>
            <w:hideMark/>
          </w:tcPr>
          <w:p w14:paraId="316903EE" w14:textId="19FBFB48" w:rsidR="00FA2AF2" w:rsidRPr="00FE01CF" w:rsidRDefault="00FA2AF2" w:rsidP="00FA2AF2">
            <w:pPr>
              <w:pStyle w:val="af6"/>
            </w:pPr>
            <w:r w:rsidRPr="00FE01CF">
              <w:rPr>
                <w:color w:val="000000"/>
                <w:szCs w:val="20"/>
              </w:rPr>
              <w:t>4119</w:t>
            </w:r>
          </w:p>
        </w:tc>
        <w:tc>
          <w:tcPr>
            <w:tcW w:w="1216" w:type="dxa"/>
            <w:shd w:val="clear" w:color="auto" w:fill="auto"/>
            <w:noWrap/>
            <w:vAlign w:val="center"/>
            <w:hideMark/>
          </w:tcPr>
          <w:p w14:paraId="24C88CEB" w14:textId="26E7BBFB" w:rsidR="00FA2AF2" w:rsidRPr="00FE01CF" w:rsidRDefault="00FA2AF2" w:rsidP="00FA2AF2">
            <w:pPr>
              <w:pStyle w:val="af6"/>
            </w:pPr>
            <w:r w:rsidRPr="00FE01CF">
              <w:rPr>
                <w:color w:val="000000"/>
                <w:szCs w:val="20"/>
              </w:rPr>
              <w:t>12,54</w:t>
            </w:r>
          </w:p>
        </w:tc>
        <w:tc>
          <w:tcPr>
            <w:tcW w:w="1201" w:type="dxa"/>
            <w:shd w:val="clear" w:color="auto" w:fill="auto"/>
            <w:noWrap/>
            <w:vAlign w:val="center"/>
            <w:hideMark/>
          </w:tcPr>
          <w:p w14:paraId="3CD2DA7B" w14:textId="1EF9D245" w:rsidR="00FA2AF2" w:rsidRPr="00FE01CF" w:rsidRDefault="00FA2AF2" w:rsidP="00FA2AF2">
            <w:pPr>
              <w:pStyle w:val="af6"/>
            </w:pPr>
            <w:r w:rsidRPr="00FE01CF">
              <w:rPr>
                <w:color w:val="000000"/>
                <w:szCs w:val="20"/>
              </w:rPr>
              <w:t>25,73</w:t>
            </w:r>
          </w:p>
        </w:tc>
        <w:tc>
          <w:tcPr>
            <w:tcW w:w="1209" w:type="dxa"/>
            <w:shd w:val="clear" w:color="auto" w:fill="auto"/>
            <w:vAlign w:val="center"/>
            <w:hideMark/>
          </w:tcPr>
          <w:p w14:paraId="001462A0" w14:textId="4FE6D640" w:rsidR="00FA2AF2" w:rsidRPr="00FE01CF" w:rsidRDefault="00FA2AF2" w:rsidP="00FA2AF2">
            <w:pPr>
              <w:pStyle w:val="af6"/>
            </w:pPr>
            <w:r w:rsidRPr="00FE01CF">
              <w:rPr>
                <w:color w:val="000000"/>
                <w:szCs w:val="20"/>
              </w:rPr>
              <w:t>100</w:t>
            </w:r>
          </w:p>
        </w:tc>
      </w:tr>
      <w:tr w:rsidR="00FA2AF2" w:rsidRPr="00FE01CF" w14:paraId="38727A4F" w14:textId="77777777" w:rsidTr="00486955">
        <w:trPr>
          <w:trHeight w:val="293"/>
        </w:trPr>
        <w:tc>
          <w:tcPr>
            <w:tcW w:w="1134" w:type="dxa"/>
            <w:shd w:val="clear" w:color="auto" w:fill="auto"/>
            <w:noWrap/>
            <w:vAlign w:val="center"/>
          </w:tcPr>
          <w:p w14:paraId="2299BAF7" w14:textId="7E513276" w:rsidR="00FA2AF2" w:rsidRPr="00FE01CF" w:rsidRDefault="00FA2AF2" w:rsidP="00FA2AF2">
            <w:pPr>
              <w:pStyle w:val="af6"/>
            </w:pPr>
            <w:r w:rsidRPr="00FE01CF">
              <w:t>2024</w:t>
            </w:r>
          </w:p>
        </w:tc>
        <w:tc>
          <w:tcPr>
            <w:tcW w:w="2694" w:type="dxa"/>
            <w:shd w:val="clear" w:color="auto" w:fill="auto"/>
            <w:noWrap/>
            <w:vAlign w:val="center"/>
          </w:tcPr>
          <w:p w14:paraId="7EA66D2B" w14:textId="0C09CFC8" w:rsidR="00FA2AF2" w:rsidRPr="00FE01CF" w:rsidRDefault="00FA2AF2" w:rsidP="00FA2AF2">
            <w:pPr>
              <w:pStyle w:val="af6"/>
            </w:pPr>
            <w:r w:rsidRPr="00FE01CF">
              <w:t>3БР (0-300) Мугунского месторождения</w:t>
            </w:r>
          </w:p>
        </w:tc>
        <w:tc>
          <w:tcPr>
            <w:tcW w:w="1477" w:type="dxa"/>
            <w:shd w:val="clear" w:color="auto" w:fill="auto"/>
            <w:noWrap/>
            <w:vAlign w:val="center"/>
          </w:tcPr>
          <w:p w14:paraId="51B709D9" w14:textId="1BC8B98B" w:rsidR="00FA2AF2" w:rsidRPr="00FE01CF" w:rsidRDefault="00FA2AF2" w:rsidP="00FA2AF2">
            <w:pPr>
              <w:pStyle w:val="af6"/>
            </w:pPr>
            <w:r w:rsidRPr="00FE01CF">
              <w:rPr>
                <w:color w:val="000000"/>
                <w:szCs w:val="20"/>
              </w:rPr>
              <w:t>3880</w:t>
            </w:r>
          </w:p>
        </w:tc>
        <w:tc>
          <w:tcPr>
            <w:tcW w:w="1216" w:type="dxa"/>
            <w:shd w:val="clear" w:color="auto" w:fill="auto"/>
            <w:noWrap/>
            <w:vAlign w:val="center"/>
          </w:tcPr>
          <w:p w14:paraId="7601B427" w14:textId="7B728D47" w:rsidR="00FA2AF2" w:rsidRPr="00FE01CF" w:rsidRDefault="00FA2AF2" w:rsidP="00FA2AF2">
            <w:pPr>
              <w:pStyle w:val="af6"/>
            </w:pPr>
            <w:r w:rsidRPr="00FE01CF">
              <w:rPr>
                <w:color w:val="000000"/>
                <w:szCs w:val="20"/>
              </w:rPr>
              <w:t>17,53</w:t>
            </w:r>
          </w:p>
        </w:tc>
        <w:tc>
          <w:tcPr>
            <w:tcW w:w="1201" w:type="dxa"/>
            <w:shd w:val="clear" w:color="auto" w:fill="auto"/>
            <w:noWrap/>
            <w:vAlign w:val="center"/>
          </w:tcPr>
          <w:p w14:paraId="3A6932B5" w14:textId="2550080B" w:rsidR="00FA2AF2" w:rsidRPr="00FE01CF" w:rsidRDefault="00FA2AF2" w:rsidP="00FA2AF2">
            <w:pPr>
              <w:pStyle w:val="af6"/>
            </w:pPr>
            <w:r w:rsidRPr="00FE01CF">
              <w:rPr>
                <w:color w:val="000000"/>
                <w:szCs w:val="20"/>
              </w:rPr>
              <w:t>25,69</w:t>
            </w:r>
          </w:p>
        </w:tc>
        <w:tc>
          <w:tcPr>
            <w:tcW w:w="1209" w:type="dxa"/>
            <w:shd w:val="clear" w:color="auto" w:fill="auto"/>
            <w:vAlign w:val="center"/>
          </w:tcPr>
          <w:p w14:paraId="70CB0B04" w14:textId="6D296F85" w:rsidR="00FA2AF2" w:rsidRPr="00FE01CF" w:rsidRDefault="00FA2AF2" w:rsidP="00FA2AF2">
            <w:pPr>
              <w:pStyle w:val="af6"/>
            </w:pPr>
            <w:r w:rsidRPr="00FE01CF">
              <w:rPr>
                <w:color w:val="000000"/>
                <w:szCs w:val="20"/>
              </w:rPr>
              <w:t>100</w:t>
            </w:r>
          </w:p>
        </w:tc>
      </w:tr>
      <w:tr w:rsidR="00FA2AF2" w:rsidRPr="00FE01CF" w14:paraId="4E1BC9D7" w14:textId="77777777" w:rsidTr="00486955">
        <w:trPr>
          <w:trHeight w:val="293"/>
        </w:trPr>
        <w:tc>
          <w:tcPr>
            <w:tcW w:w="1134" w:type="dxa"/>
            <w:shd w:val="clear" w:color="auto" w:fill="auto"/>
            <w:noWrap/>
            <w:vAlign w:val="center"/>
          </w:tcPr>
          <w:p w14:paraId="1ACB0B3C" w14:textId="7B85028B" w:rsidR="00FA2AF2" w:rsidRPr="00FE01CF" w:rsidRDefault="00FA2AF2" w:rsidP="00FA2AF2">
            <w:pPr>
              <w:pStyle w:val="af6"/>
            </w:pPr>
            <w:r w:rsidRPr="00FE01CF">
              <w:t>2025</w:t>
            </w:r>
          </w:p>
        </w:tc>
        <w:tc>
          <w:tcPr>
            <w:tcW w:w="2694" w:type="dxa"/>
            <w:shd w:val="clear" w:color="auto" w:fill="auto"/>
            <w:noWrap/>
            <w:vAlign w:val="center"/>
          </w:tcPr>
          <w:p w14:paraId="7A7AAACD" w14:textId="016E54C0" w:rsidR="00FA2AF2" w:rsidRPr="00FE01CF" w:rsidRDefault="00FA2AF2" w:rsidP="00FA2AF2">
            <w:pPr>
              <w:pStyle w:val="af6"/>
            </w:pPr>
            <w:r w:rsidRPr="00FE01CF">
              <w:t>3БР (0-300) Мугунского месторождения</w:t>
            </w:r>
          </w:p>
        </w:tc>
        <w:tc>
          <w:tcPr>
            <w:tcW w:w="1477" w:type="dxa"/>
            <w:shd w:val="clear" w:color="auto" w:fill="auto"/>
            <w:noWrap/>
            <w:vAlign w:val="center"/>
          </w:tcPr>
          <w:p w14:paraId="4EF7688B" w14:textId="73F53EF2" w:rsidR="00FA2AF2" w:rsidRPr="00FE01CF" w:rsidRDefault="00FA2AF2" w:rsidP="00FA2AF2">
            <w:pPr>
              <w:pStyle w:val="af6"/>
            </w:pPr>
            <w:r w:rsidRPr="00FE01CF">
              <w:rPr>
                <w:color w:val="000000"/>
                <w:szCs w:val="20"/>
              </w:rPr>
              <w:t>3908</w:t>
            </w:r>
          </w:p>
        </w:tc>
        <w:tc>
          <w:tcPr>
            <w:tcW w:w="1216" w:type="dxa"/>
            <w:shd w:val="clear" w:color="auto" w:fill="auto"/>
            <w:noWrap/>
            <w:vAlign w:val="center"/>
          </w:tcPr>
          <w:p w14:paraId="04726FE5" w14:textId="2471BFF7" w:rsidR="00FA2AF2" w:rsidRPr="00FE01CF" w:rsidRDefault="00FA2AF2" w:rsidP="00FA2AF2">
            <w:pPr>
              <w:pStyle w:val="af6"/>
            </w:pPr>
            <w:r w:rsidRPr="00FE01CF">
              <w:rPr>
                <w:color w:val="000000"/>
                <w:szCs w:val="20"/>
              </w:rPr>
              <w:t>16,73</w:t>
            </w:r>
          </w:p>
        </w:tc>
        <w:tc>
          <w:tcPr>
            <w:tcW w:w="1201" w:type="dxa"/>
            <w:shd w:val="clear" w:color="auto" w:fill="auto"/>
            <w:noWrap/>
            <w:vAlign w:val="center"/>
          </w:tcPr>
          <w:p w14:paraId="353B5E09" w14:textId="799CA703" w:rsidR="00FA2AF2" w:rsidRPr="00FE01CF" w:rsidRDefault="00FA2AF2" w:rsidP="00FA2AF2">
            <w:pPr>
              <w:pStyle w:val="af6"/>
            </w:pPr>
            <w:r w:rsidRPr="00FE01CF">
              <w:rPr>
                <w:color w:val="000000"/>
                <w:szCs w:val="20"/>
              </w:rPr>
              <w:t>24,73</w:t>
            </w:r>
          </w:p>
        </w:tc>
        <w:tc>
          <w:tcPr>
            <w:tcW w:w="1209" w:type="dxa"/>
            <w:shd w:val="clear" w:color="auto" w:fill="auto"/>
            <w:vAlign w:val="center"/>
          </w:tcPr>
          <w:p w14:paraId="419361CD" w14:textId="297F5E9E" w:rsidR="00FA2AF2" w:rsidRPr="00FE01CF" w:rsidRDefault="00FA2AF2" w:rsidP="00FA2AF2">
            <w:pPr>
              <w:pStyle w:val="af6"/>
            </w:pPr>
            <w:r w:rsidRPr="00FE01CF">
              <w:rPr>
                <w:color w:val="000000"/>
                <w:szCs w:val="20"/>
              </w:rPr>
              <w:t>100</w:t>
            </w:r>
          </w:p>
        </w:tc>
      </w:tr>
      <w:tr w:rsidR="00FA2AF2" w:rsidRPr="00FE01CF" w14:paraId="6B05DFC8" w14:textId="77777777" w:rsidTr="00486955">
        <w:trPr>
          <w:trHeight w:val="293"/>
        </w:trPr>
        <w:tc>
          <w:tcPr>
            <w:tcW w:w="1134" w:type="dxa"/>
            <w:shd w:val="clear" w:color="auto" w:fill="auto"/>
            <w:noWrap/>
            <w:vAlign w:val="center"/>
          </w:tcPr>
          <w:p w14:paraId="1B1B2B2D" w14:textId="184D69C1" w:rsidR="00FA2AF2" w:rsidRPr="00FE01CF" w:rsidRDefault="00FA2AF2" w:rsidP="00FA2AF2">
            <w:pPr>
              <w:pStyle w:val="af6"/>
            </w:pPr>
            <w:r w:rsidRPr="00FE01CF">
              <w:t>2026</w:t>
            </w:r>
          </w:p>
        </w:tc>
        <w:tc>
          <w:tcPr>
            <w:tcW w:w="2694" w:type="dxa"/>
            <w:shd w:val="clear" w:color="auto" w:fill="auto"/>
            <w:noWrap/>
            <w:vAlign w:val="center"/>
          </w:tcPr>
          <w:p w14:paraId="7C5430AA" w14:textId="4BD1276D" w:rsidR="00FA2AF2" w:rsidRPr="00FE01CF" w:rsidRDefault="00FA2AF2" w:rsidP="00FA2AF2">
            <w:pPr>
              <w:pStyle w:val="af6"/>
            </w:pPr>
            <w:r w:rsidRPr="00FE01CF">
              <w:t>3БР (0-300) Мугунского месторождения</w:t>
            </w:r>
          </w:p>
        </w:tc>
        <w:tc>
          <w:tcPr>
            <w:tcW w:w="1477" w:type="dxa"/>
            <w:shd w:val="clear" w:color="auto" w:fill="auto"/>
            <w:noWrap/>
            <w:vAlign w:val="center"/>
          </w:tcPr>
          <w:p w14:paraId="44DBE95C" w14:textId="230DEBDC" w:rsidR="00FA2AF2" w:rsidRPr="00FE01CF" w:rsidRDefault="00FA2AF2" w:rsidP="00FA2AF2">
            <w:pPr>
              <w:pStyle w:val="af6"/>
            </w:pPr>
            <w:r w:rsidRPr="00FE01CF">
              <w:rPr>
                <w:color w:val="000000"/>
                <w:szCs w:val="20"/>
              </w:rPr>
              <w:t>4012</w:t>
            </w:r>
          </w:p>
        </w:tc>
        <w:tc>
          <w:tcPr>
            <w:tcW w:w="1216" w:type="dxa"/>
            <w:shd w:val="clear" w:color="auto" w:fill="auto"/>
            <w:noWrap/>
            <w:vAlign w:val="center"/>
          </w:tcPr>
          <w:p w14:paraId="43945526" w14:textId="667B7A74" w:rsidR="00FA2AF2" w:rsidRPr="00FE01CF" w:rsidRDefault="00FA2AF2" w:rsidP="00FA2AF2">
            <w:pPr>
              <w:pStyle w:val="af6"/>
            </w:pPr>
            <w:r w:rsidRPr="00FE01CF">
              <w:rPr>
                <w:color w:val="000000"/>
                <w:szCs w:val="20"/>
              </w:rPr>
              <w:t>17,53</w:t>
            </w:r>
          </w:p>
        </w:tc>
        <w:tc>
          <w:tcPr>
            <w:tcW w:w="1201" w:type="dxa"/>
            <w:shd w:val="clear" w:color="auto" w:fill="auto"/>
            <w:noWrap/>
            <w:vAlign w:val="center"/>
          </w:tcPr>
          <w:p w14:paraId="2C936DC5" w14:textId="1AF42554" w:rsidR="00FA2AF2" w:rsidRPr="00FE01CF" w:rsidRDefault="00FA2AF2" w:rsidP="00FA2AF2">
            <w:pPr>
              <w:pStyle w:val="af6"/>
            </w:pPr>
            <w:r w:rsidRPr="00FE01CF">
              <w:rPr>
                <w:color w:val="000000"/>
                <w:szCs w:val="20"/>
              </w:rPr>
              <w:t>23,65</w:t>
            </w:r>
          </w:p>
        </w:tc>
        <w:tc>
          <w:tcPr>
            <w:tcW w:w="1209" w:type="dxa"/>
            <w:shd w:val="clear" w:color="auto" w:fill="auto"/>
            <w:vAlign w:val="center"/>
          </w:tcPr>
          <w:p w14:paraId="2EE6E5AD" w14:textId="39FDBFA4" w:rsidR="00FA2AF2" w:rsidRPr="00FE01CF" w:rsidRDefault="00FA2AF2" w:rsidP="00FA2AF2">
            <w:pPr>
              <w:pStyle w:val="af6"/>
            </w:pPr>
            <w:r w:rsidRPr="00FE01CF">
              <w:rPr>
                <w:color w:val="000000"/>
                <w:szCs w:val="20"/>
              </w:rPr>
              <w:t>100</w:t>
            </w:r>
          </w:p>
        </w:tc>
      </w:tr>
    </w:tbl>
    <w:p w14:paraId="5B66F5DD" w14:textId="77777777" w:rsidR="00B61BEA" w:rsidRPr="00FE01CF" w:rsidRDefault="00B61BEA" w:rsidP="00F36B7A">
      <w:pPr>
        <w:pStyle w:val="3"/>
        <w:rPr>
          <w:rFonts w:eastAsia="Times New Roman" w:cs="Times New Roman"/>
          <w:lang w:eastAsia="ru-RU"/>
        </w:rPr>
      </w:pPr>
      <w:bookmarkStart w:id="259" w:name="_Toc158810480"/>
      <w:bookmarkStart w:id="260" w:name="_Toc227689831"/>
      <w:r w:rsidRPr="00FE01CF">
        <w:rPr>
          <w:rFonts w:eastAsia="Times New Roman" w:cs="Times New Roman"/>
          <w:lang w:eastAsia="ru-RU"/>
        </w:rPr>
        <w:lastRenderedPageBreak/>
        <w:t>1.8.6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259"/>
      <w:bookmarkEnd w:id="260"/>
    </w:p>
    <w:p w14:paraId="17F30304" w14:textId="47D41432"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В г. Байкальске преобладающим видом топлива является уголь</w:t>
      </w:r>
      <w:r w:rsidR="00486955" w:rsidRPr="00FE01CF">
        <w:rPr>
          <w:rFonts w:cs="Times New Roman"/>
          <w:lang w:eastAsia="ru-RU"/>
        </w:rPr>
        <w:t xml:space="preserve"> от Мугунского разреза. </w:t>
      </w:r>
    </w:p>
    <w:p w14:paraId="60C78139" w14:textId="77777777" w:rsidR="00B61BEA" w:rsidRPr="00FE01CF" w:rsidRDefault="00B61BEA" w:rsidP="00F36B7A">
      <w:pPr>
        <w:pStyle w:val="3"/>
        <w:rPr>
          <w:rFonts w:eastAsia="Times New Roman" w:cs="Times New Roman"/>
          <w:lang w:eastAsia="ru-RU"/>
        </w:rPr>
      </w:pPr>
      <w:bookmarkStart w:id="261" w:name="_Toc54952872"/>
      <w:bookmarkStart w:id="262" w:name="_Toc158810481"/>
      <w:bookmarkStart w:id="263" w:name="_Toc227689832"/>
      <w:bookmarkStart w:id="264" w:name="_Toc45614830"/>
      <w:bookmarkStart w:id="265" w:name="_Toc54952871"/>
      <w:r w:rsidRPr="00FE01CF">
        <w:rPr>
          <w:rFonts w:eastAsia="Times New Roman" w:cs="Times New Roman"/>
          <w:lang w:eastAsia="ru-RU"/>
        </w:rPr>
        <w:t>1.8.7 Описание приоритетного направления развития топливного баланса поселения, городского округа</w:t>
      </w:r>
      <w:bookmarkEnd w:id="261"/>
      <w:bookmarkEnd w:id="262"/>
      <w:bookmarkEnd w:id="263"/>
    </w:p>
    <w:p w14:paraId="60B56091" w14:textId="77777777" w:rsidR="00B61BEA" w:rsidRPr="00FE01CF" w:rsidRDefault="00B61BEA" w:rsidP="00B61BEA">
      <w:pPr>
        <w:rPr>
          <w:rFonts w:eastAsia="Calibri" w:cs="Times New Roman"/>
        </w:rPr>
      </w:pPr>
      <w:bookmarkStart w:id="266" w:name="_Hlk158795882"/>
      <w:bookmarkEnd w:id="264"/>
      <w:bookmarkEnd w:id="265"/>
      <w:r w:rsidRPr="00FE01CF">
        <w:rPr>
          <w:rFonts w:eastAsia="Calibri" w:cs="Times New Roman"/>
        </w:rPr>
        <w:t>В муниципальном образовании г. Байкальска планируется закрытие угольной ТЭЦ и ввод в эксплуатацию электрокотельных (согласно мастер-плана).</w:t>
      </w:r>
    </w:p>
    <w:p w14:paraId="294673FE" w14:textId="77777777" w:rsidR="00B61BEA" w:rsidRPr="00FE01CF" w:rsidRDefault="00B61BEA" w:rsidP="0062135B">
      <w:pPr>
        <w:pStyle w:val="3"/>
        <w:rPr>
          <w:rFonts w:eastAsia="Times New Roman" w:cs="Times New Roman"/>
          <w:lang w:eastAsia="ru-RU"/>
        </w:rPr>
      </w:pPr>
      <w:bookmarkStart w:id="267" w:name="_Toc45099618"/>
      <w:bookmarkStart w:id="268" w:name="_Toc45614813"/>
      <w:bookmarkStart w:id="269" w:name="_Toc54952851"/>
      <w:bookmarkStart w:id="270" w:name="_Toc158810482"/>
      <w:bookmarkStart w:id="271" w:name="_Toc227689833"/>
      <w:bookmarkEnd w:id="266"/>
      <w:r w:rsidRPr="00FE01CF">
        <w:rPr>
          <w:rFonts w:eastAsia="Times New Roman" w:cs="Times New Roman"/>
          <w:lang w:eastAsia="ru-RU"/>
        </w:rPr>
        <w:t xml:space="preserve">1.8.8 </w:t>
      </w:r>
      <w:bookmarkStart w:id="272" w:name="OLE_LINK88"/>
      <w:bookmarkStart w:id="273" w:name="OLE_LINK89"/>
      <w:bookmarkStart w:id="274" w:name="OLE_LINK90"/>
      <w:bookmarkEnd w:id="267"/>
      <w:bookmarkEnd w:id="268"/>
      <w:bookmarkEnd w:id="269"/>
      <w:r w:rsidRPr="00FE01CF">
        <w:rPr>
          <w:rFonts w:eastAsia="Times New Roman" w:cs="Times New Roman"/>
          <w:lang w:eastAsia="ru-RU"/>
        </w:rPr>
        <w:t xml:space="preserve">Описание изменений в топливных балансах источников тепловой энергии </w:t>
      </w:r>
      <w:bookmarkEnd w:id="272"/>
      <w:bookmarkEnd w:id="273"/>
      <w:bookmarkEnd w:id="274"/>
      <w:r w:rsidRPr="00FE01CF">
        <w:rPr>
          <w:rFonts w:eastAsia="Times New Roman" w:cs="Times New Roman"/>
          <w:lang w:eastAsia="ru-RU"/>
        </w:rPr>
        <w:t>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bookmarkEnd w:id="270"/>
      <w:bookmarkEnd w:id="271"/>
    </w:p>
    <w:p w14:paraId="0EDC9E89" w14:textId="77777777" w:rsidR="00B61BEA" w:rsidRPr="00FE01CF" w:rsidRDefault="00B61BEA" w:rsidP="00B61BEA">
      <w:pPr>
        <w:spacing w:before="240" w:after="40"/>
        <w:ind w:firstLine="0"/>
        <w:rPr>
          <w:rFonts w:cs="Times New Roman"/>
        </w:rPr>
      </w:pPr>
      <w:bookmarkStart w:id="275" w:name="OLE_LINK50"/>
      <w:bookmarkStart w:id="276" w:name="OLE_LINK51"/>
      <w:bookmarkStart w:id="277" w:name="OLE_LINK52"/>
      <w:bookmarkEnd w:id="275"/>
      <w:bookmarkEnd w:id="276"/>
      <w:bookmarkEnd w:id="277"/>
      <w:r w:rsidRPr="00FE01CF">
        <w:rPr>
          <w:rFonts w:cs="Times New Roman"/>
        </w:rPr>
        <w:t>Таблица 1.8.8.1 – Изменения в топливных балансах</w:t>
      </w:r>
    </w:p>
    <w:tbl>
      <w:tblPr>
        <w:tblStyle w:val="131"/>
        <w:tblW w:w="0" w:type="auto"/>
        <w:tblLook w:val="04A0" w:firstRow="1" w:lastRow="0" w:firstColumn="1" w:lastColumn="0" w:noHBand="0" w:noVBand="1"/>
      </w:tblPr>
      <w:tblGrid>
        <w:gridCol w:w="1875"/>
        <w:gridCol w:w="1633"/>
        <w:gridCol w:w="905"/>
        <w:gridCol w:w="2068"/>
        <w:gridCol w:w="1441"/>
        <w:gridCol w:w="1423"/>
      </w:tblGrid>
      <w:tr w:rsidR="00B61BEA" w:rsidRPr="00FE01CF" w14:paraId="785D01CC" w14:textId="77777777" w:rsidTr="00FA2AF2">
        <w:trPr>
          <w:trHeight w:val="454"/>
        </w:trPr>
        <w:tc>
          <w:tcPr>
            <w:tcW w:w="1875" w:type="dxa"/>
            <w:vAlign w:val="center"/>
          </w:tcPr>
          <w:p w14:paraId="40BA9748" w14:textId="77777777" w:rsidR="00B61BEA" w:rsidRPr="00FE01CF" w:rsidRDefault="00B61BEA" w:rsidP="00B61BEA">
            <w:pPr>
              <w:spacing w:line="259" w:lineRule="auto"/>
              <w:ind w:firstLine="0"/>
              <w:jc w:val="center"/>
              <w:rPr>
                <w:rFonts w:cs="Times New Roman"/>
                <w:sz w:val="20"/>
                <w:szCs w:val="20"/>
              </w:rPr>
            </w:pPr>
            <w:r w:rsidRPr="00FE01CF">
              <w:rPr>
                <w:rFonts w:cs="Times New Roman"/>
                <w:sz w:val="20"/>
                <w:szCs w:val="20"/>
              </w:rPr>
              <w:t>Источник тепловой энергии</w:t>
            </w:r>
          </w:p>
        </w:tc>
        <w:tc>
          <w:tcPr>
            <w:tcW w:w="1633" w:type="dxa"/>
            <w:vAlign w:val="center"/>
          </w:tcPr>
          <w:p w14:paraId="514A70C2" w14:textId="77777777" w:rsidR="00B61BEA" w:rsidRPr="00FE01CF" w:rsidRDefault="00B61BEA" w:rsidP="00B61BEA">
            <w:pPr>
              <w:spacing w:line="259" w:lineRule="auto"/>
              <w:ind w:firstLine="0"/>
              <w:jc w:val="center"/>
              <w:rPr>
                <w:rFonts w:cs="Times New Roman"/>
                <w:sz w:val="20"/>
                <w:szCs w:val="20"/>
              </w:rPr>
            </w:pPr>
            <w:r w:rsidRPr="00FE01CF">
              <w:rPr>
                <w:rFonts w:cs="Times New Roman"/>
                <w:sz w:val="20"/>
                <w:szCs w:val="20"/>
              </w:rPr>
              <w:t>Вид топлива</w:t>
            </w:r>
          </w:p>
        </w:tc>
        <w:tc>
          <w:tcPr>
            <w:tcW w:w="905" w:type="dxa"/>
            <w:vAlign w:val="center"/>
          </w:tcPr>
          <w:p w14:paraId="2FD4A6E2" w14:textId="77777777" w:rsidR="00B61BEA" w:rsidRPr="00FE01CF" w:rsidRDefault="00B61BEA" w:rsidP="00B61BEA">
            <w:pPr>
              <w:spacing w:line="259" w:lineRule="auto"/>
              <w:ind w:firstLine="0"/>
              <w:jc w:val="center"/>
              <w:rPr>
                <w:rFonts w:cs="Times New Roman"/>
                <w:sz w:val="20"/>
                <w:szCs w:val="20"/>
              </w:rPr>
            </w:pPr>
            <w:r w:rsidRPr="00FE01CF">
              <w:rPr>
                <w:rFonts w:cs="Times New Roman"/>
                <w:sz w:val="20"/>
                <w:szCs w:val="20"/>
              </w:rPr>
              <w:t>Ед. изм.</w:t>
            </w:r>
          </w:p>
        </w:tc>
        <w:tc>
          <w:tcPr>
            <w:tcW w:w="2068" w:type="dxa"/>
            <w:vAlign w:val="center"/>
          </w:tcPr>
          <w:p w14:paraId="0C12EEDE" w14:textId="77777777" w:rsidR="00B61BEA" w:rsidRPr="00FE01CF" w:rsidRDefault="00B61BEA" w:rsidP="00B61BEA">
            <w:pPr>
              <w:spacing w:line="259" w:lineRule="auto"/>
              <w:ind w:firstLine="0"/>
              <w:jc w:val="center"/>
              <w:rPr>
                <w:rFonts w:cs="Times New Roman"/>
                <w:sz w:val="20"/>
                <w:szCs w:val="20"/>
              </w:rPr>
            </w:pPr>
            <w:r w:rsidRPr="00FE01CF">
              <w:rPr>
                <w:rFonts w:cs="Times New Roman"/>
                <w:sz w:val="20"/>
                <w:szCs w:val="20"/>
              </w:rPr>
              <w:t>Предшествующий актуализации,</w:t>
            </w:r>
          </w:p>
          <w:p w14:paraId="4D62680E" w14:textId="40ED56A4" w:rsidR="00B61BEA" w:rsidRPr="00FE01CF" w:rsidRDefault="00B61BEA" w:rsidP="00EC6C5F">
            <w:pPr>
              <w:spacing w:line="259" w:lineRule="auto"/>
              <w:ind w:firstLine="0"/>
              <w:jc w:val="center"/>
              <w:rPr>
                <w:rFonts w:cs="Times New Roman"/>
                <w:sz w:val="20"/>
                <w:szCs w:val="20"/>
              </w:rPr>
            </w:pPr>
            <w:r w:rsidRPr="00FE01CF">
              <w:rPr>
                <w:rFonts w:cs="Times New Roman"/>
                <w:sz w:val="20"/>
                <w:szCs w:val="20"/>
              </w:rPr>
              <w:t>202</w:t>
            </w:r>
            <w:r w:rsidR="00EC6C5F" w:rsidRPr="00FE01CF">
              <w:rPr>
                <w:rFonts w:cs="Times New Roman"/>
                <w:sz w:val="20"/>
                <w:szCs w:val="20"/>
              </w:rPr>
              <w:t>4</w:t>
            </w:r>
            <w:r w:rsidRPr="00FE01CF">
              <w:rPr>
                <w:rFonts w:cs="Times New Roman"/>
                <w:sz w:val="20"/>
                <w:szCs w:val="20"/>
              </w:rPr>
              <w:t>г.</w:t>
            </w:r>
          </w:p>
        </w:tc>
        <w:tc>
          <w:tcPr>
            <w:tcW w:w="1441" w:type="dxa"/>
            <w:vAlign w:val="center"/>
          </w:tcPr>
          <w:p w14:paraId="533EBDC5" w14:textId="52D5B311" w:rsidR="00B61BEA" w:rsidRPr="00FE01CF" w:rsidRDefault="00B61BEA" w:rsidP="00EC6C5F">
            <w:pPr>
              <w:spacing w:line="259" w:lineRule="auto"/>
              <w:ind w:firstLine="0"/>
              <w:jc w:val="center"/>
              <w:rPr>
                <w:rFonts w:cs="Times New Roman"/>
                <w:sz w:val="20"/>
                <w:szCs w:val="20"/>
              </w:rPr>
            </w:pPr>
            <w:r w:rsidRPr="00FE01CF">
              <w:rPr>
                <w:rFonts w:cs="Times New Roman"/>
                <w:sz w:val="20"/>
                <w:szCs w:val="20"/>
              </w:rPr>
              <w:t>На момент актуализации 202</w:t>
            </w:r>
            <w:r w:rsidR="00EC6C5F" w:rsidRPr="00FE01CF">
              <w:rPr>
                <w:rFonts w:cs="Times New Roman"/>
                <w:sz w:val="20"/>
                <w:szCs w:val="20"/>
              </w:rPr>
              <w:t>5</w:t>
            </w:r>
            <w:r w:rsidRPr="00FE01CF">
              <w:rPr>
                <w:rFonts w:cs="Times New Roman"/>
                <w:sz w:val="20"/>
                <w:szCs w:val="20"/>
              </w:rPr>
              <w:t xml:space="preserve"> г.</w:t>
            </w:r>
          </w:p>
        </w:tc>
        <w:tc>
          <w:tcPr>
            <w:tcW w:w="1423" w:type="dxa"/>
            <w:vAlign w:val="center"/>
          </w:tcPr>
          <w:p w14:paraId="290322DB" w14:textId="77777777" w:rsidR="00B61BEA" w:rsidRPr="00FE01CF" w:rsidRDefault="00B61BEA" w:rsidP="00B61BEA">
            <w:pPr>
              <w:spacing w:line="259" w:lineRule="auto"/>
              <w:ind w:firstLine="0"/>
              <w:jc w:val="center"/>
              <w:rPr>
                <w:rFonts w:cs="Times New Roman"/>
                <w:sz w:val="20"/>
                <w:szCs w:val="20"/>
              </w:rPr>
            </w:pPr>
            <w:r w:rsidRPr="00FE01CF">
              <w:rPr>
                <w:rFonts w:cs="Times New Roman"/>
                <w:sz w:val="20"/>
                <w:szCs w:val="20"/>
              </w:rPr>
              <w:t>Изменения</w:t>
            </w:r>
          </w:p>
        </w:tc>
      </w:tr>
      <w:tr w:rsidR="00EC6C5F" w:rsidRPr="00FE01CF" w14:paraId="635E9C2A" w14:textId="77777777" w:rsidTr="00911E23">
        <w:trPr>
          <w:trHeight w:val="340"/>
        </w:trPr>
        <w:tc>
          <w:tcPr>
            <w:tcW w:w="1875" w:type="dxa"/>
            <w:vAlign w:val="center"/>
          </w:tcPr>
          <w:p w14:paraId="231AF1F0" w14:textId="77777777" w:rsidR="00EC6C5F" w:rsidRPr="00FE01CF" w:rsidRDefault="00EC6C5F" w:rsidP="00EC6C5F">
            <w:pPr>
              <w:spacing w:line="259" w:lineRule="auto"/>
              <w:ind w:firstLine="0"/>
              <w:jc w:val="center"/>
              <w:rPr>
                <w:rFonts w:cs="Times New Roman"/>
                <w:sz w:val="20"/>
                <w:szCs w:val="20"/>
              </w:rPr>
            </w:pPr>
            <w:r w:rsidRPr="00FE01CF">
              <w:rPr>
                <w:rFonts w:cs="Times New Roman"/>
                <w:sz w:val="20"/>
                <w:szCs w:val="20"/>
              </w:rPr>
              <w:t>ТЭЦ</w:t>
            </w:r>
          </w:p>
        </w:tc>
        <w:tc>
          <w:tcPr>
            <w:tcW w:w="1633" w:type="dxa"/>
            <w:vAlign w:val="center"/>
          </w:tcPr>
          <w:p w14:paraId="5BC03D5B" w14:textId="77777777" w:rsidR="00EC6C5F" w:rsidRPr="00FE01CF" w:rsidRDefault="00EC6C5F" w:rsidP="00EC6C5F">
            <w:pPr>
              <w:spacing w:line="259" w:lineRule="auto"/>
              <w:ind w:firstLine="0"/>
              <w:jc w:val="center"/>
              <w:rPr>
                <w:rFonts w:cs="Times New Roman"/>
                <w:sz w:val="20"/>
                <w:szCs w:val="20"/>
              </w:rPr>
            </w:pPr>
            <w:r w:rsidRPr="00FE01CF">
              <w:rPr>
                <w:rFonts w:cs="Times New Roman"/>
                <w:sz w:val="20"/>
                <w:szCs w:val="20"/>
              </w:rPr>
              <w:t>бурый уголь</w:t>
            </w:r>
          </w:p>
        </w:tc>
        <w:tc>
          <w:tcPr>
            <w:tcW w:w="905" w:type="dxa"/>
            <w:vAlign w:val="center"/>
          </w:tcPr>
          <w:p w14:paraId="78FEBC99" w14:textId="2B4FD94E" w:rsidR="00EC6C5F" w:rsidRPr="00FE01CF" w:rsidRDefault="00EC6C5F" w:rsidP="00EC6C5F">
            <w:pPr>
              <w:spacing w:line="259" w:lineRule="auto"/>
              <w:ind w:firstLine="0"/>
              <w:jc w:val="center"/>
              <w:rPr>
                <w:rFonts w:cs="Times New Roman"/>
                <w:sz w:val="20"/>
                <w:szCs w:val="20"/>
              </w:rPr>
            </w:pPr>
            <w:r w:rsidRPr="00FE01CF">
              <w:rPr>
                <w:rFonts w:cs="Times New Roman"/>
                <w:sz w:val="20"/>
                <w:szCs w:val="20"/>
              </w:rPr>
              <w:t>т.н.т.</w:t>
            </w:r>
          </w:p>
        </w:tc>
        <w:tc>
          <w:tcPr>
            <w:tcW w:w="2068" w:type="dxa"/>
            <w:tcBorders>
              <w:top w:val="nil"/>
              <w:left w:val="nil"/>
              <w:bottom w:val="single" w:sz="8" w:space="0" w:color="auto"/>
              <w:right w:val="single" w:sz="8" w:space="0" w:color="auto"/>
            </w:tcBorders>
            <w:shd w:val="clear" w:color="auto" w:fill="auto"/>
            <w:vAlign w:val="bottom"/>
          </w:tcPr>
          <w:p w14:paraId="5F96330A" w14:textId="56DD83A9" w:rsidR="00EC6C5F" w:rsidRPr="00FE01CF" w:rsidRDefault="00EC6C5F" w:rsidP="003A22A7">
            <w:pPr>
              <w:spacing w:line="259" w:lineRule="auto"/>
              <w:ind w:firstLine="0"/>
              <w:jc w:val="center"/>
              <w:rPr>
                <w:rFonts w:cs="Times New Roman"/>
                <w:sz w:val="20"/>
              </w:rPr>
            </w:pPr>
            <w:r w:rsidRPr="00FE01CF">
              <w:rPr>
                <w:rFonts w:cs="Times New Roman"/>
                <w:sz w:val="20"/>
                <w:szCs w:val="20"/>
                <w:lang w:eastAsia="ru-RU"/>
              </w:rPr>
              <w:t>907</w:t>
            </w:r>
            <w:r w:rsidR="003A22A7">
              <w:rPr>
                <w:rFonts w:cs="Times New Roman"/>
                <w:sz w:val="20"/>
                <w:szCs w:val="20"/>
                <w:lang w:eastAsia="ru-RU"/>
              </w:rPr>
              <w:t>3</w:t>
            </w:r>
            <w:r w:rsidRPr="00FE01CF">
              <w:rPr>
                <w:rFonts w:cs="Times New Roman"/>
                <w:sz w:val="20"/>
                <w:szCs w:val="20"/>
                <w:lang w:eastAsia="ru-RU"/>
              </w:rPr>
              <w:t>4</w:t>
            </w:r>
          </w:p>
        </w:tc>
        <w:tc>
          <w:tcPr>
            <w:tcW w:w="1441" w:type="dxa"/>
            <w:tcBorders>
              <w:top w:val="nil"/>
              <w:left w:val="nil"/>
              <w:bottom w:val="single" w:sz="8" w:space="0" w:color="auto"/>
              <w:right w:val="single" w:sz="8" w:space="0" w:color="auto"/>
            </w:tcBorders>
            <w:shd w:val="clear" w:color="auto" w:fill="auto"/>
            <w:vAlign w:val="bottom"/>
          </w:tcPr>
          <w:p w14:paraId="2030F168" w14:textId="2D33957E" w:rsidR="00EC6C5F" w:rsidRPr="00FE01CF" w:rsidRDefault="00863482" w:rsidP="00EC6C5F">
            <w:pPr>
              <w:spacing w:line="259" w:lineRule="auto"/>
              <w:ind w:firstLine="0"/>
              <w:jc w:val="center"/>
              <w:rPr>
                <w:rFonts w:cs="Times New Roman"/>
                <w:sz w:val="20"/>
              </w:rPr>
            </w:pPr>
            <w:r w:rsidRPr="00FE01CF">
              <w:rPr>
                <w:rFonts w:cs="Times New Roman"/>
                <w:sz w:val="20"/>
                <w:szCs w:val="20"/>
              </w:rPr>
              <w:t>90472</w:t>
            </w:r>
          </w:p>
        </w:tc>
        <w:tc>
          <w:tcPr>
            <w:tcW w:w="1423" w:type="dxa"/>
            <w:tcBorders>
              <w:top w:val="nil"/>
              <w:left w:val="nil"/>
              <w:bottom w:val="single" w:sz="8" w:space="0" w:color="auto"/>
              <w:right w:val="single" w:sz="8" w:space="0" w:color="auto"/>
            </w:tcBorders>
            <w:shd w:val="clear" w:color="auto" w:fill="auto"/>
            <w:vAlign w:val="center"/>
          </w:tcPr>
          <w:p w14:paraId="10A9F668" w14:textId="260F9A80" w:rsidR="00EC6C5F" w:rsidRPr="00FE01CF" w:rsidRDefault="00863482" w:rsidP="003A22A7">
            <w:pPr>
              <w:spacing w:line="259" w:lineRule="auto"/>
              <w:ind w:firstLine="0"/>
              <w:jc w:val="center"/>
              <w:rPr>
                <w:rFonts w:cs="Times New Roman"/>
                <w:sz w:val="20"/>
              </w:rPr>
            </w:pPr>
            <w:r>
              <w:rPr>
                <w:rFonts w:cs="Times New Roman"/>
                <w:color w:val="000000"/>
                <w:sz w:val="20"/>
                <w:szCs w:val="20"/>
              </w:rPr>
              <w:t>2</w:t>
            </w:r>
            <w:r w:rsidR="003A22A7">
              <w:rPr>
                <w:rFonts w:cs="Times New Roman"/>
                <w:color w:val="000000"/>
                <w:sz w:val="20"/>
                <w:szCs w:val="20"/>
              </w:rPr>
              <w:t>6</w:t>
            </w:r>
            <w:r>
              <w:rPr>
                <w:rFonts w:cs="Times New Roman"/>
                <w:color w:val="000000"/>
                <w:sz w:val="20"/>
                <w:szCs w:val="20"/>
              </w:rPr>
              <w:t>2</w:t>
            </w:r>
          </w:p>
        </w:tc>
      </w:tr>
    </w:tbl>
    <w:p w14:paraId="102A61E1" w14:textId="5614704E" w:rsidR="00B61BEA" w:rsidRPr="00FE01CF" w:rsidRDefault="0037727A" w:rsidP="00B61BEA">
      <w:pPr>
        <w:widowControl w:val="0"/>
        <w:autoSpaceDE w:val="0"/>
        <w:autoSpaceDN w:val="0"/>
        <w:adjustRightInd w:val="0"/>
        <w:spacing w:before="360" w:line="260" w:lineRule="auto"/>
        <w:ind w:firstLine="0"/>
        <w:outlineLvl w:val="1"/>
        <w:rPr>
          <w:rFonts w:eastAsia="Times New Roman" w:cs="Times New Roman"/>
          <w:b/>
          <w:bCs/>
          <w:i/>
          <w:sz w:val="27"/>
          <w:szCs w:val="27"/>
          <w:lang w:eastAsia="ru-RU"/>
        </w:rPr>
      </w:pPr>
      <w:hyperlink r:id="rId120" w:anchor="bookmark88" w:history="1">
        <w:bookmarkStart w:id="278" w:name="_Toc30058747"/>
        <w:bookmarkStart w:id="279" w:name="_Toc31810098"/>
        <w:bookmarkStart w:id="280" w:name="_Toc158810483"/>
        <w:bookmarkStart w:id="281" w:name="_Toc209006914"/>
        <w:bookmarkStart w:id="282" w:name="_Toc227689834"/>
        <w:r w:rsidR="00B61BEA" w:rsidRPr="00FE01CF">
          <w:rPr>
            <w:rFonts w:eastAsia="Times New Roman" w:cs="Times New Roman"/>
            <w:b/>
            <w:bCs/>
            <w:i/>
            <w:sz w:val="27"/>
            <w:szCs w:val="27"/>
            <w:lang w:eastAsia="ru-RU"/>
          </w:rPr>
          <w:t>Часть 1.9. Надежность теплоснабжения</w:t>
        </w:r>
        <w:bookmarkEnd w:id="278"/>
        <w:bookmarkEnd w:id="279"/>
        <w:bookmarkEnd w:id="280"/>
        <w:bookmarkEnd w:id="281"/>
        <w:bookmarkEnd w:id="282"/>
      </w:hyperlink>
    </w:p>
    <w:p w14:paraId="44F9B1E1" w14:textId="77777777" w:rsidR="00B61BEA" w:rsidRPr="00FE01CF" w:rsidRDefault="00B61BEA" w:rsidP="0062135B">
      <w:pPr>
        <w:pStyle w:val="3"/>
        <w:rPr>
          <w:rFonts w:eastAsia="Times New Roman" w:cs="Times New Roman"/>
          <w:lang w:eastAsia="ru-RU"/>
        </w:rPr>
      </w:pPr>
      <w:bookmarkStart w:id="283" w:name="_Toc227689835"/>
      <w:bookmarkStart w:id="284" w:name="_Toc30058748"/>
      <w:bookmarkStart w:id="285" w:name="_Toc31810099"/>
      <w:r w:rsidRPr="00FE01CF">
        <w:rPr>
          <w:rFonts w:eastAsia="Times New Roman" w:cs="Times New Roman"/>
          <w:lang w:eastAsia="ru-RU"/>
        </w:rPr>
        <w:t>1.9.1. Анализ показателей надежности в период, предшествующий актуализации</w:t>
      </w:r>
      <w:bookmarkEnd w:id="283"/>
    </w:p>
    <w:p w14:paraId="3A29E6F8" w14:textId="77777777" w:rsidR="00B61BEA" w:rsidRPr="00FE01CF" w:rsidRDefault="00B61BEA" w:rsidP="00B61BEA">
      <w:pPr>
        <w:widowControl w:val="0"/>
        <w:autoSpaceDE w:val="0"/>
        <w:autoSpaceDN w:val="0"/>
        <w:adjustRightInd w:val="0"/>
        <w:spacing w:before="360" w:line="260" w:lineRule="auto"/>
        <w:ind w:firstLine="0"/>
        <w:outlineLvl w:val="2"/>
        <w:rPr>
          <w:rFonts w:eastAsia="Times New Roman" w:cs="Times New Roman"/>
          <w:b/>
          <w:bCs/>
          <w:iCs/>
          <w:szCs w:val="24"/>
          <w:lang w:eastAsia="ru-RU"/>
        </w:rPr>
      </w:pPr>
      <w:bookmarkStart w:id="286" w:name="_Toc227689836"/>
      <w:r w:rsidRPr="00FE01CF">
        <w:rPr>
          <w:rFonts w:eastAsia="Times New Roman" w:cs="Times New Roman"/>
          <w:b/>
          <w:bCs/>
          <w:iCs/>
          <w:szCs w:val="24"/>
          <w:lang w:eastAsia="ru-RU"/>
        </w:rPr>
        <w:t xml:space="preserve">1.9.1.1. </w:t>
      </w:r>
      <w:hyperlink r:id="rId121" w:anchor="bookmark89" w:history="1">
        <w:r w:rsidRPr="00FE01CF">
          <w:rPr>
            <w:rFonts w:eastAsia="Times New Roman" w:cs="Times New Roman"/>
            <w:b/>
            <w:bCs/>
            <w:iCs/>
            <w:szCs w:val="24"/>
            <w:lang w:eastAsia="ru-RU"/>
          </w:rPr>
          <w:t>Поток отказов (частота отказов) участков тепловых сетей</w:t>
        </w:r>
        <w:bookmarkEnd w:id="286"/>
      </w:hyperlink>
    </w:p>
    <w:p w14:paraId="748E96F3" w14:textId="7A63C7AA" w:rsidR="00B61BEA" w:rsidRPr="00FE01CF" w:rsidRDefault="00B61BEA" w:rsidP="00B61BEA">
      <w:pPr>
        <w:tabs>
          <w:tab w:val="left" w:pos="1234"/>
        </w:tabs>
        <w:spacing w:before="120"/>
        <w:contextualSpacing/>
        <w:outlineLvl w:val="3"/>
        <w:rPr>
          <w:rFonts w:eastAsia="Times New Roman" w:cs="Times New Roman"/>
          <w:spacing w:val="-1"/>
          <w:szCs w:val="24"/>
          <w:lang w:eastAsia="ru-RU"/>
        </w:rPr>
      </w:pPr>
      <w:r w:rsidRPr="00FE01CF">
        <w:rPr>
          <w:rFonts w:cs="Times New Roman"/>
          <w:lang w:eastAsia="ru-RU"/>
        </w:rPr>
        <w:t xml:space="preserve">Подробный перечень отказов в тепловых сетях за период, предшествующий актуализации схемы теплоснабжения г. Байкальска приведен в электронном виде в Приложении 11.1. к обосновывающим материалам (Файл Приложение П11.1 «Надежность») (табл. П11.1.1). Ниже приводятся интегральные сведения об отказах. Согласно результатам </w:t>
      </w:r>
      <w:r w:rsidRPr="00FE01CF">
        <w:rPr>
          <w:rFonts w:eastAsia="Times New Roman" w:cs="Times New Roman"/>
          <w:spacing w:val="-1"/>
          <w:szCs w:val="24"/>
          <w:lang w:eastAsia="ru-RU"/>
        </w:rPr>
        <w:t xml:space="preserve">статистического анализа нарушений работы тепловых сетей, общее число </w:t>
      </w:r>
      <w:r w:rsidRPr="00FE01CF">
        <w:rPr>
          <w:rFonts w:eastAsia="Times New Roman" w:cs="Times New Roman"/>
          <w:i/>
          <w:spacing w:val="-1"/>
          <w:szCs w:val="24"/>
          <w:lang w:eastAsia="ru-RU"/>
        </w:rPr>
        <w:t>документированных</w:t>
      </w:r>
      <w:r w:rsidRPr="00FE01CF">
        <w:rPr>
          <w:rFonts w:eastAsia="Times New Roman" w:cs="Times New Roman"/>
          <w:spacing w:val="-1"/>
          <w:szCs w:val="24"/>
          <w:lang w:eastAsia="ru-RU"/>
        </w:rPr>
        <w:t xml:space="preserve"> отказов за последние 5 лет следующее: </w:t>
      </w:r>
    </w:p>
    <w:p w14:paraId="60EFBDB1" w14:textId="77777777" w:rsidR="00402C19" w:rsidRPr="00FE01CF" w:rsidRDefault="00402C19" w:rsidP="00402C19">
      <w:pPr>
        <w:pStyle w:val="a0"/>
      </w:pPr>
    </w:p>
    <w:p w14:paraId="35A2748C" w14:textId="77777777" w:rsidR="00B61BEA" w:rsidRPr="00FE01CF" w:rsidRDefault="00B61BEA" w:rsidP="003566A4">
      <w:pPr>
        <w:numPr>
          <w:ilvl w:val="0"/>
          <w:numId w:val="3"/>
        </w:numPr>
        <w:ind w:left="57" w:right="57" w:firstLine="709"/>
        <w:contextualSpacing/>
        <w:rPr>
          <w:rFonts w:eastAsia="Times New Roman" w:cs="Times New Roman"/>
          <w:szCs w:val="24"/>
          <w:lang w:eastAsia="ru-RU"/>
        </w:rPr>
      </w:pPr>
      <w:r w:rsidRPr="00FE01CF">
        <w:rPr>
          <w:rFonts w:eastAsia="Times New Roman" w:cs="Times New Roman"/>
          <w:szCs w:val="24"/>
          <w:lang w:eastAsia="ru-RU"/>
        </w:rPr>
        <w:t xml:space="preserve">За отопительный сезон  2021/2022 г:        </w:t>
      </w:r>
    </w:p>
    <w:p w14:paraId="345DEE96" w14:textId="77777777" w:rsidR="00B61BEA" w:rsidRPr="00FE01CF" w:rsidRDefault="00B61BEA" w:rsidP="00B61BEA">
      <w:pPr>
        <w:ind w:left="57" w:right="57" w:firstLine="1361"/>
        <w:rPr>
          <w:rFonts w:cs="Times New Roman"/>
          <w:szCs w:val="24"/>
        </w:rPr>
      </w:pPr>
      <w:r w:rsidRPr="00FE01CF">
        <w:rPr>
          <w:rFonts w:cs="Times New Roman"/>
          <w:szCs w:val="24"/>
        </w:rPr>
        <w:t>- 42 нарушений (Южный)</w:t>
      </w:r>
    </w:p>
    <w:p w14:paraId="1296AE29" w14:textId="77777777" w:rsidR="00B61BEA" w:rsidRPr="00FE01CF" w:rsidRDefault="00B61BEA" w:rsidP="00B61BEA">
      <w:pPr>
        <w:ind w:left="57" w:right="57" w:firstLine="1361"/>
        <w:rPr>
          <w:rFonts w:cs="Times New Roman"/>
          <w:szCs w:val="24"/>
        </w:rPr>
      </w:pPr>
      <w:r w:rsidRPr="00FE01CF">
        <w:rPr>
          <w:rFonts w:cs="Times New Roman"/>
          <w:szCs w:val="24"/>
        </w:rPr>
        <w:t>- 34 нарушений (пос. Строитель)</w:t>
      </w:r>
    </w:p>
    <w:p w14:paraId="39A4212E" w14:textId="77777777" w:rsidR="00B61BEA" w:rsidRPr="00FE01CF" w:rsidRDefault="00B61BEA" w:rsidP="00B61BEA">
      <w:pPr>
        <w:ind w:left="57" w:right="57" w:firstLine="1361"/>
        <w:rPr>
          <w:rFonts w:cs="Times New Roman"/>
          <w:szCs w:val="24"/>
        </w:rPr>
      </w:pPr>
      <w:r w:rsidRPr="00FE01CF">
        <w:rPr>
          <w:rFonts w:cs="Times New Roman"/>
          <w:szCs w:val="24"/>
        </w:rPr>
        <w:t>- 46 нарушений (м-н Гагарина)</w:t>
      </w:r>
    </w:p>
    <w:p w14:paraId="6899A3B8" w14:textId="77777777" w:rsidR="00B61BEA" w:rsidRPr="00FE01CF" w:rsidRDefault="00B61BEA" w:rsidP="00B61BEA">
      <w:pPr>
        <w:ind w:left="57" w:right="57"/>
        <w:rPr>
          <w:rFonts w:cs="Times New Roman"/>
          <w:szCs w:val="24"/>
        </w:rPr>
      </w:pPr>
      <w:r w:rsidRPr="00FE01CF">
        <w:rPr>
          <w:rFonts w:cs="Times New Roman"/>
          <w:szCs w:val="24"/>
        </w:rPr>
        <w:t xml:space="preserve">Итого – </w:t>
      </w:r>
      <w:r w:rsidRPr="00FE01CF">
        <w:rPr>
          <w:rFonts w:cs="Times New Roman"/>
          <w:b/>
          <w:szCs w:val="24"/>
        </w:rPr>
        <w:t>114 нарушений</w:t>
      </w:r>
      <w:r w:rsidRPr="00FE01CF">
        <w:rPr>
          <w:rFonts w:cs="Times New Roman"/>
          <w:szCs w:val="24"/>
        </w:rPr>
        <w:t xml:space="preserve"> эксплуатации городских тепловых сетей</w:t>
      </w:r>
    </w:p>
    <w:p w14:paraId="692ACB05" w14:textId="77777777" w:rsidR="00B61BEA" w:rsidRPr="00FE01CF" w:rsidRDefault="00B61BEA" w:rsidP="003566A4">
      <w:pPr>
        <w:numPr>
          <w:ilvl w:val="0"/>
          <w:numId w:val="3"/>
        </w:numPr>
        <w:ind w:left="57" w:right="57" w:firstLine="709"/>
        <w:contextualSpacing/>
        <w:rPr>
          <w:rFonts w:eastAsia="Times New Roman" w:cs="Times New Roman"/>
          <w:szCs w:val="24"/>
          <w:lang w:eastAsia="ru-RU"/>
        </w:rPr>
      </w:pPr>
      <w:r w:rsidRPr="00FE01CF">
        <w:rPr>
          <w:rFonts w:eastAsia="Times New Roman" w:cs="Times New Roman"/>
          <w:szCs w:val="24"/>
          <w:lang w:eastAsia="ru-RU"/>
        </w:rPr>
        <w:t xml:space="preserve">За  отопительный сезон  2022/2023 г:        </w:t>
      </w:r>
    </w:p>
    <w:p w14:paraId="29BB5E5A" w14:textId="77777777" w:rsidR="00B61BEA" w:rsidRPr="00FE01CF" w:rsidRDefault="00B61BEA" w:rsidP="00B61BEA">
      <w:pPr>
        <w:ind w:left="57" w:right="57" w:firstLine="1361"/>
        <w:rPr>
          <w:rFonts w:cs="Times New Roman"/>
          <w:szCs w:val="24"/>
        </w:rPr>
      </w:pPr>
      <w:r w:rsidRPr="00FE01CF">
        <w:rPr>
          <w:rFonts w:cs="Times New Roman"/>
          <w:szCs w:val="24"/>
        </w:rPr>
        <w:t>- 49 нарушений (Южный)</w:t>
      </w:r>
    </w:p>
    <w:p w14:paraId="141F6CE1" w14:textId="77777777" w:rsidR="00B61BEA" w:rsidRPr="00FE01CF" w:rsidRDefault="00B61BEA" w:rsidP="00B61BEA">
      <w:pPr>
        <w:ind w:left="57" w:right="57" w:firstLine="1361"/>
        <w:rPr>
          <w:rFonts w:cs="Times New Roman"/>
          <w:szCs w:val="24"/>
        </w:rPr>
      </w:pPr>
      <w:r w:rsidRPr="00FE01CF">
        <w:rPr>
          <w:rFonts w:cs="Times New Roman"/>
          <w:szCs w:val="24"/>
        </w:rPr>
        <w:t>- 43 нарушений (пос. Строитель)</w:t>
      </w:r>
    </w:p>
    <w:p w14:paraId="14A0A079" w14:textId="77777777" w:rsidR="00B61BEA" w:rsidRPr="00FE01CF" w:rsidRDefault="00B61BEA" w:rsidP="00B61BEA">
      <w:pPr>
        <w:ind w:left="57" w:right="57" w:firstLine="1361"/>
        <w:rPr>
          <w:rFonts w:cs="Times New Roman"/>
          <w:szCs w:val="24"/>
        </w:rPr>
      </w:pPr>
      <w:r w:rsidRPr="00FE01CF">
        <w:rPr>
          <w:rFonts w:cs="Times New Roman"/>
          <w:szCs w:val="24"/>
        </w:rPr>
        <w:t>- 58 нарушений (м-н Гагарина)</w:t>
      </w:r>
    </w:p>
    <w:p w14:paraId="7139064A" w14:textId="70F805E6" w:rsidR="00B61BEA" w:rsidRPr="00FE01CF" w:rsidRDefault="00B61BEA" w:rsidP="00B61BEA">
      <w:pPr>
        <w:ind w:left="57" w:right="57"/>
        <w:rPr>
          <w:rFonts w:cs="Times New Roman"/>
          <w:szCs w:val="24"/>
        </w:rPr>
      </w:pPr>
      <w:r w:rsidRPr="00FE01CF">
        <w:rPr>
          <w:rFonts w:cs="Times New Roman"/>
          <w:szCs w:val="24"/>
        </w:rPr>
        <w:t xml:space="preserve">Итого – </w:t>
      </w:r>
      <w:r w:rsidRPr="00FE01CF">
        <w:rPr>
          <w:rFonts w:cs="Times New Roman"/>
          <w:b/>
          <w:szCs w:val="24"/>
        </w:rPr>
        <w:t>142 нарушения</w:t>
      </w:r>
      <w:r w:rsidRPr="00FE01CF">
        <w:rPr>
          <w:rFonts w:cs="Times New Roman"/>
          <w:szCs w:val="24"/>
        </w:rPr>
        <w:t xml:space="preserve"> эксплуатации городских тепловых сетей</w:t>
      </w:r>
    </w:p>
    <w:p w14:paraId="44E5CC49" w14:textId="448F4F5B" w:rsidR="00402C19" w:rsidRPr="00FE01CF" w:rsidRDefault="00000216" w:rsidP="003566A4">
      <w:pPr>
        <w:numPr>
          <w:ilvl w:val="0"/>
          <w:numId w:val="3"/>
        </w:numPr>
        <w:ind w:left="57" w:right="57" w:firstLine="709"/>
        <w:contextualSpacing/>
        <w:rPr>
          <w:rFonts w:eastAsia="Times New Roman" w:cs="Times New Roman"/>
          <w:szCs w:val="24"/>
          <w:lang w:eastAsia="ru-RU"/>
        </w:rPr>
      </w:pPr>
      <w:r>
        <w:rPr>
          <w:rFonts w:eastAsia="Times New Roman" w:cs="Times New Roman"/>
          <w:szCs w:val="24"/>
          <w:lang w:eastAsia="ru-RU"/>
        </w:rPr>
        <w:t xml:space="preserve">За </w:t>
      </w:r>
      <w:r w:rsidR="00402C19" w:rsidRPr="00FE01CF">
        <w:rPr>
          <w:rFonts w:eastAsia="Times New Roman" w:cs="Times New Roman"/>
          <w:szCs w:val="24"/>
          <w:lang w:eastAsia="ru-RU"/>
        </w:rPr>
        <w:t xml:space="preserve">отопительный сезон  2023/2024 г:        </w:t>
      </w:r>
    </w:p>
    <w:p w14:paraId="3EDAEE87" w14:textId="411654E4" w:rsidR="00402C19" w:rsidRPr="00FE01CF" w:rsidRDefault="00402C19" w:rsidP="00402C19">
      <w:pPr>
        <w:ind w:left="57" w:right="57" w:firstLine="1361"/>
        <w:rPr>
          <w:rFonts w:cs="Times New Roman"/>
          <w:szCs w:val="24"/>
        </w:rPr>
      </w:pPr>
      <w:r w:rsidRPr="00FE01CF">
        <w:rPr>
          <w:rFonts w:cs="Times New Roman"/>
          <w:szCs w:val="24"/>
        </w:rPr>
        <w:t xml:space="preserve">- </w:t>
      </w:r>
      <w:r w:rsidR="00864CC9" w:rsidRPr="00FE01CF">
        <w:rPr>
          <w:rFonts w:cs="Times New Roman"/>
          <w:szCs w:val="24"/>
        </w:rPr>
        <w:t>53</w:t>
      </w:r>
      <w:r w:rsidRPr="00FE01CF">
        <w:rPr>
          <w:rFonts w:cs="Times New Roman"/>
          <w:szCs w:val="24"/>
        </w:rPr>
        <w:t xml:space="preserve"> нарушен</w:t>
      </w:r>
      <w:r w:rsidR="00864CC9" w:rsidRPr="00FE01CF">
        <w:rPr>
          <w:rFonts w:cs="Times New Roman"/>
          <w:szCs w:val="24"/>
        </w:rPr>
        <w:t>ие</w:t>
      </w:r>
      <w:r w:rsidRPr="00FE01CF">
        <w:rPr>
          <w:rFonts w:cs="Times New Roman"/>
          <w:szCs w:val="24"/>
        </w:rPr>
        <w:t xml:space="preserve"> (Южный)</w:t>
      </w:r>
    </w:p>
    <w:p w14:paraId="6FFD7AFF" w14:textId="54BD22C4" w:rsidR="00402C19" w:rsidRPr="00FE01CF" w:rsidRDefault="00402C19" w:rsidP="00402C19">
      <w:pPr>
        <w:ind w:left="57" w:right="57" w:firstLine="1361"/>
        <w:rPr>
          <w:rFonts w:cs="Times New Roman"/>
          <w:szCs w:val="24"/>
        </w:rPr>
      </w:pPr>
      <w:r w:rsidRPr="00FE01CF">
        <w:rPr>
          <w:rFonts w:cs="Times New Roman"/>
          <w:szCs w:val="24"/>
        </w:rPr>
        <w:t xml:space="preserve">- </w:t>
      </w:r>
      <w:r w:rsidR="00864CC9" w:rsidRPr="00FE01CF">
        <w:rPr>
          <w:rFonts w:cs="Times New Roman"/>
          <w:szCs w:val="24"/>
        </w:rPr>
        <w:t>6</w:t>
      </w:r>
      <w:r w:rsidR="000B1F10" w:rsidRPr="00FE01CF">
        <w:rPr>
          <w:rFonts w:cs="Times New Roman"/>
          <w:szCs w:val="24"/>
        </w:rPr>
        <w:t>1</w:t>
      </w:r>
      <w:r w:rsidRPr="00FE01CF">
        <w:rPr>
          <w:rFonts w:cs="Times New Roman"/>
          <w:szCs w:val="24"/>
        </w:rPr>
        <w:t xml:space="preserve"> нарушений (пос. Строитель)</w:t>
      </w:r>
    </w:p>
    <w:p w14:paraId="6A646D30" w14:textId="4E5172D9" w:rsidR="00402C19" w:rsidRPr="00FE01CF" w:rsidRDefault="00402C19" w:rsidP="00402C19">
      <w:pPr>
        <w:ind w:left="57" w:right="57" w:firstLine="1361"/>
        <w:rPr>
          <w:rFonts w:cs="Times New Roman"/>
          <w:szCs w:val="24"/>
        </w:rPr>
      </w:pPr>
      <w:r w:rsidRPr="00FE01CF">
        <w:rPr>
          <w:rFonts w:cs="Times New Roman"/>
          <w:szCs w:val="24"/>
        </w:rPr>
        <w:lastRenderedPageBreak/>
        <w:t xml:space="preserve">- </w:t>
      </w:r>
      <w:r w:rsidR="00864CC9" w:rsidRPr="00FE01CF">
        <w:rPr>
          <w:rFonts w:cs="Times New Roman"/>
          <w:szCs w:val="24"/>
        </w:rPr>
        <w:t>3</w:t>
      </w:r>
      <w:r w:rsidR="000B1F10" w:rsidRPr="00FE01CF">
        <w:rPr>
          <w:rFonts w:cs="Times New Roman"/>
          <w:szCs w:val="24"/>
        </w:rPr>
        <w:t>9</w:t>
      </w:r>
      <w:r w:rsidRPr="00FE01CF">
        <w:rPr>
          <w:rFonts w:cs="Times New Roman"/>
          <w:szCs w:val="24"/>
        </w:rPr>
        <w:t xml:space="preserve"> нарушений (м-н Гагарина)</w:t>
      </w:r>
    </w:p>
    <w:p w14:paraId="29BDC1A6" w14:textId="1D0A194E" w:rsidR="00402C19" w:rsidRPr="00FE01CF" w:rsidRDefault="00402C19" w:rsidP="00402C19">
      <w:pPr>
        <w:ind w:left="57" w:right="57"/>
        <w:rPr>
          <w:rFonts w:cs="Times New Roman"/>
          <w:color w:val="FF0000"/>
          <w:szCs w:val="24"/>
        </w:rPr>
      </w:pPr>
      <w:r w:rsidRPr="00FE01CF">
        <w:rPr>
          <w:rFonts w:cs="Times New Roman"/>
          <w:szCs w:val="24"/>
        </w:rPr>
        <w:t xml:space="preserve">Итого – </w:t>
      </w:r>
      <w:r w:rsidR="00864CC9" w:rsidRPr="00FE01CF">
        <w:rPr>
          <w:rFonts w:cs="Times New Roman"/>
          <w:b/>
          <w:szCs w:val="24"/>
        </w:rPr>
        <w:t>153</w:t>
      </w:r>
      <w:r w:rsidR="000B1F10" w:rsidRPr="00FE01CF">
        <w:rPr>
          <w:rFonts w:cs="Times New Roman"/>
          <w:b/>
          <w:szCs w:val="24"/>
        </w:rPr>
        <w:t xml:space="preserve"> н</w:t>
      </w:r>
      <w:r w:rsidRPr="00FE01CF">
        <w:rPr>
          <w:rFonts w:cs="Times New Roman"/>
          <w:b/>
          <w:szCs w:val="24"/>
        </w:rPr>
        <w:t>арушения</w:t>
      </w:r>
      <w:r w:rsidRPr="00FE01CF">
        <w:rPr>
          <w:rFonts w:cs="Times New Roman"/>
          <w:szCs w:val="24"/>
        </w:rPr>
        <w:t xml:space="preserve"> эксплуатации городских тепловых сетей</w:t>
      </w:r>
    </w:p>
    <w:p w14:paraId="7E797D4A" w14:textId="06196FB5" w:rsidR="00402C19" w:rsidRPr="00FE01CF" w:rsidRDefault="00402C19" w:rsidP="003566A4">
      <w:pPr>
        <w:numPr>
          <w:ilvl w:val="0"/>
          <w:numId w:val="3"/>
        </w:numPr>
        <w:ind w:left="57" w:right="57" w:firstLine="709"/>
        <w:contextualSpacing/>
        <w:rPr>
          <w:rFonts w:eastAsia="Times New Roman" w:cs="Times New Roman"/>
          <w:szCs w:val="24"/>
          <w:lang w:eastAsia="ru-RU"/>
        </w:rPr>
      </w:pPr>
      <w:r w:rsidRPr="00FE01CF">
        <w:rPr>
          <w:rFonts w:eastAsia="Times New Roman" w:cs="Times New Roman"/>
          <w:szCs w:val="24"/>
          <w:lang w:eastAsia="ru-RU"/>
        </w:rPr>
        <w:t xml:space="preserve">За  отопительный сезон  2024/2025 г:        </w:t>
      </w:r>
    </w:p>
    <w:p w14:paraId="15C86BB5" w14:textId="53B31C33" w:rsidR="00402C19" w:rsidRPr="00FE01CF" w:rsidRDefault="00402C19" w:rsidP="00402C19">
      <w:pPr>
        <w:ind w:left="57" w:right="57" w:firstLine="1361"/>
        <w:rPr>
          <w:rFonts w:cs="Times New Roman"/>
          <w:szCs w:val="24"/>
        </w:rPr>
      </w:pPr>
      <w:r w:rsidRPr="00FE01CF">
        <w:rPr>
          <w:rFonts w:cs="Times New Roman"/>
          <w:szCs w:val="24"/>
        </w:rPr>
        <w:t xml:space="preserve">- </w:t>
      </w:r>
      <w:r w:rsidR="00864CC9" w:rsidRPr="00FE01CF">
        <w:rPr>
          <w:rFonts w:cs="Times New Roman"/>
          <w:szCs w:val="24"/>
        </w:rPr>
        <w:t>5</w:t>
      </w:r>
      <w:r w:rsidR="000B1F10" w:rsidRPr="00FE01CF">
        <w:rPr>
          <w:rFonts w:cs="Times New Roman"/>
          <w:szCs w:val="24"/>
        </w:rPr>
        <w:t>6</w:t>
      </w:r>
      <w:r w:rsidRPr="00FE01CF">
        <w:rPr>
          <w:rFonts w:cs="Times New Roman"/>
          <w:szCs w:val="24"/>
        </w:rPr>
        <w:t xml:space="preserve"> нарушений (Южный)</w:t>
      </w:r>
    </w:p>
    <w:p w14:paraId="44D8C0EA" w14:textId="5200ABC8" w:rsidR="00402C19" w:rsidRPr="00FE01CF" w:rsidRDefault="000B1F10" w:rsidP="00402C19">
      <w:pPr>
        <w:ind w:left="57" w:right="57" w:firstLine="1361"/>
        <w:rPr>
          <w:rFonts w:cs="Times New Roman"/>
          <w:szCs w:val="24"/>
        </w:rPr>
      </w:pPr>
      <w:r w:rsidRPr="00FE01CF">
        <w:rPr>
          <w:rFonts w:cs="Times New Roman"/>
          <w:szCs w:val="24"/>
        </w:rPr>
        <w:t xml:space="preserve">- </w:t>
      </w:r>
      <w:r w:rsidR="00864CC9" w:rsidRPr="00FE01CF">
        <w:rPr>
          <w:rFonts w:cs="Times New Roman"/>
          <w:szCs w:val="24"/>
        </w:rPr>
        <w:t>6</w:t>
      </w:r>
      <w:r w:rsidRPr="00FE01CF">
        <w:rPr>
          <w:rFonts w:cs="Times New Roman"/>
          <w:szCs w:val="24"/>
        </w:rPr>
        <w:t>5</w:t>
      </w:r>
      <w:r w:rsidR="00402C19" w:rsidRPr="00FE01CF">
        <w:rPr>
          <w:rFonts w:cs="Times New Roman"/>
          <w:szCs w:val="24"/>
        </w:rPr>
        <w:t xml:space="preserve"> нарушений (пос. Строитель)</w:t>
      </w:r>
    </w:p>
    <w:p w14:paraId="4A6DB9C2" w14:textId="3F54617D" w:rsidR="00402C19" w:rsidRPr="00FE01CF" w:rsidRDefault="000B1F10" w:rsidP="00402C19">
      <w:pPr>
        <w:ind w:left="57" w:right="57" w:firstLine="1361"/>
        <w:rPr>
          <w:rFonts w:cs="Times New Roman"/>
          <w:szCs w:val="24"/>
        </w:rPr>
      </w:pPr>
      <w:r w:rsidRPr="00FE01CF">
        <w:rPr>
          <w:rFonts w:cs="Times New Roman"/>
          <w:szCs w:val="24"/>
        </w:rPr>
        <w:t xml:space="preserve">- </w:t>
      </w:r>
      <w:r w:rsidR="00864CC9" w:rsidRPr="00FE01CF">
        <w:rPr>
          <w:rFonts w:cs="Times New Roman"/>
          <w:szCs w:val="24"/>
        </w:rPr>
        <w:t>4</w:t>
      </w:r>
      <w:r w:rsidRPr="00FE01CF">
        <w:rPr>
          <w:rFonts w:cs="Times New Roman"/>
          <w:szCs w:val="24"/>
        </w:rPr>
        <w:t>7</w:t>
      </w:r>
      <w:r w:rsidR="00402C19" w:rsidRPr="00FE01CF">
        <w:rPr>
          <w:rFonts w:cs="Times New Roman"/>
          <w:szCs w:val="24"/>
        </w:rPr>
        <w:t xml:space="preserve"> нарушений (м-н Гагарина)</w:t>
      </w:r>
    </w:p>
    <w:p w14:paraId="76072D55" w14:textId="6F319F46" w:rsidR="00402C19" w:rsidRPr="00FE01CF" w:rsidRDefault="00402C19" w:rsidP="006026AB">
      <w:pPr>
        <w:ind w:left="57" w:right="57"/>
        <w:rPr>
          <w:rFonts w:cs="Times New Roman"/>
          <w:szCs w:val="24"/>
        </w:rPr>
      </w:pPr>
      <w:r w:rsidRPr="00FE01CF">
        <w:rPr>
          <w:rFonts w:cs="Times New Roman"/>
          <w:szCs w:val="24"/>
        </w:rPr>
        <w:t xml:space="preserve">Итого – </w:t>
      </w:r>
      <w:r w:rsidR="00864CC9" w:rsidRPr="00FE01CF">
        <w:rPr>
          <w:rFonts w:cs="Times New Roman"/>
          <w:b/>
          <w:szCs w:val="24"/>
        </w:rPr>
        <w:t xml:space="preserve">169 </w:t>
      </w:r>
      <w:r w:rsidRPr="00FE01CF">
        <w:rPr>
          <w:rFonts w:cs="Times New Roman"/>
          <w:b/>
          <w:szCs w:val="24"/>
        </w:rPr>
        <w:t>нарушения</w:t>
      </w:r>
      <w:r w:rsidRPr="00FE01CF">
        <w:rPr>
          <w:rFonts w:cs="Times New Roman"/>
          <w:szCs w:val="24"/>
        </w:rPr>
        <w:t xml:space="preserve"> эксплуатации городских тепловых сетей</w:t>
      </w:r>
    </w:p>
    <w:p w14:paraId="33B337E6" w14:textId="77777777" w:rsidR="00B61BEA" w:rsidRPr="00FE01CF" w:rsidRDefault="00B61BEA" w:rsidP="006026AB">
      <w:pPr>
        <w:tabs>
          <w:tab w:val="left" w:pos="1234"/>
        </w:tabs>
        <w:spacing w:before="240" w:line="300" w:lineRule="auto"/>
        <w:contextualSpacing/>
        <w:outlineLvl w:val="3"/>
        <w:rPr>
          <w:rFonts w:cs="Times New Roman"/>
          <w:lang w:eastAsia="ru-RU"/>
        </w:rPr>
      </w:pPr>
      <w:r w:rsidRPr="00FE01CF">
        <w:rPr>
          <w:rFonts w:cs="Times New Roman"/>
          <w:lang w:eastAsia="ru-RU"/>
        </w:rPr>
        <w:t>В табл. 1.9.1.1. представлены показатели повреждаемости системы теплоснабжения г. Байкальска.</w:t>
      </w:r>
    </w:p>
    <w:p w14:paraId="709B1C42" w14:textId="43543726" w:rsidR="00B61BEA" w:rsidRPr="00FE01CF" w:rsidRDefault="00B61BEA" w:rsidP="00E81B27">
      <w:pPr>
        <w:spacing w:before="240" w:after="160"/>
        <w:ind w:firstLine="0"/>
        <w:jc w:val="left"/>
        <w:rPr>
          <w:rFonts w:cs="Times New Roman"/>
          <w:spacing w:val="-2"/>
        </w:rPr>
      </w:pPr>
      <w:r w:rsidRPr="00FE01CF">
        <w:rPr>
          <w:rFonts w:cs="Times New Roman"/>
        </w:rPr>
        <w:t>Таблица 1.9.1.1 Показатели повреждаемости системы теплоснабжения г.</w:t>
      </w:r>
      <w:r w:rsidR="009C17AE" w:rsidRPr="00FE01CF">
        <w:rPr>
          <w:rFonts w:cs="Times New Roman"/>
        </w:rPr>
        <w:t xml:space="preserve"> </w:t>
      </w:r>
      <w:r w:rsidRPr="00FE01CF">
        <w:rPr>
          <w:rFonts w:cs="Times New Roman"/>
        </w:rPr>
        <w:t xml:space="preserve">Байкальска в зоне деятельности единой теплоснабжающей организации ООО </w:t>
      </w:r>
      <w:r w:rsidRPr="00FE01CF">
        <w:rPr>
          <w:rFonts w:cs="Times New Roman"/>
          <w:spacing w:val="-2"/>
        </w:rPr>
        <w:t>«Теплоснабжение» за период, предшествующий актуализации схемы теплоснабжения</w:t>
      </w:r>
    </w:p>
    <w:tbl>
      <w:tblPr>
        <w:tblW w:w="9238" w:type="dxa"/>
        <w:tblInd w:w="108" w:type="dxa"/>
        <w:tblLayout w:type="fixed"/>
        <w:tblLook w:val="04A0" w:firstRow="1" w:lastRow="0" w:firstColumn="1" w:lastColumn="0" w:noHBand="0" w:noVBand="1"/>
      </w:tblPr>
      <w:tblGrid>
        <w:gridCol w:w="4094"/>
        <w:gridCol w:w="1031"/>
        <w:gridCol w:w="992"/>
        <w:gridCol w:w="993"/>
        <w:gridCol w:w="1136"/>
        <w:gridCol w:w="992"/>
      </w:tblGrid>
      <w:tr w:rsidR="00A26368" w:rsidRPr="00FE01CF" w14:paraId="3BEE35D6" w14:textId="6D6ABE0F" w:rsidTr="00A26368">
        <w:trPr>
          <w:trHeight w:val="293"/>
        </w:trPr>
        <w:tc>
          <w:tcPr>
            <w:tcW w:w="409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9980B63" w14:textId="77777777" w:rsidR="00A26368" w:rsidRPr="00FE01CF" w:rsidRDefault="00A26368" w:rsidP="00B61BE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Наименование показателя</w:t>
            </w:r>
          </w:p>
        </w:tc>
        <w:tc>
          <w:tcPr>
            <w:tcW w:w="1031" w:type="dxa"/>
            <w:tcBorders>
              <w:top w:val="single" w:sz="8" w:space="0" w:color="auto"/>
              <w:left w:val="nil"/>
              <w:bottom w:val="single" w:sz="8" w:space="0" w:color="auto"/>
              <w:right w:val="single" w:sz="8" w:space="0" w:color="auto"/>
            </w:tcBorders>
            <w:shd w:val="clear" w:color="auto" w:fill="auto"/>
            <w:vAlign w:val="center"/>
            <w:hideMark/>
          </w:tcPr>
          <w:p w14:paraId="08E59DDD" w14:textId="77777777" w:rsidR="00A26368" w:rsidRPr="00FE01CF" w:rsidRDefault="00A26368" w:rsidP="00B61BE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2021</w:t>
            </w:r>
          </w:p>
        </w:tc>
        <w:tc>
          <w:tcPr>
            <w:tcW w:w="992" w:type="dxa"/>
            <w:tcBorders>
              <w:top w:val="single" w:sz="8" w:space="0" w:color="auto"/>
              <w:left w:val="nil"/>
              <w:bottom w:val="single" w:sz="8" w:space="0" w:color="auto"/>
              <w:right w:val="single" w:sz="8" w:space="0" w:color="auto"/>
            </w:tcBorders>
            <w:shd w:val="clear" w:color="auto" w:fill="auto"/>
            <w:vAlign w:val="center"/>
            <w:hideMark/>
          </w:tcPr>
          <w:p w14:paraId="6BE5D969" w14:textId="77777777" w:rsidR="00A26368" w:rsidRPr="00FE01CF" w:rsidRDefault="00A26368" w:rsidP="00B61BE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2022</w:t>
            </w:r>
          </w:p>
        </w:tc>
        <w:tc>
          <w:tcPr>
            <w:tcW w:w="993" w:type="dxa"/>
            <w:tcBorders>
              <w:top w:val="single" w:sz="8" w:space="0" w:color="auto"/>
              <w:left w:val="nil"/>
              <w:bottom w:val="single" w:sz="8" w:space="0" w:color="auto"/>
              <w:right w:val="single" w:sz="8" w:space="0" w:color="auto"/>
            </w:tcBorders>
            <w:shd w:val="clear" w:color="auto" w:fill="auto"/>
            <w:vAlign w:val="center"/>
            <w:hideMark/>
          </w:tcPr>
          <w:p w14:paraId="6BD27ED6" w14:textId="77777777" w:rsidR="00A26368" w:rsidRPr="00FE01CF" w:rsidRDefault="00A26368" w:rsidP="00B61BE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2023</w:t>
            </w:r>
          </w:p>
        </w:tc>
        <w:tc>
          <w:tcPr>
            <w:tcW w:w="1136" w:type="dxa"/>
            <w:tcBorders>
              <w:top w:val="single" w:sz="8" w:space="0" w:color="auto"/>
              <w:left w:val="nil"/>
              <w:bottom w:val="single" w:sz="8" w:space="0" w:color="auto"/>
              <w:right w:val="single" w:sz="8" w:space="0" w:color="auto"/>
            </w:tcBorders>
            <w:shd w:val="clear" w:color="auto" w:fill="auto"/>
            <w:vAlign w:val="center"/>
            <w:hideMark/>
          </w:tcPr>
          <w:p w14:paraId="0558D4F4" w14:textId="77777777" w:rsidR="00A26368" w:rsidRPr="00FE01CF" w:rsidRDefault="00A26368" w:rsidP="00B61BE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2024</w:t>
            </w:r>
          </w:p>
        </w:tc>
        <w:tc>
          <w:tcPr>
            <w:tcW w:w="992" w:type="dxa"/>
            <w:tcBorders>
              <w:top w:val="single" w:sz="8" w:space="0" w:color="auto"/>
              <w:left w:val="nil"/>
              <w:bottom w:val="single" w:sz="8" w:space="0" w:color="auto"/>
              <w:right w:val="single" w:sz="8" w:space="0" w:color="auto"/>
            </w:tcBorders>
          </w:tcPr>
          <w:p w14:paraId="330A35FE" w14:textId="50341E05" w:rsidR="00A26368" w:rsidRPr="00FE01CF" w:rsidRDefault="00A26368" w:rsidP="00B61BE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2025</w:t>
            </w:r>
          </w:p>
        </w:tc>
      </w:tr>
      <w:tr w:rsidR="003F3AF3" w:rsidRPr="00FE01CF" w14:paraId="1ED24873" w14:textId="29C62485" w:rsidTr="00A26368">
        <w:trPr>
          <w:trHeight w:val="293"/>
        </w:trPr>
        <w:tc>
          <w:tcPr>
            <w:tcW w:w="4094" w:type="dxa"/>
            <w:tcBorders>
              <w:top w:val="nil"/>
              <w:left w:val="single" w:sz="8" w:space="0" w:color="auto"/>
              <w:bottom w:val="single" w:sz="8" w:space="0" w:color="auto"/>
              <w:right w:val="single" w:sz="8" w:space="0" w:color="auto"/>
            </w:tcBorders>
            <w:shd w:val="clear" w:color="000000" w:fill="F2F2F2"/>
            <w:vAlign w:val="center"/>
            <w:hideMark/>
          </w:tcPr>
          <w:p w14:paraId="3C941820" w14:textId="77777777" w:rsidR="003F3AF3" w:rsidRPr="00FE01CF" w:rsidRDefault="003F3AF3" w:rsidP="003F3AF3">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Протяженность трубопроводов</w:t>
            </w:r>
          </w:p>
        </w:tc>
        <w:tc>
          <w:tcPr>
            <w:tcW w:w="1031" w:type="dxa"/>
            <w:tcBorders>
              <w:top w:val="nil"/>
              <w:left w:val="nil"/>
              <w:bottom w:val="single" w:sz="8" w:space="0" w:color="auto"/>
              <w:right w:val="single" w:sz="8" w:space="0" w:color="auto"/>
            </w:tcBorders>
            <w:shd w:val="clear" w:color="000000" w:fill="F2F2F2"/>
            <w:vAlign w:val="center"/>
            <w:hideMark/>
          </w:tcPr>
          <w:p w14:paraId="5E29A2B6" w14:textId="5BBEB3AD" w:rsidR="003F3AF3" w:rsidRPr="00FE01CF" w:rsidRDefault="003F3AF3" w:rsidP="003F3AF3">
            <w:pPr>
              <w:spacing w:line="240" w:lineRule="auto"/>
              <w:ind w:firstLine="0"/>
              <w:jc w:val="center"/>
              <w:rPr>
                <w:rFonts w:eastAsia="Times New Roman" w:cs="Times New Roman"/>
                <w:color w:val="000000"/>
                <w:sz w:val="22"/>
                <w:lang w:eastAsia="ru-RU"/>
              </w:rPr>
            </w:pPr>
            <w:r w:rsidRPr="00FE01CF">
              <w:rPr>
                <w:rFonts w:cs="Times New Roman"/>
                <w:color w:val="000000"/>
                <w:sz w:val="22"/>
              </w:rPr>
              <w:t>44,1</w:t>
            </w:r>
          </w:p>
        </w:tc>
        <w:tc>
          <w:tcPr>
            <w:tcW w:w="992" w:type="dxa"/>
            <w:tcBorders>
              <w:top w:val="nil"/>
              <w:left w:val="nil"/>
              <w:bottom w:val="single" w:sz="8" w:space="0" w:color="auto"/>
              <w:right w:val="single" w:sz="8" w:space="0" w:color="auto"/>
            </w:tcBorders>
            <w:shd w:val="clear" w:color="000000" w:fill="F2F2F2"/>
            <w:vAlign w:val="center"/>
            <w:hideMark/>
          </w:tcPr>
          <w:p w14:paraId="7E53FB27" w14:textId="1E4853A6" w:rsidR="003F3AF3" w:rsidRPr="00FE01CF" w:rsidRDefault="003F3AF3" w:rsidP="003F3AF3">
            <w:pPr>
              <w:spacing w:line="240" w:lineRule="auto"/>
              <w:ind w:firstLine="0"/>
              <w:jc w:val="center"/>
              <w:rPr>
                <w:rFonts w:eastAsia="Times New Roman" w:cs="Times New Roman"/>
                <w:color w:val="000000"/>
                <w:sz w:val="22"/>
                <w:lang w:eastAsia="ru-RU"/>
              </w:rPr>
            </w:pPr>
            <w:r w:rsidRPr="00FE01CF">
              <w:rPr>
                <w:rFonts w:cs="Times New Roman"/>
                <w:color w:val="000000"/>
                <w:sz w:val="22"/>
              </w:rPr>
              <w:t>43,2</w:t>
            </w:r>
          </w:p>
        </w:tc>
        <w:tc>
          <w:tcPr>
            <w:tcW w:w="993" w:type="dxa"/>
            <w:tcBorders>
              <w:top w:val="nil"/>
              <w:left w:val="nil"/>
              <w:bottom w:val="single" w:sz="8" w:space="0" w:color="auto"/>
              <w:right w:val="single" w:sz="8" w:space="0" w:color="auto"/>
            </w:tcBorders>
            <w:shd w:val="clear" w:color="000000" w:fill="F2F2F2"/>
            <w:vAlign w:val="center"/>
            <w:hideMark/>
          </w:tcPr>
          <w:p w14:paraId="76D6FB9B" w14:textId="269EE637" w:rsidR="003F3AF3" w:rsidRPr="00FE01CF" w:rsidRDefault="003F3AF3" w:rsidP="003F3AF3">
            <w:pPr>
              <w:spacing w:line="240" w:lineRule="auto"/>
              <w:ind w:firstLine="0"/>
              <w:jc w:val="center"/>
              <w:rPr>
                <w:rFonts w:eastAsia="Times New Roman" w:cs="Times New Roman"/>
                <w:color w:val="000000"/>
                <w:sz w:val="22"/>
                <w:lang w:eastAsia="ru-RU"/>
              </w:rPr>
            </w:pPr>
            <w:r w:rsidRPr="00FE01CF">
              <w:rPr>
                <w:rFonts w:cs="Times New Roman"/>
                <w:color w:val="000000"/>
                <w:sz w:val="22"/>
              </w:rPr>
              <w:t>43,2</w:t>
            </w:r>
          </w:p>
        </w:tc>
        <w:tc>
          <w:tcPr>
            <w:tcW w:w="1136" w:type="dxa"/>
            <w:tcBorders>
              <w:top w:val="nil"/>
              <w:left w:val="nil"/>
              <w:bottom w:val="single" w:sz="8" w:space="0" w:color="auto"/>
              <w:right w:val="single" w:sz="8" w:space="0" w:color="auto"/>
            </w:tcBorders>
            <w:shd w:val="clear" w:color="000000" w:fill="F2F2F2"/>
            <w:vAlign w:val="center"/>
            <w:hideMark/>
          </w:tcPr>
          <w:p w14:paraId="307F4DA4" w14:textId="4D9FB42E" w:rsidR="003F3AF3" w:rsidRPr="00FE01CF" w:rsidRDefault="003F3AF3" w:rsidP="003F3AF3">
            <w:pPr>
              <w:spacing w:line="240" w:lineRule="auto"/>
              <w:ind w:firstLine="0"/>
              <w:jc w:val="center"/>
              <w:rPr>
                <w:rFonts w:eastAsia="Times New Roman" w:cs="Times New Roman"/>
                <w:color w:val="000000"/>
                <w:sz w:val="22"/>
                <w:lang w:eastAsia="ru-RU"/>
              </w:rPr>
            </w:pPr>
            <w:r w:rsidRPr="00FE01CF">
              <w:rPr>
                <w:rFonts w:cs="Times New Roman"/>
                <w:color w:val="000000"/>
                <w:sz w:val="22"/>
              </w:rPr>
              <w:t>44,1</w:t>
            </w:r>
          </w:p>
        </w:tc>
        <w:tc>
          <w:tcPr>
            <w:tcW w:w="992" w:type="dxa"/>
            <w:tcBorders>
              <w:top w:val="nil"/>
              <w:left w:val="nil"/>
              <w:bottom w:val="single" w:sz="8" w:space="0" w:color="auto"/>
              <w:right w:val="single" w:sz="8" w:space="0" w:color="auto"/>
            </w:tcBorders>
            <w:shd w:val="clear" w:color="000000" w:fill="F2F2F2"/>
            <w:vAlign w:val="center"/>
          </w:tcPr>
          <w:p w14:paraId="3173D497" w14:textId="056B712B" w:rsidR="003F3AF3" w:rsidRPr="00FE01CF" w:rsidRDefault="003F3AF3" w:rsidP="003F3AF3">
            <w:pPr>
              <w:spacing w:line="240" w:lineRule="auto"/>
              <w:ind w:firstLine="0"/>
              <w:jc w:val="center"/>
              <w:rPr>
                <w:rFonts w:eastAsia="Times New Roman" w:cs="Times New Roman"/>
                <w:color w:val="000000"/>
                <w:sz w:val="22"/>
                <w:lang w:eastAsia="ru-RU"/>
              </w:rPr>
            </w:pPr>
            <w:r w:rsidRPr="00FE01CF">
              <w:rPr>
                <w:rFonts w:cs="Times New Roman"/>
                <w:color w:val="000000"/>
                <w:sz w:val="22"/>
              </w:rPr>
              <w:t>44,1</w:t>
            </w:r>
          </w:p>
        </w:tc>
      </w:tr>
      <w:tr w:rsidR="003F3AF3" w:rsidRPr="00FE01CF" w14:paraId="5ECF67F1" w14:textId="43AF6944" w:rsidTr="00A26368">
        <w:trPr>
          <w:trHeight w:val="293"/>
        </w:trPr>
        <w:tc>
          <w:tcPr>
            <w:tcW w:w="4094" w:type="dxa"/>
            <w:tcBorders>
              <w:top w:val="nil"/>
              <w:left w:val="single" w:sz="8" w:space="0" w:color="auto"/>
              <w:bottom w:val="single" w:sz="8" w:space="0" w:color="auto"/>
              <w:right w:val="single" w:sz="8" w:space="0" w:color="auto"/>
            </w:tcBorders>
            <w:shd w:val="clear" w:color="auto" w:fill="auto"/>
            <w:vAlign w:val="center"/>
            <w:hideMark/>
          </w:tcPr>
          <w:p w14:paraId="04321C47" w14:textId="77777777" w:rsidR="003F3AF3" w:rsidRPr="00FE01CF" w:rsidRDefault="003F3AF3" w:rsidP="003F3AF3">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Количество повреждений</w:t>
            </w:r>
          </w:p>
        </w:tc>
        <w:tc>
          <w:tcPr>
            <w:tcW w:w="1031" w:type="dxa"/>
            <w:tcBorders>
              <w:top w:val="nil"/>
              <w:left w:val="nil"/>
              <w:bottom w:val="single" w:sz="8" w:space="0" w:color="auto"/>
              <w:right w:val="single" w:sz="8" w:space="0" w:color="auto"/>
            </w:tcBorders>
            <w:shd w:val="clear" w:color="auto" w:fill="auto"/>
            <w:vAlign w:val="center"/>
            <w:hideMark/>
          </w:tcPr>
          <w:p w14:paraId="17408296" w14:textId="289CD0A8" w:rsidR="003F3AF3" w:rsidRPr="00FE01CF" w:rsidRDefault="003F3AF3" w:rsidP="003F3AF3">
            <w:pPr>
              <w:spacing w:line="240" w:lineRule="auto"/>
              <w:ind w:firstLine="0"/>
              <w:jc w:val="center"/>
              <w:rPr>
                <w:rFonts w:eastAsia="Times New Roman" w:cs="Times New Roman"/>
                <w:color w:val="000000"/>
                <w:sz w:val="22"/>
                <w:lang w:eastAsia="ru-RU"/>
              </w:rPr>
            </w:pPr>
            <w:r w:rsidRPr="00FE01CF">
              <w:rPr>
                <w:rFonts w:cs="Times New Roman"/>
                <w:color w:val="000000"/>
                <w:sz w:val="22"/>
              </w:rPr>
              <w:t>96</w:t>
            </w:r>
          </w:p>
        </w:tc>
        <w:tc>
          <w:tcPr>
            <w:tcW w:w="992" w:type="dxa"/>
            <w:tcBorders>
              <w:top w:val="nil"/>
              <w:left w:val="nil"/>
              <w:bottom w:val="single" w:sz="8" w:space="0" w:color="auto"/>
              <w:right w:val="single" w:sz="8" w:space="0" w:color="auto"/>
            </w:tcBorders>
            <w:shd w:val="clear" w:color="auto" w:fill="auto"/>
            <w:vAlign w:val="center"/>
            <w:hideMark/>
          </w:tcPr>
          <w:p w14:paraId="20DE7575" w14:textId="75BB0CD5" w:rsidR="003F3AF3" w:rsidRPr="00FE01CF" w:rsidRDefault="003F3AF3" w:rsidP="003F3AF3">
            <w:pPr>
              <w:spacing w:line="240" w:lineRule="auto"/>
              <w:ind w:firstLine="0"/>
              <w:jc w:val="center"/>
              <w:rPr>
                <w:rFonts w:eastAsia="Times New Roman" w:cs="Times New Roman"/>
                <w:color w:val="000000"/>
                <w:sz w:val="22"/>
                <w:lang w:eastAsia="ru-RU"/>
              </w:rPr>
            </w:pPr>
            <w:r w:rsidRPr="00FE01CF">
              <w:rPr>
                <w:rFonts w:cs="Times New Roman"/>
                <w:color w:val="000000"/>
                <w:sz w:val="22"/>
              </w:rPr>
              <w:t>114</w:t>
            </w:r>
          </w:p>
        </w:tc>
        <w:tc>
          <w:tcPr>
            <w:tcW w:w="993" w:type="dxa"/>
            <w:tcBorders>
              <w:top w:val="nil"/>
              <w:left w:val="nil"/>
              <w:bottom w:val="single" w:sz="8" w:space="0" w:color="auto"/>
              <w:right w:val="single" w:sz="8" w:space="0" w:color="auto"/>
            </w:tcBorders>
            <w:shd w:val="clear" w:color="auto" w:fill="auto"/>
            <w:vAlign w:val="center"/>
            <w:hideMark/>
          </w:tcPr>
          <w:p w14:paraId="114CCF7D" w14:textId="1DFE3442" w:rsidR="003F3AF3" w:rsidRPr="00FE01CF" w:rsidRDefault="003F3AF3" w:rsidP="003F3AF3">
            <w:pPr>
              <w:spacing w:line="240" w:lineRule="auto"/>
              <w:ind w:firstLine="0"/>
              <w:jc w:val="center"/>
              <w:rPr>
                <w:rFonts w:eastAsia="Times New Roman" w:cs="Times New Roman"/>
                <w:color w:val="000000"/>
                <w:sz w:val="22"/>
                <w:lang w:eastAsia="ru-RU"/>
              </w:rPr>
            </w:pPr>
            <w:r w:rsidRPr="00FE01CF">
              <w:rPr>
                <w:rFonts w:cs="Times New Roman"/>
                <w:color w:val="000000"/>
                <w:sz w:val="22"/>
              </w:rPr>
              <w:t>142</w:t>
            </w:r>
          </w:p>
        </w:tc>
        <w:tc>
          <w:tcPr>
            <w:tcW w:w="1136" w:type="dxa"/>
            <w:tcBorders>
              <w:top w:val="nil"/>
              <w:left w:val="nil"/>
              <w:bottom w:val="single" w:sz="8" w:space="0" w:color="auto"/>
              <w:right w:val="single" w:sz="8" w:space="0" w:color="auto"/>
            </w:tcBorders>
            <w:shd w:val="clear" w:color="auto" w:fill="auto"/>
            <w:vAlign w:val="center"/>
            <w:hideMark/>
          </w:tcPr>
          <w:p w14:paraId="4AC0BAE9" w14:textId="559D55EF" w:rsidR="003F3AF3" w:rsidRPr="00FE01CF" w:rsidRDefault="003F3AF3" w:rsidP="003F3AF3">
            <w:pPr>
              <w:spacing w:line="240" w:lineRule="auto"/>
              <w:ind w:firstLine="0"/>
              <w:jc w:val="center"/>
              <w:rPr>
                <w:rFonts w:eastAsia="Times New Roman" w:cs="Times New Roman"/>
                <w:color w:val="000000"/>
                <w:sz w:val="22"/>
                <w:lang w:eastAsia="ru-RU"/>
              </w:rPr>
            </w:pPr>
            <w:r w:rsidRPr="00FE01CF">
              <w:rPr>
                <w:rFonts w:cs="Times New Roman"/>
                <w:color w:val="000000"/>
                <w:sz w:val="22"/>
              </w:rPr>
              <w:t>153</w:t>
            </w:r>
          </w:p>
        </w:tc>
        <w:tc>
          <w:tcPr>
            <w:tcW w:w="992" w:type="dxa"/>
            <w:tcBorders>
              <w:top w:val="nil"/>
              <w:left w:val="nil"/>
              <w:bottom w:val="single" w:sz="8" w:space="0" w:color="auto"/>
              <w:right w:val="single" w:sz="8" w:space="0" w:color="auto"/>
            </w:tcBorders>
            <w:shd w:val="clear" w:color="auto" w:fill="auto"/>
            <w:vAlign w:val="center"/>
          </w:tcPr>
          <w:p w14:paraId="3B662953" w14:textId="0471FB3B" w:rsidR="003F3AF3" w:rsidRPr="00FE01CF" w:rsidRDefault="003F3AF3" w:rsidP="003F3AF3">
            <w:pPr>
              <w:spacing w:line="240" w:lineRule="auto"/>
              <w:ind w:firstLine="0"/>
              <w:jc w:val="center"/>
              <w:rPr>
                <w:rFonts w:eastAsia="Times New Roman" w:cs="Times New Roman"/>
                <w:color w:val="000000"/>
                <w:sz w:val="22"/>
                <w:lang w:eastAsia="ru-RU"/>
              </w:rPr>
            </w:pPr>
            <w:r w:rsidRPr="00FE01CF">
              <w:rPr>
                <w:rFonts w:cs="Times New Roman"/>
                <w:color w:val="000000"/>
                <w:sz w:val="22"/>
              </w:rPr>
              <w:t>169</w:t>
            </w:r>
          </w:p>
        </w:tc>
      </w:tr>
      <w:tr w:rsidR="003F3AF3" w:rsidRPr="00FE01CF" w14:paraId="07E6ECAA" w14:textId="594C23E7" w:rsidTr="00A26368">
        <w:trPr>
          <w:trHeight w:val="293"/>
        </w:trPr>
        <w:tc>
          <w:tcPr>
            <w:tcW w:w="4094" w:type="dxa"/>
            <w:tcBorders>
              <w:top w:val="nil"/>
              <w:left w:val="single" w:sz="8" w:space="0" w:color="auto"/>
              <w:bottom w:val="single" w:sz="8" w:space="0" w:color="auto"/>
              <w:right w:val="single" w:sz="8" w:space="0" w:color="auto"/>
            </w:tcBorders>
            <w:shd w:val="clear" w:color="000000" w:fill="F2F2F2"/>
            <w:vAlign w:val="center"/>
            <w:hideMark/>
          </w:tcPr>
          <w:p w14:paraId="55D36696" w14:textId="77777777" w:rsidR="003F3AF3" w:rsidRPr="00FE01CF" w:rsidRDefault="003F3AF3" w:rsidP="003F3AF3">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Протяженность магистральных сетей</w:t>
            </w:r>
          </w:p>
        </w:tc>
        <w:tc>
          <w:tcPr>
            <w:tcW w:w="1031" w:type="dxa"/>
            <w:tcBorders>
              <w:top w:val="nil"/>
              <w:left w:val="nil"/>
              <w:bottom w:val="single" w:sz="8" w:space="0" w:color="auto"/>
              <w:right w:val="single" w:sz="8" w:space="0" w:color="auto"/>
            </w:tcBorders>
            <w:shd w:val="clear" w:color="000000" w:fill="F2F2F2"/>
            <w:vAlign w:val="center"/>
            <w:hideMark/>
          </w:tcPr>
          <w:p w14:paraId="4473CB44" w14:textId="0C071FEF" w:rsidR="003F3AF3" w:rsidRPr="00FE01CF" w:rsidRDefault="003F3AF3" w:rsidP="003F3AF3">
            <w:pPr>
              <w:spacing w:line="240" w:lineRule="auto"/>
              <w:ind w:firstLine="0"/>
              <w:jc w:val="center"/>
              <w:rPr>
                <w:rFonts w:eastAsia="Times New Roman" w:cs="Times New Roman"/>
                <w:color w:val="000000"/>
                <w:sz w:val="22"/>
                <w:lang w:eastAsia="ru-RU"/>
              </w:rPr>
            </w:pPr>
            <w:r w:rsidRPr="00FE01CF">
              <w:rPr>
                <w:rFonts w:cs="Times New Roman"/>
                <w:color w:val="000000"/>
                <w:sz w:val="22"/>
              </w:rPr>
              <w:t>13,5</w:t>
            </w:r>
          </w:p>
        </w:tc>
        <w:tc>
          <w:tcPr>
            <w:tcW w:w="992" w:type="dxa"/>
            <w:tcBorders>
              <w:top w:val="nil"/>
              <w:left w:val="nil"/>
              <w:bottom w:val="single" w:sz="8" w:space="0" w:color="auto"/>
              <w:right w:val="single" w:sz="8" w:space="0" w:color="auto"/>
            </w:tcBorders>
            <w:shd w:val="clear" w:color="000000" w:fill="F2F2F2"/>
            <w:vAlign w:val="center"/>
            <w:hideMark/>
          </w:tcPr>
          <w:p w14:paraId="2949D2E9" w14:textId="04857E3E" w:rsidR="003F3AF3" w:rsidRPr="00FE01CF" w:rsidRDefault="003F3AF3" w:rsidP="003F3AF3">
            <w:pPr>
              <w:spacing w:line="240" w:lineRule="auto"/>
              <w:ind w:firstLine="0"/>
              <w:jc w:val="center"/>
              <w:rPr>
                <w:rFonts w:eastAsia="Times New Roman" w:cs="Times New Roman"/>
                <w:color w:val="000000"/>
                <w:sz w:val="22"/>
                <w:lang w:eastAsia="ru-RU"/>
              </w:rPr>
            </w:pPr>
            <w:r w:rsidRPr="00FE01CF">
              <w:rPr>
                <w:rFonts w:cs="Times New Roman"/>
                <w:color w:val="000000"/>
                <w:sz w:val="22"/>
              </w:rPr>
              <w:t>13,5</w:t>
            </w:r>
          </w:p>
        </w:tc>
        <w:tc>
          <w:tcPr>
            <w:tcW w:w="993" w:type="dxa"/>
            <w:tcBorders>
              <w:top w:val="nil"/>
              <w:left w:val="nil"/>
              <w:bottom w:val="single" w:sz="8" w:space="0" w:color="auto"/>
              <w:right w:val="single" w:sz="8" w:space="0" w:color="auto"/>
            </w:tcBorders>
            <w:shd w:val="clear" w:color="000000" w:fill="F2F2F2"/>
            <w:vAlign w:val="center"/>
            <w:hideMark/>
          </w:tcPr>
          <w:p w14:paraId="102CFB01" w14:textId="529CA548" w:rsidR="003F3AF3" w:rsidRPr="00FE01CF" w:rsidRDefault="003F3AF3" w:rsidP="003F3AF3">
            <w:pPr>
              <w:spacing w:line="240" w:lineRule="auto"/>
              <w:ind w:firstLine="0"/>
              <w:jc w:val="center"/>
              <w:rPr>
                <w:rFonts w:eastAsia="Times New Roman" w:cs="Times New Roman"/>
                <w:color w:val="000000"/>
                <w:sz w:val="22"/>
                <w:lang w:eastAsia="ru-RU"/>
              </w:rPr>
            </w:pPr>
            <w:r w:rsidRPr="00FE01CF">
              <w:rPr>
                <w:rFonts w:cs="Times New Roman"/>
                <w:color w:val="000000"/>
                <w:sz w:val="22"/>
              </w:rPr>
              <w:t>13,5</w:t>
            </w:r>
          </w:p>
        </w:tc>
        <w:tc>
          <w:tcPr>
            <w:tcW w:w="1136" w:type="dxa"/>
            <w:tcBorders>
              <w:top w:val="nil"/>
              <w:left w:val="nil"/>
              <w:bottom w:val="single" w:sz="8" w:space="0" w:color="auto"/>
              <w:right w:val="single" w:sz="8" w:space="0" w:color="auto"/>
            </w:tcBorders>
            <w:shd w:val="clear" w:color="000000" w:fill="F2F2F2"/>
            <w:vAlign w:val="center"/>
            <w:hideMark/>
          </w:tcPr>
          <w:p w14:paraId="28A61E58" w14:textId="169E0036" w:rsidR="003F3AF3" w:rsidRPr="00FE01CF" w:rsidRDefault="003F3AF3" w:rsidP="003F3AF3">
            <w:pPr>
              <w:spacing w:line="240" w:lineRule="auto"/>
              <w:ind w:firstLine="0"/>
              <w:jc w:val="center"/>
              <w:rPr>
                <w:rFonts w:eastAsia="Times New Roman" w:cs="Times New Roman"/>
                <w:color w:val="000000"/>
                <w:sz w:val="22"/>
                <w:lang w:eastAsia="ru-RU"/>
              </w:rPr>
            </w:pPr>
            <w:r w:rsidRPr="00FE01CF">
              <w:rPr>
                <w:rFonts w:cs="Times New Roman"/>
                <w:color w:val="000000"/>
                <w:sz w:val="22"/>
              </w:rPr>
              <w:t>13,5</w:t>
            </w:r>
          </w:p>
        </w:tc>
        <w:tc>
          <w:tcPr>
            <w:tcW w:w="992" w:type="dxa"/>
            <w:tcBorders>
              <w:top w:val="nil"/>
              <w:left w:val="nil"/>
              <w:bottom w:val="single" w:sz="8" w:space="0" w:color="auto"/>
              <w:right w:val="single" w:sz="8" w:space="0" w:color="auto"/>
            </w:tcBorders>
            <w:shd w:val="clear" w:color="000000" w:fill="F2F2F2"/>
            <w:vAlign w:val="center"/>
          </w:tcPr>
          <w:p w14:paraId="590A2B16" w14:textId="71DC31B9" w:rsidR="003F3AF3" w:rsidRPr="00FE01CF" w:rsidRDefault="003F3AF3" w:rsidP="003F3AF3">
            <w:pPr>
              <w:spacing w:line="240" w:lineRule="auto"/>
              <w:ind w:firstLine="0"/>
              <w:jc w:val="center"/>
              <w:rPr>
                <w:rFonts w:eastAsia="Times New Roman" w:cs="Times New Roman"/>
                <w:color w:val="000000"/>
                <w:sz w:val="22"/>
                <w:lang w:eastAsia="ru-RU"/>
              </w:rPr>
            </w:pPr>
            <w:r w:rsidRPr="00FE01CF">
              <w:rPr>
                <w:rFonts w:cs="Times New Roman"/>
                <w:color w:val="000000"/>
                <w:sz w:val="22"/>
              </w:rPr>
              <w:t>13,5</w:t>
            </w:r>
          </w:p>
        </w:tc>
      </w:tr>
      <w:tr w:rsidR="003F3AF3" w:rsidRPr="00FE01CF" w14:paraId="01D05BB2" w14:textId="7623C07B" w:rsidTr="00A26368">
        <w:trPr>
          <w:trHeight w:val="563"/>
        </w:trPr>
        <w:tc>
          <w:tcPr>
            <w:tcW w:w="4094" w:type="dxa"/>
            <w:tcBorders>
              <w:top w:val="nil"/>
              <w:left w:val="single" w:sz="8" w:space="0" w:color="auto"/>
              <w:bottom w:val="single" w:sz="8" w:space="0" w:color="auto"/>
              <w:right w:val="single" w:sz="8" w:space="0" w:color="auto"/>
            </w:tcBorders>
            <w:shd w:val="clear" w:color="auto" w:fill="auto"/>
            <w:vAlign w:val="center"/>
            <w:hideMark/>
          </w:tcPr>
          <w:p w14:paraId="4111EF4E" w14:textId="77777777" w:rsidR="003F3AF3" w:rsidRPr="00FE01CF" w:rsidRDefault="003F3AF3" w:rsidP="003F3AF3">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Повреждения в магистральных тепловых сетях, 1/км/год в том числе:</w:t>
            </w:r>
          </w:p>
        </w:tc>
        <w:tc>
          <w:tcPr>
            <w:tcW w:w="1031" w:type="dxa"/>
            <w:tcBorders>
              <w:top w:val="nil"/>
              <w:left w:val="nil"/>
              <w:bottom w:val="single" w:sz="8" w:space="0" w:color="auto"/>
              <w:right w:val="single" w:sz="8" w:space="0" w:color="auto"/>
            </w:tcBorders>
            <w:shd w:val="clear" w:color="auto" w:fill="auto"/>
            <w:vAlign w:val="center"/>
            <w:hideMark/>
          </w:tcPr>
          <w:p w14:paraId="3A217A21" w14:textId="0593482E" w:rsidR="003F3AF3" w:rsidRPr="00FE01CF" w:rsidRDefault="003F3AF3" w:rsidP="003F3AF3">
            <w:pPr>
              <w:spacing w:line="240" w:lineRule="auto"/>
              <w:ind w:firstLine="0"/>
              <w:jc w:val="center"/>
              <w:rPr>
                <w:rFonts w:eastAsia="Times New Roman" w:cs="Times New Roman"/>
                <w:color w:val="000000"/>
                <w:sz w:val="22"/>
                <w:lang w:eastAsia="ru-RU"/>
              </w:rPr>
            </w:pPr>
            <w:r w:rsidRPr="00FE01CF">
              <w:rPr>
                <w:rFonts w:cs="Times New Roman"/>
                <w:color w:val="000000"/>
                <w:sz w:val="22"/>
              </w:rPr>
              <w:t>8</w:t>
            </w:r>
          </w:p>
        </w:tc>
        <w:tc>
          <w:tcPr>
            <w:tcW w:w="992" w:type="dxa"/>
            <w:tcBorders>
              <w:top w:val="nil"/>
              <w:left w:val="nil"/>
              <w:bottom w:val="single" w:sz="8" w:space="0" w:color="auto"/>
              <w:right w:val="single" w:sz="8" w:space="0" w:color="auto"/>
            </w:tcBorders>
            <w:shd w:val="clear" w:color="auto" w:fill="auto"/>
            <w:vAlign w:val="center"/>
            <w:hideMark/>
          </w:tcPr>
          <w:p w14:paraId="31570A33" w14:textId="2D996E1A" w:rsidR="003F3AF3" w:rsidRPr="00FE01CF" w:rsidRDefault="003F3AF3" w:rsidP="003F3AF3">
            <w:pPr>
              <w:spacing w:line="240" w:lineRule="auto"/>
              <w:ind w:firstLine="0"/>
              <w:jc w:val="center"/>
              <w:rPr>
                <w:rFonts w:eastAsia="Times New Roman" w:cs="Times New Roman"/>
                <w:color w:val="000000"/>
                <w:sz w:val="22"/>
                <w:lang w:eastAsia="ru-RU"/>
              </w:rPr>
            </w:pPr>
            <w:r w:rsidRPr="00FE01CF">
              <w:rPr>
                <w:rFonts w:cs="Times New Roman"/>
                <w:color w:val="000000"/>
                <w:sz w:val="22"/>
              </w:rPr>
              <w:t>9</w:t>
            </w:r>
          </w:p>
        </w:tc>
        <w:tc>
          <w:tcPr>
            <w:tcW w:w="993" w:type="dxa"/>
            <w:tcBorders>
              <w:top w:val="nil"/>
              <w:left w:val="nil"/>
              <w:bottom w:val="single" w:sz="8" w:space="0" w:color="auto"/>
              <w:right w:val="single" w:sz="8" w:space="0" w:color="auto"/>
            </w:tcBorders>
            <w:shd w:val="clear" w:color="auto" w:fill="auto"/>
            <w:vAlign w:val="center"/>
            <w:hideMark/>
          </w:tcPr>
          <w:p w14:paraId="732F0191" w14:textId="12E6BB2D" w:rsidR="003F3AF3" w:rsidRPr="00FE01CF" w:rsidRDefault="003F3AF3" w:rsidP="003F3AF3">
            <w:pPr>
              <w:spacing w:line="240" w:lineRule="auto"/>
              <w:ind w:firstLine="0"/>
              <w:jc w:val="center"/>
              <w:rPr>
                <w:rFonts w:eastAsia="Times New Roman" w:cs="Times New Roman"/>
                <w:color w:val="000000"/>
                <w:sz w:val="22"/>
                <w:lang w:eastAsia="ru-RU"/>
              </w:rPr>
            </w:pPr>
            <w:r w:rsidRPr="00FE01CF">
              <w:rPr>
                <w:rFonts w:cs="Times New Roman"/>
                <w:color w:val="000000"/>
                <w:sz w:val="22"/>
              </w:rPr>
              <w:t>10</w:t>
            </w:r>
          </w:p>
        </w:tc>
        <w:tc>
          <w:tcPr>
            <w:tcW w:w="1136" w:type="dxa"/>
            <w:tcBorders>
              <w:top w:val="nil"/>
              <w:left w:val="nil"/>
              <w:bottom w:val="single" w:sz="8" w:space="0" w:color="auto"/>
              <w:right w:val="single" w:sz="8" w:space="0" w:color="auto"/>
            </w:tcBorders>
            <w:shd w:val="clear" w:color="auto" w:fill="auto"/>
            <w:vAlign w:val="center"/>
            <w:hideMark/>
          </w:tcPr>
          <w:p w14:paraId="6D5C1CF9" w14:textId="0A1D3A9A" w:rsidR="003F3AF3" w:rsidRPr="00FE01CF" w:rsidRDefault="003F3AF3" w:rsidP="003F3AF3">
            <w:pPr>
              <w:spacing w:line="240" w:lineRule="auto"/>
              <w:ind w:firstLine="0"/>
              <w:jc w:val="center"/>
              <w:rPr>
                <w:rFonts w:eastAsia="Times New Roman" w:cs="Times New Roman"/>
                <w:color w:val="000000"/>
                <w:sz w:val="22"/>
                <w:lang w:eastAsia="ru-RU"/>
              </w:rPr>
            </w:pPr>
            <w:r w:rsidRPr="00FE01CF">
              <w:rPr>
                <w:rFonts w:cs="Times New Roman"/>
                <w:color w:val="000000"/>
                <w:sz w:val="22"/>
              </w:rPr>
              <w:t>13</w:t>
            </w:r>
          </w:p>
        </w:tc>
        <w:tc>
          <w:tcPr>
            <w:tcW w:w="992" w:type="dxa"/>
            <w:tcBorders>
              <w:top w:val="nil"/>
              <w:left w:val="nil"/>
              <w:bottom w:val="single" w:sz="8" w:space="0" w:color="auto"/>
              <w:right w:val="single" w:sz="8" w:space="0" w:color="auto"/>
            </w:tcBorders>
            <w:shd w:val="clear" w:color="auto" w:fill="auto"/>
            <w:vAlign w:val="center"/>
          </w:tcPr>
          <w:p w14:paraId="549C388D" w14:textId="111499CA" w:rsidR="003F3AF3" w:rsidRPr="00FE01CF" w:rsidRDefault="003F3AF3" w:rsidP="003F3AF3">
            <w:pPr>
              <w:spacing w:line="240" w:lineRule="auto"/>
              <w:ind w:firstLine="0"/>
              <w:jc w:val="center"/>
              <w:rPr>
                <w:rFonts w:eastAsia="Times New Roman" w:cs="Times New Roman"/>
                <w:color w:val="000000"/>
                <w:sz w:val="22"/>
                <w:lang w:eastAsia="ru-RU"/>
              </w:rPr>
            </w:pPr>
            <w:r w:rsidRPr="00FE01CF">
              <w:rPr>
                <w:rFonts w:cs="Times New Roman"/>
                <w:color w:val="000000"/>
                <w:sz w:val="22"/>
              </w:rPr>
              <w:t>15</w:t>
            </w:r>
          </w:p>
        </w:tc>
      </w:tr>
      <w:tr w:rsidR="003F3AF3" w:rsidRPr="00FE01CF" w14:paraId="27085E8B" w14:textId="08325B75" w:rsidTr="00A26368">
        <w:trPr>
          <w:trHeight w:val="293"/>
        </w:trPr>
        <w:tc>
          <w:tcPr>
            <w:tcW w:w="4094" w:type="dxa"/>
            <w:tcBorders>
              <w:top w:val="nil"/>
              <w:left w:val="single" w:sz="8" w:space="0" w:color="auto"/>
              <w:bottom w:val="single" w:sz="8" w:space="0" w:color="auto"/>
              <w:right w:val="single" w:sz="8" w:space="0" w:color="auto"/>
            </w:tcBorders>
            <w:shd w:val="clear" w:color="000000" w:fill="F2F2F2"/>
            <w:vAlign w:val="center"/>
            <w:hideMark/>
          </w:tcPr>
          <w:p w14:paraId="315A6A0C" w14:textId="77777777" w:rsidR="003F3AF3" w:rsidRPr="00FE01CF" w:rsidRDefault="003F3AF3" w:rsidP="003F3AF3">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в отопительный период, 1/км/оп</w:t>
            </w:r>
          </w:p>
        </w:tc>
        <w:tc>
          <w:tcPr>
            <w:tcW w:w="1031" w:type="dxa"/>
            <w:tcBorders>
              <w:top w:val="nil"/>
              <w:left w:val="nil"/>
              <w:bottom w:val="single" w:sz="8" w:space="0" w:color="auto"/>
              <w:right w:val="single" w:sz="8" w:space="0" w:color="auto"/>
            </w:tcBorders>
            <w:shd w:val="clear" w:color="000000" w:fill="F2F2F2"/>
            <w:vAlign w:val="center"/>
            <w:hideMark/>
          </w:tcPr>
          <w:p w14:paraId="2F0B5A94" w14:textId="20F174A1" w:rsidR="003F3AF3" w:rsidRPr="00FE01CF" w:rsidRDefault="003F3AF3" w:rsidP="003F3AF3">
            <w:pPr>
              <w:spacing w:line="240" w:lineRule="auto"/>
              <w:ind w:firstLine="0"/>
              <w:jc w:val="center"/>
              <w:rPr>
                <w:rFonts w:eastAsia="Times New Roman" w:cs="Times New Roman"/>
                <w:color w:val="000000"/>
                <w:sz w:val="22"/>
                <w:lang w:eastAsia="ru-RU"/>
              </w:rPr>
            </w:pPr>
            <w:r w:rsidRPr="00FE01CF">
              <w:rPr>
                <w:rFonts w:cs="Times New Roman"/>
                <w:color w:val="000000"/>
                <w:sz w:val="22"/>
              </w:rPr>
              <w:t>0,59</w:t>
            </w:r>
          </w:p>
        </w:tc>
        <w:tc>
          <w:tcPr>
            <w:tcW w:w="992" w:type="dxa"/>
            <w:tcBorders>
              <w:top w:val="nil"/>
              <w:left w:val="nil"/>
              <w:bottom w:val="single" w:sz="8" w:space="0" w:color="auto"/>
              <w:right w:val="single" w:sz="8" w:space="0" w:color="auto"/>
            </w:tcBorders>
            <w:shd w:val="clear" w:color="000000" w:fill="F2F2F2"/>
            <w:vAlign w:val="center"/>
            <w:hideMark/>
          </w:tcPr>
          <w:p w14:paraId="619EB1CF" w14:textId="1D55B6CC" w:rsidR="003F3AF3" w:rsidRPr="00FE01CF" w:rsidRDefault="003F3AF3" w:rsidP="003F3AF3">
            <w:pPr>
              <w:spacing w:line="240" w:lineRule="auto"/>
              <w:ind w:firstLine="0"/>
              <w:jc w:val="center"/>
              <w:rPr>
                <w:rFonts w:eastAsia="Times New Roman" w:cs="Times New Roman"/>
                <w:color w:val="000000"/>
                <w:sz w:val="22"/>
                <w:lang w:eastAsia="ru-RU"/>
              </w:rPr>
            </w:pPr>
            <w:r w:rsidRPr="00FE01CF">
              <w:rPr>
                <w:rFonts w:cs="Times New Roman"/>
                <w:color w:val="000000"/>
                <w:sz w:val="22"/>
              </w:rPr>
              <w:t>0,67</w:t>
            </w:r>
          </w:p>
        </w:tc>
        <w:tc>
          <w:tcPr>
            <w:tcW w:w="993" w:type="dxa"/>
            <w:tcBorders>
              <w:top w:val="nil"/>
              <w:left w:val="nil"/>
              <w:bottom w:val="single" w:sz="8" w:space="0" w:color="auto"/>
              <w:right w:val="single" w:sz="8" w:space="0" w:color="auto"/>
            </w:tcBorders>
            <w:shd w:val="clear" w:color="000000" w:fill="F2F2F2"/>
            <w:vAlign w:val="center"/>
            <w:hideMark/>
          </w:tcPr>
          <w:p w14:paraId="20184E6F" w14:textId="03E51393" w:rsidR="003F3AF3" w:rsidRPr="00FE01CF" w:rsidRDefault="003F3AF3" w:rsidP="003F3AF3">
            <w:pPr>
              <w:spacing w:line="240" w:lineRule="auto"/>
              <w:ind w:firstLine="0"/>
              <w:jc w:val="center"/>
              <w:rPr>
                <w:rFonts w:eastAsia="Times New Roman" w:cs="Times New Roman"/>
                <w:color w:val="000000"/>
                <w:sz w:val="22"/>
                <w:lang w:eastAsia="ru-RU"/>
              </w:rPr>
            </w:pPr>
            <w:r w:rsidRPr="00FE01CF">
              <w:rPr>
                <w:rFonts w:cs="Times New Roman"/>
                <w:color w:val="000000"/>
                <w:sz w:val="22"/>
              </w:rPr>
              <w:t>0,74</w:t>
            </w:r>
          </w:p>
        </w:tc>
        <w:tc>
          <w:tcPr>
            <w:tcW w:w="1136" w:type="dxa"/>
            <w:tcBorders>
              <w:top w:val="nil"/>
              <w:left w:val="nil"/>
              <w:bottom w:val="single" w:sz="8" w:space="0" w:color="auto"/>
              <w:right w:val="single" w:sz="8" w:space="0" w:color="auto"/>
            </w:tcBorders>
            <w:shd w:val="clear" w:color="000000" w:fill="F2F2F2"/>
            <w:vAlign w:val="center"/>
            <w:hideMark/>
          </w:tcPr>
          <w:p w14:paraId="5F85B1F1" w14:textId="7BF167E3" w:rsidR="003F3AF3" w:rsidRPr="00FE01CF" w:rsidRDefault="003F3AF3" w:rsidP="003F3AF3">
            <w:pPr>
              <w:spacing w:line="240" w:lineRule="auto"/>
              <w:ind w:firstLine="0"/>
              <w:jc w:val="center"/>
              <w:rPr>
                <w:rFonts w:eastAsia="Times New Roman" w:cs="Times New Roman"/>
                <w:color w:val="000000"/>
                <w:sz w:val="22"/>
                <w:lang w:eastAsia="ru-RU"/>
              </w:rPr>
            </w:pPr>
            <w:r w:rsidRPr="00FE01CF">
              <w:rPr>
                <w:rFonts w:cs="Times New Roman"/>
                <w:color w:val="000000"/>
                <w:sz w:val="22"/>
              </w:rPr>
              <w:t>0,96</w:t>
            </w:r>
          </w:p>
        </w:tc>
        <w:tc>
          <w:tcPr>
            <w:tcW w:w="992" w:type="dxa"/>
            <w:tcBorders>
              <w:top w:val="nil"/>
              <w:left w:val="nil"/>
              <w:bottom w:val="single" w:sz="8" w:space="0" w:color="auto"/>
              <w:right w:val="single" w:sz="8" w:space="0" w:color="auto"/>
            </w:tcBorders>
            <w:shd w:val="clear" w:color="000000" w:fill="F2F2F2"/>
            <w:vAlign w:val="center"/>
          </w:tcPr>
          <w:p w14:paraId="0EEB5001" w14:textId="56511CEC" w:rsidR="003F3AF3" w:rsidRPr="00FE01CF" w:rsidRDefault="003F3AF3" w:rsidP="003F3AF3">
            <w:pPr>
              <w:spacing w:line="240" w:lineRule="auto"/>
              <w:ind w:firstLine="0"/>
              <w:jc w:val="center"/>
              <w:rPr>
                <w:rFonts w:eastAsia="Times New Roman" w:cs="Times New Roman"/>
                <w:color w:val="000000"/>
                <w:sz w:val="22"/>
                <w:lang w:eastAsia="ru-RU"/>
              </w:rPr>
            </w:pPr>
            <w:r w:rsidRPr="00FE01CF">
              <w:rPr>
                <w:rFonts w:cs="Times New Roman"/>
                <w:color w:val="000000"/>
                <w:sz w:val="22"/>
              </w:rPr>
              <w:t>1,11</w:t>
            </w:r>
          </w:p>
        </w:tc>
      </w:tr>
      <w:tr w:rsidR="00A26368" w:rsidRPr="00FE01CF" w14:paraId="02B934F0" w14:textId="77777777" w:rsidTr="00A26368">
        <w:trPr>
          <w:trHeight w:val="293"/>
        </w:trPr>
        <w:tc>
          <w:tcPr>
            <w:tcW w:w="4094" w:type="dxa"/>
            <w:tcBorders>
              <w:top w:val="nil"/>
              <w:left w:val="single" w:sz="8" w:space="0" w:color="auto"/>
              <w:bottom w:val="single" w:sz="8" w:space="0" w:color="auto"/>
              <w:right w:val="single" w:sz="8" w:space="0" w:color="auto"/>
            </w:tcBorders>
            <w:shd w:val="clear" w:color="000000" w:fill="F2F2F2"/>
            <w:vAlign w:val="center"/>
          </w:tcPr>
          <w:p w14:paraId="75BFC7D3" w14:textId="4ECF4079" w:rsidR="00A26368" w:rsidRPr="00FE01CF" w:rsidRDefault="00A26368" w:rsidP="00A26368">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в период испытаний на плотность и прочность, 1/км/год</w:t>
            </w:r>
          </w:p>
        </w:tc>
        <w:tc>
          <w:tcPr>
            <w:tcW w:w="5144" w:type="dxa"/>
            <w:gridSpan w:val="5"/>
            <w:tcBorders>
              <w:top w:val="nil"/>
              <w:left w:val="nil"/>
              <w:bottom w:val="single" w:sz="8" w:space="0" w:color="auto"/>
              <w:right w:val="single" w:sz="8" w:space="0" w:color="auto"/>
            </w:tcBorders>
            <w:shd w:val="clear" w:color="000000" w:fill="F2F2F2"/>
            <w:vAlign w:val="center"/>
          </w:tcPr>
          <w:p w14:paraId="444413D2" w14:textId="15B69BC8" w:rsidR="00A26368" w:rsidRPr="00FE01CF" w:rsidRDefault="00A26368" w:rsidP="00A26368">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*См. примечания</w:t>
            </w:r>
          </w:p>
        </w:tc>
      </w:tr>
      <w:tr w:rsidR="003F3AF3" w:rsidRPr="00FE01CF" w14:paraId="46F3725D" w14:textId="77777777" w:rsidTr="00ED557D">
        <w:trPr>
          <w:trHeight w:val="293"/>
        </w:trPr>
        <w:tc>
          <w:tcPr>
            <w:tcW w:w="4094" w:type="dxa"/>
            <w:tcBorders>
              <w:top w:val="nil"/>
              <w:left w:val="single" w:sz="8" w:space="0" w:color="auto"/>
              <w:bottom w:val="single" w:sz="8" w:space="0" w:color="auto"/>
              <w:right w:val="single" w:sz="8" w:space="0" w:color="auto"/>
            </w:tcBorders>
            <w:shd w:val="clear" w:color="000000" w:fill="F2F2F2"/>
            <w:vAlign w:val="center"/>
            <w:hideMark/>
          </w:tcPr>
          <w:p w14:paraId="795DFC1D" w14:textId="77777777" w:rsidR="003F3AF3" w:rsidRPr="00FE01CF" w:rsidRDefault="003F3AF3" w:rsidP="003F3AF3">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Протяженность распределительных сетей</w:t>
            </w:r>
          </w:p>
        </w:tc>
        <w:tc>
          <w:tcPr>
            <w:tcW w:w="1031" w:type="dxa"/>
            <w:tcBorders>
              <w:top w:val="nil"/>
              <w:left w:val="nil"/>
              <w:bottom w:val="single" w:sz="8" w:space="0" w:color="auto"/>
              <w:right w:val="single" w:sz="8" w:space="0" w:color="auto"/>
            </w:tcBorders>
            <w:shd w:val="clear" w:color="000000" w:fill="F2F2F2"/>
            <w:vAlign w:val="center"/>
            <w:hideMark/>
          </w:tcPr>
          <w:p w14:paraId="3670EBFE" w14:textId="2BCB9388" w:rsidR="003F3AF3" w:rsidRPr="00FE01CF" w:rsidRDefault="003F3AF3" w:rsidP="003F3AF3">
            <w:pPr>
              <w:spacing w:line="240" w:lineRule="auto"/>
              <w:ind w:firstLine="0"/>
              <w:jc w:val="center"/>
              <w:rPr>
                <w:rFonts w:eastAsia="Times New Roman" w:cs="Times New Roman"/>
                <w:color w:val="000000"/>
                <w:sz w:val="22"/>
                <w:lang w:eastAsia="ru-RU"/>
              </w:rPr>
            </w:pPr>
            <w:r w:rsidRPr="00FE01CF">
              <w:rPr>
                <w:rFonts w:cs="Times New Roman"/>
                <w:color w:val="000000"/>
                <w:sz w:val="22"/>
              </w:rPr>
              <w:t>30,6</w:t>
            </w:r>
          </w:p>
        </w:tc>
        <w:tc>
          <w:tcPr>
            <w:tcW w:w="992" w:type="dxa"/>
            <w:tcBorders>
              <w:top w:val="nil"/>
              <w:left w:val="nil"/>
              <w:bottom w:val="single" w:sz="8" w:space="0" w:color="auto"/>
              <w:right w:val="single" w:sz="8" w:space="0" w:color="auto"/>
            </w:tcBorders>
            <w:shd w:val="clear" w:color="000000" w:fill="F2F2F2"/>
            <w:vAlign w:val="center"/>
            <w:hideMark/>
          </w:tcPr>
          <w:p w14:paraId="251A43A5" w14:textId="3D347FFF" w:rsidR="003F3AF3" w:rsidRPr="00FE01CF" w:rsidRDefault="003F3AF3" w:rsidP="003F3AF3">
            <w:pPr>
              <w:spacing w:line="240" w:lineRule="auto"/>
              <w:ind w:firstLine="0"/>
              <w:jc w:val="center"/>
              <w:rPr>
                <w:rFonts w:eastAsia="Times New Roman" w:cs="Times New Roman"/>
                <w:color w:val="000000"/>
                <w:sz w:val="22"/>
                <w:lang w:eastAsia="ru-RU"/>
              </w:rPr>
            </w:pPr>
            <w:r w:rsidRPr="00FE01CF">
              <w:rPr>
                <w:rFonts w:cs="Times New Roman"/>
                <w:color w:val="000000"/>
                <w:sz w:val="22"/>
              </w:rPr>
              <w:t>30,6</w:t>
            </w:r>
          </w:p>
        </w:tc>
        <w:tc>
          <w:tcPr>
            <w:tcW w:w="993" w:type="dxa"/>
            <w:tcBorders>
              <w:top w:val="single" w:sz="8" w:space="0" w:color="auto"/>
              <w:left w:val="nil"/>
              <w:bottom w:val="single" w:sz="8" w:space="0" w:color="auto"/>
              <w:right w:val="single" w:sz="8" w:space="0" w:color="auto"/>
            </w:tcBorders>
            <w:shd w:val="clear" w:color="000000" w:fill="F2F2F2"/>
            <w:vAlign w:val="center"/>
          </w:tcPr>
          <w:p w14:paraId="1A8FE06B" w14:textId="221F1D4D" w:rsidR="003F3AF3" w:rsidRPr="00FE01CF" w:rsidRDefault="003F3AF3" w:rsidP="003F3AF3">
            <w:pPr>
              <w:spacing w:line="240" w:lineRule="auto"/>
              <w:ind w:firstLine="0"/>
              <w:jc w:val="center"/>
              <w:rPr>
                <w:rFonts w:eastAsia="Times New Roman" w:cs="Times New Roman"/>
                <w:color w:val="000000"/>
                <w:sz w:val="22"/>
                <w:lang w:eastAsia="ru-RU"/>
              </w:rPr>
            </w:pPr>
            <w:r w:rsidRPr="00FE01CF">
              <w:rPr>
                <w:rFonts w:cs="Times New Roman"/>
                <w:color w:val="000000"/>
                <w:sz w:val="22"/>
              </w:rPr>
              <w:t>29,7</w:t>
            </w:r>
          </w:p>
        </w:tc>
        <w:tc>
          <w:tcPr>
            <w:tcW w:w="1136"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7BA1D8A5" w14:textId="71F09A06" w:rsidR="003F3AF3" w:rsidRPr="00FE01CF" w:rsidRDefault="003F3AF3" w:rsidP="003F3AF3">
            <w:pPr>
              <w:spacing w:line="240" w:lineRule="auto"/>
              <w:ind w:firstLine="0"/>
              <w:jc w:val="center"/>
              <w:rPr>
                <w:rFonts w:eastAsia="Times New Roman" w:cs="Times New Roman"/>
                <w:color w:val="000000"/>
                <w:sz w:val="22"/>
                <w:lang w:eastAsia="ru-RU"/>
              </w:rPr>
            </w:pPr>
            <w:r w:rsidRPr="00FE01CF">
              <w:rPr>
                <w:rFonts w:cs="Times New Roman"/>
                <w:color w:val="000000"/>
                <w:sz w:val="22"/>
              </w:rPr>
              <w:t>29,7</w:t>
            </w:r>
          </w:p>
        </w:tc>
        <w:tc>
          <w:tcPr>
            <w:tcW w:w="992" w:type="dxa"/>
            <w:tcBorders>
              <w:top w:val="nil"/>
              <w:left w:val="nil"/>
              <w:bottom w:val="single" w:sz="8" w:space="0" w:color="auto"/>
              <w:right w:val="single" w:sz="8" w:space="0" w:color="auto"/>
            </w:tcBorders>
            <w:shd w:val="clear" w:color="000000" w:fill="F2F2F2"/>
            <w:vAlign w:val="center"/>
            <w:hideMark/>
          </w:tcPr>
          <w:p w14:paraId="0B012BA1" w14:textId="7BCA6613" w:rsidR="003F3AF3" w:rsidRPr="00FE01CF" w:rsidRDefault="003F3AF3" w:rsidP="003F3AF3">
            <w:pPr>
              <w:spacing w:line="240" w:lineRule="auto"/>
              <w:ind w:firstLine="0"/>
              <w:jc w:val="center"/>
              <w:rPr>
                <w:rFonts w:eastAsia="Times New Roman" w:cs="Times New Roman"/>
                <w:color w:val="000000"/>
                <w:sz w:val="22"/>
                <w:lang w:eastAsia="ru-RU"/>
              </w:rPr>
            </w:pPr>
            <w:r w:rsidRPr="00FE01CF">
              <w:rPr>
                <w:rFonts w:cs="Times New Roman"/>
                <w:color w:val="000000"/>
                <w:sz w:val="22"/>
              </w:rPr>
              <w:t>30,6</w:t>
            </w:r>
          </w:p>
        </w:tc>
      </w:tr>
      <w:tr w:rsidR="003F3AF3" w:rsidRPr="00FE01CF" w14:paraId="7E656D5B" w14:textId="77777777" w:rsidTr="00ED557D">
        <w:trPr>
          <w:trHeight w:val="840"/>
        </w:trPr>
        <w:tc>
          <w:tcPr>
            <w:tcW w:w="4094" w:type="dxa"/>
            <w:tcBorders>
              <w:top w:val="nil"/>
              <w:left w:val="single" w:sz="8" w:space="0" w:color="auto"/>
              <w:bottom w:val="single" w:sz="8" w:space="0" w:color="auto"/>
              <w:right w:val="single" w:sz="8" w:space="0" w:color="auto"/>
            </w:tcBorders>
            <w:shd w:val="clear" w:color="auto" w:fill="auto"/>
            <w:vAlign w:val="center"/>
            <w:hideMark/>
          </w:tcPr>
          <w:p w14:paraId="04774071" w14:textId="77777777" w:rsidR="003F3AF3" w:rsidRPr="00FE01CF" w:rsidRDefault="003F3AF3" w:rsidP="003F3AF3">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Повреждения в распределительных тепловых сетях систем отопления, 1/км/год, в том числе:</w:t>
            </w:r>
          </w:p>
        </w:tc>
        <w:tc>
          <w:tcPr>
            <w:tcW w:w="1031" w:type="dxa"/>
            <w:tcBorders>
              <w:top w:val="nil"/>
              <w:left w:val="nil"/>
              <w:bottom w:val="single" w:sz="8" w:space="0" w:color="auto"/>
              <w:right w:val="single" w:sz="8" w:space="0" w:color="auto"/>
            </w:tcBorders>
            <w:shd w:val="clear" w:color="auto" w:fill="auto"/>
            <w:vAlign w:val="center"/>
            <w:hideMark/>
          </w:tcPr>
          <w:p w14:paraId="25F1F0CE" w14:textId="01160198" w:rsidR="003F3AF3" w:rsidRPr="00FE01CF" w:rsidRDefault="003F3AF3" w:rsidP="003F3AF3">
            <w:pPr>
              <w:spacing w:line="240" w:lineRule="auto"/>
              <w:ind w:firstLine="0"/>
              <w:jc w:val="center"/>
              <w:rPr>
                <w:rFonts w:eastAsia="Times New Roman" w:cs="Times New Roman"/>
                <w:color w:val="000000"/>
                <w:sz w:val="22"/>
                <w:lang w:eastAsia="ru-RU"/>
              </w:rPr>
            </w:pPr>
            <w:r w:rsidRPr="00FE01CF">
              <w:rPr>
                <w:rFonts w:cs="Times New Roman"/>
                <w:color w:val="000000"/>
                <w:sz w:val="22"/>
              </w:rPr>
              <w:t>63</w:t>
            </w:r>
          </w:p>
        </w:tc>
        <w:tc>
          <w:tcPr>
            <w:tcW w:w="992" w:type="dxa"/>
            <w:tcBorders>
              <w:top w:val="nil"/>
              <w:left w:val="nil"/>
              <w:bottom w:val="single" w:sz="8" w:space="0" w:color="auto"/>
              <w:right w:val="single" w:sz="8" w:space="0" w:color="auto"/>
            </w:tcBorders>
            <w:shd w:val="clear" w:color="auto" w:fill="auto"/>
            <w:vAlign w:val="center"/>
            <w:hideMark/>
          </w:tcPr>
          <w:p w14:paraId="4DAFD066" w14:textId="13A633C7" w:rsidR="003F3AF3" w:rsidRPr="00FE01CF" w:rsidRDefault="003F3AF3" w:rsidP="003F3AF3">
            <w:pPr>
              <w:spacing w:line="240" w:lineRule="auto"/>
              <w:ind w:firstLine="0"/>
              <w:jc w:val="center"/>
              <w:rPr>
                <w:rFonts w:eastAsia="Times New Roman" w:cs="Times New Roman"/>
                <w:color w:val="000000"/>
                <w:sz w:val="22"/>
                <w:lang w:eastAsia="ru-RU"/>
              </w:rPr>
            </w:pPr>
            <w:r w:rsidRPr="00FE01CF">
              <w:rPr>
                <w:rFonts w:cs="Times New Roman"/>
                <w:color w:val="000000"/>
                <w:sz w:val="22"/>
              </w:rPr>
              <w:t>88</w:t>
            </w:r>
          </w:p>
        </w:tc>
        <w:tc>
          <w:tcPr>
            <w:tcW w:w="993" w:type="dxa"/>
            <w:tcBorders>
              <w:top w:val="single" w:sz="8" w:space="0" w:color="auto"/>
              <w:left w:val="nil"/>
              <w:bottom w:val="single" w:sz="8" w:space="0" w:color="auto"/>
              <w:right w:val="single" w:sz="8" w:space="0" w:color="auto"/>
            </w:tcBorders>
            <w:vAlign w:val="center"/>
          </w:tcPr>
          <w:p w14:paraId="6AD4FEFF" w14:textId="7B56C701" w:rsidR="003F3AF3" w:rsidRPr="00FE01CF" w:rsidRDefault="003F3AF3" w:rsidP="003F3AF3">
            <w:pPr>
              <w:spacing w:line="240" w:lineRule="auto"/>
              <w:ind w:firstLine="0"/>
              <w:jc w:val="center"/>
              <w:rPr>
                <w:rFonts w:eastAsia="Times New Roman" w:cs="Times New Roman"/>
                <w:color w:val="000000"/>
                <w:sz w:val="22"/>
                <w:lang w:eastAsia="ru-RU"/>
              </w:rPr>
            </w:pPr>
            <w:r w:rsidRPr="00FE01CF">
              <w:rPr>
                <w:rFonts w:cs="Times New Roman"/>
                <w:color w:val="000000"/>
                <w:sz w:val="22"/>
              </w:rPr>
              <w:t>132</w:t>
            </w:r>
          </w:p>
        </w:tc>
        <w:tc>
          <w:tcPr>
            <w:tcW w:w="113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CDAB06B" w14:textId="450A88DE" w:rsidR="003F3AF3" w:rsidRPr="00FE01CF" w:rsidRDefault="003F3AF3" w:rsidP="003F3AF3">
            <w:pPr>
              <w:spacing w:line="240" w:lineRule="auto"/>
              <w:ind w:firstLine="0"/>
              <w:jc w:val="center"/>
              <w:rPr>
                <w:rFonts w:eastAsia="Times New Roman" w:cs="Times New Roman"/>
                <w:color w:val="000000"/>
                <w:sz w:val="22"/>
                <w:lang w:eastAsia="ru-RU"/>
              </w:rPr>
            </w:pPr>
            <w:r w:rsidRPr="00FE01CF">
              <w:rPr>
                <w:rFonts w:cs="Times New Roman"/>
                <w:color w:val="000000"/>
                <w:sz w:val="22"/>
              </w:rPr>
              <w:t>140</w:t>
            </w:r>
          </w:p>
        </w:tc>
        <w:tc>
          <w:tcPr>
            <w:tcW w:w="992" w:type="dxa"/>
            <w:tcBorders>
              <w:top w:val="nil"/>
              <w:left w:val="nil"/>
              <w:bottom w:val="single" w:sz="8" w:space="0" w:color="auto"/>
              <w:right w:val="single" w:sz="8" w:space="0" w:color="auto"/>
            </w:tcBorders>
            <w:shd w:val="clear" w:color="auto" w:fill="auto"/>
            <w:vAlign w:val="center"/>
            <w:hideMark/>
          </w:tcPr>
          <w:p w14:paraId="1CAEF122" w14:textId="496B3F47" w:rsidR="003F3AF3" w:rsidRPr="00FE01CF" w:rsidRDefault="003F3AF3" w:rsidP="003F3AF3">
            <w:pPr>
              <w:spacing w:line="240" w:lineRule="auto"/>
              <w:ind w:firstLine="0"/>
              <w:jc w:val="center"/>
              <w:rPr>
                <w:rFonts w:eastAsia="Times New Roman" w:cs="Times New Roman"/>
                <w:color w:val="000000"/>
                <w:sz w:val="22"/>
                <w:lang w:eastAsia="ru-RU"/>
              </w:rPr>
            </w:pPr>
            <w:r w:rsidRPr="00FE01CF">
              <w:rPr>
                <w:rFonts w:cs="Times New Roman"/>
                <w:color w:val="000000"/>
                <w:sz w:val="22"/>
              </w:rPr>
              <w:t>154</w:t>
            </w:r>
          </w:p>
        </w:tc>
      </w:tr>
      <w:tr w:rsidR="003F3AF3" w:rsidRPr="00FE01CF" w14:paraId="3370F7CE" w14:textId="77777777" w:rsidTr="00ED557D">
        <w:trPr>
          <w:trHeight w:val="293"/>
        </w:trPr>
        <w:tc>
          <w:tcPr>
            <w:tcW w:w="4094" w:type="dxa"/>
            <w:tcBorders>
              <w:top w:val="nil"/>
              <w:left w:val="single" w:sz="8" w:space="0" w:color="auto"/>
              <w:bottom w:val="single" w:sz="8" w:space="0" w:color="auto"/>
              <w:right w:val="single" w:sz="8" w:space="0" w:color="auto"/>
            </w:tcBorders>
            <w:shd w:val="clear" w:color="000000" w:fill="F2F2F2"/>
            <w:vAlign w:val="center"/>
            <w:hideMark/>
          </w:tcPr>
          <w:p w14:paraId="14212B41" w14:textId="77777777" w:rsidR="003F3AF3" w:rsidRPr="00FE01CF" w:rsidRDefault="003F3AF3" w:rsidP="003F3AF3">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в отопительный период, 1/км/оп</w:t>
            </w:r>
          </w:p>
        </w:tc>
        <w:tc>
          <w:tcPr>
            <w:tcW w:w="1031" w:type="dxa"/>
            <w:tcBorders>
              <w:top w:val="nil"/>
              <w:left w:val="nil"/>
              <w:bottom w:val="single" w:sz="8" w:space="0" w:color="auto"/>
              <w:right w:val="single" w:sz="8" w:space="0" w:color="auto"/>
            </w:tcBorders>
            <w:shd w:val="clear" w:color="000000" w:fill="F2F2F2"/>
            <w:vAlign w:val="center"/>
            <w:hideMark/>
          </w:tcPr>
          <w:p w14:paraId="29F76F4D" w14:textId="4254DFA3" w:rsidR="003F3AF3" w:rsidRPr="00FE01CF" w:rsidRDefault="003F3AF3" w:rsidP="003F3AF3">
            <w:pPr>
              <w:spacing w:line="240" w:lineRule="auto"/>
              <w:ind w:firstLine="0"/>
              <w:jc w:val="center"/>
              <w:rPr>
                <w:rFonts w:eastAsia="Times New Roman" w:cs="Times New Roman"/>
                <w:color w:val="000000"/>
                <w:sz w:val="22"/>
                <w:lang w:eastAsia="ru-RU"/>
              </w:rPr>
            </w:pPr>
            <w:r w:rsidRPr="00FE01CF">
              <w:rPr>
                <w:rFonts w:cs="Times New Roman"/>
                <w:color w:val="000000"/>
                <w:sz w:val="22"/>
              </w:rPr>
              <w:t>2,06</w:t>
            </w:r>
          </w:p>
        </w:tc>
        <w:tc>
          <w:tcPr>
            <w:tcW w:w="992" w:type="dxa"/>
            <w:tcBorders>
              <w:top w:val="nil"/>
              <w:left w:val="nil"/>
              <w:bottom w:val="single" w:sz="8" w:space="0" w:color="auto"/>
              <w:right w:val="single" w:sz="8" w:space="0" w:color="auto"/>
            </w:tcBorders>
            <w:shd w:val="clear" w:color="000000" w:fill="F2F2F2"/>
            <w:vAlign w:val="center"/>
            <w:hideMark/>
          </w:tcPr>
          <w:p w14:paraId="1475A2E2" w14:textId="1DD1739D" w:rsidR="003F3AF3" w:rsidRPr="00FE01CF" w:rsidRDefault="003F3AF3" w:rsidP="003F3AF3">
            <w:pPr>
              <w:spacing w:line="240" w:lineRule="auto"/>
              <w:ind w:firstLine="0"/>
              <w:jc w:val="center"/>
              <w:rPr>
                <w:rFonts w:eastAsia="Times New Roman" w:cs="Times New Roman"/>
                <w:color w:val="000000"/>
                <w:sz w:val="22"/>
                <w:lang w:eastAsia="ru-RU"/>
              </w:rPr>
            </w:pPr>
            <w:r w:rsidRPr="00FE01CF">
              <w:rPr>
                <w:rFonts w:cs="Times New Roman"/>
                <w:color w:val="000000"/>
                <w:sz w:val="22"/>
              </w:rPr>
              <w:t>2,88</w:t>
            </w:r>
          </w:p>
        </w:tc>
        <w:tc>
          <w:tcPr>
            <w:tcW w:w="993" w:type="dxa"/>
            <w:tcBorders>
              <w:top w:val="single" w:sz="8" w:space="0" w:color="auto"/>
              <w:left w:val="nil"/>
              <w:bottom w:val="single" w:sz="8" w:space="0" w:color="auto"/>
              <w:right w:val="single" w:sz="8" w:space="0" w:color="auto"/>
            </w:tcBorders>
            <w:shd w:val="clear" w:color="000000" w:fill="F2F2F2"/>
            <w:vAlign w:val="center"/>
          </w:tcPr>
          <w:p w14:paraId="347CB01B" w14:textId="342B0321" w:rsidR="003F3AF3" w:rsidRPr="00FE01CF" w:rsidRDefault="003F3AF3" w:rsidP="003F3AF3">
            <w:pPr>
              <w:spacing w:line="240" w:lineRule="auto"/>
              <w:ind w:firstLine="0"/>
              <w:jc w:val="center"/>
              <w:rPr>
                <w:rFonts w:eastAsia="Times New Roman" w:cs="Times New Roman"/>
                <w:color w:val="000000"/>
                <w:sz w:val="22"/>
                <w:lang w:eastAsia="ru-RU"/>
              </w:rPr>
            </w:pPr>
            <w:r w:rsidRPr="00FE01CF">
              <w:rPr>
                <w:rFonts w:cs="Times New Roman"/>
                <w:color w:val="000000"/>
                <w:sz w:val="22"/>
              </w:rPr>
              <w:t>4,44</w:t>
            </w:r>
          </w:p>
        </w:tc>
        <w:tc>
          <w:tcPr>
            <w:tcW w:w="1136"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7FF67DA2" w14:textId="05DEF1EE" w:rsidR="003F3AF3" w:rsidRPr="00FE01CF" w:rsidRDefault="003F3AF3" w:rsidP="003F3AF3">
            <w:pPr>
              <w:spacing w:line="240" w:lineRule="auto"/>
              <w:ind w:firstLine="0"/>
              <w:jc w:val="center"/>
              <w:rPr>
                <w:rFonts w:eastAsia="Times New Roman" w:cs="Times New Roman"/>
                <w:color w:val="000000"/>
                <w:sz w:val="22"/>
                <w:lang w:eastAsia="ru-RU"/>
              </w:rPr>
            </w:pPr>
            <w:r w:rsidRPr="00FE01CF">
              <w:rPr>
                <w:rFonts w:cs="Times New Roman"/>
                <w:color w:val="000000"/>
                <w:sz w:val="22"/>
              </w:rPr>
              <w:t>4,71</w:t>
            </w:r>
          </w:p>
        </w:tc>
        <w:tc>
          <w:tcPr>
            <w:tcW w:w="992" w:type="dxa"/>
            <w:tcBorders>
              <w:top w:val="nil"/>
              <w:left w:val="nil"/>
              <w:bottom w:val="single" w:sz="8" w:space="0" w:color="auto"/>
              <w:right w:val="single" w:sz="8" w:space="0" w:color="auto"/>
            </w:tcBorders>
            <w:shd w:val="clear" w:color="000000" w:fill="F2F2F2"/>
            <w:vAlign w:val="center"/>
            <w:hideMark/>
          </w:tcPr>
          <w:p w14:paraId="2E3E9F45" w14:textId="2A38A581" w:rsidR="003F3AF3" w:rsidRPr="00FE01CF" w:rsidRDefault="003F3AF3" w:rsidP="003F3AF3">
            <w:pPr>
              <w:spacing w:line="240" w:lineRule="auto"/>
              <w:ind w:firstLine="0"/>
              <w:jc w:val="center"/>
              <w:rPr>
                <w:rFonts w:eastAsia="Times New Roman" w:cs="Times New Roman"/>
                <w:color w:val="000000"/>
                <w:sz w:val="22"/>
                <w:lang w:eastAsia="ru-RU"/>
              </w:rPr>
            </w:pPr>
            <w:r w:rsidRPr="00FE01CF">
              <w:rPr>
                <w:rFonts w:cs="Times New Roman"/>
                <w:color w:val="000000"/>
                <w:sz w:val="22"/>
              </w:rPr>
              <w:t>5,03</w:t>
            </w:r>
          </w:p>
        </w:tc>
      </w:tr>
      <w:tr w:rsidR="006026AB" w:rsidRPr="00FE01CF" w14:paraId="1C77A71B" w14:textId="77777777" w:rsidTr="000D0B1C">
        <w:trPr>
          <w:trHeight w:val="293"/>
        </w:trPr>
        <w:tc>
          <w:tcPr>
            <w:tcW w:w="4094" w:type="dxa"/>
            <w:tcBorders>
              <w:top w:val="nil"/>
              <w:left w:val="single" w:sz="8" w:space="0" w:color="auto"/>
              <w:bottom w:val="single" w:sz="8" w:space="0" w:color="auto"/>
              <w:right w:val="single" w:sz="8" w:space="0" w:color="auto"/>
            </w:tcBorders>
            <w:shd w:val="clear" w:color="auto" w:fill="auto"/>
            <w:vAlign w:val="center"/>
          </w:tcPr>
          <w:p w14:paraId="6E995203" w14:textId="04081FC0" w:rsidR="006026AB" w:rsidRPr="00FE01CF" w:rsidRDefault="006026AB" w:rsidP="00B61BE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в период испытаний на плотность и прочность, 1/км/год</w:t>
            </w:r>
          </w:p>
        </w:tc>
        <w:tc>
          <w:tcPr>
            <w:tcW w:w="5144" w:type="dxa"/>
            <w:gridSpan w:val="5"/>
            <w:tcBorders>
              <w:top w:val="nil"/>
              <w:left w:val="nil"/>
              <w:bottom w:val="single" w:sz="8" w:space="0" w:color="auto"/>
              <w:right w:val="single" w:sz="8" w:space="0" w:color="auto"/>
            </w:tcBorders>
            <w:shd w:val="clear" w:color="auto" w:fill="auto"/>
            <w:vAlign w:val="center"/>
          </w:tcPr>
          <w:p w14:paraId="3756EABA" w14:textId="5340BE24" w:rsidR="006026AB" w:rsidRPr="00FE01CF" w:rsidRDefault="006026AB" w:rsidP="00B61BE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*См. примечания</w:t>
            </w:r>
          </w:p>
        </w:tc>
      </w:tr>
    </w:tbl>
    <w:p w14:paraId="26011020" w14:textId="77777777" w:rsidR="00B61BEA" w:rsidRPr="00FE01CF" w:rsidRDefault="00B61BEA" w:rsidP="00B61BEA">
      <w:pPr>
        <w:tabs>
          <w:tab w:val="left" w:pos="1234"/>
        </w:tabs>
        <w:spacing w:before="120"/>
        <w:ind w:firstLine="0"/>
        <w:contextualSpacing/>
        <w:outlineLvl w:val="3"/>
        <w:rPr>
          <w:rFonts w:cs="Times New Roman"/>
          <w:lang w:eastAsia="ru-RU"/>
        </w:rPr>
      </w:pPr>
      <w:r w:rsidRPr="00FE01CF">
        <w:rPr>
          <w:rFonts w:cs="Times New Roman"/>
          <w:lang w:eastAsia="ru-RU"/>
        </w:rPr>
        <w:t>*Примечания: испытания не проводились</w:t>
      </w:r>
    </w:p>
    <w:p w14:paraId="11D45074" w14:textId="1FC7E123" w:rsidR="00B61BEA" w:rsidRPr="00FE01CF" w:rsidRDefault="00B61BEA" w:rsidP="00C61C75">
      <w:pPr>
        <w:pStyle w:val="3"/>
        <w:rPr>
          <w:rFonts w:eastAsia="Times New Roman" w:cs="Times New Roman"/>
          <w:bCs/>
          <w:iCs/>
          <w:lang w:eastAsia="ru-RU"/>
        </w:rPr>
      </w:pPr>
      <w:bookmarkStart w:id="287" w:name="_Toc227689837"/>
      <w:r w:rsidRPr="00FE01CF">
        <w:rPr>
          <w:rFonts w:eastAsia="Times New Roman" w:cs="Times New Roman"/>
          <w:bCs/>
          <w:iCs/>
          <w:lang w:eastAsia="ru-RU"/>
        </w:rPr>
        <w:t xml:space="preserve">1.9.2 </w:t>
      </w:r>
      <w:hyperlink r:id="rId122" w:anchor="bookmark90" w:history="1">
        <w:r w:rsidRPr="00FE01CF">
          <w:rPr>
            <w:rFonts w:eastAsia="Times New Roman" w:cs="Times New Roman"/>
            <w:bCs/>
            <w:iCs/>
            <w:lang w:eastAsia="ru-RU"/>
          </w:rPr>
          <w:t>Частота отключений потребителей</w:t>
        </w:r>
      </w:hyperlink>
      <w:r w:rsidRPr="00FE01CF">
        <w:rPr>
          <w:rFonts w:eastAsia="Times New Roman" w:cs="Times New Roman"/>
          <w:bCs/>
          <w:iCs/>
          <w:lang w:eastAsia="ru-RU"/>
        </w:rPr>
        <w:t xml:space="preserve"> и время восстановления теплоснабжения потребителей </w:t>
      </w:r>
      <w:r w:rsidR="00C61C75" w:rsidRPr="00FE01CF">
        <w:rPr>
          <w:rFonts w:cs="Times New Roman"/>
          <w:lang w:eastAsia="ru-RU"/>
        </w:rPr>
        <w:t>после отключений</w:t>
      </w:r>
      <w:bookmarkEnd w:id="287"/>
    </w:p>
    <w:p w14:paraId="191F27CB" w14:textId="77777777" w:rsidR="00B61BEA" w:rsidRPr="00FE01CF" w:rsidRDefault="00B61BEA" w:rsidP="00E81B27">
      <w:pPr>
        <w:tabs>
          <w:tab w:val="left" w:pos="1234"/>
        </w:tabs>
        <w:spacing w:before="120" w:line="252" w:lineRule="auto"/>
        <w:contextualSpacing/>
        <w:outlineLvl w:val="3"/>
        <w:rPr>
          <w:rFonts w:cs="Times New Roman"/>
          <w:lang w:eastAsia="ru-RU"/>
        </w:rPr>
      </w:pPr>
      <w:r w:rsidRPr="00FE01CF">
        <w:rPr>
          <w:rFonts w:cs="Times New Roman"/>
          <w:lang w:eastAsia="ru-RU"/>
        </w:rPr>
        <w:t>Сводные данные по частоте отказов, времени восстановления теплоснабжения потребителей после отключений и по недоотпуску тепловой энергии в результате отключений представлены в табл. 1.9.2.1.</w:t>
      </w:r>
    </w:p>
    <w:p w14:paraId="5B464C52" w14:textId="77777777" w:rsidR="00B61BEA" w:rsidRPr="00FE01CF" w:rsidRDefault="00B61BEA" w:rsidP="00E81B27">
      <w:pPr>
        <w:tabs>
          <w:tab w:val="left" w:pos="1234"/>
        </w:tabs>
        <w:spacing w:before="120" w:line="252" w:lineRule="auto"/>
        <w:contextualSpacing/>
        <w:outlineLvl w:val="3"/>
        <w:rPr>
          <w:rFonts w:cs="Times New Roman"/>
          <w:lang w:eastAsia="ru-RU"/>
        </w:rPr>
      </w:pPr>
      <w:r w:rsidRPr="00FE01CF">
        <w:rPr>
          <w:rFonts w:cs="Times New Roman"/>
          <w:lang w:eastAsia="ru-RU"/>
        </w:rPr>
        <w:t xml:space="preserve">При этом необходимо отметить, что эти показатели лишь отчасти и условно характеризуют реальные количественные и качественные характеристики частоты отказов и восстановительных работ, проводимых теплосетевой организацией, так как здесь не отражены «пролонгированные» отказы – течи, свищи, нарушений герметичности сальниковых уплотнений, затопление каналов и тепловых камер, разрушение теплоизоляции – состояния многих участков, которые продолжаются годами без восстановительных работ и лишь отчасти фиксируются при проведении обследований силами городской администрации и ООО «Теплоснабжение». </w:t>
      </w:r>
    </w:p>
    <w:p w14:paraId="473D887B" w14:textId="77777777" w:rsidR="00280F06" w:rsidRPr="00FE01CF" w:rsidRDefault="00280F06" w:rsidP="00E81B27">
      <w:pPr>
        <w:rPr>
          <w:rFonts w:cs="Times New Roman"/>
        </w:rPr>
      </w:pPr>
    </w:p>
    <w:p w14:paraId="6F2C9A14" w14:textId="3F524A00" w:rsidR="00A97B7B" w:rsidRPr="00FE01CF" w:rsidRDefault="00A97B7B" w:rsidP="00A97B7B">
      <w:pPr>
        <w:tabs>
          <w:tab w:val="left" w:pos="1234"/>
        </w:tabs>
        <w:spacing w:before="120"/>
        <w:contextualSpacing/>
        <w:outlineLvl w:val="3"/>
        <w:rPr>
          <w:rFonts w:cs="Times New Roman"/>
          <w:lang w:eastAsia="ru-RU"/>
        </w:rPr>
      </w:pPr>
    </w:p>
    <w:p w14:paraId="32EABAC2" w14:textId="77777777" w:rsidR="00B61BEA" w:rsidRPr="00FE01CF" w:rsidRDefault="00B61BEA" w:rsidP="00B61BEA">
      <w:pPr>
        <w:widowControl w:val="0"/>
        <w:autoSpaceDE w:val="0"/>
        <w:autoSpaceDN w:val="0"/>
        <w:adjustRightInd w:val="0"/>
        <w:spacing w:before="69" w:line="240" w:lineRule="auto"/>
        <w:ind w:firstLine="0"/>
        <w:outlineLvl w:val="1"/>
        <w:rPr>
          <w:rFonts w:eastAsia="Times New Roman" w:cs="Times New Roman"/>
          <w:b/>
          <w:bCs/>
          <w:lang w:eastAsia="ru-RU"/>
        </w:rPr>
        <w:sectPr w:rsidR="00B61BEA" w:rsidRPr="00FE01CF" w:rsidSect="00911C8C">
          <w:pgSz w:w="11906" w:h="16838"/>
          <w:pgMar w:top="1134" w:right="850" w:bottom="1134" w:left="1701" w:header="708" w:footer="708" w:gutter="0"/>
          <w:cols w:space="708"/>
          <w:docGrid w:linePitch="360"/>
        </w:sectPr>
      </w:pPr>
    </w:p>
    <w:p w14:paraId="720B7D90" w14:textId="33EB47F7" w:rsidR="00B61BEA" w:rsidRDefault="00B61BEA" w:rsidP="00B61BEA">
      <w:pPr>
        <w:spacing w:before="400" w:after="200"/>
        <w:ind w:firstLine="0"/>
        <w:rPr>
          <w:rFonts w:cs="Times New Roman"/>
        </w:rPr>
      </w:pPr>
      <w:r w:rsidRPr="00FE01CF">
        <w:rPr>
          <w:rFonts w:cs="Times New Roman"/>
        </w:rPr>
        <w:lastRenderedPageBreak/>
        <w:t>Таблица 1.9.2.1 Сводные данные по частоте отказов, времени восстановления и недоотпуску тепловой энергии</w:t>
      </w:r>
    </w:p>
    <w:tbl>
      <w:tblPr>
        <w:tblW w:w="14666" w:type="dxa"/>
        <w:tblInd w:w="-10" w:type="dxa"/>
        <w:tblLook w:val="04A0" w:firstRow="1" w:lastRow="0" w:firstColumn="1" w:lastColumn="0" w:noHBand="0" w:noVBand="1"/>
      </w:tblPr>
      <w:tblGrid>
        <w:gridCol w:w="1985"/>
        <w:gridCol w:w="2126"/>
        <w:gridCol w:w="2059"/>
        <w:gridCol w:w="2194"/>
        <w:gridCol w:w="2126"/>
        <w:gridCol w:w="2551"/>
        <w:gridCol w:w="1625"/>
      </w:tblGrid>
      <w:tr w:rsidR="009077CA" w:rsidRPr="009077CA" w14:paraId="74B0950D" w14:textId="77777777" w:rsidTr="009077CA">
        <w:trPr>
          <w:trHeight w:val="508"/>
        </w:trPr>
        <w:tc>
          <w:tcPr>
            <w:tcW w:w="198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00FB9FA" w14:textId="77777777" w:rsidR="009077CA" w:rsidRPr="009077CA" w:rsidRDefault="009077CA" w:rsidP="009077CA">
            <w:pPr>
              <w:spacing w:line="240" w:lineRule="auto"/>
              <w:ind w:firstLine="0"/>
              <w:jc w:val="left"/>
              <w:rPr>
                <w:rFonts w:eastAsia="Times New Roman" w:cs="Times New Roman"/>
                <w:color w:val="000000"/>
                <w:sz w:val="22"/>
                <w:lang w:eastAsia="ru-RU"/>
              </w:rPr>
            </w:pPr>
            <w:r w:rsidRPr="009077CA">
              <w:rPr>
                <w:rFonts w:eastAsia="Times New Roman" w:cs="Times New Roman"/>
                <w:color w:val="000000"/>
                <w:sz w:val="22"/>
                <w:lang w:eastAsia="ru-RU"/>
              </w:rPr>
              <w:t>Год актуализации (разработки)</w:t>
            </w:r>
          </w:p>
        </w:tc>
        <w:tc>
          <w:tcPr>
            <w:tcW w:w="6379" w:type="dxa"/>
            <w:gridSpan w:val="3"/>
            <w:tcBorders>
              <w:top w:val="single" w:sz="8" w:space="0" w:color="auto"/>
              <w:left w:val="nil"/>
              <w:bottom w:val="single" w:sz="8" w:space="0" w:color="auto"/>
              <w:right w:val="single" w:sz="8" w:space="0" w:color="000000"/>
            </w:tcBorders>
            <w:shd w:val="clear" w:color="auto" w:fill="auto"/>
            <w:vAlign w:val="center"/>
            <w:hideMark/>
          </w:tcPr>
          <w:p w14:paraId="665E80DD" w14:textId="77777777" w:rsidR="009077CA" w:rsidRPr="009077CA" w:rsidRDefault="009077CA" w:rsidP="009077CA">
            <w:pPr>
              <w:spacing w:line="240" w:lineRule="auto"/>
              <w:ind w:firstLine="0"/>
              <w:jc w:val="left"/>
              <w:rPr>
                <w:rFonts w:eastAsia="Times New Roman" w:cs="Times New Roman"/>
                <w:color w:val="000000"/>
                <w:sz w:val="22"/>
                <w:lang w:eastAsia="ru-RU"/>
              </w:rPr>
            </w:pPr>
            <w:r w:rsidRPr="009077CA">
              <w:rPr>
                <w:rFonts w:eastAsia="Times New Roman" w:cs="Times New Roman"/>
                <w:color w:val="000000"/>
                <w:sz w:val="22"/>
                <w:lang w:eastAsia="ru-RU"/>
              </w:rPr>
              <w:t>Количество отказов в отопительный период</w:t>
            </w:r>
          </w:p>
        </w:tc>
        <w:tc>
          <w:tcPr>
            <w:tcW w:w="2126" w:type="dxa"/>
            <w:vMerge w:val="restart"/>
            <w:tcBorders>
              <w:top w:val="single" w:sz="8" w:space="0" w:color="auto"/>
              <w:left w:val="nil"/>
              <w:bottom w:val="single" w:sz="8" w:space="0" w:color="000000"/>
              <w:right w:val="single" w:sz="8" w:space="0" w:color="auto"/>
            </w:tcBorders>
            <w:shd w:val="clear" w:color="auto" w:fill="auto"/>
            <w:vAlign w:val="center"/>
            <w:hideMark/>
          </w:tcPr>
          <w:p w14:paraId="52827E58" w14:textId="77777777" w:rsidR="009077CA" w:rsidRPr="009077CA" w:rsidRDefault="009077CA" w:rsidP="009077CA">
            <w:pPr>
              <w:spacing w:line="240" w:lineRule="auto"/>
              <w:ind w:firstLine="0"/>
              <w:jc w:val="left"/>
              <w:rPr>
                <w:rFonts w:eastAsia="Times New Roman" w:cs="Times New Roman"/>
                <w:color w:val="000000"/>
                <w:sz w:val="22"/>
                <w:lang w:eastAsia="ru-RU"/>
              </w:rPr>
            </w:pPr>
            <w:r w:rsidRPr="009077CA">
              <w:rPr>
                <w:rFonts w:eastAsia="Times New Roman" w:cs="Times New Roman"/>
                <w:color w:val="000000"/>
                <w:sz w:val="22"/>
                <w:lang w:eastAsia="ru-RU"/>
              </w:rPr>
              <w:t>Среднее время восстановления теплоснабжения при прекращении подачи тепловой энергии потребителям, час</w:t>
            </w:r>
          </w:p>
        </w:tc>
        <w:tc>
          <w:tcPr>
            <w:tcW w:w="255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335CA8F" w14:textId="77777777" w:rsidR="009077CA" w:rsidRPr="009077CA" w:rsidRDefault="009077CA" w:rsidP="009077CA">
            <w:pPr>
              <w:spacing w:line="240" w:lineRule="auto"/>
              <w:ind w:firstLine="0"/>
              <w:jc w:val="left"/>
              <w:rPr>
                <w:rFonts w:eastAsia="Times New Roman" w:cs="Times New Roman"/>
                <w:color w:val="000000"/>
                <w:sz w:val="22"/>
                <w:lang w:eastAsia="ru-RU"/>
              </w:rPr>
            </w:pPr>
            <w:r w:rsidRPr="009077CA">
              <w:rPr>
                <w:rFonts w:eastAsia="Times New Roman" w:cs="Times New Roman"/>
                <w:color w:val="000000"/>
                <w:sz w:val="22"/>
                <w:lang w:eastAsia="ru-RU"/>
              </w:rPr>
              <w:t>Удельное (отнесенное к протяженности тепловых сетей) количество отказов в тепловых сетях в период испытаний, 1/км/год</w:t>
            </w:r>
          </w:p>
        </w:tc>
        <w:tc>
          <w:tcPr>
            <w:tcW w:w="162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1A8D2EC" w14:textId="77777777" w:rsidR="009077CA" w:rsidRPr="009077CA" w:rsidRDefault="009077CA" w:rsidP="009077CA">
            <w:pPr>
              <w:spacing w:line="240" w:lineRule="auto"/>
              <w:ind w:firstLine="0"/>
              <w:jc w:val="left"/>
              <w:rPr>
                <w:rFonts w:eastAsia="Times New Roman" w:cs="Times New Roman"/>
                <w:color w:val="000000"/>
                <w:sz w:val="22"/>
                <w:lang w:eastAsia="ru-RU"/>
              </w:rPr>
            </w:pPr>
            <w:r w:rsidRPr="009077CA">
              <w:rPr>
                <w:rFonts w:eastAsia="Times New Roman" w:cs="Times New Roman"/>
                <w:color w:val="000000"/>
                <w:sz w:val="22"/>
                <w:lang w:eastAsia="ru-RU"/>
              </w:rPr>
              <w:t>Средний недоотпуск тепловой энергии из-за отключений, Гкал/отказ</w:t>
            </w:r>
          </w:p>
        </w:tc>
      </w:tr>
      <w:tr w:rsidR="009077CA" w:rsidRPr="009077CA" w14:paraId="1F456A97" w14:textId="77777777" w:rsidTr="009077CA">
        <w:trPr>
          <w:trHeight w:val="1375"/>
        </w:trPr>
        <w:tc>
          <w:tcPr>
            <w:tcW w:w="1985" w:type="dxa"/>
            <w:vMerge/>
            <w:tcBorders>
              <w:top w:val="single" w:sz="8" w:space="0" w:color="auto"/>
              <w:left w:val="single" w:sz="8" w:space="0" w:color="auto"/>
              <w:bottom w:val="single" w:sz="8" w:space="0" w:color="000000"/>
              <w:right w:val="single" w:sz="8" w:space="0" w:color="auto"/>
            </w:tcBorders>
            <w:vAlign w:val="center"/>
            <w:hideMark/>
          </w:tcPr>
          <w:p w14:paraId="35531486" w14:textId="77777777" w:rsidR="009077CA" w:rsidRPr="009077CA" w:rsidRDefault="009077CA" w:rsidP="009077CA">
            <w:pPr>
              <w:spacing w:line="240" w:lineRule="auto"/>
              <w:ind w:firstLine="0"/>
              <w:jc w:val="left"/>
              <w:rPr>
                <w:rFonts w:eastAsia="Times New Roman" w:cs="Times New Roman"/>
                <w:color w:val="000000"/>
                <w:sz w:val="22"/>
                <w:lang w:eastAsia="ru-RU"/>
              </w:rPr>
            </w:pPr>
          </w:p>
        </w:tc>
        <w:tc>
          <w:tcPr>
            <w:tcW w:w="2126" w:type="dxa"/>
            <w:tcBorders>
              <w:top w:val="nil"/>
              <w:left w:val="nil"/>
              <w:bottom w:val="single" w:sz="8" w:space="0" w:color="auto"/>
              <w:right w:val="single" w:sz="8" w:space="0" w:color="auto"/>
            </w:tcBorders>
            <w:shd w:val="clear" w:color="auto" w:fill="auto"/>
            <w:vAlign w:val="center"/>
            <w:hideMark/>
          </w:tcPr>
          <w:p w14:paraId="4F473BCF" w14:textId="77777777" w:rsidR="009077CA" w:rsidRPr="009077CA" w:rsidRDefault="009077CA" w:rsidP="009077CA">
            <w:pPr>
              <w:spacing w:line="240" w:lineRule="auto"/>
              <w:ind w:firstLine="0"/>
              <w:jc w:val="left"/>
              <w:rPr>
                <w:rFonts w:eastAsia="Times New Roman" w:cs="Times New Roman"/>
                <w:color w:val="000000"/>
                <w:sz w:val="22"/>
                <w:lang w:eastAsia="ru-RU"/>
              </w:rPr>
            </w:pPr>
            <w:r w:rsidRPr="009077CA">
              <w:rPr>
                <w:rFonts w:eastAsia="Times New Roman" w:cs="Times New Roman"/>
                <w:color w:val="000000"/>
                <w:sz w:val="22"/>
                <w:lang w:eastAsia="ru-RU"/>
              </w:rPr>
              <w:t>Общее количество нарушений</w:t>
            </w:r>
          </w:p>
        </w:tc>
        <w:tc>
          <w:tcPr>
            <w:tcW w:w="2059" w:type="dxa"/>
            <w:tcBorders>
              <w:top w:val="nil"/>
              <w:left w:val="nil"/>
              <w:bottom w:val="single" w:sz="8" w:space="0" w:color="auto"/>
              <w:right w:val="single" w:sz="8" w:space="0" w:color="auto"/>
            </w:tcBorders>
            <w:shd w:val="clear" w:color="auto" w:fill="auto"/>
            <w:vAlign w:val="center"/>
            <w:hideMark/>
          </w:tcPr>
          <w:p w14:paraId="7ACE59F3" w14:textId="77777777" w:rsidR="009077CA" w:rsidRPr="009077CA" w:rsidRDefault="009077CA" w:rsidP="009077CA">
            <w:pPr>
              <w:spacing w:line="240" w:lineRule="auto"/>
              <w:ind w:firstLine="0"/>
              <w:jc w:val="left"/>
              <w:rPr>
                <w:rFonts w:eastAsia="Times New Roman" w:cs="Times New Roman"/>
                <w:color w:val="000000"/>
                <w:sz w:val="22"/>
                <w:lang w:eastAsia="ru-RU"/>
              </w:rPr>
            </w:pPr>
            <w:r w:rsidRPr="009077CA">
              <w:rPr>
                <w:rFonts w:eastAsia="Times New Roman" w:cs="Times New Roman"/>
                <w:color w:val="000000"/>
                <w:sz w:val="22"/>
                <w:lang w:eastAsia="ru-RU"/>
              </w:rPr>
              <w:t>Количество отключений потребителей из-за отказов*</w:t>
            </w:r>
          </w:p>
        </w:tc>
        <w:tc>
          <w:tcPr>
            <w:tcW w:w="2194" w:type="dxa"/>
            <w:tcBorders>
              <w:top w:val="nil"/>
              <w:left w:val="nil"/>
              <w:bottom w:val="single" w:sz="8" w:space="0" w:color="auto"/>
              <w:right w:val="single" w:sz="8" w:space="0" w:color="auto"/>
            </w:tcBorders>
            <w:shd w:val="clear" w:color="auto" w:fill="auto"/>
            <w:vAlign w:val="center"/>
            <w:hideMark/>
          </w:tcPr>
          <w:p w14:paraId="595DB2BE" w14:textId="77777777" w:rsidR="009077CA" w:rsidRPr="009077CA" w:rsidRDefault="009077CA" w:rsidP="009077CA">
            <w:pPr>
              <w:spacing w:line="240" w:lineRule="auto"/>
              <w:ind w:firstLine="0"/>
              <w:jc w:val="left"/>
              <w:rPr>
                <w:rFonts w:eastAsia="Times New Roman" w:cs="Times New Roman"/>
                <w:color w:val="000000"/>
                <w:sz w:val="22"/>
                <w:lang w:eastAsia="ru-RU"/>
              </w:rPr>
            </w:pPr>
            <w:r w:rsidRPr="009077CA">
              <w:rPr>
                <w:rFonts w:eastAsia="Times New Roman" w:cs="Times New Roman"/>
                <w:color w:val="000000"/>
                <w:sz w:val="22"/>
                <w:lang w:eastAsia="ru-RU"/>
              </w:rPr>
              <w:t>Относительное количество отказов в тепловых сетях в отопительный период, 1/км/год</w:t>
            </w:r>
          </w:p>
        </w:tc>
        <w:tc>
          <w:tcPr>
            <w:tcW w:w="2126" w:type="dxa"/>
            <w:vMerge/>
            <w:tcBorders>
              <w:top w:val="single" w:sz="8" w:space="0" w:color="auto"/>
              <w:left w:val="nil"/>
              <w:bottom w:val="single" w:sz="8" w:space="0" w:color="000000"/>
              <w:right w:val="single" w:sz="8" w:space="0" w:color="auto"/>
            </w:tcBorders>
            <w:vAlign w:val="center"/>
            <w:hideMark/>
          </w:tcPr>
          <w:p w14:paraId="7A9EF96A" w14:textId="77777777" w:rsidR="009077CA" w:rsidRPr="009077CA" w:rsidRDefault="009077CA" w:rsidP="009077CA">
            <w:pPr>
              <w:spacing w:line="240" w:lineRule="auto"/>
              <w:ind w:firstLine="0"/>
              <w:jc w:val="left"/>
              <w:rPr>
                <w:rFonts w:eastAsia="Times New Roman" w:cs="Times New Roman"/>
                <w:color w:val="000000"/>
                <w:sz w:val="22"/>
                <w:lang w:eastAsia="ru-RU"/>
              </w:rPr>
            </w:pPr>
          </w:p>
        </w:tc>
        <w:tc>
          <w:tcPr>
            <w:tcW w:w="2551" w:type="dxa"/>
            <w:vMerge/>
            <w:tcBorders>
              <w:top w:val="single" w:sz="8" w:space="0" w:color="auto"/>
              <w:left w:val="single" w:sz="8" w:space="0" w:color="auto"/>
              <w:bottom w:val="single" w:sz="8" w:space="0" w:color="000000"/>
              <w:right w:val="single" w:sz="8" w:space="0" w:color="auto"/>
            </w:tcBorders>
            <w:vAlign w:val="center"/>
            <w:hideMark/>
          </w:tcPr>
          <w:p w14:paraId="3FD341E8" w14:textId="77777777" w:rsidR="009077CA" w:rsidRPr="009077CA" w:rsidRDefault="009077CA" w:rsidP="009077CA">
            <w:pPr>
              <w:spacing w:line="240" w:lineRule="auto"/>
              <w:ind w:firstLine="0"/>
              <w:jc w:val="left"/>
              <w:rPr>
                <w:rFonts w:eastAsia="Times New Roman" w:cs="Times New Roman"/>
                <w:color w:val="000000"/>
                <w:sz w:val="22"/>
                <w:lang w:eastAsia="ru-RU"/>
              </w:rPr>
            </w:pPr>
          </w:p>
        </w:tc>
        <w:tc>
          <w:tcPr>
            <w:tcW w:w="1624" w:type="dxa"/>
            <w:vMerge/>
            <w:tcBorders>
              <w:top w:val="single" w:sz="8" w:space="0" w:color="auto"/>
              <w:left w:val="single" w:sz="8" w:space="0" w:color="auto"/>
              <w:bottom w:val="single" w:sz="8" w:space="0" w:color="000000"/>
              <w:right w:val="single" w:sz="8" w:space="0" w:color="auto"/>
            </w:tcBorders>
            <w:vAlign w:val="center"/>
            <w:hideMark/>
          </w:tcPr>
          <w:p w14:paraId="2694386D" w14:textId="77777777" w:rsidR="009077CA" w:rsidRPr="009077CA" w:rsidRDefault="009077CA" w:rsidP="009077CA">
            <w:pPr>
              <w:spacing w:line="240" w:lineRule="auto"/>
              <w:ind w:firstLine="0"/>
              <w:jc w:val="left"/>
              <w:rPr>
                <w:rFonts w:eastAsia="Times New Roman" w:cs="Times New Roman"/>
                <w:color w:val="000000"/>
                <w:sz w:val="22"/>
                <w:lang w:eastAsia="ru-RU"/>
              </w:rPr>
            </w:pPr>
          </w:p>
        </w:tc>
      </w:tr>
      <w:tr w:rsidR="009077CA" w:rsidRPr="009077CA" w14:paraId="1D1453E9" w14:textId="77777777" w:rsidTr="009077CA">
        <w:trPr>
          <w:trHeight w:val="293"/>
        </w:trPr>
        <w:tc>
          <w:tcPr>
            <w:tcW w:w="14666" w:type="dxa"/>
            <w:gridSpan w:val="7"/>
            <w:tcBorders>
              <w:top w:val="nil"/>
              <w:left w:val="single" w:sz="8" w:space="0" w:color="auto"/>
              <w:bottom w:val="single" w:sz="8" w:space="0" w:color="auto"/>
              <w:right w:val="single" w:sz="8" w:space="0" w:color="000000"/>
            </w:tcBorders>
            <w:shd w:val="clear" w:color="000000" w:fill="F2F2F2"/>
            <w:vAlign w:val="center"/>
            <w:hideMark/>
          </w:tcPr>
          <w:p w14:paraId="4516F726" w14:textId="77777777" w:rsidR="009077CA" w:rsidRPr="009077CA" w:rsidRDefault="009077CA" w:rsidP="009077CA">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ЕТО-1 ООО «Теплоснабжение»</w:t>
            </w:r>
          </w:p>
        </w:tc>
      </w:tr>
      <w:tr w:rsidR="009077CA" w:rsidRPr="009077CA" w14:paraId="35FE4C69" w14:textId="77777777" w:rsidTr="009077CA">
        <w:trPr>
          <w:trHeight w:val="405"/>
        </w:trPr>
        <w:tc>
          <w:tcPr>
            <w:tcW w:w="1985" w:type="dxa"/>
            <w:tcBorders>
              <w:top w:val="nil"/>
              <w:left w:val="single" w:sz="8" w:space="0" w:color="auto"/>
              <w:bottom w:val="single" w:sz="8" w:space="0" w:color="auto"/>
              <w:right w:val="single" w:sz="8" w:space="0" w:color="auto"/>
            </w:tcBorders>
            <w:shd w:val="clear" w:color="000000" w:fill="F2F2F2"/>
            <w:vAlign w:val="center"/>
            <w:hideMark/>
          </w:tcPr>
          <w:p w14:paraId="2FE3C2B9" w14:textId="77777777" w:rsidR="009077CA" w:rsidRPr="009077CA" w:rsidRDefault="009077CA" w:rsidP="009077CA">
            <w:pPr>
              <w:spacing w:line="240" w:lineRule="auto"/>
              <w:ind w:firstLine="0"/>
              <w:jc w:val="right"/>
              <w:rPr>
                <w:rFonts w:eastAsia="Times New Roman" w:cs="Times New Roman"/>
                <w:color w:val="000000"/>
                <w:sz w:val="22"/>
                <w:lang w:eastAsia="ru-RU"/>
              </w:rPr>
            </w:pPr>
            <w:r w:rsidRPr="009077CA">
              <w:rPr>
                <w:rFonts w:eastAsia="Times New Roman" w:cs="Times New Roman"/>
                <w:color w:val="000000"/>
                <w:sz w:val="22"/>
                <w:lang w:eastAsia="ru-RU"/>
              </w:rPr>
              <w:t>2021</w:t>
            </w:r>
          </w:p>
        </w:tc>
        <w:tc>
          <w:tcPr>
            <w:tcW w:w="2126" w:type="dxa"/>
            <w:tcBorders>
              <w:top w:val="nil"/>
              <w:left w:val="nil"/>
              <w:bottom w:val="single" w:sz="8" w:space="0" w:color="auto"/>
              <w:right w:val="single" w:sz="8" w:space="0" w:color="auto"/>
            </w:tcBorders>
            <w:shd w:val="clear" w:color="000000" w:fill="F2F2F2"/>
            <w:vAlign w:val="center"/>
            <w:hideMark/>
          </w:tcPr>
          <w:p w14:paraId="4FB20C12" w14:textId="77777777" w:rsidR="009077CA" w:rsidRPr="009077CA" w:rsidRDefault="009077CA" w:rsidP="009077CA">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96</w:t>
            </w:r>
          </w:p>
        </w:tc>
        <w:tc>
          <w:tcPr>
            <w:tcW w:w="2059" w:type="dxa"/>
            <w:tcBorders>
              <w:top w:val="nil"/>
              <w:left w:val="nil"/>
              <w:bottom w:val="single" w:sz="8" w:space="0" w:color="auto"/>
              <w:right w:val="single" w:sz="8" w:space="0" w:color="auto"/>
            </w:tcBorders>
            <w:shd w:val="clear" w:color="000000" w:fill="F2F2F2"/>
            <w:vAlign w:val="center"/>
            <w:hideMark/>
          </w:tcPr>
          <w:p w14:paraId="7C85F8B6" w14:textId="77777777" w:rsidR="009077CA" w:rsidRPr="009077CA" w:rsidRDefault="009077CA" w:rsidP="009077CA">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12</w:t>
            </w:r>
          </w:p>
        </w:tc>
        <w:tc>
          <w:tcPr>
            <w:tcW w:w="2194" w:type="dxa"/>
            <w:tcBorders>
              <w:top w:val="nil"/>
              <w:left w:val="nil"/>
              <w:bottom w:val="single" w:sz="8" w:space="0" w:color="auto"/>
              <w:right w:val="single" w:sz="8" w:space="0" w:color="auto"/>
            </w:tcBorders>
            <w:shd w:val="clear" w:color="000000" w:fill="F2F2F2"/>
            <w:vAlign w:val="center"/>
            <w:hideMark/>
          </w:tcPr>
          <w:p w14:paraId="3AA346B8" w14:textId="77777777" w:rsidR="009077CA" w:rsidRPr="009077CA" w:rsidRDefault="009077CA" w:rsidP="009077CA">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2,4</w:t>
            </w:r>
          </w:p>
        </w:tc>
        <w:tc>
          <w:tcPr>
            <w:tcW w:w="2126" w:type="dxa"/>
            <w:tcBorders>
              <w:top w:val="nil"/>
              <w:left w:val="nil"/>
              <w:bottom w:val="single" w:sz="8" w:space="0" w:color="auto"/>
              <w:right w:val="single" w:sz="8" w:space="0" w:color="auto"/>
            </w:tcBorders>
            <w:shd w:val="clear" w:color="000000" w:fill="F2F2F2"/>
            <w:vAlign w:val="center"/>
            <w:hideMark/>
          </w:tcPr>
          <w:p w14:paraId="24DCCA33" w14:textId="77777777" w:rsidR="009077CA" w:rsidRPr="009077CA" w:rsidRDefault="009077CA" w:rsidP="009077CA">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13,5</w:t>
            </w:r>
          </w:p>
        </w:tc>
        <w:tc>
          <w:tcPr>
            <w:tcW w:w="2551" w:type="dxa"/>
            <w:vMerge w:val="restart"/>
            <w:tcBorders>
              <w:top w:val="nil"/>
              <w:left w:val="single" w:sz="8" w:space="0" w:color="auto"/>
              <w:bottom w:val="single" w:sz="8" w:space="0" w:color="000000"/>
              <w:right w:val="single" w:sz="8" w:space="0" w:color="auto"/>
            </w:tcBorders>
            <w:shd w:val="clear" w:color="000000" w:fill="F2F2F2"/>
            <w:vAlign w:val="center"/>
            <w:hideMark/>
          </w:tcPr>
          <w:p w14:paraId="4545D9B3" w14:textId="6144DB5F" w:rsidR="009077CA" w:rsidRPr="009077CA" w:rsidRDefault="009077CA" w:rsidP="003F51F0">
            <w:pPr>
              <w:spacing w:line="240" w:lineRule="auto"/>
              <w:ind w:firstLine="0"/>
              <w:jc w:val="left"/>
              <w:rPr>
                <w:rFonts w:eastAsia="Times New Roman" w:cs="Times New Roman"/>
                <w:color w:val="000000"/>
                <w:sz w:val="22"/>
                <w:lang w:eastAsia="ru-RU"/>
              </w:rPr>
            </w:pPr>
            <w:r w:rsidRPr="009077CA">
              <w:rPr>
                <w:rFonts w:eastAsia="Times New Roman" w:cs="Times New Roman"/>
                <w:color w:val="000000"/>
                <w:sz w:val="22"/>
                <w:lang w:eastAsia="ru-RU"/>
              </w:rPr>
              <w:t xml:space="preserve">* </w:t>
            </w:r>
            <w:r w:rsidR="003F51F0">
              <w:rPr>
                <w:rFonts w:eastAsia="Times New Roman" w:cs="Times New Roman"/>
                <w:color w:val="000000"/>
                <w:sz w:val="22"/>
                <w:lang w:eastAsia="ru-RU"/>
              </w:rPr>
              <w:t>И</w:t>
            </w:r>
            <w:r w:rsidRPr="009077CA">
              <w:rPr>
                <w:rFonts w:eastAsia="Times New Roman" w:cs="Times New Roman"/>
                <w:color w:val="000000"/>
                <w:sz w:val="22"/>
                <w:lang w:eastAsia="ru-RU"/>
              </w:rPr>
              <w:t xml:space="preserve">спытаниях не </w:t>
            </w:r>
            <w:r w:rsidR="003F51F0">
              <w:rPr>
                <w:rFonts w:eastAsia="Times New Roman" w:cs="Times New Roman"/>
                <w:color w:val="000000"/>
                <w:sz w:val="22"/>
                <w:lang w:eastAsia="ru-RU"/>
              </w:rPr>
              <w:t>проводились</w:t>
            </w:r>
          </w:p>
        </w:tc>
        <w:tc>
          <w:tcPr>
            <w:tcW w:w="1624" w:type="dxa"/>
            <w:tcBorders>
              <w:top w:val="nil"/>
              <w:left w:val="nil"/>
              <w:bottom w:val="single" w:sz="8" w:space="0" w:color="auto"/>
              <w:right w:val="single" w:sz="8" w:space="0" w:color="auto"/>
            </w:tcBorders>
            <w:shd w:val="clear" w:color="000000" w:fill="F2F2F2"/>
            <w:vAlign w:val="center"/>
            <w:hideMark/>
          </w:tcPr>
          <w:p w14:paraId="23BD7355" w14:textId="77777777" w:rsidR="009077CA" w:rsidRPr="009077CA" w:rsidRDefault="009077CA" w:rsidP="009077CA">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21,84</w:t>
            </w:r>
          </w:p>
        </w:tc>
      </w:tr>
      <w:tr w:rsidR="009077CA" w:rsidRPr="009077CA" w14:paraId="32791C18" w14:textId="77777777" w:rsidTr="009077CA">
        <w:trPr>
          <w:trHeight w:val="293"/>
        </w:trPr>
        <w:tc>
          <w:tcPr>
            <w:tcW w:w="1985" w:type="dxa"/>
            <w:tcBorders>
              <w:top w:val="nil"/>
              <w:left w:val="single" w:sz="8" w:space="0" w:color="auto"/>
              <w:bottom w:val="single" w:sz="8" w:space="0" w:color="auto"/>
              <w:right w:val="single" w:sz="8" w:space="0" w:color="auto"/>
            </w:tcBorders>
            <w:shd w:val="clear" w:color="auto" w:fill="auto"/>
            <w:vAlign w:val="center"/>
            <w:hideMark/>
          </w:tcPr>
          <w:p w14:paraId="77C62B63" w14:textId="77777777" w:rsidR="009077CA" w:rsidRPr="009077CA" w:rsidRDefault="009077CA" w:rsidP="009077CA">
            <w:pPr>
              <w:spacing w:line="240" w:lineRule="auto"/>
              <w:ind w:firstLine="0"/>
              <w:jc w:val="right"/>
              <w:rPr>
                <w:rFonts w:eastAsia="Times New Roman" w:cs="Times New Roman"/>
                <w:color w:val="000000"/>
                <w:sz w:val="22"/>
                <w:lang w:eastAsia="ru-RU"/>
              </w:rPr>
            </w:pPr>
            <w:r w:rsidRPr="009077CA">
              <w:rPr>
                <w:rFonts w:eastAsia="Times New Roman" w:cs="Times New Roman"/>
                <w:color w:val="000000"/>
                <w:sz w:val="22"/>
                <w:lang w:eastAsia="ru-RU"/>
              </w:rPr>
              <w:t>2022</w:t>
            </w:r>
          </w:p>
        </w:tc>
        <w:tc>
          <w:tcPr>
            <w:tcW w:w="2126" w:type="dxa"/>
            <w:tcBorders>
              <w:top w:val="nil"/>
              <w:left w:val="nil"/>
              <w:bottom w:val="single" w:sz="8" w:space="0" w:color="auto"/>
              <w:right w:val="single" w:sz="8" w:space="0" w:color="auto"/>
            </w:tcBorders>
            <w:shd w:val="clear" w:color="auto" w:fill="auto"/>
            <w:vAlign w:val="center"/>
            <w:hideMark/>
          </w:tcPr>
          <w:p w14:paraId="087B6D9A" w14:textId="77777777" w:rsidR="009077CA" w:rsidRPr="009077CA" w:rsidRDefault="009077CA" w:rsidP="009077CA">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114</w:t>
            </w:r>
          </w:p>
        </w:tc>
        <w:tc>
          <w:tcPr>
            <w:tcW w:w="2059" w:type="dxa"/>
            <w:tcBorders>
              <w:top w:val="nil"/>
              <w:left w:val="nil"/>
              <w:bottom w:val="single" w:sz="8" w:space="0" w:color="auto"/>
              <w:right w:val="single" w:sz="8" w:space="0" w:color="auto"/>
            </w:tcBorders>
            <w:shd w:val="clear" w:color="auto" w:fill="auto"/>
            <w:vAlign w:val="center"/>
            <w:hideMark/>
          </w:tcPr>
          <w:p w14:paraId="02287182" w14:textId="77777777" w:rsidR="009077CA" w:rsidRPr="009077CA" w:rsidRDefault="009077CA" w:rsidP="009077CA">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14</w:t>
            </w:r>
          </w:p>
        </w:tc>
        <w:tc>
          <w:tcPr>
            <w:tcW w:w="2194" w:type="dxa"/>
            <w:tcBorders>
              <w:top w:val="nil"/>
              <w:left w:val="nil"/>
              <w:bottom w:val="single" w:sz="8" w:space="0" w:color="auto"/>
              <w:right w:val="single" w:sz="8" w:space="0" w:color="auto"/>
            </w:tcBorders>
            <w:shd w:val="clear" w:color="auto" w:fill="auto"/>
            <w:vAlign w:val="center"/>
            <w:hideMark/>
          </w:tcPr>
          <w:p w14:paraId="6497436B" w14:textId="77777777" w:rsidR="009077CA" w:rsidRPr="009077CA" w:rsidRDefault="009077CA" w:rsidP="009077CA">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2,629</w:t>
            </w:r>
          </w:p>
        </w:tc>
        <w:tc>
          <w:tcPr>
            <w:tcW w:w="2126" w:type="dxa"/>
            <w:tcBorders>
              <w:top w:val="nil"/>
              <w:left w:val="nil"/>
              <w:bottom w:val="single" w:sz="8" w:space="0" w:color="auto"/>
              <w:right w:val="single" w:sz="8" w:space="0" w:color="auto"/>
            </w:tcBorders>
            <w:shd w:val="clear" w:color="auto" w:fill="auto"/>
            <w:vAlign w:val="center"/>
            <w:hideMark/>
          </w:tcPr>
          <w:p w14:paraId="1A024CBF" w14:textId="77777777" w:rsidR="009077CA" w:rsidRPr="009077CA" w:rsidRDefault="009077CA" w:rsidP="009077CA">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13,5</w:t>
            </w:r>
          </w:p>
        </w:tc>
        <w:tc>
          <w:tcPr>
            <w:tcW w:w="2551" w:type="dxa"/>
            <w:vMerge/>
            <w:tcBorders>
              <w:top w:val="nil"/>
              <w:left w:val="single" w:sz="8" w:space="0" w:color="auto"/>
              <w:bottom w:val="single" w:sz="8" w:space="0" w:color="000000"/>
              <w:right w:val="single" w:sz="8" w:space="0" w:color="auto"/>
            </w:tcBorders>
            <w:vAlign w:val="center"/>
            <w:hideMark/>
          </w:tcPr>
          <w:p w14:paraId="654702F1" w14:textId="77777777" w:rsidR="009077CA" w:rsidRPr="009077CA" w:rsidRDefault="009077CA" w:rsidP="009077CA">
            <w:pPr>
              <w:spacing w:line="240" w:lineRule="auto"/>
              <w:ind w:firstLine="0"/>
              <w:jc w:val="left"/>
              <w:rPr>
                <w:rFonts w:eastAsia="Times New Roman" w:cs="Times New Roman"/>
                <w:color w:val="000000"/>
                <w:sz w:val="22"/>
                <w:lang w:eastAsia="ru-RU"/>
              </w:rPr>
            </w:pPr>
          </w:p>
        </w:tc>
        <w:tc>
          <w:tcPr>
            <w:tcW w:w="1624" w:type="dxa"/>
            <w:tcBorders>
              <w:top w:val="nil"/>
              <w:left w:val="nil"/>
              <w:bottom w:val="single" w:sz="8" w:space="0" w:color="auto"/>
              <w:right w:val="single" w:sz="8" w:space="0" w:color="auto"/>
            </w:tcBorders>
            <w:shd w:val="clear" w:color="auto" w:fill="auto"/>
            <w:vAlign w:val="center"/>
            <w:hideMark/>
          </w:tcPr>
          <w:p w14:paraId="7048C34C" w14:textId="77777777" w:rsidR="009077CA" w:rsidRPr="009077CA" w:rsidRDefault="009077CA" w:rsidP="009077CA">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65,52</w:t>
            </w:r>
          </w:p>
        </w:tc>
      </w:tr>
      <w:tr w:rsidR="009077CA" w:rsidRPr="009077CA" w14:paraId="5E7FE50C" w14:textId="77777777" w:rsidTr="009077CA">
        <w:trPr>
          <w:trHeight w:val="293"/>
        </w:trPr>
        <w:tc>
          <w:tcPr>
            <w:tcW w:w="1985" w:type="dxa"/>
            <w:tcBorders>
              <w:top w:val="nil"/>
              <w:left w:val="single" w:sz="8" w:space="0" w:color="auto"/>
              <w:bottom w:val="single" w:sz="8" w:space="0" w:color="auto"/>
              <w:right w:val="single" w:sz="8" w:space="0" w:color="auto"/>
            </w:tcBorders>
            <w:shd w:val="clear" w:color="000000" w:fill="F2F2F2"/>
            <w:vAlign w:val="center"/>
            <w:hideMark/>
          </w:tcPr>
          <w:p w14:paraId="6B378455" w14:textId="77777777" w:rsidR="009077CA" w:rsidRPr="009077CA" w:rsidRDefault="009077CA" w:rsidP="009077CA">
            <w:pPr>
              <w:spacing w:line="240" w:lineRule="auto"/>
              <w:ind w:firstLine="0"/>
              <w:jc w:val="right"/>
              <w:rPr>
                <w:rFonts w:eastAsia="Times New Roman" w:cs="Times New Roman"/>
                <w:color w:val="000000"/>
                <w:sz w:val="22"/>
                <w:lang w:eastAsia="ru-RU"/>
              </w:rPr>
            </w:pPr>
            <w:r w:rsidRPr="009077CA">
              <w:rPr>
                <w:rFonts w:eastAsia="Times New Roman" w:cs="Times New Roman"/>
                <w:color w:val="000000"/>
                <w:sz w:val="22"/>
                <w:lang w:eastAsia="ru-RU"/>
              </w:rPr>
              <w:t>2023</w:t>
            </w:r>
          </w:p>
        </w:tc>
        <w:tc>
          <w:tcPr>
            <w:tcW w:w="2126" w:type="dxa"/>
            <w:tcBorders>
              <w:top w:val="nil"/>
              <w:left w:val="nil"/>
              <w:bottom w:val="single" w:sz="8" w:space="0" w:color="auto"/>
              <w:right w:val="single" w:sz="8" w:space="0" w:color="auto"/>
            </w:tcBorders>
            <w:shd w:val="clear" w:color="000000" w:fill="F2F2F2"/>
            <w:vAlign w:val="center"/>
            <w:hideMark/>
          </w:tcPr>
          <w:p w14:paraId="4BDC92E2" w14:textId="77777777" w:rsidR="009077CA" w:rsidRPr="009077CA" w:rsidRDefault="009077CA" w:rsidP="009077CA">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142</w:t>
            </w:r>
          </w:p>
        </w:tc>
        <w:tc>
          <w:tcPr>
            <w:tcW w:w="2059" w:type="dxa"/>
            <w:tcBorders>
              <w:top w:val="nil"/>
              <w:left w:val="nil"/>
              <w:bottom w:val="single" w:sz="8" w:space="0" w:color="auto"/>
              <w:right w:val="single" w:sz="8" w:space="0" w:color="auto"/>
            </w:tcBorders>
            <w:shd w:val="clear" w:color="000000" w:fill="F2F2F2"/>
            <w:vAlign w:val="center"/>
            <w:hideMark/>
          </w:tcPr>
          <w:p w14:paraId="67FBD86B" w14:textId="77777777" w:rsidR="009077CA" w:rsidRPr="009077CA" w:rsidRDefault="009077CA" w:rsidP="009077CA">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18</w:t>
            </w:r>
          </w:p>
        </w:tc>
        <w:tc>
          <w:tcPr>
            <w:tcW w:w="2194" w:type="dxa"/>
            <w:tcBorders>
              <w:top w:val="nil"/>
              <w:left w:val="nil"/>
              <w:bottom w:val="single" w:sz="8" w:space="0" w:color="auto"/>
              <w:right w:val="single" w:sz="8" w:space="0" w:color="auto"/>
            </w:tcBorders>
            <w:shd w:val="clear" w:color="000000" w:fill="F2F2F2"/>
            <w:vAlign w:val="center"/>
            <w:hideMark/>
          </w:tcPr>
          <w:p w14:paraId="43AA656D" w14:textId="77777777" w:rsidR="009077CA" w:rsidRPr="009077CA" w:rsidRDefault="009077CA" w:rsidP="009077CA">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3,55</w:t>
            </w:r>
          </w:p>
        </w:tc>
        <w:tc>
          <w:tcPr>
            <w:tcW w:w="2126" w:type="dxa"/>
            <w:tcBorders>
              <w:top w:val="nil"/>
              <w:left w:val="nil"/>
              <w:bottom w:val="single" w:sz="8" w:space="0" w:color="auto"/>
              <w:right w:val="single" w:sz="8" w:space="0" w:color="auto"/>
            </w:tcBorders>
            <w:shd w:val="clear" w:color="000000" w:fill="F2F2F2"/>
            <w:vAlign w:val="center"/>
            <w:hideMark/>
          </w:tcPr>
          <w:p w14:paraId="7B01D74B" w14:textId="77777777" w:rsidR="009077CA" w:rsidRPr="009077CA" w:rsidRDefault="009077CA" w:rsidP="009077CA">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13,7</w:t>
            </w:r>
          </w:p>
        </w:tc>
        <w:tc>
          <w:tcPr>
            <w:tcW w:w="2551" w:type="dxa"/>
            <w:vMerge/>
            <w:tcBorders>
              <w:top w:val="nil"/>
              <w:left w:val="single" w:sz="8" w:space="0" w:color="auto"/>
              <w:bottom w:val="single" w:sz="8" w:space="0" w:color="000000"/>
              <w:right w:val="single" w:sz="8" w:space="0" w:color="auto"/>
            </w:tcBorders>
            <w:vAlign w:val="center"/>
            <w:hideMark/>
          </w:tcPr>
          <w:p w14:paraId="10AD4A24" w14:textId="77777777" w:rsidR="009077CA" w:rsidRPr="009077CA" w:rsidRDefault="009077CA" w:rsidP="009077CA">
            <w:pPr>
              <w:spacing w:line="240" w:lineRule="auto"/>
              <w:ind w:firstLine="0"/>
              <w:jc w:val="left"/>
              <w:rPr>
                <w:rFonts w:eastAsia="Times New Roman" w:cs="Times New Roman"/>
                <w:color w:val="000000"/>
                <w:sz w:val="22"/>
                <w:lang w:eastAsia="ru-RU"/>
              </w:rPr>
            </w:pPr>
          </w:p>
        </w:tc>
        <w:tc>
          <w:tcPr>
            <w:tcW w:w="1624" w:type="dxa"/>
            <w:tcBorders>
              <w:top w:val="nil"/>
              <w:left w:val="nil"/>
              <w:bottom w:val="single" w:sz="8" w:space="0" w:color="auto"/>
              <w:right w:val="single" w:sz="8" w:space="0" w:color="auto"/>
            </w:tcBorders>
            <w:shd w:val="clear" w:color="000000" w:fill="F2F2F2"/>
            <w:vAlign w:val="center"/>
            <w:hideMark/>
          </w:tcPr>
          <w:p w14:paraId="6301FE26" w14:textId="77777777" w:rsidR="009077CA" w:rsidRPr="009077CA" w:rsidRDefault="009077CA" w:rsidP="009077CA">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39,31</w:t>
            </w:r>
          </w:p>
        </w:tc>
      </w:tr>
      <w:tr w:rsidR="009077CA" w:rsidRPr="009077CA" w14:paraId="38AA52D5" w14:textId="77777777" w:rsidTr="009077CA">
        <w:trPr>
          <w:trHeight w:val="293"/>
        </w:trPr>
        <w:tc>
          <w:tcPr>
            <w:tcW w:w="1985" w:type="dxa"/>
            <w:tcBorders>
              <w:top w:val="nil"/>
              <w:left w:val="single" w:sz="8" w:space="0" w:color="auto"/>
              <w:bottom w:val="single" w:sz="8" w:space="0" w:color="auto"/>
              <w:right w:val="single" w:sz="8" w:space="0" w:color="auto"/>
            </w:tcBorders>
            <w:shd w:val="clear" w:color="000000" w:fill="F2F2F2"/>
            <w:vAlign w:val="center"/>
            <w:hideMark/>
          </w:tcPr>
          <w:p w14:paraId="6B82F71E" w14:textId="77777777" w:rsidR="009077CA" w:rsidRPr="009077CA" w:rsidRDefault="009077CA" w:rsidP="009077CA">
            <w:pPr>
              <w:spacing w:line="240" w:lineRule="auto"/>
              <w:ind w:firstLine="0"/>
              <w:jc w:val="right"/>
              <w:rPr>
                <w:rFonts w:eastAsia="Times New Roman" w:cs="Times New Roman"/>
                <w:color w:val="000000"/>
                <w:sz w:val="22"/>
                <w:lang w:eastAsia="ru-RU"/>
              </w:rPr>
            </w:pPr>
            <w:r w:rsidRPr="009077CA">
              <w:rPr>
                <w:rFonts w:eastAsia="Times New Roman" w:cs="Times New Roman"/>
                <w:color w:val="000000"/>
                <w:sz w:val="22"/>
                <w:lang w:eastAsia="ru-RU"/>
              </w:rPr>
              <w:t>2024</w:t>
            </w:r>
          </w:p>
        </w:tc>
        <w:tc>
          <w:tcPr>
            <w:tcW w:w="2126" w:type="dxa"/>
            <w:tcBorders>
              <w:top w:val="nil"/>
              <w:left w:val="nil"/>
              <w:bottom w:val="single" w:sz="8" w:space="0" w:color="auto"/>
              <w:right w:val="single" w:sz="8" w:space="0" w:color="auto"/>
            </w:tcBorders>
            <w:shd w:val="clear" w:color="000000" w:fill="F2F2F2"/>
            <w:vAlign w:val="center"/>
            <w:hideMark/>
          </w:tcPr>
          <w:p w14:paraId="1A4F1A1C" w14:textId="77777777" w:rsidR="009077CA" w:rsidRPr="009077CA" w:rsidRDefault="009077CA" w:rsidP="009077CA">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153</w:t>
            </w:r>
          </w:p>
        </w:tc>
        <w:tc>
          <w:tcPr>
            <w:tcW w:w="2059" w:type="dxa"/>
            <w:tcBorders>
              <w:top w:val="nil"/>
              <w:left w:val="nil"/>
              <w:bottom w:val="single" w:sz="8" w:space="0" w:color="auto"/>
              <w:right w:val="single" w:sz="8" w:space="0" w:color="auto"/>
            </w:tcBorders>
            <w:shd w:val="clear" w:color="000000" w:fill="F2F2F2"/>
            <w:vAlign w:val="center"/>
            <w:hideMark/>
          </w:tcPr>
          <w:p w14:paraId="67A96056" w14:textId="77777777" w:rsidR="009077CA" w:rsidRPr="009077CA" w:rsidRDefault="009077CA" w:rsidP="009077CA">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23</w:t>
            </w:r>
          </w:p>
        </w:tc>
        <w:tc>
          <w:tcPr>
            <w:tcW w:w="2194" w:type="dxa"/>
            <w:tcBorders>
              <w:top w:val="nil"/>
              <w:left w:val="nil"/>
              <w:bottom w:val="single" w:sz="8" w:space="0" w:color="auto"/>
              <w:right w:val="single" w:sz="8" w:space="0" w:color="auto"/>
            </w:tcBorders>
            <w:shd w:val="clear" w:color="000000" w:fill="F2F2F2"/>
            <w:vAlign w:val="center"/>
            <w:hideMark/>
          </w:tcPr>
          <w:p w14:paraId="67E1BDF9" w14:textId="77777777" w:rsidR="009077CA" w:rsidRPr="009077CA" w:rsidRDefault="009077CA" w:rsidP="009077CA">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3,825</w:t>
            </w:r>
          </w:p>
        </w:tc>
        <w:tc>
          <w:tcPr>
            <w:tcW w:w="2126" w:type="dxa"/>
            <w:tcBorders>
              <w:top w:val="nil"/>
              <w:left w:val="nil"/>
              <w:bottom w:val="single" w:sz="8" w:space="0" w:color="auto"/>
              <w:right w:val="single" w:sz="8" w:space="0" w:color="auto"/>
            </w:tcBorders>
            <w:shd w:val="clear" w:color="000000" w:fill="F2F2F2"/>
            <w:vAlign w:val="center"/>
            <w:hideMark/>
          </w:tcPr>
          <w:p w14:paraId="5A41E787" w14:textId="77777777" w:rsidR="009077CA" w:rsidRPr="009077CA" w:rsidRDefault="009077CA" w:rsidP="009077CA">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11,7</w:t>
            </w:r>
          </w:p>
        </w:tc>
        <w:tc>
          <w:tcPr>
            <w:tcW w:w="2551" w:type="dxa"/>
            <w:vMerge/>
            <w:tcBorders>
              <w:top w:val="nil"/>
              <w:left w:val="single" w:sz="8" w:space="0" w:color="auto"/>
              <w:bottom w:val="single" w:sz="8" w:space="0" w:color="000000"/>
              <w:right w:val="single" w:sz="8" w:space="0" w:color="auto"/>
            </w:tcBorders>
            <w:vAlign w:val="center"/>
            <w:hideMark/>
          </w:tcPr>
          <w:p w14:paraId="2D5BF95D" w14:textId="77777777" w:rsidR="009077CA" w:rsidRPr="009077CA" w:rsidRDefault="009077CA" w:rsidP="009077CA">
            <w:pPr>
              <w:spacing w:line="240" w:lineRule="auto"/>
              <w:ind w:firstLine="0"/>
              <w:jc w:val="left"/>
              <w:rPr>
                <w:rFonts w:eastAsia="Times New Roman" w:cs="Times New Roman"/>
                <w:color w:val="000000"/>
                <w:sz w:val="22"/>
                <w:lang w:eastAsia="ru-RU"/>
              </w:rPr>
            </w:pPr>
          </w:p>
        </w:tc>
        <w:tc>
          <w:tcPr>
            <w:tcW w:w="1624" w:type="dxa"/>
            <w:tcBorders>
              <w:top w:val="nil"/>
              <w:left w:val="nil"/>
              <w:bottom w:val="single" w:sz="8" w:space="0" w:color="auto"/>
              <w:right w:val="single" w:sz="8" w:space="0" w:color="auto"/>
            </w:tcBorders>
            <w:shd w:val="clear" w:color="000000" w:fill="F2F2F2"/>
            <w:vAlign w:val="center"/>
            <w:hideMark/>
          </w:tcPr>
          <w:p w14:paraId="3C7A3E06" w14:textId="77777777" w:rsidR="009077CA" w:rsidRPr="009077CA" w:rsidRDefault="009077CA" w:rsidP="009077CA">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14</w:t>
            </w:r>
          </w:p>
        </w:tc>
      </w:tr>
      <w:tr w:rsidR="009077CA" w:rsidRPr="009077CA" w14:paraId="74FF84FF" w14:textId="77777777" w:rsidTr="009077CA">
        <w:trPr>
          <w:trHeight w:val="303"/>
        </w:trPr>
        <w:tc>
          <w:tcPr>
            <w:tcW w:w="1985" w:type="dxa"/>
            <w:tcBorders>
              <w:top w:val="nil"/>
              <w:left w:val="single" w:sz="8" w:space="0" w:color="auto"/>
              <w:bottom w:val="single" w:sz="8" w:space="0" w:color="auto"/>
              <w:right w:val="single" w:sz="8" w:space="0" w:color="auto"/>
            </w:tcBorders>
            <w:shd w:val="clear" w:color="000000" w:fill="F2F2F2"/>
            <w:vAlign w:val="center"/>
            <w:hideMark/>
          </w:tcPr>
          <w:p w14:paraId="7938895F" w14:textId="77777777" w:rsidR="009077CA" w:rsidRPr="009077CA" w:rsidRDefault="009077CA" w:rsidP="009077CA">
            <w:pPr>
              <w:spacing w:line="240" w:lineRule="auto"/>
              <w:ind w:firstLine="0"/>
              <w:jc w:val="right"/>
              <w:rPr>
                <w:rFonts w:eastAsia="Times New Roman" w:cs="Times New Roman"/>
                <w:color w:val="000000"/>
                <w:sz w:val="22"/>
                <w:lang w:eastAsia="ru-RU"/>
              </w:rPr>
            </w:pPr>
            <w:r w:rsidRPr="009077CA">
              <w:rPr>
                <w:rFonts w:eastAsia="Times New Roman" w:cs="Times New Roman"/>
                <w:color w:val="000000"/>
                <w:sz w:val="22"/>
                <w:lang w:eastAsia="ru-RU"/>
              </w:rPr>
              <w:t>2025</w:t>
            </w:r>
          </w:p>
        </w:tc>
        <w:tc>
          <w:tcPr>
            <w:tcW w:w="2126" w:type="dxa"/>
            <w:tcBorders>
              <w:top w:val="nil"/>
              <w:left w:val="nil"/>
              <w:bottom w:val="single" w:sz="8" w:space="0" w:color="auto"/>
              <w:right w:val="single" w:sz="8" w:space="0" w:color="auto"/>
            </w:tcBorders>
            <w:shd w:val="clear" w:color="000000" w:fill="F2F2F2"/>
            <w:vAlign w:val="center"/>
            <w:hideMark/>
          </w:tcPr>
          <w:p w14:paraId="08FAF31B" w14:textId="77777777" w:rsidR="009077CA" w:rsidRPr="009077CA" w:rsidRDefault="009077CA" w:rsidP="009077CA">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169</w:t>
            </w:r>
          </w:p>
        </w:tc>
        <w:tc>
          <w:tcPr>
            <w:tcW w:w="2059" w:type="dxa"/>
            <w:tcBorders>
              <w:top w:val="nil"/>
              <w:left w:val="nil"/>
              <w:bottom w:val="single" w:sz="8" w:space="0" w:color="auto"/>
              <w:right w:val="single" w:sz="8" w:space="0" w:color="auto"/>
            </w:tcBorders>
            <w:shd w:val="clear" w:color="000000" w:fill="F2F2F2"/>
            <w:vAlign w:val="center"/>
            <w:hideMark/>
          </w:tcPr>
          <w:p w14:paraId="1E4D1460" w14:textId="77777777" w:rsidR="009077CA" w:rsidRPr="009077CA" w:rsidRDefault="009077CA" w:rsidP="009077CA">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28</w:t>
            </w:r>
          </w:p>
        </w:tc>
        <w:tc>
          <w:tcPr>
            <w:tcW w:w="2194" w:type="dxa"/>
            <w:tcBorders>
              <w:top w:val="nil"/>
              <w:left w:val="nil"/>
              <w:bottom w:val="single" w:sz="8" w:space="0" w:color="auto"/>
              <w:right w:val="single" w:sz="8" w:space="0" w:color="auto"/>
            </w:tcBorders>
            <w:shd w:val="clear" w:color="000000" w:fill="F2F2F2"/>
            <w:vAlign w:val="center"/>
            <w:hideMark/>
          </w:tcPr>
          <w:p w14:paraId="0E1357E2" w14:textId="77777777" w:rsidR="009077CA" w:rsidRPr="009077CA" w:rsidRDefault="009077CA" w:rsidP="009077CA">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4,225</w:t>
            </w:r>
          </w:p>
        </w:tc>
        <w:tc>
          <w:tcPr>
            <w:tcW w:w="2126" w:type="dxa"/>
            <w:tcBorders>
              <w:top w:val="nil"/>
              <w:left w:val="nil"/>
              <w:bottom w:val="single" w:sz="8" w:space="0" w:color="auto"/>
              <w:right w:val="single" w:sz="8" w:space="0" w:color="auto"/>
            </w:tcBorders>
            <w:shd w:val="clear" w:color="000000" w:fill="F2F2F2"/>
            <w:vAlign w:val="center"/>
            <w:hideMark/>
          </w:tcPr>
          <w:p w14:paraId="171F24A3" w14:textId="77777777" w:rsidR="009077CA" w:rsidRPr="009077CA" w:rsidRDefault="009077CA" w:rsidP="009077CA">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12,6</w:t>
            </w:r>
          </w:p>
        </w:tc>
        <w:tc>
          <w:tcPr>
            <w:tcW w:w="2551" w:type="dxa"/>
            <w:vMerge/>
            <w:tcBorders>
              <w:top w:val="nil"/>
              <w:left w:val="single" w:sz="8" w:space="0" w:color="auto"/>
              <w:bottom w:val="single" w:sz="8" w:space="0" w:color="000000"/>
              <w:right w:val="single" w:sz="8" w:space="0" w:color="auto"/>
            </w:tcBorders>
            <w:vAlign w:val="center"/>
            <w:hideMark/>
          </w:tcPr>
          <w:p w14:paraId="20CD4926" w14:textId="77777777" w:rsidR="009077CA" w:rsidRPr="009077CA" w:rsidRDefault="009077CA" w:rsidP="009077CA">
            <w:pPr>
              <w:spacing w:line="240" w:lineRule="auto"/>
              <w:ind w:firstLine="0"/>
              <w:jc w:val="left"/>
              <w:rPr>
                <w:rFonts w:eastAsia="Times New Roman" w:cs="Times New Roman"/>
                <w:color w:val="000000"/>
                <w:sz w:val="22"/>
                <w:lang w:eastAsia="ru-RU"/>
              </w:rPr>
            </w:pPr>
          </w:p>
        </w:tc>
        <w:tc>
          <w:tcPr>
            <w:tcW w:w="1624" w:type="dxa"/>
            <w:tcBorders>
              <w:top w:val="nil"/>
              <w:left w:val="nil"/>
              <w:bottom w:val="single" w:sz="8" w:space="0" w:color="auto"/>
              <w:right w:val="single" w:sz="8" w:space="0" w:color="auto"/>
            </w:tcBorders>
            <w:shd w:val="clear" w:color="000000" w:fill="F2F2F2"/>
            <w:vAlign w:val="center"/>
            <w:hideMark/>
          </w:tcPr>
          <w:p w14:paraId="7E7BF8AA" w14:textId="77777777" w:rsidR="009077CA" w:rsidRPr="009077CA" w:rsidRDefault="009077CA" w:rsidP="009077CA">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7,54</w:t>
            </w:r>
          </w:p>
        </w:tc>
      </w:tr>
    </w:tbl>
    <w:p w14:paraId="64349191" w14:textId="713C0635" w:rsidR="00D96EB1" w:rsidRDefault="00D96EB1" w:rsidP="00D96EB1">
      <w:pPr>
        <w:pStyle w:val="a0"/>
        <w:rPr>
          <w:lang w:eastAsia="en-US"/>
        </w:rPr>
      </w:pPr>
    </w:p>
    <w:p w14:paraId="26C72394" w14:textId="6B599290" w:rsidR="00D2718C" w:rsidRDefault="00D2718C">
      <w:pPr>
        <w:spacing w:after="160"/>
        <w:ind w:firstLine="0"/>
        <w:jc w:val="left"/>
        <w:rPr>
          <w:rFonts w:eastAsia="Times New Roman" w:cs="Times New Roman"/>
          <w:sz w:val="28"/>
          <w:szCs w:val="24"/>
        </w:rPr>
      </w:pPr>
      <w:r>
        <w:br w:type="page"/>
      </w:r>
    </w:p>
    <w:p w14:paraId="6658844A" w14:textId="42F98668" w:rsidR="00D96EB1" w:rsidRDefault="00D2718C" w:rsidP="00D2718C">
      <w:pPr>
        <w:pStyle w:val="aa"/>
      </w:pPr>
      <w:r w:rsidRPr="00FE01CF">
        <w:rPr>
          <w:rFonts w:cs="Times New Roman"/>
        </w:rPr>
        <w:lastRenderedPageBreak/>
        <w:t>Таблица 1.9.2.</w:t>
      </w:r>
      <w:r>
        <w:t xml:space="preserve">2. Расчет параметра потока отказов по зонам и периодам </w:t>
      </w:r>
    </w:p>
    <w:tbl>
      <w:tblPr>
        <w:tblW w:w="13936" w:type="dxa"/>
        <w:tblInd w:w="-5" w:type="dxa"/>
        <w:tblLook w:val="04A0" w:firstRow="1" w:lastRow="0" w:firstColumn="1" w:lastColumn="0" w:noHBand="0" w:noVBand="1"/>
      </w:tblPr>
      <w:tblGrid>
        <w:gridCol w:w="2552"/>
        <w:gridCol w:w="2835"/>
        <w:gridCol w:w="992"/>
        <w:gridCol w:w="851"/>
        <w:gridCol w:w="850"/>
        <w:gridCol w:w="700"/>
        <w:gridCol w:w="663"/>
        <w:gridCol w:w="16"/>
        <w:gridCol w:w="889"/>
        <w:gridCol w:w="820"/>
        <w:gridCol w:w="881"/>
        <w:gridCol w:w="851"/>
        <w:gridCol w:w="992"/>
        <w:gridCol w:w="44"/>
      </w:tblGrid>
      <w:tr w:rsidR="00D2718C" w:rsidRPr="00D2718C" w14:paraId="0413A040" w14:textId="77777777" w:rsidTr="00D2718C">
        <w:trPr>
          <w:trHeight w:val="413"/>
        </w:trPr>
        <w:tc>
          <w:tcPr>
            <w:tcW w:w="2552"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14:paraId="215E0AD7"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Зона, участок</w:t>
            </w:r>
          </w:p>
        </w:tc>
        <w:tc>
          <w:tcPr>
            <w:tcW w:w="2835"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14:paraId="2FD296B9"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Протяженность сети L, км</w:t>
            </w:r>
          </w:p>
        </w:tc>
        <w:tc>
          <w:tcPr>
            <w:tcW w:w="4072" w:type="dxa"/>
            <w:gridSpan w:val="6"/>
            <w:tcBorders>
              <w:top w:val="single" w:sz="4" w:space="0" w:color="auto"/>
              <w:left w:val="nil"/>
              <w:bottom w:val="single" w:sz="4" w:space="0" w:color="auto"/>
              <w:right w:val="single" w:sz="4" w:space="0" w:color="auto"/>
            </w:tcBorders>
            <w:shd w:val="clear" w:color="auto" w:fill="auto"/>
            <w:vAlign w:val="bottom"/>
            <w:hideMark/>
          </w:tcPr>
          <w:p w14:paraId="3CED0F06" w14:textId="32733024"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число инцедентов</w:t>
            </w:r>
            <w:r>
              <w:rPr>
                <w:rFonts w:ascii="Calibri" w:eastAsia="Times New Roman" w:hAnsi="Calibri" w:cs="Calibri"/>
                <w:color w:val="000000"/>
                <w:sz w:val="22"/>
                <w:lang w:eastAsia="ru-RU"/>
              </w:rPr>
              <w:t xml:space="preserve"> (отказов)</w:t>
            </w:r>
            <w:r w:rsidRPr="00D2718C">
              <w:rPr>
                <w:rFonts w:ascii="Calibri" w:eastAsia="Times New Roman" w:hAnsi="Calibri" w:cs="Calibri"/>
                <w:color w:val="000000"/>
                <w:sz w:val="22"/>
                <w:lang w:eastAsia="ru-RU"/>
              </w:rPr>
              <w:t xml:space="preserve"> N</w:t>
            </w:r>
            <w:r>
              <w:rPr>
                <w:rFonts w:ascii="Calibri" w:eastAsia="Times New Roman" w:hAnsi="Calibri" w:cs="Calibri"/>
                <w:color w:val="000000"/>
                <w:sz w:val="22"/>
                <w:lang w:eastAsia="ru-RU"/>
              </w:rPr>
              <w:t>, отказ</w:t>
            </w:r>
          </w:p>
        </w:tc>
        <w:tc>
          <w:tcPr>
            <w:tcW w:w="4477" w:type="dxa"/>
            <w:gridSpan w:val="6"/>
            <w:tcBorders>
              <w:top w:val="single" w:sz="4" w:space="0" w:color="auto"/>
              <w:left w:val="nil"/>
              <w:bottom w:val="single" w:sz="4" w:space="0" w:color="auto"/>
              <w:right w:val="single" w:sz="4" w:space="0" w:color="000000"/>
            </w:tcBorders>
            <w:shd w:val="clear" w:color="auto" w:fill="auto"/>
            <w:noWrap/>
            <w:vAlign w:val="bottom"/>
            <w:hideMark/>
          </w:tcPr>
          <w:p w14:paraId="6D662E85"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Параметр потока отказов, λ, 1/км/год</w:t>
            </w:r>
          </w:p>
        </w:tc>
      </w:tr>
      <w:tr w:rsidR="00D2718C" w:rsidRPr="00D2718C" w14:paraId="1AC33EEB" w14:textId="77777777" w:rsidTr="00D2718C">
        <w:trPr>
          <w:gridAfter w:val="1"/>
          <w:wAfter w:w="44" w:type="dxa"/>
          <w:trHeight w:val="410"/>
        </w:trPr>
        <w:tc>
          <w:tcPr>
            <w:tcW w:w="2552" w:type="dxa"/>
            <w:vMerge/>
            <w:tcBorders>
              <w:top w:val="single" w:sz="4" w:space="0" w:color="auto"/>
              <w:left w:val="single" w:sz="4" w:space="0" w:color="auto"/>
              <w:bottom w:val="single" w:sz="4" w:space="0" w:color="000000"/>
              <w:right w:val="single" w:sz="4" w:space="0" w:color="auto"/>
            </w:tcBorders>
            <w:vAlign w:val="center"/>
            <w:hideMark/>
          </w:tcPr>
          <w:p w14:paraId="7FF77B82" w14:textId="77777777" w:rsidR="00D2718C" w:rsidRPr="00D2718C" w:rsidRDefault="00D2718C" w:rsidP="00D2718C">
            <w:pPr>
              <w:spacing w:line="240" w:lineRule="auto"/>
              <w:ind w:firstLine="0"/>
              <w:jc w:val="left"/>
              <w:rPr>
                <w:rFonts w:ascii="Calibri" w:eastAsia="Times New Roman" w:hAnsi="Calibri" w:cs="Calibri"/>
                <w:color w:val="000000"/>
                <w:sz w:val="22"/>
                <w:lang w:eastAsia="ru-RU"/>
              </w:rPr>
            </w:pPr>
          </w:p>
        </w:tc>
        <w:tc>
          <w:tcPr>
            <w:tcW w:w="2835" w:type="dxa"/>
            <w:vMerge/>
            <w:tcBorders>
              <w:top w:val="single" w:sz="4" w:space="0" w:color="auto"/>
              <w:left w:val="single" w:sz="4" w:space="0" w:color="auto"/>
              <w:bottom w:val="single" w:sz="4" w:space="0" w:color="000000"/>
              <w:right w:val="single" w:sz="4" w:space="0" w:color="auto"/>
            </w:tcBorders>
            <w:vAlign w:val="center"/>
            <w:hideMark/>
          </w:tcPr>
          <w:p w14:paraId="544A1646" w14:textId="77777777" w:rsidR="00D2718C" w:rsidRPr="00D2718C" w:rsidRDefault="00D2718C" w:rsidP="00D2718C">
            <w:pPr>
              <w:spacing w:line="240" w:lineRule="auto"/>
              <w:ind w:firstLine="0"/>
              <w:jc w:val="left"/>
              <w:rPr>
                <w:rFonts w:ascii="Calibri" w:eastAsia="Times New Roman" w:hAnsi="Calibri" w:cs="Calibri"/>
                <w:color w:val="000000"/>
                <w:sz w:val="22"/>
                <w:lang w:eastAsia="ru-RU"/>
              </w:rPr>
            </w:pPr>
          </w:p>
        </w:tc>
        <w:tc>
          <w:tcPr>
            <w:tcW w:w="992" w:type="dxa"/>
            <w:tcBorders>
              <w:top w:val="nil"/>
              <w:left w:val="nil"/>
              <w:bottom w:val="single" w:sz="4" w:space="0" w:color="auto"/>
              <w:right w:val="single" w:sz="4" w:space="0" w:color="auto"/>
            </w:tcBorders>
            <w:shd w:val="clear" w:color="auto" w:fill="auto"/>
            <w:vAlign w:val="bottom"/>
            <w:hideMark/>
          </w:tcPr>
          <w:p w14:paraId="39455292"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2021</w:t>
            </w:r>
          </w:p>
        </w:tc>
        <w:tc>
          <w:tcPr>
            <w:tcW w:w="851" w:type="dxa"/>
            <w:tcBorders>
              <w:top w:val="nil"/>
              <w:left w:val="nil"/>
              <w:bottom w:val="single" w:sz="4" w:space="0" w:color="auto"/>
              <w:right w:val="single" w:sz="4" w:space="0" w:color="auto"/>
            </w:tcBorders>
            <w:shd w:val="clear" w:color="auto" w:fill="auto"/>
            <w:vAlign w:val="bottom"/>
            <w:hideMark/>
          </w:tcPr>
          <w:p w14:paraId="337D8E65"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2022</w:t>
            </w:r>
          </w:p>
        </w:tc>
        <w:tc>
          <w:tcPr>
            <w:tcW w:w="850" w:type="dxa"/>
            <w:tcBorders>
              <w:top w:val="nil"/>
              <w:left w:val="nil"/>
              <w:bottom w:val="single" w:sz="4" w:space="0" w:color="auto"/>
              <w:right w:val="single" w:sz="4" w:space="0" w:color="auto"/>
            </w:tcBorders>
            <w:shd w:val="clear" w:color="auto" w:fill="auto"/>
            <w:vAlign w:val="bottom"/>
            <w:hideMark/>
          </w:tcPr>
          <w:p w14:paraId="72CC8CFC"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2023</w:t>
            </w:r>
          </w:p>
        </w:tc>
        <w:tc>
          <w:tcPr>
            <w:tcW w:w="700" w:type="dxa"/>
            <w:tcBorders>
              <w:top w:val="nil"/>
              <w:left w:val="nil"/>
              <w:bottom w:val="single" w:sz="4" w:space="0" w:color="auto"/>
              <w:right w:val="single" w:sz="4" w:space="0" w:color="auto"/>
            </w:tcBorders>
            <w:shd w:val="clear" w:color="auto" w:fill="auto"/>
            <w:noWrap/>
            <w:vAlign w:val="bottom"/>
            <w:hideMark/>
          </w:tcPr>
          <w:p w14:paraId="2C4986A6"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2024</w:t>
            </w:r>
          </w:p>
        </w:tc>
        <w:tc>
          <w:tcPr>
            <w:tcW w:w="663" w:type="dxa"/>
            <w:tcBorders>
              <w:top w:val="nil"/>
              <w:left w:val="nil"/>
              <w:bottom w:val="single" w:sz="4" w:space="0" w:color="auto"/>
              <w:right w:val="single" w:sz="4" w:space="0" w:color="auto"/>
            </w:tcBorders>
            <w:shd w:val="clear" w:color="auto" w:fill="auto"/>
            <w:vAlign w:val="bottom"/>
            <w:hideMark/>
          </w:tcPr>
          <w:p w14:paraId="1BBF65C0"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2025</w:t>
            </w:r>
          </w:p>
        </w:tc>
        <w:tc>
          <w:tcPr>
            <w:tcW w:w="905" w:type="dxa"/>
            <w:gridSpan w:val="2"/>
            <w:tcBorders>
              <w:top w:val="nil"/>
              <w:left w:val="nil"/>
              <w:bottom w:val="single" w:sz="4" w:space="0" w:color="auto"/>
              <w:right w:val="single" w:sz="4" w:space="0" w:color="auto"/>
            </w:tcBorders>
            <w:shd w:val="clear" w:color="auto" w:fill="auto"/>
            <w:vAlign w:val="bottom"/>
            <w:hideMark/>
          </w:tcPr>
          <w:p w14:paraId="18AF2941"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2021</w:t>
            </w:r>
          </w:p>
        </w:tc>
        <w:tc>
          <w:tcPr>
            <w:tcW w:w="820" w:type="dxa"/>
            <w:tcBorders>
              <w:top w:val="nil"/>
              <w:left w:val="nil"/>
              <w:bottom w:val="single" w:sz="4" w:space="0" w:color="auto"/>
              <w:right w:val="single" w:sz="4" w:space="0" w:color="auto"/>
            </w:tcBorders>
            <w:shd w:val="clear" w:color="auto" w:fill="auto"/>
            <w:vAlign w:val="bottom"/>
            <w:hideMark/>
          </w:tcPr>
          <w:p w14:paraId="12CE666D"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2022</w:t>
            </w:r>
          </w:p>
        </w:tc>
        <w:tc>
          <w:tcPr>
            <w:tcW w:w="881" w:type="dxa"/>
            <w:tcBorders>
              <w:top w:val="nil"/>
              <w:left w:val="nil"/>
              <w:bottom w:val="single" w:sz="4" w:space="0" w:color="auto"/>
              <w:right w:val="single" w:sz="4" w:space="0" w:color="auto"/>
            </w:tcBorders>
            <w:shd w:val="clear" w:color="auto" w:fill="auto"/>
            <w:vAlign w:val="bottom"/>
            <w:hideMark/>
          </w:tcPr>
          <w:p w14:paraId="133C25D6"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2023</w:t>
            </w:r>
          </w:p>
        </w:tc>
        <w:tc>
          <w:tcPr>
            <w:tcW w:w="851" w:type="dxa"/>
            <w:tcBorders>
              <w:top w:val="nil"/>
              <w:left w:val="nil"/>
              <w:bottom w:val="single" w:sz="4" w:space="0" w:color="auto"/>
              <w:right w:val="single" w:sz="4" w:space="0" w:color="auto"/>
            </w:tcBorders>
            <w:shd w:val="clear" w:color="auto" w:fill="auto"/>
            <w:noWrap/>
            <w:vAlign w:val="bottom"/>
            <w:hideMark/>
          </w:tcPr>
          <w:p w14:paraId="05844C1A"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2024</w:t>
            </w:r>
          </w:p>
        </w:tc>
        <w:tc>
          <w:tcPr>
            <w:tcW w:w="992" w:type="dxa"/>
            <w:tcBorders>
              <w:top w:val="nil"/>
              <w:left w:val="nil"/>
              <w:bottom w:val="single" w:sz="4" w:space="0" w:color="auto"/>
              <w:right w:val="single" w:sz="4" w:space="0" w:color="auto"/>
            </w:tcBorders>
            <w:shd w:val="clear" w:color="auto" w:fill="auto"/>
            <w:vAlign w:val="bottom"/>
            <w:hideMark/>
          </w:tcPr>
          <w:p w14:paraId="3F682E41"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2025</w:t>
            </w:r>
          </w:p>
        </w:tc>
      </w:tr>
      <w:tr w:rsidR="00D2718C" w:rsidRPr="00D2718C" w14:paraId="63A3E936" w14:textId="77777777" w:rsidTr="00D2718C">
        <w:trPr>
          <w:gridAfter w:val="1"/>
          <w:wAfter w:w="44" w:type="dxa"/>
          <w:trHeight w:val="285"/>
        </w:trPr>
        <w:tc>
          <w:tcPr>
            <w:tcW w:w="2552" w:type="dxa"/>
            <w:tcBorders>
              <w:top w:val="nil"/>
              <w:left w:val="single" w:sz="4" w:space="0" w:color="auto"/>
              <w:bottom w:val="single" w:sz="4" w:space="0" w:color="auto"/>
              <w:right w:val="single" w:sz="4" w:space="0" w:color="auto"/>
            </w:tcBorders>
            <w:shd w:val="clear" w:color="auto" w:fill="auto"/>
            <w:vAlign w:val="bottom"/>
            <w:hideMark/>
          </w:tcPr>
          <w:p w14:paraId="4F5185E7" w14:textId="77777777" w:rsidR="00D2718C" w:rsidRPr="00D2718C" w:rsidRDefault="00D2718C" w:rsidP="00D2718C">
            <w:pPr>
              <w:spacing w:line="240" w:lineRule="auto"/>
              <w:ind w:firstLine="0"/>
              <w:jc w:val="lef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 xml:space="preserve">Промзона </w:t>
            </w:r>
          </w:p>
        </w:tc>
        <w:tc>
          <w:tcPr>
            <w:tcW w:w="2835" w:type="dxa"/>
            <w:tcBorders>
              <w:top w:val="nil"/>
              <w:left w:val="nil"/>
              <w:bottom w:val="single" w:sz="4" w:space="0" w:color="auto"/>
              <w:right w:val="single" w:sz="4" w:space="0" w:color="auto"/>
            </w:tcBorders>
            <w:shd w:val="clear" w:color="auto" w:fill="auto"/>
            <w:vAlign w:val="bottom"/>
            <w:hideMark/>
          </w:tcPr>
          <w:p w14:paraId="058AC22B"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1,8</w:t>
            </w:r>
          </w:p>
        </w:tc>
        <w:tc>
          <w:tcPr>
            <w:tcW w:w="992" w:type="dxa"/>
            <w:tcBorders>
              <w:top w:val="nil"/>
              <w:left w:val="nil"/>
              <w:bottom w:val="single" w:sz="4" w:space="0" w:color="auto"/>
              <w:right w:val="single" w:sz="4" w:space="0" w:color="auto"/>
            </w:tcBorders>
            <w:shd w:val="clear" w:color="auto" w:fill="auto"/>
            <w:vAlign w:val="bottom"/>
            <w:hideMark/>
          </w:tcPr>
          <w:p w14:paraId="37479788"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0</w:t>
            </w:r>
          </w:p>
        </w:tc>
        <w:tc>
          <w:tcPr>
            <w:tcW w:w="851" w:type="dxa"/>
            <w:tcBorders>
              <w:top w:val="nil"/>
              <w:left w:val="nil"/>
              <w:bottom w:val="single" w:sz="4" w:space="0" w:color="auto"/>
              <w:right w:val="single" w:sz="4" w:space="0" w:color="auto"/>
            </w:tcBorders>
            <w:shd w:val="clear" w:color="auto" w:fill="auto"/>
            <w:vAlign w:val="bottom"/>
            <w:hideMark/>
          </w:tcPr>
          <w:p w14:paraId="508D00D1"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0</w:t>
            </w:r>
          </w:p>
        </w:tc>
        <w:tc>
          <w:tcPr>
            <w:tcW w:w="850" w:type="dxa"/>
            <w:tcBorders>
              <w:top w:val="nil"/>
              <w:left w:val="nil"/>
              <w:bottom w:val="single" w:sz="4" w:space="0" w:color="auto"/>
              <w:right w:val="single" w:sz="4" w:space="0" w:color="auto"/>
            </w:tcBorders>
            <w:shd w:val="clear" w:color="auto" w:fill="auto"/>
            <w:vAlign w:val="bottom"/>
            <w:hideMark/>
          </w:tcPr>
          <w:p w14:paraId="4C65258C"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0</w:t>
            </w:r>
          </w:p>
        </w:tc>
        <w:tc>
          <w:tcPr>
            <w:tcW w:w="700" w:type="dxa"/>
            <w:tcBorders>
              <w:top w:val="nil"/>
              <w:left w:val="nil"/>
              <w:bottom w:val="single" w:sz="4" w:space="0" w:color="auto"/>
              <w:right w:val="single" w:sz="4" w:space="0" w:color="auto"/>
            </w:tcBorders>
            <w:shd w:val="clear" w:color="auto" w:fill="auto"/>
            <w:noWrap/>
            <w:vAlign w:val="bottom"/>
            <w:hideMark/>
          </w:tcPr>
          <w:p w14:paraId="5F5E3A9C"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0</w:t>
            </w:r>
          </w:p>
        </w:tc>
        <w:tc>
          <w:tcPr>
            <w:tcW w:w="663" w:type="dxa"/>
            <w:tcBorders>
              <w:top w:val="nil"/>
              <w:left w:val="nil"/>
              <w:bottom w:val="single" w:sz="4" w:space="0" w:color="auto"/>
              <w:right w:val="single" w:sz="4" w:space="0" w:color="auto"/>
            </w:tcBorders>
            <w:shd w:val="clear" w:color="auto" w:fill="auto"/>
            <w:noWrap/>
            <w:vAlign w:val="bottom"/>
            <w:hideMark/>
          </w:tcPr>
          <w:p w14:paraId="3CFB48D7"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0</w:t>
            </w:r>
          </w:p>
        </w:tc>
        <w:tc>
          <w:tcPr>
            <w:tcW w:w="905" w:type="dxa"/>
            <w:gridSpan w:val="2"/>
            <w:tcBorders>
              <w:top w:val="nil"/>
              <w:left w:val="nil"/>
              <w:bottom w:val="single" w:sz="4" w:space="0" w:color="auto"/>
              <w:right w:val="single" w:sz="4" w:space="0" w:color="auto"/>
            </w:tcBorders>
            <w:shd w:val="clear" w:color="auto" w:fill="auto"/>
            <w:noWrap/>
            <w:vAlign w:val="bottom"/>
            <w:hideMark/>
          </w:tcPr>
          <w:p w14:paraId="0F26359A"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0,00</w:t>
            </w:r>
          </w:p>
        </w:tc>
        <w:tc>
          <w:tcPr>
            <w:tcW w:w="820" w:type="dxa"/>
            <w:tcBorders>
              <w:top w:val="nil"/>
              <w:left w:val="nil"/>
              <w:bottom w:val="single" w:sz="4" w:space="0" w:color="auto"/>
              <w:right w:val="single" w:sz="4" w:space="0" w:color="auto"/>
            </w:tcBorders>
            <w:shd w:val="clear" w:color="auto" w:fill="auto"/>
            <w:noWrap/>
            <w:vAlign w:val="bottom"/>
            <w:hideMark/>
          </w:tcPr>
          <w:p w14:paraId="47E31216"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0,00</w:t>
            </w:r>
          </w:p>
        </w:tc>
        <w:tc>
          <w:tcPr>
            <w:tcW w:w="881" w:type="dxa"/>
            <w:tcBorders>
              <w:top w:val="nil"/>
              <w:left w:val="nil"/>
              <w:bottom w:val="single" w:sz="4" w:space="0" w:color="auto"/>
              <w:right w:val="single" w:sz="4" w:space="0" w:color="auto"/>
            </w:tcBorders>
            <w:shd w:val="clear" w:color="auto" w:fill="auto"/>
            <w:noWrap/>
            <w:vAlign w:val="bottom"/>
            <w:hideMark/>
          </w:tcPr>
          <w:p w14:paraId="6D39B839"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0,00</w:t>
            </w:r>
          </w:p>
        </w:tc>
        <w:tc>
          <w:tcPr>
            <w:tcW w:w="851" w:type="dxa"/>
            <w:tcBorders>
              <w:top w:val="nil"/>
              <w:left w:val="nil"/>
              <w:bottom w:val="single" w:sz="4" w:space="0" w:color="auto"/>
              <w:right w:val="single" w:sz="4" w:space="0" w:color="auto"/>
            </w:tcBorders>
            <w:shd w:val="clear" w:color="auto" w:fill="auto"/>
            <w:noWrap/>
            <w:vAlign w:val="bottom"/>
            <w:hideMark/>
          </w:tcPr>
          <w:p w14:paraId="5A5D4191"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0,00</w:t>
            </w:r>
          </w:p>
        </w:tc>
        <w:tc>
          <w:tcPr>
            <w:tcW w:w="992" w:type="dxa"/>
            <w:tcBorders>
              <w:top w:val="nil"/>
              <w:left w:val="nil"/>
              <w:bottom w:val="single" w:sz="4" w:space="0" w:color="auto"/>
              <w:right w:val="single" w:sz="4" w:space="0" w:color="auto"/>
            </w:tcBorders>
            <w:shd w:val="clear" w:color="auto" w:fill="auto"/>
            <w:noWrap/>
            <w:vAlign w:val="bottom"/>
            <w:hideMark/>
          </w:tcPr>
          <w:p w14:paraId="46A93004"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0,00</w:t>
            </w:r>
          </w:p>
        </w:tc>
      </w:tr>
      <w:tr w:rsidR="00D2718C" w:rsidRPr="00D2718C" w14:paraId="12CC75A9" w14:textId="77777777" w:rsidTr="00D2718C">
        <w:trPr>
          <w:gridAfter w:val="1"/>
          <w:wAfter w:w="44" w:type="dxa"/>
          <w:trHeight w:val="285"/>
        </w:trPr>
        <w:tc>
          <w:tcPr>
            <w:tcW w:w="2552" w:type="dxa"/>
            <w:tcBorders>
              <w:top w:val="nil"/>
              <w:left w:val="single" w:sz="4" w:space="0" w:color="auto"/>
              <w:bottom w:val="single" w:sz="4" w:space="0" w:color="auto"/>
              <w:right w:val="single" w:sz="4" w:space="0" w:color="auto"/>
            </w:tcBorders>
            <w:shd w:val="clear" w:color="auto" w:fill="auto"/>
            <w:vAlign w:val="bottom"/>
            <w:hideMark/>
          </w:tcPr>
          <w:p w14:paraId="22369BB4" w14:textId="77777777" w:rsidR="00D2718C" w:rsidRPr="00D2718C" w:rsidRDefault="00D2718C" w:rsidP="00D2718C">
            <w:pPr>
              <w:spacing w:line="240" w:lineRule="auto"/>
              <w:ind w:firstLine="0"/>
              <w:jc w:val="lef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 xml:space="preserve">ТЭЦ - НГВ-1 </w:t>
            </w:r>
          </w:p>
        </w:tc>
        <w:tc>
          <w:tcPr>
            <w:tcW w:w="2835" w:type="dxa"/>
            <w:tcBorders>
              <w:top w:val="nil"/>
              <w:left w:val="nil"/>
              <w:bottom w:val="single" w:sz="4" w:space="0" w:color="auto"/>
              <w:right w:val="single" w:sz="4" w:space="0" w:color="auto"/>
            </w:tcBorders>
            <w:shd w:val="clear" w:color="auto" w:fill="auto"/>
            <w:vAlign w:val="bottom"/>
            <w:hideMark/>
          </w:tcPr>
          <w:p w14:paraId="24000F20"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2,79</w:t>
            </w:r>
          </w:p>
        </w:tc>
        <w:tc>
          <w:tcPr>
            <w:tcW w:w="992" w:type="dxa"/>
            <w:tcBorders>
              <w:top w:val="nil"/>
              <w:left w:val="nil"/>
              <w:bottom w:val="single" w:sz="4" w:space="0" w:color="auto"/>
              <w:right w:val="single" w:sz="4" w:space="0" w:color="auto"/>
            </w:tcBorders>
            <w:shd w:val="clear" w:color="auto" w:fill="auto"/>
            <w:vAlign w:val="bottom"/>
            <w:hideMark/>
          </w:tcPr>
          <w:p w14:paraId="31510416"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0</w:t>
            </w:r>
          </w:p>
        </w:tc>
        <w:tc>
          <w:tcPr>
            <w:tcW w:w="851" w:type="dxa"/>
            <w:tcBorders>
              <w:top w:val="nil"/>
              <w:left w:val="nil"/>
              <w:bottom w:val="single" w:sz="4" w:space="0" w:color="auto"/>
              <w:right w:val="single" w:sz="4" w:space="0" w:color="auto"/>
            </w:tcBorders>
            <w:shd w:val="clear" w:color="auto" w:fill="auto"/>
            <w:vAlign w:val="bottom"/>
            <w:hideMark/>
          </w:tcPr>
          <w:p w14:paraId="0C168215"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0</w:t>
            </w:r>
          </w:p>
        </w:tc>
        <w:tc>
          <w:tcPr>
            <w:tcW w:w="850" w:type="dxa"/>
            <w:tcBorders>
              <w:top w:val="nil"/>
              <w:left w:val="nil"/>
              <w:bottom w:val="single" w:sz="4" w:space="0" w:color="auto"/>
              <w:right w:val="single" w:sz="4" w:space="0" w:color="auto"/>
            </w:tcBorders>
            <w:shd w:val="clear" w:color="auto" w:fill="auto"/>
            <w:vAlign w:val="bottom"/>
            <w:hideMark/>
          </w:tcPr>
          <w:p w14:paraId="56891B0C"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1</w:t>
            </w:r>
          </w:p>
        </w:tc>
        <w:tc>
          <w:tcPr>
            <w:tcW w:w="700" w:type="dxa"/>
            <w:tcBorders>
              <w:top w:val="nil"/>
              <w:left w:val="nil"/>
              <w:bottom w:val="single" w:sz="4" w:space="0" w:color="auto"/>
              <w:right w:val="single" w:sz="4" w:space="0" w:color="auto"/>
            </w:tcBorders>
            <w:shd w:val="clear" w:color="auto" w:fill="auto"/>
            <w:noWrap/>
            <w:vAlign w:val="bottom"/>
            <w:hideMark/>
          </w:tcPr>
          <w:p w14:paraId="64DF76C5"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0</w:t>
            </w:r>
          </w:p>
        </w:tc>
        <w:tc>
          <w:tcPr>
            <w:tcW w:w="663" w:type="dxa"/>
            <w:tcBorders>
              <w:top w:val="nil"/>
              <w:left w:val="nil"/>
              <w:bottom w:val="single" w:sz="4" w:space="0" w:color="auto"/>
              <w:right w:val="single" w:sz="4" w:space="0" w:color="auto"/>
            </w:tcBorders>
            <w:shd w:val="clear" w:color="auto" w:fill="auto"/>
            <w:noWrap/>
            <w:vAlign w:val="bottom"/>
            <w:hideMark/>
          </w:tcPr>
          <w:p w14:paraId="6BDC547B"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1</w:t>
            </w:r>
          </w:p>
        </w:tc>
        <w:tc>
          <w:tcPr>
            <w:tcW w:w="905" w:type="dxa"/>
            <w:gridSpan w:val="2"/>
            <w:tcBorders>
              <w:top w:val="nil"/>
              <w:left w:val="nil"/>
              <w:bottom w:val="single" w:sz="4" w:space="0" w:color="auto"/>
              <w:right w:val="single" w:sz="4" w:space="0" w:color="auto"/>
            </w:tcBorders>
            <w:shd w:val="clear" w:color="auto" w:fill="auto"/>
            <w:noWrap/>
            <w:vAlign w:val="bottom"/>
            <w:hideMark/>
          </w:tcPr>
          <w:p w14:paraId="7EA1E89E"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0,00</w:t>
            </w:r>
          </w:p>
        </w:tc>
        <w:tc>
          <w:tcPr>
            <w:tcW w:w="820" w:type="dxa"/>
            <w:tcBorders>
              <w:top w:val="nil"/>
              <w:left w:val="nil"/>
              <w:bottom w:val="single" w:sz="4" w:space="0" w:color="auto"/>
              <w:right w:val="single" w:sz="4" w:space="0" w:color="auto"/>
            </w:tcBorders>
            <w:shd w:val="clear" w:color="auto" w:fill="auto"/>
            <w:noWrap/>
            <w:vAlign w:val="bottom"/>
            <w:hideMark/>
          </w:tcPr>
          <w:p w14:paraId="2465F202"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0,00</w:t>
            </w:r>
          </w:p>
        </w:tc>
        <w:tc>
          <w:tcPr>
            <w:tcW w:w="881" w:type="dxa"/>
            <w:tcBorders>
              <w:top w:val="nil"/>
              <w:left w:val="nil"/>
              <w:bottom w:val="single" w:sz="4" w:space="0" w:color="auto"/>
              <w:right w:val="single" w:sz="4" w:space="0" w:color="auto"/>
            </w:tcBorders>
            <w:shd w:val="clear" w:color="auto" w:fill="auto"/>
            <w:noWrap/>
            <w:vAlign w:val="bottom"/>
            <w:hideMark/>
          </w:tcPr>
          <w:p w14:paraId="7601ECE6"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0,36</w:t>
            </w:r>
          </w:p>
        </w:tc>
        <w:tc>
          <w:tcPr>
            <w:tcW w:w="851" w:type="dxa"/>
            <w:tcBorders>
              <w:top w:val="nil"/>
              <w:left w:val="nil"/>
              <w:bottom w:val="single" w:sz="4" w:space="0" w:color="auto"/>
              <w:right w:val="single" w:sz="4" w:space="0" w:color="auto"/>
            </w:tcBorders>
            <w:shd w:val="clear" w:color="auto" w:fill="auto"/>
            <w:noWrap/>
            <w:vAlign w:val="bottom"/>
            <w:hideMark/>
          </w:tcPr>
          <w:p w14:paraId="42EA19E8"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0,00</w:t>
            </w:r>
          </w:p>
        </w:tc>
        <w:tc>
          <w:tcPr>
            <w:tcW w:w="992" w:type="dxa"/>
            <w:tcBorders>
              <w:top w:val="nil"/>
              <w:left w:val="nil"/>
              <w:bottom w:val="single" w:sz="4" w:space="0" w:color="auto"/>
              <w:right w:val="single" w:sz="4" w:space="0" w:color="auto"/>
            </w:tcBorders>
            <w:shd w:val="clear" w:color="auto" w:fill="auto"/>
            <w:noWrap/>
            <w:vAlign w:val="bottom"/>
            <w:hideMark/>
          </w:tcPr>
          <w:p w14:paraId="29F0B7EB"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0,36</w:t>
            </w:r>
          </w:p>
        </w:tc>
      </w:tr>
      <w:tr w:rsidR="00D2718C" w:rsidRPr="00D2718C" w14:paraId="28ED8055" w14:textId="77777777" w:rsidTr="00D2718C">
        <w:trPr>
          <w:gridAfter w:val="1"/>
          <w:wAfter w:w="44" w:type="dxa"/>
          <w:trHeight w:val="285"/>
        </w:trPr>
        <w:tc>
          <w:tcPr>
            <w:tcW w:w="2552" w:type="dxa"/>
            <w:tcBorders>
              <w:top w:val="nil"/>
              <w:left w:val="single" w:sz="4" w:space="0" w:color="auto"/>
              <w:bottom w:val="single" w:sz="4" w:space="0" w:color="auto"/>
              <w:right w:val="single" w:sz="4" w:space="0" w:color="auto"/>
            </w:tcBorders>
            <w:shd w:val="clear" w:color="auto" w:fill="auto"/>
            <w:vAlign w:val="bottom"/>
            <w:hideMark/>
          </w:tcPr>
          <w:p w14:paraId="48CA8C37" w14:textId="77777777" w:rsidR="00D2718C" w:rsidRPr="00D2718C" w:rsidRDefault="00D2718C" w:rsidP="00D2718C">
            <w:pPr>
              <w:spacing w:line="240" w:lineRule="auto"/>
              <w:ind w:firstLine="0"/>
              <w:jc w:val="lef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М-нт Гагарина</w:t>
            </w:r>
          </w:p>
        </w:tc>
        <w:tc>
          <w:tcPr>
            <w:tcW w:w="2835" w:type="dxa"/>
            <w:tcBorders>
              <w:top w:val="nil"/>
              <w:left w:val="nil"/>
              <w:bottom w:val="single" w:sz="4" w:space="0" w:color="auto"/>
              <w:right w:val="single" w:sz="4" w:space="0" w:color="auto"/>
            </w:tcBorders>
            <w:shd w:val="clear" w:color="auto" w:fill="auto"/>
            <w:vAlign w:val="bottom"/>
            <w:hideMark/>
          </w:tcPr>
          <w:p w14:paraId="1D72002F"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12,974</w:t>
            </w:r>
          </w:p>
        </w:tc>
        <w:tc>
          <w:tcPr>
            <w:tcW w:w="992" w:type="dxa"/>
            <w:tcBorders>
              <w:top w:val="nil"/>
              <w:left w:val="nil"/>
              <w:bottom w:val="single" w:sz="4" w:space="0" w:color="auto"/>
              <w:right w:val="single" w:sz="4" w:space="0" w:color="auto"/>
            </w:tcBorders>
            <w:shd w:val="clear" w:color="auto" w:fill="auto"/>
            <w:vAlign w:val="bottom"/>
            <w:hideMark/>
          </w:tcPr>
          <w:p w14:paraId="397DDB9F"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28</w:t>
            </w:r>
          </w:p>
        </w:tc>
        <w:tc>
          <w:tcPr>
            <w:tcW w:w="851" w:type="dxa"/>
            <w:tcBorders>
              <w:top w:val="nil"/>
              <w:left w:val="nil"/>
              <w:bottom w:val="single" w:sz="4" w:space="0" w:color="auto"/>
              <w:right w:val="single" w:sz="4" w:space="0" w:color="auto"/>
            </w:tcBorders>
            <w:shd w:val="clear" w:color="auto" w:fill="auto"/>
            <w:vAlign w:val="bottom"/>
            <w:hideMark/>
          </w:tcPr>
          <w:p w14:paraId="2C5F46B8"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36</w:t>
            </w:r>
          </w:p>
        </w:tc>
        <w:tc>
          <w:tcPr>
            <w:tcW w:w="850" w:type="dxa"/>
            <w:tcBorders>
              <w:top w:val="nil"/>
              <w:left w:val="nil"/>
              <w:bottom w:val="single" w:sz="4" w:space="0" w:color="auto"/>
              <w:right w:val="single" w:sz="4" w:space="0" w:color="auto"/>
            </w:tcBorders>
            <w:shd w:val="clear" w:color="auto" w:fill="auto"/>
            <w:vAlign w:val="bottom"/>
            <w:hideMark/>
          </w:tcPr>
          <w:p w14:paraId="5E28C028"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43</w:t>
            </w:r>
          </w:p>
        </w:tc>
        <w:tc>
          <w:tcPr>
            <w:tcW w:w="700" w:type="dxa"/>
            <w:tcBorders>
              <w:top w:val="nil"/>
              <w:left w:val="nil"/>
              <w:bottom w:val="single" w:sz="4" w:space="0" w:color="auto"/>
              <w:right w:val="single" w:sz="4" w:space="0" w:color="auto"/>
            </w:tcBorders>
            <w:shd w:val="clear" w:color="auto" w:fill="auto"/>
            <w:noWrap/>
            <w:vAlign w:val="bottom"/>
            <w:hideMark/>
          </w:tcPr>
          <w:p w14:paraId="5C60AB07"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45</w:t>
            </w:r>
          </w:p>
        </w:tc>
        <w:tc>
          <w:tcPr>
            <w:tcW w:w="663" w:type="dxa"/>
            <w:tcBorders>
              <w:top w:val="nil"/>
              <w:left w:val="nil"/>
              <w:bottom w:val="single" w:sz="4" w:space="0" w:color="auto"/>
              <w:right w:val="single" w:sz="4" w:space="0" w:color="auto"/>
            </w:tcBorders>
            <w:shd w:val="clear" w:color="auto" w:fill="auto"/>
            <w:noWrap/>
            <w:vAlign w:val="bottom"/>
            <w:hideMark/>
          </w:tcPr>
          <w:p w14:paraId="038E05FC"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51</w:t>
            </w:r>
          </w:p>
        </w:tc>
        <w:tc>
          <w:tcPr>
            <w:tcW w:w="905" w:type="dxa"/>
            <w:gridSpan w:val="2"/>
            <w:tcBorders>
              <w:top w:val="nil"/>
              <w:left w:val="nil"/>
              <w:bottom w:val="single" w:sz="4" w:space="0" w:color="auto"/>
              <w:right w:val="single" w:sz="4" w:space="0" w:color="auto"/>
            </w:tcBorders>
            <w:shd w:val="clear" w:color="auto" w:fill="auto"/>
            <w:noWrap/>
            <w:vAlign w:val="bottom"/>
            <w:hideMark/>
          </w:tcPr>
          <w:p w14:paraId="7A88513C"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2,16</w:t>
            </w:r>
          </w:p>
        </w:tc>
        <w:tc>
          <w:tcPr>
            <w:tcW w:w="820" w:type="dxa"/>
            <w:tcBorders>
              <w:top w:val="nil"/>
              <w:left w:val="nil"/>
              <w:bottom w:val="single" w:sz="4" w:space="0" w:color="auto"/>
              <w:right w:val="single" w:sz="4" w:space="0" w:color="auto"/>
            </w:tcBorders>
            <w:shd w:val="clear" w:color="auto" w:fill="auto"/>
            <w:noWrap/>
            <w:vAlign w:val="bottom"/>
            <w:hideMark/>
          </w:tcPr>
          <w:p w14:paraId="5AA16FF1"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2,77</w:t>
            </w:r>
          </w:p>
        </w:tc>
        <w:tc>
          <w:tcPr>
            <w:tcW w:w="881" w:type="dxa"/>
            <w:tcBorders>
              <w:top w:val="nil"/>
              <w:left w:val="nil"/>
              <w:bottom w:val="single" w:sz="4" w:space="0" w:color="auto"/>
              <w:right w:val="single" w:sz="4" w:space="0" w:color="auto"/>
            </w:tcBorders>
            <w:shd w:val="clear" w:color="auto" w:fill="auto"/>
            <w:noWrap/>
            <w:vAlign w:val="bottom"/>
            <w:hideMark/>
          </w:tcPr>
          <w:p w14:paraId="7E506835"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3,31</w:t>
            </w:r>
          </w:p>
        </w:tc>
        <w:tc>
          <w:tcPr>
            <w:tcW w:w="851" w:type="dxa"/>
            <w:tcBorders>
              <w:top w:val="nil"/>
              <w:left w:val="nil"/>
              <w:bottom w:val="single" w:sz="4" w:space="0" w:color="auto"/>
              <w:right w:val="single" w:sz="4" w:space="0" w:color="auto"/>
            </w:tcBorders>
            <w:shd w:val="clear" w:color="auto" w:fill="auto"/>
            <w:noWrap/>
            <w:vAlign w:val="bottom"/>
            <w:hideMark/>
          </w:tcPr>
          <w:p w14:paraId="6DBABC87"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3,47</w:t>
            </w:r>
          </w:p>
        </w:tc>
        <w:tc>
          <w:tcPr>
            <w:tcW w:w="992" w:type="dxa"/>
            <w:tcBorders>
              <w:top w:val="nil"/>
              <w:left w:val="nil"/>
              <w:bottom w:val="single" w:sz="4" w:space="0" w:color="auto"/>
              <w:right w:val="single" w:sz="4" w:space="0" w:color="auto"/>
            </w:tcBorders>
            <w:shd w:val="clear" w:color="auto" w:fill="auto"/>
            <w:noWrap/>
            <w:vAlign w:val="bottom"/>
            <w:hideMark/>
          </w:tcPr>
          <w:p w14:paraId="2FDF69E0"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3,93</w:t>
            </w:r>
          </w:p>
        </w:tc>
      </w:tr>
      <w:tr w:rsidR="00D2718C" w:rsidRPr="00D2718C" w14:paraId="74511D1F" w14:textId="77777777" w:rsidTr="00D2718C">
        <w:trPr>
          <w:gridAfter w:val="1"/>
          <w:wAfter w:w="44" w:type="dxa"/>
          <w:trHeight w:val="570"/>
        </w:trPr>
        <w:tc>
          <w:tcPr>
            <w:tcW w:w="2552" w:type="dxa"/>
            <w:tcBorders>
              <w:top w:val="nil"/>
              <w:left w:val="single" w:sz="4" w:space="0" w:color="auto"/>
              <w:bottom w:val="single" w:sz="4" w:space="0" w:color="auto"/>
              <w:right w:val="single" w:sz="4" w:space="0" w:color="auto"/>
            </w:tcBorders>
            <w:shd w:val="clear" w:color="auto" w:fill="auto"/>
            <w:vAlign w:val="bottom"/>
            <w:hideMark/>
          </w:tcPr>
          <w:p w14:paraId="3A60FB12" w14:textId="77777777" w:rsidR="00D2718C" w:rsidRPr="00D2718C" w:rsidRDefault="00D2718C" w:rsidP="00D2718C">
            <w:pPr>
              <w:spacing w:line="240" w:lineRule="auto"/>
              <w:ind w:firstLine="0"/>
              <w:jc w:val="lef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Гагарина - гаражи и пр</w:t>
            </w:r>
          </w:p>
        </w:tc>
        <w:tc>
          <w:tcPr>
            <w:tcW w:w="2835" w:type="dxa"/>
            <w:tcBorders>
              <w:top w:val="nil"/>
              <w:left w:val="nil"/>
              <w:bottom w:val="single" w:sz="4" w:space="0" w:color="auto"/>
              <w:right w:val="single" w:sz="4" w:space="0" w:color="auto"/>
            </w:tcBorders>
            <w:shd w:val="clear" w:color="auto" w:fill="auto"/>
            <w:vAlign w:val="bottom"/>
            <w:hideMark/>
          </w:tcPr>
          <w:p w14:paraId="358CB23D"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1,514</w:t>
            </w:r>
          </w:p>
        </w:tc>
        <w:tc>
          <w:tcPr>
            <w:tcW w:w="992" w:type="dxa"/>
            <w:tcBorders>
              <w:top w:val="nil"/>
              <w:left w:val="nil"/>
              <w:bottom w:val="single" w:sz="4" w:space="0" w:color="auto"/>
              <w:right w:val="single" w:sz="4" w:space="0" w:color="auto"/>
            </w:tcBorders>
            <w:shd w:val="clear" w:color="auto" w:fill="auto"/>
            <w:vAlign w:val="bottom"/>
            <w:hideMark/>
          </w:tcPr>
          <w:p w14:paraId="719E99AF"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3</w:t>
            </w:r>
          </w:p>
        </w:tc>
        <w:tc>
          <w:tcPr>
            <w:tcW w:w="851" w:type="dxa"/>
            <w:tcBorders>
              <w:top w:val="nil"/>
              <w:left w:val="nil"/>
              <w:bottom w:val="single" w:sz="4" w:space="0" w:color="auto"/>
              <w:right w:val="single" w:sz="4" w:space="0" w:color="auto"/>
            </w:tcBorders>
            <w:shd w:val="clear" w:color="auto" w:fill="auto"/>
            <w:vAlign w:val="bottom"/>
            <w:hideMark/>
          </w:tcPr>
          <w:p w14:paraId="6C7AD25F"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2</w:t>
            </w:r>
          </w:p>
        </w:tc>
        <w:tc>
          <w:tcPr>
            <w:tcW w:w="850" w:type="dxa"/>
            <w:tcBorders>
              <w:top w:val="nil"/>
              <w:left w:val="nil"/>
              <w:bottom w:val="single" w:sz="4" w:space="0" w:color="auto"/>
              <w:right w:val="single" w:sz="4" w:space="0" w:color="auto"/>
            </w:tcBorders>
            <w:shd w:val="clear" w:color="auto" w:fill="auto"/>
            <w:vAlign w:val="bottom"/>
            <w:hideMark/>
          </w:tcPr>
          <w:p w14:paraId="3EE573D5"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2</w:t>
            </w:r>
          </w:p>
        </w:tc>
        <w:tc>
          <w:tcPr>
            <w:tcW w:w="700" w:type="dxa"/>
            <w:tcBorders>
              <w:top w:val="nil"/>
              <w:left w:val="nil"/>
              <w:bottom w:val="single" w:sz="4" w:space="0" w:color="auto"/>
              <w:right w:val="single" w:sz="4" w:space="0" w:color="auto"/>
            </w:tcBorders>
            <w:shd w:val="clear" w:color="auto" w:fill="auto"/>
            <w:noWrap/>
            <w:vAlign w:val="bottom"/>
            <w:hideMark/>
          </w:tcPr>
          <w:p w14:paraId="03998CD2"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3</w:t>
            </w:r>
          </w:p>
        </w:tc>
        <w:tc>
          <w:tcPr>
            <w:tcW w:w="663" w:type="dxa"/>
            <w:tcBorders>
              <w:top w:val="nil"/>
              <w:left w:val="nil"/>
              <w:bottom w:val="single" w:sz="4" w:space="0" w:color="auto"/>
              <w:right w:val="single" w:sz="4" w:space="0" w:color="auto"/>
            </w:tcBorders>
            <w:shd w:val="clear" w:color="auto" w:fill="auto"/>
            <w:noWrap/>
            <w:vAlign w:val="bottom"/>
            <w:hideMark/>
          </w:tcPr>
          <w:p w14:paraId="34BC10FB"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4</w:t>
            </w:r>
          </w:p>
        </w:tc>
        <w:tc>
          <w:tcPr>
            <w:tcW w:w="905" w:type="dxa"/>
            <w:gridSpan w:val="2"/>
            <w:tcBorders>
              <w:top w:val="nil"/>
              <w:left w:val="nil"/>
              <w:bottom w:val="single" w:sz="4" w:space="0" w:color="auto"/>
              <w:right w:val="single" w:sz="4" w:space="0" w:color="auto"/>
            </w:tcBorders>
            <w:shd w:val="clear" w:color="auto" w:fill="auto"/>
            <w:noWrap/>
            <w:vAlign w:val="bottom"/>
            <w:hideMark/>
          </w:tcPr>
          <w:p w14:paraId="2DE44BF8"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1,98</w:t>
            </w:r>
          </w:p>
        </w:tc>
        <w:tc>
          <w:tcPr>
            <w:tcW w:w="820" w:type="dxa"/>
            <w:tcBorders>
              <w:top w:val="nil"/>
              <w:left w:val="nil"/>
              <w:bottom w:val="single" w:sz="4" w:space="0" w:color="auto"/>
              <w:right w:val="single" w:sz="4" w:space="0" w:color="auto"/>
            </w:tcBorders>
            <w:shd w:val="clear" w:color="auto" w:fill="auto"/>
            <w:noWrap/>
            <w:vAlign w:val="bottom"/>
            <w:hideMark/>
          </w:tcPr>
          <w:p w14:paraId="2A433A51"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1,32</w:t>
            </w:r>
          </w:p>
        </w:tc>
        <w:tc>
          <w:tcPr>
            <w:tcW w:w="881" w:type="dxa"/>
            <w:tcBorders>
              <w:top w:val="nil"/>
              <w:left w:val="nil"/>
              <w:bottom w:val="single" w:sz="4" w:space="0" w:color="auto"/>
              <w:right w:val="single" w:sz="4" w:space="0" w:color="auto"/>
            </w:tcBorders>
            <w:shd w:val="clear" w:color="auto" w:fill="auto"/>
            <w:noWrap/>
            <w:vAlign w:val="bottom"/>
            <w:hideMark/>
          </w:tcPr>
          <w:p w14:paraId="70210B5E"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1,32</w:t>
            </w:r>
          </w:p>
        </w:tc>
        <w:tc>
          <w:tcPr>
            <w:tcW w:w="851" w:type="dxa"/>
            <w:tcBorders>
              <w:top w:val="nil"/>
              <w:left w:val="nil"/>
              <w:bottom w:val="single" w:sz="4" w:space="0" w:color="auto"/>
              <w:right w:val="single" w:sz="4" w:space="0" w:color="auto"/>
            </w:tcBorders>
            <w:shd w:val="clear" w:color="auto" w:fill="auto"/>
            <w:noWrap/>
            <w:vAlign w:val="bottom"/>
            <w:hideMark/>
          </w:tcPr>
          <w:p w14:paraId="3EBDFC1A"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1,98</w:t>
            </w:r>
          </w:p>
        </w:tc>
        <w:tc>
          <w:tcPr>
            <w:tcW w:w="992" w:type="dxa"/>
            <w:tcBorders>
              <w:top w:val="nil"/>
              <w:left w:val="nil"/>
              <w:bottom w:val="single" w:sz="4" w:space="0" w:color="auto"/>
              <w:right w:val="single" w:sz="4" w:space="0" w:color="auto"/>
            </w:tcBorders>
            <w:shd w:val="clear" w:color="auto" w:fill="auto"/>
            <w:noWrap/>
            <w:vAlign w:val="bottom"/>
            <w:hideMark/>
          </w:tcPr>
          <w:p w14:paraId="197D3B1A"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2,64</w:t>
            </w:r>
          </w:p>
        </w:tc>
      </w:tr>
      <w:tr w:rsidR="00D2718C" w:rsidRPr="00D2718C" w14:paraId="722A5E2B" w14:textId="77777777" w:rsidTr="00D2718C">
        <w:trPr>
          <w:gridAfter w:val="1"/>
          <w:wAfter w:w="44" w:type="dxa"/>
          <w:trHeight w:val="285"/>
        </w:trPr>
        <w:tc>
          <w:tcPr>
            <w:tcW w:w="2552" w:type="dxa"/>
            <w:tcBorders>
              <w:top w:val="nil"/>
              <w:left w:val="single" w:sz="4" w:space="0" w:color="auto"/>
              <w:bottom w:val="single" w:sz="4" w:space="0" w:color="auto"/>
              <w:right w:val="single" w:sz="4" w:space="0" w:color="auto"/>
            </w:tcBorders>
            <w:shd w:val="clear" w:color="auto" w:fill="auto"/>
            <w:vAlign w:val="bottom"/>
            <w:hideMark/>
          </w:tcPr>
          <w:p w14:paraId="66D735CE" w14:textId="77777777" w:rsidR="00D2718C" w:rsidRPr="00D2718C" w:rsidRDefault="00D2718C" w:rsidP="00D2718C">
            <w:pPr>
              <w:spacing w:line="240" w:lineRule="auto"/>
              <w:ind w:firstLine="0"/>
              <w:jc w:val="lef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 xml:space="preserve">ТК-132 - НГВ -4 </w:t>
            </w:r>
          </w:p>
        </w:tc>
        <w:tc>
          <w:tcPr>
            <w:tcW w:w="2835" w:type="dxa"/>
            <w:tcBorders>
              <w:top w:val="nil"/>
              <w:left w:val="nil"/>
              <w:bottom w:val="single" w:sz="4" w:space="0" w:color="auto"/>
              <w:right w:val="single" w:sz="4" w:space="0" w:color="auto"/>
            </w:tcBorders>
            <w:shd w:val="clear" w:color="auto" w:fill="auto"/>
            <w:vAlign w:val="bottom"/>
            <w:hideMark/>
          </w:tcPr>
          <w:p w14:paraId="6938104D"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0,78</w:t>
            </w:r>
          </w:p>
        </w:tc>
        <w:tc>
          <w:tcPr>
            <w:tcW w:w="992" w:type="dxa"/>
            <w:tcBorders>
              <w:top w:val="nil"/>
              <w:left w:val="nil"/>
              <w:bottom w:val="single" w:sz="4" w:space="0" w:color="auto"/>
              <w:right w:val="single" w:sz="4" w:space="0" w:color="auto"/>
            </w:tcBorders>
            <w:shd w:val="clear" w:color="auto" w:fill="auto"/>
            <w:vAlign w:val="bottom"/>
            <w:hideMark/>
          </w:tcPr>
          <w:p w14:paraId="26D64C77"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0</w:t>
            </w:r>
          </w:p>
        </w:tc>
        <w:tc>
          <w:tcPr>
            <w:tcW w:w="851" w:type="dxa"/>
            <w:tcBorders>
              <w:top w:val="nil"/>
              <w:left w:val="nil"/>
              <w:bottom w:val="single" w:sz="4" w:space="0" w:color="auto"/>
              <w:right w:val="single" w:sz="4" w:space="0" w:color="auto"/>
            </w:tcBorders>
            <w:shd w:val="clear" w:color="auto" w:fill="auto"/>
            <w:vAlign w:val="bottom"/>
            <w:hideMark/>
          </w:tcPr>
          <w:p w14:paraId="064039B1" w14:textId="18914EA9" w:rsidR="00D2718C" w:rsidRPr="00D2718C" w:rsidRDefault="00D2718C" w:rsidP="00D2718C">
            <w:pPr>
              <w:spacing w:line="240" w:lineRule="auto"/>
              <w:ind w:firstLine="0"/>
              <w:jc w:val="center"/>
              <w:rPr>
                <w:rFonts w:ascii="Calibri" w:eastAsia="Times New Roman" w:hAnsi="Calibri" w:cs="Calibri"/>
                <w:color w:val="000000"/>
                <w:sz w:val="22"/>
                <w:lang w:eastAsia="ru-RU"/>
              </w:rPr>
            </w:pPr>
          </w:p>
        </w:tc>
        <w:tc>
          <w:tcPr>
            <w:tcW w:w="850" w:type="dxa"/>
            <w:tcBorders>
              <w:top w:val="nil"/>
              <w:left w:val="nil"/>
              <w:bottom w:val="single" w:sz="4" w:space="0" w:color="auto"/>
              <w:right w:val="single" w:sz="4" w:space="0" w:color="auto"/>
            </w:tcBorders>
            <w:shd w:val="clear" w:color="auto" w:fill="auto"/>
            <w:vAlign w:val="bottom"/>
            <w:hideMark/>
          </w:tcPr>
          <w:p w14:paraId="68F1E136" w14:textId="1983560E" w:rsidR="00D2718C" w:rsidRPr="00D2718C" w:rsidRDefault="00D2718C" w:rsidP="00D2718C">
            <w:pPr>
              <w:spacing w:line="240" w:lineRule="auto"/>
              <w:ind w:firstLine="0"/>
              <w:jc w:val="center"/>
              <w:rPr>
                <w:rFonts w:ascii="Calibri" w:eastAsia="Times New Roman" w:hAnsi="Calibri" w:cs="Calibri"/>
                <w:color w:val="000000"/>
                <w:sz w:val="22"/>
                <w:lang w:eastAsia="ru-RU"/>
              </w:rPr>
            </w:pPr>
          </w:p>
        </w:tc>
        <w:tc>
          <w:tcPr>
            <w:tcW w:w="700" w:type="dxa"/>
            <w:tcBorders>
              <w:top w:val="nil"/>
              <w:left w:val="nil"/>
              <w:bottom w:val="single" w:sz="4" w:space="0" w:color="auto"/>
              <w:right w:val="single" w:sz="4" w:space="0" w:color="auto"/>
            </w:tcBorders>
            <w:shd w:val="clear" w:color="auto" w:fill="auto"/>
            <w:noWrap/>
            <w:vAlign w:val="bottom"/>
            <w:hideMark/>
          </w:tcPr>
          <w:p w14:paraId="2259D160"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1</w:t>
            </w:r>
          </w:p>
        </w:tc>
        <w:tc>
          <w:tcPr>
            <w:tcW w:w="663" w:type="dxa"/>
            <w:tcBorders>
              <w:top w:val="nil"/>
              <w:left w:val="nil"/>
              <w:bottom w:val="single" w:sz="4" w:space="0" w:color="auto"/>
              <w:right w:val="single" w:sz="4" w:space="0" w:color="auto"/>
            </w:tcBorders>
            <w:shd w:val="clear" w:color="auto" w:fill="auto"/>
            <w:noWrap/>
            <w:vAlign w:val="bottom"/>
            <w:hideMark/>
          </w:tcPr>
          <w:p w14:paraId="6AC213E8"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0</w:t>
            </w:r>
          </w:p>
        </w:tc>
        <w:tc>
          <w:tcPr>
            <w:tcW w:w="905" w:type="dxa"/>
            <w:gridSpan w:val="2"/>
            <w:tcBorders>
              <w:top w:val="nil"/>
              <w:left w:val="nil"/>
              <w:bottom w:val="single" w:sz="4" w:space="0" w:color="auto"/>
              <w:right w:val="single" w:sz="4" w:space="0" w:color="auto"/>
            </w:tcBorders>
            <w:shd w:val="clear" w:color="auto" w:fill="auto"/>
            <w:noWrap/>
            <w:vAlign w:val="bottom"/>
            <w:hideMark/>
          </w:tcPr>
          <w:p w14:paraId="3282A8CA"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0,00</w:t>
            </w:r>
          </w:p>
        </w:tc>
        <w:tc>
          <w:tcPr>
            <w:tcW w:w="820" w:type="dxa"/>
            <w:tcBorders>
              <w:top w:val="nil"/>
              <w:left w:val="nil"/>
              <w:bottom w:val="single" w:sz="4" w:space="0" w:color="auto"/>
              <w:right w:val="single" w:sz="4" w:space="0" w:color="auto"/>
            </w:tcBorders>
            <w:shd w:val="clear" w:color="auto" w:fill="auto"/>
            <w:noWrap/>
            <w:vAlign w:val="bottom"/>
            <w:hideMark/>
          </w:tcPr>
          <w:p w14:paraId="59920A60"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0,00</w:t>
            </w:r>
          </w:p>
        </w:tc>
        <w:tc>
          <w:tcPr>
            <w:tcW w:w="881" w:type="dxa"/>
            <w:tcBorders>
              <w:top w:val="nil"/>
              <w:left w:val="nil"/>
              <w:bottom w:val="single" w:sz="4" w:space="0" w:color="auto"/>
              <w:right w:val="single" w:sz="4" w:space="0" w:color="auto"/>
            </w:tcBorders>
            <w:shd w:val="clear" w:color="auto" w:fill="auto"/>
            <w:noWrap/>
            <w:vAlign w:val="bottom"/>
            <w:hideMark/>
          </w:tcPr>
          <w:p w14:paraId="52A4D92B"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0,00</w:t>
            </w:r>
          </w:p>
        </w:tc>
        <w:tc>
          <w:tcPr>
            <w:tcW w:w="851" w:type="dxa"/>
            <w:tcBorders>
              <w:top w:val="nil"/>
              <w:left w:val="nil"/>
              <w:bottom w:val="single" w:sz="4" w:space="0" w:color="auto"/>
              <w:right w:val="single" w:sz="4" w:space="0" w:color="auto"/>
            </w:tcBorders>
            <w:shd w:val="clear" w:color="auto" w:fill="auto"/>
            <w:noWrap/>
            <w:vAlign w:val="bottom"/>
            <w:hideMark/>
          </w:tcPr>
          <w:p w14:paraId="192C2DBA"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1,28</w:t>
            </w:r>
          </w:p>
        </w:tc>
        <w:tc>
          <w:tcPr>
            <w:tcW w:w="992" w:type="dxa"/>
            <w:tcBorders>
              <w:top w:val="nil"/>
              <w:left w:val="nil"/>
              <w:bottom w:val="single" w:sz="4" w:space="0" w:color="auto"/>
              <w:right w:val="single" w:sz="4" w:space="0" w:color="auto"/>
            </w:tcBorders>
            <w:shd w:val="clear" w:color="auto" w:fill="auto"/>
            <w:noWrap/>
            <w:vAlign w:val="bottom"/>
            <w:hideMark/>
          </w:tcPr>
          <w:p w14:paraId="4EE2E9A6"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0,00</w:t>
            </w:r>
          </w:p>
        </w:tc>
      </w:tr>
      <w:tr w:rsidR="00D2718C" w:rsidRPr="00D2718C" w14:paraId="3F4CF9DA" w14:textId="77777777" w:rsidTr="00D2718C">
        <w:trPr>
          <w:gridAfter w:val="1"/>
          <w:wAfter w:w="44" w:type="dxa"/>
          <w:trHeight w:val="285"/>
        </w:trPr>
        <w:tc>
          <w:tcPr>
            <w:tcW w:w="2552" w:type="dxa"/>
            <w:tcBorders>
              <w:top w:val="nil"/>
              <w:left w:val="single" w:sz="4" w:space="0" w:color="auto"/>
              <w:bottom w:val="single" w:sz="4" w:space="0" w:color="auto"/>
              <w:right w:val="single" w:sz="4" w:space="0" w:color="auto"/>
            </w:tcBorders>
            <w:shd w:val="clear" w:color="auto" w:fill="auto"/>
            <w:vAlign w:val="bottom"/>
            <w:hideMark/>
          </w:tcPr>
          <w:p w14:paraId="5E6B81CB" w14:textId="77777777" w:rsidR="00D2718C" w:rsidRPr="00D2718C" w:rsidRDefault="00D2718C" w:rsidP="00D2718C">
            <w:pPr>
              <w:spacing w:line="240" w:lineRule="auto"/>
              <w:ind w:firstLine="0"/>
              <w:jc w:val="lef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Строитель</w:t>
            </w:r>
          </w:p>
        </w:tc>
        <w:tc>
          <w:tcPr>
            <w:tcW w:w="2835" w:type="dxa"/>
            <w:tcBorders>
              <w:top w:val="nil"/>
              <w:left w:val="nil"/>
              <w:bottom w:val="single" w:sz="4" w:space="0" w:color="auto"/>
              <w:right w:val="single" w:sz="4" w:space="0" w:color="auto"/>
            </w:tcBorders>
            <w:shd w:val="clear" w:color="auto" w:fill="auto"/>
            <w:vAlign w:val="bottom"/>
            <w:hideMark/>
          </w:tcPr>
          <w:p w14:paraId="5D5F316B"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11,409</w:t>
            </w:r>
          </w:p>
        </w:tc>
        <w:tc>
          <w:tcPr>
            <w:tcW w:w="992" w:type="dxa"/>
            <w:tcBorders>
              <w:top w:val="nil"/>
              <w:left w:val="nil"/>
              <w:bottom w:val="single" w:sz="4" w:space="0" w:color="auto"/>
              <w:right w:val="single" w:sz="4" w:space="0" w:color="auto"/>
            </w:tcBorders>
            <w:shd w:val="clear" w:color="auto" w:fill="auto"/>
            <w:vAlign w:val="bottom"/>
            <w:hideMark/>
          </w:tcPr>
          <w:p w14:paraId="27F7CC8F"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34</w:t>
            </w:r>
          </w:p>
        </w:tc>
        <w:tc>
          <w:tcPr>
            <w:tcW w:w="851" w:type="dxa"/>
            <w:tcBorders>
              <w:top w:val="nil"/>
              <w:left w:val="nil"/>
              <w:bottom w:val="single" w:sz="4" w:space="0" w:color="auto"/>
              <w:right w:val="single" w:sz="4" w:space="0" w:color="auto"/>
            </w:tcBorders>
            <w:shd w:val="clear" w:color="auto" w:fill="auto"/>
            <w:vAlign w:val="bottom"/>
            <w:hideMark/>
          </w:tcPr>
          <w:p w14:paraId="686F58FF"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42</w:t>
            </w:r>
          </w:p>
        </w:tc>
        <w:tc>
          <w:tcPr>
            <w:tcW w:w="850" w:type="dxa"/>
            <w:tcBorders>
              <w:top w:val="nil"/>
              <w:left w:val="nil"/>
              <w:bottom w:val="single" w:sz="4" w:space="0" w:color="auto"/>
              <w:right w:val="single" w:sz="4" w:space="0" w:color="auto"/>
            </w:tcBorders>
            <w:shd w:val="clear" w:color="auto" w:fill="auto"/>
            <w:vAlign w:val="bottom"/>
            <w:hideMark/>
          </w:tcPr>
          <w:p w14:paraId="12B620AE"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52</w:t>
            </w:r>
          </w:p>
        </w:tc>
        <w:tc>
          <w:tcPr>
            <w:tcW w:w="700" w:type="dxa"/>
            <w:tcBorders>
              <w:top w:val="nil"/>
              <w:left w:val="nil"/>
              <w:bottom w:val="single" w:sz="4" w:space="0" w:color="auto"/>
              <w:right w:val="single" w:sz="4" w:space="0" w:color="auto"/>
            </w:tcBorders>
            <w:shd w:val="clear" w:color="auto" w:fill="auto"/>
            <w:noWrap/>
            <w:vAlign w:val="bottom"/>
            <w:hideMark/>
          </w:tcPr>
          <w:p w14:paraId="70107838"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56</w:t>
            </w:r>
          </w:p>
        </w:tc>
        <w:tc>
          <w:tcPr>
            <w:tcW w:w="663" w:type="dxa"/>
            <w:tcBorders>
              <w:top w:val="nil"/>
              <w:left w:val="nil"/>
              <w:bottom w:val="single" w:sz="4" w:space="0" w:color="auto"/>
              <w:right w:val="single" w:sz="4" w:space="0" w:color="auto"/>
            </w:tcBorders>
            <w:shd w:val="clear" w:color="auto" w:fill="auto"/>
            <w:noWrap/>
            <w:vAlign w:val="bottom"/>
            <w:hideMark/>
          </w:tcPr>
          <w:p w14:paraId="42E0E159"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53</w:t>
            </w:r>
          </w:p>
        </w:tc>
        <w:tc>
          <w:tcPr>
            <w:tcW w:w="905" w:type="dxa"/>
            <w:gridSpan w:val="2"/>
            <w:tcBorders>
              <w:top w:val="nil"/>
              <w:left w:val="nil"/>
              <w:bottom w:val="single" w:sz="4" w:space="0" w:color="auto"/>
              <w:right w:val="single" w:sz="4" w:space="0" w:color="auto"/>
            </w:tcBorders>
            <w:shd w:val="clear" w:color="auto" w:fill="auto"/>
            <w:noWrap/>
            <w:vAlign w:val="bottom"/>
            <w:hideMark/>
          </w:tcPr>
          <w:p w14:paraId="4831E77A"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2,98</w:t>
            </w:r>
          </w:p>
        </w:tc>
        <w:tc>
          <w:tcPr>
            <w:tcW w:w="820" w:type="dxa"/>
            <w:tcBorders>
              <w:top w:val="nil"/>
              <w:left w:val="nil"/>
              <w:bottom w:val="single" w:sz="4" w:space="0" w:color="auto"/>
              <w:right w:val="single" w:sz="4" w:space="0" w:color="auto"/>
            </w:tcBorders>
            <w:shd w:val="clear" w:color="auto" w:fill="auto"/>
            <w:noWrap/>
            <w:vAlign w:val="bottom"/>
            <w:hideMark/>
          </w:tcPr>
          <w:p w14:paraId="3D8A0C7C"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3,68</w:t>
            </w:r>
          </w:p>
        </w:tc>
        <w:tc>
          <w:tcPr>
            <w:tcW w:w="881" w:type="dxa"/>
            <w:tcBorders>
              <w:top w:val="nil"/>
              <w:left w:val="nil"/>
              <w:bottom w:val="single" w:sz="4" w:space="0" w:color="auto"/>
              <w:right w:val="single" w:sz="4" w:space="0" w:color="auto"/>
            </w:tcBorders>
            <w:shd w:val="clear" w:color="auto" w:fill="auto"/>
            <w:noWrap/>
            <w:vAlign w:val="bottom"/>
            <w:hideMark/>
          </w:tcPr>
          <w:p w14:paraId="740DD0BA"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4,56</w:t>
            </w:r>
          </w:p>
        </w:tc>
        <w:tc>
          <w:tcPr>
            <w:tcW w:w="851" w:type="dxa"/>
            <w:tcBorders>
              <w:top w:val="nil"/>
              <w:left w:val="nil"/>
              <w:bottom w:val="single" w:sz="4" w:space="0" w:color="auto"/>
              <w:right w:val="single" w:sz="4" w:space="0" w:color="auto"/>
            </w:tcBorders>
            <w:shd w:val="clear" w:color="auto" w:fill="auto"/>
            <w:noWrap/>
            <w:vAlign w:val="bottom"/>
            <w:hideMark/>
          </w:tcPr>
          <w:p w14:paraId="510D6E0C"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4,91</w:t>
            </w:r>
          </w:p>
        </w:tc>
        <w:tc>
          <w:tcPr>
            <w:tcW w:w="992" w:type="dxa"/>
            <w:tcBorders>
              <w:top w:val="nil"/>
              <w:left w:val="nil"/>
              <w:bottom w:val="single" w:sz="4" w:space="0" w:color="auto"/>
              <w:right w:val="single" w:sz="4" w:space="0" w:color="auto"/>
            </w:tcBorders>
            <w:shd w:val="clear" w:color="auto" w:fill="auto"/>
            <w:noWrap/>
            <w:vAlign w:val="bottom"/>
            <w:hideMark/>
          </w:tcPr>
          <w:p w14:paraId="0B43B394"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4,65</w:t>
            </w:r>
          </w:p>
        </w:tc>
      </w:tr>
      <w:tr w:rsidR="00D2718C" w:rsidRPr="00D2718C" w14:paraId="00B5D13A" w14:textId="77777777" w:rsidTr="00D2718C">
        <w:trPr>
          <w:gridAfter w:val="1"/>
          <w:wAfter w:w="44" w:type="dxa"/>
          <w:trHeight w:val="285"/>
        </w:trPr>
        <w:tc>
          <w:tcPr>
            <w:tcW w:w="2552" w:type="dxa"/>
            <w:tcBorders>
              <w:top w:val="nil"/>
              <w:left w:val="single" w:sz="4" w:space="0" w:color="auto"/>
              <w:bottom w:val="single" w:sz="4" w:space="0" w:color="auto"/>
              <w:right w:val="single" w:sz="4" w:space="0" w:color="auto"/>
            </w:tcBorders>
            <w:shd w:val="clear" w:color="auto" w:fill="auto"/>
            <w:vAlign w:val="bottom"/>
            <w:hideMark/>
          </w:tcPr>
          <w:p w14:paraId="0719E5CF" w14:textId="77777777" w:rsidR="00D2718C" w:rsidRPr="00D2718C" w:rsidRDefault="00D2718C" w:rsidP="00D2718C">
            <w:pPr>
              <w:spacing w:line="240" w:lineRule="auto"/>
              <w:ind w:firstLine="0"/>
              <w:jc w:val="lef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Южный</w:t>
            </w:r>
          </w:p>
        </w:tc>
        <w:tc>
          <w:tcPr>
            <w:tcW w:w="2835" w:type="dxa"/>
            <w:tcBorders>
              <w:top w:val="nil"/>
              <w:left w:val="nil"/>
              <w:bottom w:val="single" w:sz="4" w:space="0" w:color="auto"/>
              <w:right w:val="single" w:sz="4" w:space="0" w:color="auto"/>
            </w:tcBorders>
            <w:shd w:val="clear" w:color="auto" w:fill="auto"/>
            <w:vAlign w:val="bottom"/>
            <w:hideMark/>
          </w:tcPr>
          <w:p w14:paraId="0791DFDD" w14:textId="77777777" w:rsidR="00D2718C" w:rsidRPr="00D2718C" w:rsidRDefault="00D2718C" w:rsidP="00D2718C">
            <w:pPr>
              <w:spacing w:line="240" w:lineRule="auto"/>
              <w:ind w:firstLine="0"/>
              <w:jc w:val="center"/>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9,888</w:t>
            </w:r>
          </w:p>
        </w:tc>
        <w:tc>
          <w:tcPr>
            <w:tcW w:w="992" w:type="dxa"/>
            <w:tcBorders>
              <w:top w:val="nil"/>
              <w:left w:val="nil"/>
              <w:bottom w:val="single" w:sz="4" w:space="0" w:color="auto"/>
              <w:right w:val="single" w:sz="4" w:space="0" w:color="auto"/>
            </w:tcBorders>
            <w:shd w:val="clear" w:color="auto" w:fill="auto"/>
            <w:vAlign w:val="bottom"/>
            <w:hideMark/>
          </w:tcPr>
          <w:p w14:paraId="0245D477"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31</w:t>
            </w:r>
          </w:p>
        </w:tc>
        <w:tc>
          <w:tcPr>
            <w:tcW w:w="851" w:type="dxa"/>
            <w:tcBorders>
              <w:top w:val="nil"/>
              <w:left w:val="nil"/>
              <w:bottom w:val="single" w:sz="4" w:space="0" w:color="auto"/>
              <w:right w:val="single" w:sz="4" w:space="0" w:color="auto"/>
            </w:tcBorders>
            <w:shd w:val="clear" w:color="auto" w:fill="auto"/>
            <w:vAlign w:val="bottom"/>
            <w:hideMark/>
          </w:tcPr>
          <w:p w14:paraId="4BF48F07"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34</w:t>
            </w:r>
          </w:p>
        </w:tc>
        <w:tc>
          <w:tcPr>
            <w:tcW w:w="850" w:type="dxa"/>
            <w:tcBorders>
              <w:top w:val="nil"/>
              <w:left w:val="nil"/>
              <w:bottom w:val="single" w:sz="4" w:space="0" w:color="auto"/>
              <w:right w:val="single" w:sz="4" w:space="0" w:color="auto"/>
            </w:tcBorders>
            <w:shd w:val="clear" w:color="auto" w:fill="auto"/>
            <w:vAlign w:val="bottom"/>
            <w:hideMark/>
          </w:tcPr>
          <w:p w14:paraId="001FE96C"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44</w:t>
            </w:r>
          </w:p>
        </w:tc>
        <w:tc>
          <w:tcPr>
            <w:tcW w:w="700" w:type="dxa"/>
            <w:tcBorders>
              <w:top w:val="nil"/>
              <w:left w:val="nil"/>
              <w:bottom w:val="single" w:sz="4" w:space="0" w:color="auto"/>
              <w:right w:val="single" w:sz="4" w:space="0" w:color="auto"/>
            </w:tcBorders>
            <w:shd w:val="clear" w:color="auto" w:fill="auto"/>
            <w:noWrap/>
            <w:vAlign w:val="bottom"/>
            <w:hideMark/>
          </w:tcPr>
          <w:p w14:paraId="634A9199"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48</w:t>
            </w:r>
          </w:p>
        </w:tc>
        <w:tc>
          <w:tcPr>
            <w:tcW w:w="663" w:type="dxa"/>
            <w:tcBorders>
              <w:top w:val="nil"/>
              <w:left w:val="nil"/>
              <w:bottom w:val="single" w:sz="4" w:space="0" w:color="auto"/>
              <w:right w:val="single" w:sz="4" w:space="0" w:color="auto"/>
            </w:tcBorders>
            <w:shd w:val="clear" w:color="auto" w:fill="auto"/>
            <w:noWrap/>
            <w:vAlign w:val="bottom"/>
            <w:hideMark/>
          </w:tcPr>
          <w:p w14:paraId="3EC091B8"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60</w:t>
            </w:r>
          </w:p>
        </w:tc>
        <w:tc>
          <w:tcPr>
            <w:tcW w:w="905" w:type="dxa"/>
            <w:gridSpan w:val="2"/>
            <w:tcBorders>
              <w:top w:val="nil"/>
              <w:left w:val="nil"/>
              <w:bottom w:val="single" w:sz="4" w:space="0" w:color="auto"/>
              <w:right w:val="single" w:sz="4" w:space="0" w:color="auto"/>
            </w:tcBorders>
            <w:shd w:val="clear" w:color="auto" w:fill="auto"/>
            <w:noWrap/>
            <w:vAlign w:val="bottom"/>
            <w:hideMark/>
          </w:tcPr>
          <w:p w14:paraId="7CA320B9"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3,14</w:t>
            </w:r>
          </w:p>
        </w:tc>
        <w:tc>
          <w:tcPr>
            <w:tcW w:w="820" w:type="dxa"/>
            <w:tcBorders>
              <w:top w:val="nil"/>
              <w:left w:val="nil"/>
              <w:bottom w:val="single" w:sz="4" w:space="0" w:color="auto"/>
              <w:right w:val="single" w:sz="4" w:space="0" w:color="auto"/>
            </w:tcBorders>
            <w:shd w:val="clear" w:color="auto" w:fill="auto"/>
            <w:noWrap/>
            <w:vAlign w:val="bottom"/>
            <w:hideMark/>
          </w:tcPr>
          <w:p w14:paraId="192B5418"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3,44</w:t>
            </w:r>
          </w:p>
        </w:tc>
        <w:tc>
          <w:tcPr>
            <w:tcW w:w="881" w:type="dxa"/>
            <w:tcBorders>
              <w:top w:val="nil"/>
              <w:left w:val="nil"/>
              <w:bottom w:val="single" w:sz="4" w:space="0" w:color="auto"/>
              <w:right w:val="single" w:sz="4" w:space="0" w:color="auto"/>
            </w:tcBorders>
            <w:shd w:val="clear" w:color="auto" w:fill="auto"/>
            <w:noWrap/>
            <w:vAlign w:val="bottom"/>
            <w:hideMark/>
          </w:tcPr>
          <w:p w14:paraId="2E45CC00"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4,45</w:t>
            </w:r>
          </w:p>
        </w:tc>
        <w:tc>
          <w:tcPr>
            <w:tcW w:w="851" w:type="dxa"/>
            <w:tcBorders>
              <w:top w:val="nil"/>
              <w:left w:val="nil"/>
              <w:bottom w:val="single" w:sz="4" w:space="0" w:color="auto"/>
              <w:right w:val="single" w:sz="4" w:space="0" w:color="auto"/>
            </w:tcBorders>
            <w:shd w:val="clear" w:color="auto" w:fill="auto"/>
            <w:noWrap/>
            <w:vAlign w:val="bottom"/>
            <w:hideMark/>
          </w:tcPr>
          <w:p w14:paraId="46AFE714"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4,85</w:t>
            </w:r>
          </w:p>
        </w:tc>
        <w:tc>
          <w:tcPr>
            <w:tcW w:w="992" w:type="dxa"/>
            <w:tcBorders>
              <w:top w:val="nil"/>
              <w:left w:val="nil"/>
              <w:bottom w:val="single" w:sz="4" w:space="0" w:color="auto"/>
              <w:right w:val="single" w:sz="4" w:space="0" w:color="auto"/>
            </w:tcBorders>
            <w:shd w:val="clear" w:color="auto" w:fill="auto"/>
            <w:noWrap/>
            <w:vAlign w:val="bottom"/>
            <w:hideMark/>
          </w:tcPr>
          <w:p w14:paraId="6540C441"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6,07</w:t>
            </w:r>
          </w:p>
        </w:tc>
      </w:tr>
      <w:tr w:rsidR="00D2718C" w:rsidRPr="00D2718C" w14:paraId="0CE85BD4" w14:textId="77777777" w:rsidTr="00D2718C">
        <w:trPr>
          <w:gridAfter w:val="1"/>
          <w:wAfter w:w="44" w:type="dxa"/>
          <w:trHeight w:val="570"/>
        </w:trPr>
        <w:tc>
          <w:tcPr>
            <w:tcW w:w="2552" w:type="dxa"/>
            <w:tcBorders>
              <w:top w:val="nil"/>
              <w:left w:val="single" w:sz="4" w:space="0" w:color="auto"/>
              <w:bottom w:val="single" w:sz="4" w:space="0" w:color="auto"/>
              <w:right w:val="single" w:sz="4" w:space="0" w:color="auto"/>
            </w:tcBorders>
            <w:shd w:val="clear" w:color="auto" w:fill="auto"/>
            <w:vAlign w:val="bottom"/>
            <w:hideMark/>
          </w:tcPr>
          <w:p w14:paraId="5A2848DA" w14:textId="77777777" w:rsidR="00D2718C" w:rsidRPr="00D2718C" w:rsidRDefault="00D2718C" w:rsidP="00D2718C">
            <w:pPr>
              <w:spacing w:line="240" w:lineRule="auto"/>
              <w:ind w:firstLine="0"/>
              <w:jc w:val="lef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 xml:space="preserve">ТК-611 - ТК-1 Кр. Ключ </w:t>
            </w:r>
          </w:p>
        </w:tc>
        <w:tc>
          <w:tcPr>
            <w:tcW w:w="2835" w:type="dxa"/>
            <w:tcBorders>
              <w:top w:val="nil"/>
              <w:left w:val="nil"/>
              <w:bottom w:val="single" w:sz="4" w:space="0" w:color="auto"/>
              <w:right w:val="single" w:sz="4" w:space="0" w:color="auto"/>
            </w:tcBorders>
            <w:shd w:val="clear" w:color="auto" w:fill="auto"/>
            <w:vAlign w:val="bottom"/>
            <w:hideMark/>
          </w:tcPr>
          <w:p w14:paraId="567FC888"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1,125</w:t>
            </w:r>
          </w:p>
        </w:tc>
        <w:tc>
          <w:tcPr>
            <w:tcW w:w="992" w:type="dxa"/>
            <w:tcBorders>
              <w:top w:val="nil"/>
              <w:left w:val="nil"/>
              <w:bottom w:val="single" w:sz="4" w:space="0" w:color="auto"/>
              <w:right w:val="single" w:sz="4" w:space="0" w:color="auto"/>
            </w:tcBorders>
            <w:shd w:val="clear" w:color="auto" w:fill="auto"/>
            <w:vAlign w:val="bottom"/>
            <w:hideMark/>
          </w:tcPr>
          <w:p w14:paraId="7F3CFFF0"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0</w:t>
            </w:r>
          </w:p>
        </w:tc>
        <w:tc>
          <w:tcPr>
            <w:tcW w:w="851" w:type="dxa"/>
            <w:tcBorders>
              <w:top w:val="nil"/>
              <w:left w:val="nil"/>
              <w:bottom w:val="single" w:sz="4" w:space="0" w:color="auto"/>
              <w:right w:val="single" w:sz="4" w:space="0" w:color="auto"/>
            </w:tcBorders>
            <w:shd w:val="clear" w:color="auto" w:fill="auto"/>
            <w:vAlign w:val="bottom"/>
            <w:hideMark/>
          </w:tcPr>
          <w:p w14:paraId="6233A806"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0</w:t>
            </w:r>
          </w:p>
        </w:tc>
        <w:tc>
          <w:tcPr>
            <w:tcW w:w="850" w:type="dxa"/>
            <w:tcBorders>
              <w:top w:val="nil"/>
              <w:left w:val="nil"/>
              <w:bottom w:val="single" w:sz="4" w:space="0" w:color="auto"/>
              <w:right w:val="single" w:sz="4" w:space="0" w:color="auto"/>
            </w:tcBorders>
            <w:shd w:val="clear" w:color="auto" w:fill="auto"/>
            <w:vAlign w:val="bottom"/>
            <w:hideMark/>
          </w:tcPr>
          <w:p w14:paraId="72C1E889"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0</w:t>
            </w:r>
          </w:p>
        </w:tc>
        <w:tc>
          <w:tcPr>
            <w:tcW w:w="700" w:type="dxa"/>
            <w:tcBorders>
              <w:top w:val="nil"/>
              <w:left w:val="nil"/>
              <w:bottom w:val="single" w:sz="4" w:space="0" w:color="auto"/>
              <w:right w:val="single" w:sz="4" w:space="0" w:color="auto"/>
            </w:tcBorders>
            <w:shd w:val="clear" w:color="auto" w:fill="auto"/>
            <w:vAlign w:val="bottom"/>
            <w:hideMark/>
          </w:tcPr>
          <w:p w14:paraId="1402C15D"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0</w:t>
            </w:r>
          </w:p>
        </w:tc>
        <w:tc>
          <w:tcPr>
            <w:tcW w:w="663" w:type="dxa"/>
            <w:tcBorders>
              <w:top w:val="nil"/>
              <w:left w:val="nil"/>
              <w:bottom w:val="single" w:sz="4" w:space="0" w:color="auto"/>
              <w:right w:val="single" w:sz="4" w:space="0" w:color="auto"/>
            </w:tcBorders>
            <w:shd w:val="clear" w:color="auto" w:fill="auto"/>
            <w:vAlign w:val="bottom"/>
            <w:hideMark/>
          </w:tcPr>
          <w:p w14:paraId="48C0CE59"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0</w:t>
            </w:r>
          </w:p>
        </w:tc>
        <w:tc>
          <w:tcPr>
            <w:tcW w:w="905" w:type="dxa"/>
            <w:gridSpan w:val="2"/>
            <w:tcBorders>
              <w:top w:val="nil"/>
              <w:left w:val="nil"/>
              <w:bottom w:val="single" w:sz="4" w:space="0" w:color="auto"/>
              <w:right w:val="single" w:sz="4" w:space="0" w:color="auto"/>
            </w:tcBorders>
            <w:shd w:val="clear" w:color="auto" w:fill="auto"/>
            <w:noWrap/>
            <w:vAlign w:val="bottom"/>
            <w:hideMark/>
          </w:tcPr>
          <w:p w14:paraId="27B903B3"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0,00</w:t>
            </w:r>
          </w:p>
        </w:tc>
        <w:tc>
          <w:tcPr>
            <w:tcW w:w="820" w:type="dxa"/>
            <w:tcBorders>
              <w:top w:val="nil"/>
              <w:left w:val="nil"/>
              <w:bottom w:val="single" w:sz="4" w:space="0" w:color="auto"/>
              <w:right w:val="single" w:sz="4" w:space="0" w:color="auto"/>
            </w:tcBorders>
            <w:shd w:val="clear" w:color="auto" w:fill="auto"/>
            <w:noWrap/>
            <w:vAlign w:val="bottom"/>
            <w:hideMark/>
          </w:tcPr>
          <w:p w14:paraId="7FCFBBEC"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0,00</w:t>
            </w:r>
          </w:p>
        </w:tc>
        <w:tc>
          <w:tcPr>
            <w:tcW w:w="881" w:type="dxa"/>
            <w:tcBorders>
              <w:top w:val="nil"/>
              <w:left w:val="nil"/>
              <w:bottom w:val="single" w:sz="4" w:space="0" w:color="auto"/>
              <w:right w:val="single" w:sz="4" w:space="0" w:color="auto"/>
            </w:tcBorders>
            <w:shd w:val="clear" w:color="auto" w:fill="auto"/>
            <w:noWrap/>
            <w:vAlign w:val="bottom"/>
            <w:hideMark/>
          </w:tcPr>
          <w:p w14:paraId="5F693B07"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0,00</w:t>
            </w:r>
          </w:p>
        </w:tc>
        <w:tc>
          <w:tcPr>
            <w:tcW w:w="851" w:type="dxa"/>
            <w:tcBorders>
              <w:top w:val="nil"/>
              <w:left w:val="nil"/>
              <w:bottom w:val="single" w:sz="4" w:space="0" w:color="auto"/>
              <w:right w:val="single" w:sz="4" w:space="0" w:color="auto"/>
            </w:tcBorders>
            <w:shd w:val="clear" w:color="auto" w:fill="auto"/>
            <w:noWrap/>
            <w:vAlign w:val="bottom"/>
            <w:hideMark/>
          </w:tcPr>
          <w:p w14:paraId="630A63C4"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0,00</w:t>
            </w:r>
          </w:p>
        </w:tc>
        <w:tc>
          <w:tcPr>
            <w:tcW w:w="992" w:type="dxa"/>
            <w:tcBorders>
              <w:top w:val="nil"/>
              <w:left w:val="nil"/>
              <w:bottom w:val="single" w:sz="4" w:space="0" w:color="auto"/>
              <w:right w:val="single" w:sz="4" w:space="0" w:color="auto"/>
            </w:tcBorders>
            <w:shd w:val="clear" w:color="auto" w:fill="auto"/>
            <w:noWrap/>
            <w:vAlign w:val="bottom"/>
            <w:hideMark/>
          </w:tcPr>
          <w:p w14:paraId="20A24972"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0,00</w:t>
            </w:r>
          </w:p>
        </w:tc>
      </w:tr>
      <w:tr w:rsidR="00D2718C" w:rsidRPr="00D2718C" w14:paraId="1ABDE4DA" w14:textId="77777777" w:rsidTr="00D2718C">
        <w:trPr>
          <w:gridAfter w:val="1"/>
          <w:wAfter w:w="44" w:type="dxa"/>
          <w:trHeight w:val="285"/>
        </w:trPr>
        <w:tc>
          <w:tcPr>
            <w:tcW w:w="2552" w:type="dxa"/>
            <w:tcBorders>
              <w:top w:val="nil"/>
              <w:left w:val="single" w:sz="4" w:space="0" w:color="auto"/>
              <w:bottom w:val="single" w:sz="4" w:space="0" w:color="auto"/>
              <w:right w:val="single" w:sz="4" w:space="0" w:color="auto"/>
            </w:tcBorders>
            <w:shd w:val="clear" w:color="auto" w:fill="auto"/>
            <w:vAlign w:val="bottom"/>
            <w:hideMark/>
          </w:tcPr>
          <w:p w14:paraId="49179D72" w14:textId="77777777" w:rsidR="00D2718C" w:rsidRPr="00D2718C" w:rsidRDefault="00D2718C" w:rsidP="00D2718C">
            <w:pPr>
              <w:spacing w:line="240" w:lineRule="auto"/>
              <w:ind w:firstLine="0"/>
              <w:jc w:val="lef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 xml:space="preserve">Красный Ключ </w:t>
            </w:r>
          </w:p>
        </w:tc>
        <w:tc>
          <w:tcPr>
            <w:tcW w:w="2835" w:type="dxa"/>
            <w:tcBorders>
              <w:top w:val="nil"/>
              <w:left w:val="nil"/>
              <w:bottom w:val="single" w:sz="4" w:space="0" w:color="auto"/>
              <w:right w:val="single" w:sz="4" w:space="0" w:color="auto"/>
            </w:tcBorders>
            <w:shd w:val="clear" w:color="auto" w:fill="auto"/>
            <w:vAlign w:val="bottom"/>
            <w:hideMark/>
          </w:tcPr>
          <w:p w14:paraId="29FFF88E"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2,27</w:t>
            </w:r>
          </w:p>
        </w:tc>
        <w:tc>
          <w:tcPr>
            <w:tcW w:w="992" w:type="dxa"/>
            <w:tcBorders>
              <w:top w:val="nil"/>
              <w:left w:val="nil"/>
              <w:bottom w:val="single" w:sz="4" w:space="0" w:color="auto"/>
              <w:right w:val="single" w:sz="4" w:space="0" w:color="auto"/>
            </w:tcBorders>
            <w:shd w:val="clear" w:color="auto" w:fill="auto"/>
            <w:vAlign w:val="bottom"/>
            <w:hideMark/>
          </w:tcPr>
          <w:p w14:paraId="5BEF26C4"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0</w:t>
            </w:r>
          </w:p>
        </w:tc>
        <w:tc>
          <w:tcPr>
            <w:tcW w:w="851" w:type="dxa"/>
            <w:tcBorders>
              <w:top w:val="nil"/>
              <w:left w:val="nil"/>
              <w:bottom w:val="single" w:sz="4" w:space="0" w:color="auto"/>
              <w:right w:val="single" w:sz="4" w:space="0" w:color="auto"/>
            </w:tcBorders>
            <w:shd w:val="clear" w:color="auto" w:fill="auto"/>
            <w:vAlign w:val="bottom"/>
            <w:hideMark/>
          </w:tcPr>
          <w:p w14:paraId="00AF1C7A"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0</w:t>
            </w:r>
          </w:p>
        </w:tc>
        <w:tc>
          <w:tcPr>
            <w:tcW w:w="850" w:type="dxa"/>
            <w:tcBorders>
              <w:top w:val="nil"/>
              <w:left w:val="nil"/>
              <w:bottom w:val="single" w:sz="4" w:space="0" w:color="auto"/>
              <w:right w:val="single" w:sz="4" w:space="0" w:color="auto"/>
            </w:tcBorders>
            <w:shd w:val="clear" w:color="auto" w:fill="auto"/>
            <w:vAlign w:val="bottom"/>
            <w:hideMark/>
          </w:tcPr>
          <w:p w14:paraId="58E41DAE"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0</w:t>
            </w:r>
          </w:p>
        </w:tc>
        <w:tc>
          <w:tcPr>
            <w:tcW w:w="700" w:type="dxa"/>
            <w:tcBorders>
              <w:top w:val="nil"/>
              <w:left w:val="nil"/>
              <w:bottom w:val="single" w:sz="4" w:space="0" w:color="auto"/>
              <w:right w:val="single" w:sz="4" w:space="0" w:color="auto"/>
            </w:tcBorders>
            <w:shd w:val="clear" w:color="auto" w:fill="auto"/>
            <w:vAlign w:val="bottom"/>
            <w:hideMark/>
          </w:tcPr>
          <w:p w14:paraId="4253803E"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0</w:t>
            </w:r>
          </w:p>
        </w:tc>
        <w:tc>
          <w:tcPr>
            <w:tcW w:w="663" w:type="dxa"/>
            <w:tcBorders>
              <w:top w:val="nil"/>
              <w:left w:val="nil"/>
              <w:bottom w:val="single" w:sz="4" w:space="0" w:color="auto"/>
              <w:right w:val="single" w:sz="4" w:space="0" w:color="auto"/>
            </w:tcBorders>
            <w:shd w:val="clear" w:color="auto" w:fill="auto"/>
            <w:vAlign w:val="bottom"/>
            <w:hideMark/>
          </w:tcPr>
          <w:p w14:paraId="186B9C46"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0</w:t>
            </w:r>
          </w:p>
        </w:tc>
        <w:tc>
          <w:tcPr>
            <w:tcW w:w="905" w:type="dxa"/>
            <w:gridSpan w:val="2"/>
            <w:tcBorders>
              <w:top w:val="nil"/>
              <w:left w:val="nil"/>
              <w:bottom w:val="single" w:sz="4" w:space="0" w:color="auto"/>
              <w:right w:val="single" w:sz="4" w:space="0" w:color="auto"/>
            </w:tcBorders>
            <w:shd w:val="clear" w:color="auto" w:fill="auto"/>
            <w:noWrap/>
            <w:vAlign w:val="bottom"/>
            <w:hideMark/>
          </w:tcPr>
          <w:p w14:paraId="7356E36C"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0,00</w:t>
            </w:r>
          </w:p>
        </w:tc>
        <w:tc>
          <w:tcPr>
            <w:tcW w:w="820" w:type="dxa"/>
            <w:tcBorders>
              <w:top w:val="nil"/>
              <w:left w:val="nil"/>
              <w:bottom w:val="single" w:sz="4" w:space="0" w:color="auto"/>
              <w:right w:val="single" w:sz="4" w:space="0" w:color="auto"/>
            </w:tcBorders>
            <w:shd w:val="clear" w:color="auto" w:fill="auto"/>
            <w:noWrap/>
            <w:vAlign w:val="bottom"/>
            <w:hideMark/>
          </w:tcPr>
          <w:p w14:paraId="675F96B3"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0,00</w:t>
            </w:r>
          </w:p>
        </w:tc>
        <w:tc>
          <w:tcPr>
            <w:tcW w:w="881" w:type="dxa"/>
            <w:tcBorders>
              <w:top w:val="nil"/>
              <w:left w:val="nil"/>
              <w:bottom w:val="single" w:sz="4" w:space="0" w:color="auto"/>
              <w:right w:val="single" w:sz="4" w:space="0" w:color="auto"/>
            </w:tcBorders>
            <w:shd w:val="clear" w:color="auto" w:fill="auto"/>
            <w:noWrap/>
            <w:vAlign w:val="bottom"/>
            <w:hideMark/>
          </w:tcPr>
          <w:p w14:paraId="59254397"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0,00</w:t>
            </w:r>
          </w:p>
        </w:tc>
        <w:tc>
          <w:tcPr>
            <w:tcW w:w="851" w:type="dxa"/>
            <w:tcBorders>
              <w:top w:val="nil"/>
              <w:left w:val="nil"/>
              <w:bottom w:val="single" w:sz="4" w:space="0" w:color="auto"/>
              <w:right w:val="single" w:sz="4" w:space="0" w:color="auto"/>
            </w:tcBorders>
            <w:shd w:val="clear" w:color="auto" w:fill="auto"/>
            <w:noWrap/>
            <w:vAlign w:val="bottom"/>
            <w:hideMark/>
          </w:tcPr>
          <w:p w14:paraId="059EEDA6"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0,00</w:t>
            </w:r>
          </w:p>
        </w:tc>
        <w:tc>
          <w:tcPr>
            <w:tcW w:w="992" w:type="dxa"/>
            <w:tcBorders>
              <w:top w:val="nil"/>
              <w:left w:val="nil"/>
              <w:bottom w:val="single" w:sz="4" w:space="0" w:color="auto"/>
              <w:right w:val="single" w:sz="4" w:space="0" w:color="auto"/>
            </w:tcBorders>
            <w:shd w:val="clear" w:color="auto" w:fill="auto"/>
            <w:noWrap/>
            <w:vAlign w:val="bottom"/>
            <w:hideMark/>
          </w:tcPr>
          <w:p w14:paraId="3D0F9B19"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0,00</w:t>
            </w:r>
          </w:p>
        </w:tc>
      </w:tr>
      <w:tr w:rsidR="00D2718C" w:rsidRPr="00D2718C" w14:paraId="17387C50" w14:textId="77777777" w:rsidTr="00D2718C">
        <w:trPr>
          <w:gridAfter w:val="1"/>
          <w:wAfter w:w="44" w:type="dxa"/>
          <w:trHeight w:val="285"/>
        </w:trPr>
        <w:tc>
          <w:tcPr>
            <w:tcW w:w="2552" w:type="dxa"/>
            <w:tcBorders>
              <w:top w:val="nil"/>
              <w:left w:val="single" w:sz="4" w:space="0" w:color="auto"/>
              <w:bottom w:val="single" w:sz="4" w:space="0" w:color="auto"/>
              <w:right w:val="single" w:sz="4" w:space="0" w:color="auto"/>
            </w:tcBorders>
            <w:shd w:val="clear" w:color="auto" w:fill="auto"/>
            <w:vAlign w:val="bottom"/>
            <w:hideMark/>
          </w:tcPr>
          <w:p w14:paraId="02013FB6" w14:textId="77777777" w:rsidR="00D2718C" w:rsidRPr="00D2718C" w:rsidRDefault="00D2718C" w:rsidP="00D2718C">
            <w:pPr>
              <w:spacing w:line="240" w:lineRule="auto"/>
              <w:ind w:firstLine="0"/>
              <w:jc w:val="lef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Всего</w:t>
            </w:r>
          </w:p>
        </w:tc>
        <w:tc>
          <w:tcPr>
            <w:tcW w:w="2835" w:type="dxa"/>
            <w:tcBorders>
              <w:top w:val="nil"/>
              <w:left w:val="nil"/>
              <w:bottom w:val="single" w:sz="4" w:space="0" w:color="auto"/>
              <w:right w:val="single" w:sz="4" w:space="0" w:color="auto"/>
            </w:tcBorders>
            <w:shd w:val="clear" w:color="auto" w:fill="auto"/>
            <w:vAlign w:val="bottom"/>
            <w:hideMark/>
          </w:tcPr>
          <w:p w14:paraId="04F5EBA8"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39,96</w:t>
            </w:r>
          </w:p>
        </w:tc>
        <w:tc>
          <w:tcPr>
            <w:tcW w:w="992" w:type="dxa"/>
            <w:tcBorders>
              <w:top w:val="nil"/>
              <w:left w:val="nil"/>
              <w:bottom w:val="single" w:sz="4" w:space="0" w:color="auto"/>
              <w:right w:val="single" w:sz="4" w:space="0" w:color="auto"/>
            </w:tcBorders>
            <w:shd w:val="clear" w:color="auto" w:fill="auto"/>
            <w:vAlign w:val="bottom"/>
            <w:hideMark/>
          </w:tcPr>
          <w:p w14:paraId="695E4AE5"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96</w:t>
            </w:r>
          </w:p>
        </w:tc>
        <w:tc>
          <w:tcPr>
            <w:tcW w:w="851" w:type="dxa"/>
            <w:tcBorders>
              <w:top w:val="nil"/>
              <w:left w:val="nil"/>
              <w:bottom w:val="single" w:sz="4" w:space="0" w:color="auto"/>
              <w:right w:val="single" w:sz="4" w:space="0" w:color="auto"/>
            </w:tcBorders>
            <w:shd w:val="clear" w:color="auto" w:fill="auto"/>
            <w:vAlign w:val="bottom"/>
            <w:hideMark/>
          </w:tcPr>
          <w:p w14:paraId="616C333C"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114</w:t>
            </w:r>
          </w:p>
        </w:tc>
        <w:tc>
          <w:tcPr>
            <w:tcW w:w="850" w:type="dxa"/>
            <w:tcBorders>
              <w:top w:val="nil"/>
              <w:left w:val="nil"/>
              <w:bottom w:val="single" w:sz="4" w:space="0" w:color="auto"/>
              <w:right w:val="single" w:sz="4" w:space="0" w:color="auto"/>
            </w:tcBorders>
            <w:shd w:val="clear" w:color="auto" w:fill="auto"/>
            <w:vAlign w:val="bottom"/>
            <w:hideMark/>
          </w:tcPr>
          <w:p w14:paraId="0EF65F9D"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142</w:t>
            </w:r>
          </w:p>
        </w:tc>
        <w:tc>
          <w:tcPr>
            <w:tcW w:w="700" w:type="dxa"/>
            <w:tcBorders>
              <w:top w:val="nil"/>
              <w:left w:val="nil"/>
              <w:bottom w:val="single" w:sz="4" w:space="0" w:color="auto"/>
              <w:right w:val="single" w:sz="4" w:space="0" w:color="auto"/>
            </w:tcBorders>
            <w:shd w:val="clear" w:color="auto" w:fill="auto"/>
            <w:vAlign w:val="bottom"/>
            <w:hideMark/>
          </w:tcPr>
          <w:p w14:paraId="1CBEC335"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153</w:t>
            </w:r>
          </w:p>
        </w:tc>
        <w:tc>
          <w:tcPr>
            <w:tcW w:w="663" w:type="dxa"/>
            <w:tcBorders>
              <w:top w:val="nil"/>
              <w:left w:val="nil"/>
              <w:bottom w:val="single" w:sz="4" w:space="0" w:color="auto"/>
              <w:right w:val="single" w:sz="4" w:space="0" w:color="auto"/>
            </w:tcBorders>
            <w:shd w:val="clear" w:color="auto" w:fill="auto"/>
            <w:vAlign w:val="bottom"/>
            <w:hideMark/>
          </w:tcPr>
          <w:p w14:paraId="5D53926E" w14:textId="77777777" w:rsidR="00D2718C" w:rsidRPr="00D2718C" w:rsidRDefault="00D2718C" w:rsidP="00D2718C">
            <w:pPr>
              <w:spacing w:line="240" w:lineRule="auto"/>
              <w:ind w:firstLine="0"/>
              <w:jc w:val="righ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169</w:t>
            </w:r>
          </w:p>
        </w:tc>
        <w:tc>
          <w:tcPr>
            <w:tcW w:w="905" w:type="dxa"/>
            <w:gridSpan w:val="2"/>
            <w:tcBorders>
              <w:top w:val="nil"/>
              <w:left w:val="nil"/>
              <w:bottom w:val="single" w:sz="4" w:space="0" w:color="auto"/>
              <w:right w:val="single" w:sz="4" w:space="0" w:color="auto"/>
            </w:tcBorders>
            <w:shd w:val="clear" w:color="auto" w:fill="auto"/>
            <w:noWrap/>
            <w:vAlign w:val="bottom"/>
            <w:hideMark/>
          </w:tcPr>
          <w:p w14:paraId="6A257F6B" w14:textId="77777777" w:rsidR="00D2718C" w:rsidRPr="00D2718C" w:rsidRDefault="00D2718C" w:rsidP="00D2718C">
            <w:pPr>
              <w:spacing w:line="240" w:lineRule="auto"/>
              <w:ind w:firstLine="0"/>
              <w:jc w:val="lef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 </w:t>
            </w:r>
          </w:p>
        </w:tc>
        <w:tc>
          <w:tcPr>
            <w:tcW w:w="820" w:type="dxa"/>
            <w:tcBorders>
              <w:top w:val="nil"/>
              <w:left w:val="nil"/>
              <w:bottom w:val="single" w:sz="4" w:space="0" w:color="auto"/>
              <w:right w:val="single" w:sz="4" w:space="0" w:color="auto"/>
            </w:tcBorders>
            <w:shd w:val="clear" w:color="auto" w:fill="auto"/>
            <w:noWrap/>
            <w:vAlign w:val="bottom"/>
            <w:hideMark/>
          </w:tcPr>
          <w:p w14:paraId="3B961692" w14:textId="77777777" w:rsidR="00D2718C" w:rsidRPr="00D2718C" w:rsidRDefault="00D2718C" w:rsidP="00D2718C">
            <w:pPr>
              <w:spacing w:line="240" w:lineRule="auto"/>
              <w:ind w:firstLine="0"/>
              <w:jc w:val="lef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 </w:t>
            </w:r>
          </w:p>
        </w:tc>
        <w:tc>
          <w:tcPr>
            <w:tcW w:w="881" w:type="dxa"/>
            <w:tcBorders>
              <w:top w:val="nil"/>
              <w:left w:val="nil"/>
              <w:bottom w:val="single" w:sz="4" w:space="0" w:color="auto"/>
              <w:right w:val="single" w:sz="4" w:space="0" w:color="auto"/>
            </w:tcBorders>
            <w:shd w:val="clear" w:color="auto" w:fill="auto"/>
            <w:noWrap/>
            <w:vAlign w:val="bottom"/>
            <w:hideMark/>
          </w:tcPr>
          <w:p w14:paraId="07ECABB2" w14:textId="77777777" w:rsidR="00D2718C" w:rsidRPr="00D2718C" w:rsidRDefault="00D2718C" w:rsidP="00D2718C">
            <w:pPr>
              <w:spacing w:line="240" w:lineRule="auto"/>
              <w:ind w:firstLine="0"/>
              <w:jc w:val="lef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14:paraId="1D83782D" w14:textId="77777777" w:rsidR="00D2718C" w:rsidRPr="00D2718C" w:rsidRDefault="00D2718C" w:rsidP="00D2718C">
            <w:pPr>
              <w:spacing w:line="240" w:lineRule="auto"/>
              <w:ind w:firstLine="0"/>
              <w:jc w:val="lef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14:paraId="57A605C7" w14:textId="77777777" w:rsidR="00D2718C" w:rsidRPr="00D2718C" w:rsidRDefault="00D2718C" w:rsidP="00D2718C">
            <w:pPr>
              <w:spacing w:line="240" w:lineRule="auto"/>
              <w:ind w:firstLine="0"/>
              <w:jc w:val="left"/>
              <w:rPr>
                <w:rFonts w:ascii="Calibri" w:eastAsia="Times New Roman" w:hAnsi="Calibri" w:cs="Calibri"/>
                <w:color w:val="000000"/>
                <w:sz w:val="22"/>
                <w:lang w:eastAsia="ru-RU"/>
              </w:rPr>
            </w:pPr>
            <w:r w:rsidRPr="00D2718C">
              <w:rPr>
                <w:rFonts w:ascii="Calibri" w:eastAsia="Times New Roman" w:hAnsi="Calibri" w:cs="Calibri"/>
                <w:color w:val="000000"/>
                <w:sz w:val="22"/>
                <w:lang w:eastAsia="ru-RU"/>
              </w:rPr>
              <w:t> </w:t>
            </w:r>
          </w:p>
        </w:tc>
      </w:tr>
    </w:tbl>
    <w:p w14:paraId="76651D0C" w14:textId="0E99E9DF" w:rsidR="009077CA" w:rsidRDefault="009077CA" w:rsidP="00D96EB1">
      <w:pPr>
        <w:pStyle w:val="a0"/>
        <w:rPr>
          <w:lang w:eastAsia="en-US"/>
        </w:rPr>
      </w:pPr>
    </w:p>
    <w:p w14:paraId="41ADCC41" w14:textId="7DDA4ADF" w:rsidR="009077CA" w:rsidRDefault="009077CA" w:rsidP="00D96EB1">
      <w:pPr>
        <w:pStyle w:val="a0"/>
        <w:rPr>
          <w:lang w:eastAsia="en-US"/>
        </w:rPr>
      </w:pPr>
    </w:p>
    <w:p w14:paraId="3A7745A6" w14:textId="77777777" w:rsidR="009077CA" w:rsidRPr="00D96EB1" w:rsidRDefault="009077CA" w:rsidP="00D96EB1">
      <w:pPr>
        <w:pStyle w:val="a0"/>
        <w:rPr>
          <w:lang w:eastAsia="en-US"/>
        </w:rPr>
      </w:pPr>
    </w:p>
    <w:p w14:paraId="0BCA76B6" w14:textId="77777777" w:rsidR="00B61BEA" w:rsidRPr="00FE01CF" w:rsidRDefault="00B61BEA" w:rsidP="00B61BEA">
      <w:pPr>
        <w:spacing w:line="240" w:lineRule="auto"/>
        <w:ind w:firstLine="0"/>
        <w:jc w:val="left"/>
        <w:rPr>
          <w:rFonts w:cs="Times New Roman"/>
          <w:lang w:eastAsia="ru-RU"/>
        </w:rPr>
        <w:sectPr w:rsidR="00B61BEA" w:rsidRPr="00FE01CF" w:rsidSect="00911C8C">
          <w:pgSz w:w="16838" w:h="11906" w:orient="landscape"/>
          <w:pgMar w:top="1701" w:right="1134" w:bottom="850" w:left="1134" w:header="708" w:footer="708" w:gutter="0"/>
          <w:cols w:space="708"/>
          <w:docGrid w:linePitch="360"/>
        </w:sectPr>
      </w:pPr>
    </w:p>
    <w:p w14:paraId="2C5317C6" w14:textId="77777777" w:rsidR="009C17AE" w:rsidRPr="00FE01CF" w:rsidRDefault="009C17AE" w:rsidP="009C17AE">
      <w:pPr>
        <w:pStyle w:val="17"/>
        <w:rPr>
          <w:rFonts w:cs="Times New Roman"/>
        </w:rPr>
      </w:pPr>
      <w:r w:rsidRPr="00FE01CF">
        <w:rPr>
          <w:rFonts w:cs="Times New Roman"/>
        </w:rPr>
        <w:lastRenderedPageBreak/>
        <w:t xml:space="preserve">В муниципальном образовании не </w:t>
      </w:r>
      <w:hyperlink r:id="rId123" w:anchor="bookmark93" w:history="1">
        <w:r w:rsidRPr="00FE01CF">
          <w:rPr>
            <w:rFonts w:cs="Times New Roman"/>
          </w:rPr>
          <w:t>проводились расследования силами  причин</w:t>
        </w:r>
      </w:hyperlink>
      <w:r w:rsidRPr="00FE01CF">
        <w:rPr>
          <w:rFonts w:cs="Times New Roman"/>
        </w:rPr>
        <w:t xml:space="preserve"> </w:t>
      </w:r>
      <w:hyperlink r:id="rId124" w:anchor="bookmark93" w:history="1">
        <w:r w:rsidRPr="00FE01CF">
          <w:rPr>
            <w:rFonts w:cs="Times New Roman"/>
          </w:rPr>
          <w:t>которых осуществляется федеральным органом исполнительной власти, уполномоченным</w:t>
        </w:r>
      </w:hyperlink>
      <w:r w:rsidRPr="00FE01CF">
        <w:rPr>
          <w:rFonts w:cs="Times New Roman"/>
        </w:rPr>
        <w:t xml:space="preserve"> </w:t>
      </w:r>
      <w:hyperlink r:id="rId125" w:anchor="bookmark93" w:history="1">
        <w:r w:rsidRPr="00FE01CF">
          <w:rPr>
            <w:rFonts w:cs="Times New Roman"/>
          </w:rPr>
          <w:t>на осуществление федерального государственного энергетического надзора, в</w:t>
        </w:r>
      </w:hyperlink>
      <w:r w:rsidRPr="00FE01CF">
        <w:rPr>
          <w:rFonts w:cs="Times New Roman"/>
        </w:rPr>
        <w:t xml:space="preserve"> </w:t>
      </w:r>
      <w:hyperlink r:id="rId126" w:anchor="bookmark93" w:history="1">
        <w:r w:rsidRPr="00FE01CF">
          <w:rPr>
            <w:rFonts w:cs="Times New Roman"/>
          </w:rPr>
          <w:t>соответствии с Правилами расследования причин аварийных ситуаций при</w:t>
        </w:r>
      </w:hyperlink>
      <w:r w:rsidRPr="00FE01CF">
        <w:rPr>
          <w:rFonts w:cs="Times New Roman"/>
        </w:rPr>
        <w:t xml:space="preserve"> </w:t>
      </w:r>
      <w:hyperlink r:id="rId127" w:anchor="bookmark93" w:history="1">
        <w:r w:rsidRPr="00FE01CF">
          <w:rPr>
            <w:rFonts w:cs="Times New Roman"/>
          </w:rPr>
          <w:t>теплоснабжении, утвержденными постановлением Правительства Российской Федерации</w:t>
        </w:r>
      </w:hyperlink>
      <w:r w:rsidRPr="00FE01CF">
        <w:rPr>
          <w:rFonts w:cs="Times New Roman"/>
        </w:rPr>
        <w:t xml:space="preserve"> </w:t>
      </w:r>
      <w:hyperlink r:id="rId128" w:anchor="bookmark93" w:history="1">
        <w:r w:rsidRPr="00FE01CF">
          <w:rPr>
            <w:rFonts w:cs="Times New Roman"/>
          </w:rPr>
          <w:t>от 17 октября 2015 г. N 1114 "О расследовании причин аварийных ситуаций при</w:t>
        </w:r>
      </w:hyperlink>
      <w:r w:rsidRPr="00FE01CF">
        <w:rPr>
          <w:rFonts w:cs="Times New Roman"/>
        </w:rPr>
        <w:t xml:space="preserve"> </w:t>
      </w:r>
      <w:hyperlink r:id="rId129" w:anchor="bookmark93" w:history="1">
        <w:r w:rsidRPr="00FE01CF">
          <w:rPr>
            <w:rFonts w:cs="Times New Roman"/>
          </w:rPr>
          <w:t>теплоснабжении и о признании утратившими силу отдельных положений Правил</w:t>
        </w:r>
      </w:hyperlink>
      <w:r w:rsidRPr="00FE01CF">
        <w:rPr>
          <w:rFonts w:cs="Times New Roman"/>
        </w:rPr>
        <w:t xml:space="preserve"> </w:t>
      </w:r>
      <w:hyperlink r:id="rId130" w:anchor="bookmark93" w:history="1">
        <w:r w:rsidRPr="00FE01CF">
          <w:rPr>
            <w:rFonts w:cs="Times New Roman"/>
          </w:rPr>
          <w:t>расследования причин аварий в электроэнергетике"</w:t>
        </w:r>
      </w:hyperlink>
      <w:r w:rsidRPr="00FE01CF">
        <w:rPr>
          <w:rFonts w:cs="Times New Roman"/>
        </w:rPr>
        <w:t>.</w:t>
      </w:r>
    </w:p>
    <w:p w14:paraId="6DEBE782" w14:textId="2645F32B" w:rsidR="009C17AE" w:rsidRPr="00FE01CF" w:rsidRDefault="009C17AE" w:rsidP="009C17AE">
      <w:pPr>
        <w:pStyle w:val="3"/>
        <w:rPr>
          <w:rFonts w:eastAsia="Times New Roman" w:cs="Times New Roman"/>
          <w:lang w:eastAsia="ru-RU"/>
        </w:rPr>
      </w:pPr>
      <w:bookmarkStart w:id="288" w:name="_Toc227689838"/>
      <w:r w:rsidRPr="00FE01CF">
        <w:rPr>
          <w:rFonts w:eastAsia="Times New Roman" w:cs="Times New Roman"/>
          <w:lang w:eastAsia="ru-RU"/>
        </w:rPr>
        <w:t>1.9.3. Графические материалы (карты-схемы тепловых сетей и зон ненормативной надежности и безопасности теплоснабжения)</w:t>
      </w:r>
      <w:bookmarkEnd w:id="288"/>
    </w:p>
    <w:p w14:paraId="0E1D5A38" w14:textId="7D28D71C" w:rsidR="009C17AE" w:rsidRPr="00FE01CF" w:rsidRDefault="009C17AE" w:rsidP="009C17AE">
      <w:pPr>
        <w:tabs>
          <w:tab w:val="left" w:pos="1234"/>
        </w:tabs>
        <w:spacing w:before="120"/>
        <w:contextualSpacing/>
        <w:outlineLvl w:val="3"/>
        <w:rPr>
          <w:rFonts w:cs="Times New Roman"/>
          <w:lang w:eastAsia="ru-RU"/>
        </w:rPr>
      </w:pPr>
      <w:r w:rsidRPr="00FE01CF">
        <w:rPr>
          <w:rFonts w:cs="Times New Roman"/>
          <w:lang w:eastAsia="ru-RU"/>
        </w:rPr>
        <w:t>На рисунке 1.9.3.1 представлены зоны отказов в тепловых сетях г. Байкальска. Графическое представление зон отказов иллюстрирует тот факт, что большинство отказов связано в первую очередь, с физическим износом участков сетей, введенных в эксплуатацию в период с 1964 по 1984 гг. На карте отмечена только часть отказов, иначе вся карта была бы окрашена в красный цвет.</w:t>
      </w:r>
    </w:p>
    <w:p w14:paraId="171AD0B7" w14:textId="77777777" w:rsidR="009C17AE" w:rsidRPr="00FE01CF" w:rsidRDefault="009C17AE" w:rsidP="009C17AE">
      <w:pPr>
        <w:tabs>
          <w:tab w:val="left" w:pos="1234"/>
        </w:tabs>
        <w:spacing w:before="120"/>
        <w:contextualSpacing/>
        <w:outlineLvl w:val="3"/>
        <w:rPr>
          <w:rFonts w:cs="Times New Roman"/>
          <w:lang w:eastAsia="ru-RU"/>
        </w:rPr>
      </w:pPr>
      <w:r w:rsidRPr="00FE01CF">
        <w:rPr>
          <w:rFonts w:cs="Times New Roman"/>
          <w:lang w:eastAsia="ru-RU"/>
        </w:rPr>
        <w:t xml:space="preserve">На основании данных отказов можно сделать вывод, что практически все участки тепловых сетей входят в зону ненормативной надежности. </w:t>
      </w:r>
    </w:p>
    <w:p w14:paraId="16E20F6F" w14:textId="77777777" w:rsidR="009C17AE" w:rsidRPr="00FE01CF" w:rsidRDefault="009C17AE" w:rsidP="006F293F">
      <w:pPr>
        <w:pStyle w:val="a0"/>
        <w:jc w:val="center"/>
      </w:pPr>
      <w:r w:rsidRPr="00FE01CF">
        <w:rPr>
          <w:noProof/>
        </w:rPr>
        <mc:AlternateContent>
          <mc:Choice Requires="wps">
            <w:drawing>
              <wp:anchor distT="0" distB="0" distL="114300" distR="114300" simplePos="0" relativeHeight="251676672" behindDoc="0" locked="0" layoutInCell="1" allowOverlap="1" wp14:anchorId="5F2179B3" wp14:editId="2246BC3E">
                <wp:simplePos x="0" y="0"/>
                <wp:positionH relativeFrom="column">
                  <wp:posOffset>1992249</wp:posOffset>
                </wp:positionH>
                <wp:positionV relativeFrom="paragraph">
                  <wp:posOffset>2965120</wp:posOffset>
                </wp:positionV>
                <wp:extent cx="47549" cy="45719"/>
                <wp:effectExtent l="0" t="0" r="0" b="0"/>
                <wp:wrapNone/>
                <wp:docPr id="60" name="Овал 60"/>
                <wp:cNvGraphicFramePr/>
                <a:graphic xmlns:a="http://schemas.openxmlformats.org/drawingml/2006/main">
                  <a:graphicData uri="http://schemas.microsoft.com/office/word/2010/wordprocessingShape">
                    <wps:wsp>
                      <wps:cNvSpPr/>
                      <wps:spPr>
                        <a:xfrm>
                          <a:off x="0" y="0"/>
                          <a:ext cx="47549" cy="45719"/>
                        </a:xfrm>
                        <a:prstGeom prst="ellipse">
                          <a:avLst/>
                        </a:prstGeom>
                        <a:solidFill>
                          <a:srgbClr val="FF000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314D011" id="Овал 60" o:spid="_x0000_s1026" style="position:absolute;margin-left:156.85pt;margin-top:233.45pt;width:3.75pt;height:3.6pt;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" fillcolor="red" stroked="f" strokeweight="1pt">
                <v:stroke joinstyle="miter"/>
              </v:oval>
            </w:pict>
          </mc:Fallback>
        </mc:AlternateContent>
      </w:r>
      <w:r w:rsidRPr="00FE01CF">
        <w:rPr>
          <w:noProof/>
        </w:rPr>
        <mc:AlternateContent>
          <mc:Choice Requires="wps">
            <w:drawing>
              <wp:anchor distT="0" distB="0" distL="114300" distR="114300" simplePos="0" relativeHeight="251675648" behindDoc="0" locked="0" layoutInCell="1" allowOverlap="1" wp14:anchorId="0EB065CD" wp14:editId="203E23B2">
                <wp:simplePos x="0" y="0"/>
                <wp:positionH relativeFrom="column">
                  <wp:posOffset>1754505</wp:posOffset>
                </wp:positionH>
                <wp:positionV relativeFrom="paragraph">
                  <wp:posOffset>2965120</wp:posOffset>
                </wp:positionV>
                <wp:extent cx="45719" cy="45719"/>
                <wp:effectExtent l="0" t="0" r="0" b="0"/>
                <wp:wrapNone/>
                <wp:docPr id="59" name="Овал 59"/>
                <wp:cNvGraphicFramePr/>
                <a:graphic xmlns:a="http://schemas.openxmlformats.org/drawingml/2006/main">
                  <a:graphicData uri="http://schemas.microsoft.com/office/word/2010/wordprocessingShape">
                    <wps:wsp>
                      <wps:cNvSpPr/>
                      <wps:spPr>
                        <a:xfrm>
                          <a:off x="0" y="0"/>
                          <a:ext cx="45719" cy="45719"/>
                        </a:xfrm>
                        <a:prstGeom prst="ellipse">
                          <a:avLst/>
                        </a:prstGeom>
                        <a:solidFill>
                          <a:srgbClr val="FF000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4ECC927" id="Овал 59" o:spid="_x0000_s1026" style="position:absolute;margin-left:138.15pt;margin-top:233.45pt;width:3.6pt;height:3.6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" fillcolor="red" stroked="f" strokeweight="1pt">
                <v:stroke joinstyle="miter"/>
              </v:oval>
            </w:pict>
          </mc:Fallback>
        </mc:AlternateContent>
      </w:r>
      <w:r w:rsidRPr="00FE01CF">
        <w:rPr>
          <w:noProof/>
        </w:rPr>
        <mc:AlternateContent>
          <mc:Choice Requires="wps">
            <w:drawing>
              <wp:anchor distT="0" distB="0" distL="114300" distR="114300" simplePos="0" relativeHeight="251674624" behindDoc="0" locked="0" layoutInCell="1" allowOverlap="1" wp14:anchorId="0AEC1C50" wp14:editId="1F06E8D4">
                <wp:simplePos x="0" y="0"/>
                <wp:positionH relativeFrom="column">
                  <wp:posOffset>2379955</wp:posOffset>
                </wp:positionH>
                <wp:positionV relativeFrom="paragraph">
                  <wp:posOffset>2866365</wp:posOffset>
                </wp:positionV>
                <wp:extent cx="45719" cy="84124"/>
                <wp:effectExtent l="0" t="0" r="0" b="0"/>
                <wp:wrapNone/>
                <wp:docPr id="58" name="Овал 58"/>
                <wp:cNvGraphicFramePr/>
                <a:graphic xmlns:a="http://schemas.openxmlformats.org/drawingml/2006/main">
                  <a:graphicData uri="http://schemas.microsoft.com/office/word/2010/wordprocessingShape">
                    <wps:wsp>
                      <wps:cNvSpPr/>
                      <wps:spPr>
                        <a:xfrm>
                          <a:off x="0" y="0"/>
                          <a:ext cx="45719" cy="84124"/>
                        </a:xfrm>
                        <a:prstGeom prst="ellipse">
                          <a:avLst/>
                        </a:prstGeom>
                        <a:solidFill>
                          <a:srgbClr val="FF000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7D6E675" id="Овал 58" o:spid="_x0000_s1026" style="position:absolute;margin-left:187.4pt;margin-top:225.7pt;width:3.6pt;height:6.6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" fillcolor="red" stroked="f" strokeweight="1pt">
                <v:stroke joinstyle="miter"/>
              </v:oval>
            </w:pict>
          </mc:Fallback>
        </mc:AlternateContent>
      </w:r>
      <w:r w:rsidRPr="00FE01CF">
        <w:rPr>
          <w:noProof/>
        </w:rPr>
        <mc:AlternateContent>
          <mc:Choice Requires="wps">
            <w:drawing>
              <wp:anchor distT="0" distB="0" distL="114300" distR="114300" simplePos="0" relativeHeight="251673600" behindDoc="0" locked="0" layoutInCell="1" allowOverlap="1" wp14:anchorId="671ED698" wp14:editId="251B6D4C">
                <wp:simplePos x="0" y="0"/>
                <wp:positionH relativeFrom="column">
                  <wp:posOffset>3644900</wp:posOffset>
                </wp:positionH>
                <wp:positionV relativeFrom="paragraph">
                  <wp:posOffset>609041</wp:posOffset>
                </wp:positionV>
                <wp:extent cx="45719" cy="91440"/>
                <wp:effectExtent l="0" t="0" r="0" b="3810"/>
                <wp:wrapNone/>
                <wp:docPr id="57" name="Овал 57"/>
                <wp:cNvGraphicFramePr/>
                <a:graphic xmlns:a="http://schemas.openxmlformats.org/drawingml/2006/main">
                  <a:graphicData uri="http://schemas.microsoft.com/office/word/2010/wordprocessingShape">
                    <wps:wsp>
                      <wps:cNvSpPr/>
                      <wps:spPr>
                        <a:xfrm>
                          <a:off x="0" y="0"/>
                          <a:ext cx="45719" cy="91440"/>
                        </a:xfrm>
                        <a:prstGeom prst="ellipse">
                          <a:avLst/>
                        </a:prstGeom>
                        <a:solidFill>
                          <a:srgbClr val="FF000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CEB87E9" id="Овал 57" o:spid="_x0000_s1026" style="position:absolute;margin-left:287pt;margin-top:47.95pt;width:3.6pt;height:7.2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" fillcolor="red" stroked="f" strokeweight="1pt">
                <v:stroke joinstyle="miter"/>
              </v:oval>
            </w:pict>
          </mc:Fallback>
        </mc:AlternateContent>
      </w:r>
      <w:r w:rsidRPr="00FE01CF">
        <w:rPr>
          <w:noProof/>
        </w:rPr>
        <mc:AlternateContent>
          <mc:Choice Requires="wps">
            <w:drawing>
              <wp:anchor distT="0" distB="0" distL="114300" distR="114300" simplePos="0" relativeHeight="251672576" behindDoc="0" locked="0" layoutInCell="1" allowOverlap="1" wp14:anchorId="283CBB8D" wp14:editId="3CF3D9E1">
                <wp:simplePos x="0" y="0"/>
                <wp:positionH relativeFrom="column">
                  <wp:posOffset>1586255</wp:posOffset>
                </wp:positionH>
                <wp:positionV relativeFrom="paragraph">
                  <wp:posOffset>324333</wp:posOffset>
                </wp:positionV>
                <wp:extent cx="45719" cy="47548"/>
                <wp:effectExtent l="0" t="0" r="0" b="0"/>
                <wp:wrapNone/>
                <wp:docPr id="56" name="Овал 56"/>
                <wp:cNvGraphicFramePr/>
                <a:graphic xmlns:a="http://schemas.openxmlformats.org/drawingml/2006/main">
                  <a:graphicData uri="http://schemas.microsoft.com/office/word/2010/wordprocessingShape">
                    <wps:wsp>
                      <wps:cNvSpPr/>
                      <wps:spPr>
                        <a:xfrm>
                          <a:off x="0" y="0"/>
                          <a:ext cx="45719" cy="47548"/>
                        </a:xfrm>
                        <a:prstGeom prst="ellipse">
                          <a:avLst/>
                        </a:prstGeom>
                        <a:solidFill>
                          <a:srgbClr val="ED7D31"/>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DBD2C67" id="Овал 56" o:spid="_x0000_s1026" style="position:absolute;margin-left:124.9pt;margin-top:25.55pt;width:3.6pt;height:3.75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" fillcolor="#ed7d31" stroked="f" strokeweight="1pt">
                <v:stroke joinstyle="miter"/>
              </v:oval>
            </w:pict>
          </mc:Fallback>
        </mc:AlternateContent>
      </w:r>
      <w:r w:rsidRPr="00FE01CF">
        <w:rPr>
          <w:noProof/>
        </w:rPr>
        <mc:AlternateContent>
          <mc:Choice Requires="wps">
            <w:drawing>
              <wp:anchor distT="0" distB="0" distL="114300" distR="114300" simplePos="0" relativeHeight="251671552" behindDoc="0" locked="0" layoutInCell="1" allowOverlap="1" wp14:anchorId="71FA556A" wp14:editId="2BABCB0E">
                <wp:simplePos x="0" y="0"/>
                <wp:positionH relativeFrom="column">
                  <wp:posOffset>1205865</wp:posOffset>
                </wp:positionH>
                <wp:positionV relativeFrom="paragraph">
                  <wp:posOffset>1161923</wp:posOffset>
                </wp:positionV>
                <wp:extent cx="62179" cy="45719"/>
                <wp:effectExtent l="0" t="0" r="0" b="0"/>
                <wp:wrapNone/>
                <wp:docPr id="55" name="Овал 55"/>
                <wp:cNvGraphicFramePr/>
                <a:graphic xmlns:a="http://schemas.openxmlformats.org/drawingml/2006/main">
                  <a:graphicData uri="http://schemas.microsoft.com/office/word/2010/wordprocessingShape">
                    <wps:wsp>
                      <wps:cNvSpPr/>
                      <wps:spPr>
                        <a:xfrm>
                          <a:off x="0" y="0"/>
                          <a:ext cx="62179" cy="45719"/>
                        </a:xfrm>
                        <a:prstGeom prst="ellipse">
                          <a:avLst/>
                        </a:prstGeom>
                        <a:solidFill>
                          <a:srgbClr val="ED7D31"/>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7EA4C74" id="Овал 55" o:spid="_x0000_s1026" style="position:absolute;margin-left:94.95pt;margin-top:91.5pt;width:4.9pt;height:3.6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" fillcolor="#ed7d31" stroked="f" strokeweight="1pt">
                <v:stroke joinstyle="miter"/>
              </v:oval>
            </w:pict>
          </mc:Fallback>
        </mc:AlternateContent>
      </w:r>
      <w:r w:rsidRPr="00FE01CF">
        <w:rPr>
          <w:noProof/>
        </w:rPr>
        <mc:AlternateContent>
          <mc:Choice Requires="wps">
            <w:drawing>
              <wp:anchor distT="0" distB="0" distL="114300" distR="114300" simplePos="0" relativeHeight="251670528" behindDoc="0" locked="0" layoutInCell="1" allowOverlap="1" wp14:anchorId="7899A230" wp14:editId="38EFFDEE">
                <wp:simplePos x="0" y="0"/>
                <wp:positionH relativeFrom="column">
                  <wp:posOffset>1482015</wp:posOffset>
                </wp:positionH>
                <wp:positionV relativeFrom="paragraph">
                  <wp:posOffset>1037565</wp:posOffset>
                </wp:positionV>
                <wp:extent cx="45719" cy="73152"/>
                <wp:effectExtent l="0" t="0" r="0" b="3175"/>
                <wp:wrapNone/>
                <wp:docPr id="54" name="Овал 54"/>
                <wp:cNvGraphicFramePr/>
                <a:graphic xmlns:a="http://schemas.openxmlformats.org/drawingml/2006/main">
                  <a:graphicData uri="http://schemas.microsoft.com/office/word/2010/wordprocessingShape">
                    <wps:wsp>
                      <wps:cNvSpPr/>
                      <wps:spPr>
                        <a:xfrm>
                          <a:off x="0" y="0"/>
                          <a:ext cx="45719" cy="73152"/>
                        </a:xfrm>
                        <a:prstGeom prst="ellipse">
                          <a:avLst/>
                        </a:prstGeom>
                        <a:solidFill>
                          <a:srgbClr val="ED7D31"/>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01D6F67" id="Овал 54" o:spid="_x0000_s1026" style="position:absolute;margin-left:116.7pt;margin-top:81.7pt;width:3.6pt;height:5.75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" fillcolor="#ed7d31" stroked="f" strokeweight="1pt">
                <v:stroke joinstyle="miter"/>
              </v:oval>
            </w:pict>
          </mc:Fallback>
        </mc:AlternateContent>
      </w:r>
      <w:r w:rsidRPr="00FE01CF">
        <w:rPr>
          <w:noProof/>
        </w:rPr>
        <mc:AlternateContent>
          <mc:Choice Requires="wps">
            <w:drawing>
              <wp:anchor distT="0" distB="0" distL="114300" distR="114300" simplePos="0" relativeHeight="251669504" behindDoc="0" locked="0" layoutInCell="1" allowOverlap="1" wp14:anchorId="69ED5BEA" wp14:editId="51EC12A6">
                <wp:simplePos x="0" y="0"/>
                <wp:positionH relativeFrom="column">
                  <wp:posOffset>1419836</wp:posOffset>
                </wp:positionH>
                <wp:positionV relativeFrom="paragraph">
                  <wp:posOffset>949782</wp:posOffset>
                </wp:positionV>
                <wp:extent cx="45719" cy="47549"/>
                <wp:effectExtent l="0" t="0" r="0" b="0"/>
                <wp:wrapNone/>
                <wp:docPr id="53" name="Овал 53"/>
                <wp:cNvGraphicFramePr/>
                <a:graphic xmlns:a="http://schemas.openxmlformats.org/drawingml/2006/main">
                  <a:graphicData uri="http://schemas.microsoft.com/office/word/2010/wordprocessingShape">
                    <wps:wsp>
                      <wps:cNvSpPr/>
                      <wps:spPr>
                        <a:xfrm>
                          <a:off x="0" y="0"/>
                          <a:ext cx="45719" cy="47549"/>
                        </a:xfrm>
                        <a:prstGeom prst="ellipse">
                          <a:avLst/>
                        </a:prstGeom>
                        <a:solidFill>
                          <a:srgbClr val="ED7D31"/>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FA4FFC6" id="Овал 53" o:spid="_x0000_s1026" style="position:absolute;margin-left:111.8pt;margin-top:74.8pt;width:3.6pt;height:3.7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" fillcolor="#ed7d31" stroked="f" strokeweight="1pt">
                <v:stroke joinstyle="miter"/>
              </v:oval>
            </w:pict>
          </mc:Fallback>
        </mc:AlternateContent>
      </w:r>
      <w:r w:rsidRPr="00FE01CF">
        <w:rPr>
          <w:noProof/>
        </w:rPr>
        <mc:AlternateContent>
          <mc:Choice Requires="wps">
            <w:drawing>
              <wp:anchor distT="0" distB="0" distL="114300" distR="114300" simplePos="0" relativeHeight="251668480" behindDoc="0" locked="0" layoutInCell="1" allowOverlap="1" wp14:anchorId="689440B2" wp14:editId="1A82D711">
                <wp:simplePos x="0" y="0"/>
                <wp:positionH relativeFrom="column">
                  <wp:posOffset>1374114</wp:posOffset>
                </wp:positionH>
                <wp:positionV relativeFrom="paragraph">
                  <wp:posOffset>1132662</wp:posOffset>
                </wp:positionV>
                <wp:extent cx="80467" cy="73152"/>
                <wp:effectExtent l="0" t="0" r="0" b="3175"/>
                <wp:wrapNone/>
                <wp:docPr id="52" name="Овал 52"/>
                <wp:cNvGraphicFramePr/>
                <a:graphic xmlns:a="http://schemas.openxmlformats.org/drawingml/2006/main">
                  <a:graphicData uri="http://schemas.microsoft.com/office/word/2010/wordprocessingShape">
                    <wps:wsp>
                      <wps:cNvSpPr/>
                      <wps:spPr>
                        <a:xfrm>
                          <a:off x="0" y="0"/>
                          <a:ext cx="80467" cy="73152"/>
                        </a:xfrm>
                        <a:prstGeom prst="ellipse">
                          <a:avLst/>
                        </a:prstGeom>
                        <a:solidFill>
                          <a:srgbClr val="ED7D31"/>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579B5E7" id="Овал 52" o:spid="_x0000_s1026" style="position:absolute;margin-left:108.2pt;margin-top:89.2pt;width:6.35pt;height:5.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" fillcolor="#ed7d31" stroked="f" strokeweight="1pt">
                <v:stroke joinstyle="miter"/>
              </v:oval>
            </w:pict>
          </mc:Fallback>
        </mc:AlternateContent>
      </w:r>
      <w:r w:rsidRPr="00FE01CF">
        <w:rPr>
          <w:noProof/>
        </w:rPr>
        <mc:AlternateContent>
          <mc:Choice Requires="wps">
            <w:drawing>
              <wp:anchor distT="0" distB="0" distL="114300" distR="114300" simplePos="0" relativeHeight="251667456" behindDoc="0" locked="0" layoutInCell="1" allowOverlap="1" wp14:anchorId="288157F5" wp14:editId="05180F00">
                <wp:simplePos x="0" y="0"/>
                <wp:positionH relativeFrom="column">
                  <wp:posOffset>1487500</wp:posOffset>
                </wp:positionH>
                <wp:positionV relativeFrom="paragraph">
                  <wp:posOffset>1264336</wp:posOffset>
                </wp:positionV>
                <wp:extent cx="48743" cy="76809"/>
                <wp:effectExtent l="0" t="0" r="8890" b="0"/>
                <wp:wrapNone/>
                <wp:docPr id="51" name="Овал 51"/>
                <wp:cNvGraphicFramePr/>
                <a:graphic xmlns:a="http://schemas.openxmlformats.org/drawingml/2006/main">
                  <a:graphicData uri="http://schemas.microsoft.com/office/word/2010/wordprocessingShape">
                    <wps:wsp>
                      <wps:cNvSpPr/>
                      <wps:spPr>
                        <a:xfrm>
                          <a:off x="0" y="0"/>
                          <a:ext cx="48743" cy="76809"/>
                        </a:xfrm>
                        <a:prstGeom prst="ellipse">
                          <a:avLst/>
                        </a:prstGeom>
                        <a:solidFill>
                          <a:srgbClr val="ED7D31"/>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44C7BBE5" id="Овал 51" o:spid="_x0000_s1026" style="position:absolute;margin-left:117.15pt;margin-top:99.55pt;width:3.85pt;height:6.05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" fillcolor="#ed7d31" stroked="f" strokeweight="1pt">
                <v:stroke joinstyle="miter"/>
              </v:oval>
            </w:pict>
          </mc:Fallback>
        </mc:AlternateContent>
      </w:r>
      <w:r w:rsidRPr="00FE01CF">
        <w:rPr>
          <w:noProof/>
        </w:rPr>
        <w:drawing>
          <wp:inline distT="0" distB="0" distL="0" distR="0" wp14:anchorId="070420EF" wp14:editId="44703190">
            <wp:extent cx="4370705" cy="4260153"/>
            <wp:effectExtent l="0" t="0" r="0" b="762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369695" cy="4259169"/>
                    </a:xfrm>
                    <a:prstGeom prst="rect">
                      <a:avLst/>
                    </a:prstGeom>
                    <a:noFill/>
                    <a:ln>
                      <a:noFill/>
                    </a:ln>
                  </pic:spPr>
                </pic:pic>
              </a:graphicData>
            </a:graphic>
          </wp:inline>
        </w:drawing>
      </w:r>
    </w:p>
    <w:p w14:paraId="7976D6F5" w14:textId="19EDAD96" w:rsidR="009C17AE" w:rsidRPr="00FE01CF" w:rsidRDefault="009C17AE" w:rsidP="006F293F">
      <w:pPr>
        <w:jc w:val="center"/>
        <w:rPr>
          <w:rFonts w:cs="Times New Roman"/>
        </w:rPr>
      </w:pPr>
      <w:r w:rsidRPr="00FE01CF">
        <w:rPr>
          <w:rFonts w:cs="Times New Roman"/>
        </w:rPr>
        <w:t>Рис</w:t>
      </w:r>
      <w:r w:rsidR="006F293F" w:rsidRPr="00FE01CF">
        <w:rPr>
          <w:rFonts w:cs="Times New Roman"/>
        </w:rPr>
        <w:t>.</w:t>
      </w:r>
      <w:r w:rsidRPr="00FE01CF">
        <w:rPr>
          <w:rFonts w:cs="Times New Roman"/>
        </w:rPr>
        <w:t xml:space="preserve"> 1.9.1.3.1</w:t>
      </w:r>
      <w:r w:rsidR="006F293F" w:rsidRPr="00FE01CF">
        <w:rPr>
          <w:rFonts w:cs="Times New Roman"/>
        </w:rPr>
        <w:t>.</w:t>
      </w:r>
      <w:r w:rsidRPr="00FE01CF">
        <w:rPr>
          <w:rFonts w:cs="Times New Roman"/>
        </w:rPr>
        <w:t xml:space="preserve"> Зоны отказов в тепловых сетях г. Байкальска.</w:t>
      </w:r>
    </w:p>
    <w:p w14:paraId="2D95F741" w14:textId="77777777" w:rsidR="009C17AE" w:rsidRPr="00FE01CF" w:rsidRDefault="009C17AE" w:rsidP="006F293F">
      <w:pPr>
        <w:pStyle w:val="3"/>
        <w:spacing w:line="240" w:lineRule="auto"/>
        <w:rPr>
          <w:rFonts w:eastAsia="Times New Roman" w:cs="Times New Roman"/>
          <w:b w:val="0"/>
          <w:bCs/>
          <w:i w:val="0"/>
          <w:iCs/>
          <w:lang w:eastAsia="ru-RU"/>
        </w:rPr>
      </w:pPr>
      <w:bookmarkStart w:id="289" w:name="_Toc227689839"/>
      <w:r w:rsidRPr="00FE01CF">
        <w:rPr>
          <w:rStyle w:val="30"/>
          <w:rFonts w:cs="Times New Roman"/>
          <w:b/>
          <w:i/>
        </w:rPr>
        <w:lastRenderedPageBreak/>
        <w:t>1.9.4</w:t>
      </w:r>
      <w:r w:rsidRPr="00FE01CF">
        <w:rPr>
          <w:rFonts w:eastAsia="Times New Roman" w:cs="Times New Roman"/>
          <w:b w:val="0"/>
          <w:bCs/>
          <w:i w:val="0"/>
          <w:iCs/>
          <w:lang w:eastAsia="ru-RU"/>
        </w:rPr>
        <w:t xml:space="preserve"> </w:t>
      </w:r>
      <w:hyperlink r:id="rId132" w:anchor="bookmark93" w:history="1">
        <w:r w:rsidRPr="00FE01CF">
          <w:rPr>
            <w:rStyle w:val="30"/>
            <w:rFonts w:cs="Times New Roman"/>
            <w:b/>
            <w:i/>
          </w:rPr>
          <w:t>Результаты анализа аварийных ситуаций при теплоснабжении, расследование причин</w:t>
        </w:r>
      </w:hyperlink>
      <w:r w:rsidRPr="00FE01CF">
        <w:rPr>
          <w:rStyle w:val="30"/>
          <w:rFonts w:cs="Times New Roman"/>
          <w:b/>
          <w:i/>
        </w:rPr>
        <w:t xml:space="preserve"> </w:t>
      </w:r>
      <w:hyperlink r:id="rId133" w:anchor="bookmark93" w:history="1">
        <w:r w:rsidRPr="00FE01CF">
          <w:rPr>
            <w:rStyle w:val="30"/>
            <w:rFonts w:cs="Times New Roman"/>
            <w:b/>
            <w:i/>
          </w:rPr>
          <w:t>которых осуществляется федеральным органом исполнительной власти, уполномоченным</w:t>
        </w:r>
      </w:hyperlink>
      <w:r w:rsidRPr="00FE01CF">
        <w:rPr>
          <w:rStyle w:val="30"/>
          <w:rFonts w:cs="Times New Roman"/>
          <w:b/>
          <w:i/>
        </w:rPr>
        <w:t xml:space="preserve"> </w:t>
      </w:r>
      <w:hyperlink r:id="rId134" w:anchor="bookmark93" w:history="1">
        <w:r w:rsidRPr="00FE01CF">
          <w:rPr>
            <w:rStyle w:val="30"/>
            <w:rFonts w:cs="Times New Roman"/>
            <w:b/>
            <w:i/>
          </w:rPr>
          <w:t>на осуществление федерального государственного энергетического надзора, в</w:t>
        </w:r>
      </w:hyperlink>
      <w:r w:rsidRPr="00FE01CF">
        <w:rPr>
          <w:rStyle w:val="30"/>
          <w:rFonts w:cs="Times New Roman"/>
          <w:b/>
          <w:i/>
        </w:rPr>
        <w:t xml:space="preserve"> </w:t>
      </w:r>
      <w:hyperlink r:id="rId135" w:anchor="bookmark93" w:history="1">
        <w:r w:rsidRPr="00FE01CF">
          <w:rPr>
            <w:rStyle w:val="30"/>
            <w:rFonts w:cs="Times New Roman"/>
            <w:b/>
            <w:i/>
          </w:rPr>
          <w:t>соответствии с Правилами расследования причин аварийных ситуаций при</w:t>
        </w:r>
      </w:hyperlink>
      <w:r w:rsidRPr="00FE01CF">
        <w:rPr>
          <w:rStyle w:val="30"/>
          <w:rFonts w:cs="Times New Roman"/>
          <w:b/>
          <w:i/>
        </w:rPr>
        <w:t xml:space="preserve"> </w:t>
      </w:r>
      <w:hyperlink r:id="rId136" w:anchor="bookmark93" w:history="1">
        <w:r w:rsidRPr="00FE01CF">
          <w:rPr>
            <w:rStyle w:val="30"/>
            <w:rFonts w:cs="Times New Roman"/>
            <w:b/>
            <w:i/>
          </w:rPr>
          <w:t>теплоснабжении, утвержденными постановлением Правительства Российской Федерации</w:t>
        </w:r>
      </w:hyperlink>
      <w:r w:rsidRPr="00FE01CF">
        <w:rPr>
          <w:rStyle w:val="30"/>
          <w:rFonts w:cs="Times New Roman"/>
          <w:b/>
          <w:i/>
        </w:rPr>
        <w:t xml:space="preserve"> </w:t>
      </w:r>
      <w:hyperlink r:id="rId137" w:anchor="bookmark93" w:history="1">
        <w:r w:rsidRPr="00FE01CF">
          <w:rPr>
            <w:rStyle w:val="30"/>
            <w:rFonts w:cs="Times New Roman"/>
            <w:b/>
            <w:i/>
          </w:rPr>
          <w:t>от 17 октября 2015 г. N 1114 "О расследовании причин аварийных ситуаций при</w:t>
        </w:r>
      </w:hyperlink>
      <w:r w:rsidRPr="00FE01CF">
        <w:rPr>
          <w:rStyle w:val="30"/>
          <w:rFonts w:cs="Times New Roman"/>
          <w:b/>
          <w:i/>
        </w:rPr>
        <w:t xml:space="preserve"> </w:t>
      </w:r>
      <w:hyperlink r:id="rId138" w:anchor="bookmark93" w:history="1">
        <w:r w:rsidRPr="00FE01CF">
          <w:rPr>
            <w:rStyle w:val="30"/>
            <w:rFonts w:cs="Times New Roman"/>
            <w:b/>
            <w:i/>
          </w:rPr>
          <w:t>теплоснабжении и о признании утратившими силу отдельных положений Правил</w:t>
        </w:r>
      </w:hyperlink>
      <w:r w:rsidRPr="00FE01CF">
        <w:rPr>
          <w:rStyle w:val="30"/>
          <w:rFonts w:cs="Times New Roman"/>
          <w:b/>
          <w:i/>
        </w:rPr>
        <w:t xml:space="preserve"> </w:t>
      </w:r>
      <w:hyperlink r:id="rId139" w:anchor="bookmark93" w:history="1">
        <w:r w:rsidRPr="00FE01CF">
          <w:rPr>
            <w:rStyle w:val="30"/>
            <w:rFonts w:cs="Times New Roman"/>
            <w:b/>
            <w:i/>
          </w:rPr>
          <w:t>расследования причин аварий в электроэнергетике"</w:t>
        </w:r>
        <w:bookmarkEnd w:id="289"/>
      </w:hyperlink>
    </w:p>
    <w:p w14:paraId="6D3B5226" w14:textId="77777777" w:rsidR="009C17AE" w:rsidRPr="00FE01CF" w:rsidRDefault="009C17AE" w:rsidP="006F293F">
      <w:pPr>
        <w:tabs>
          <w:tab w:val="left" w:pos="1234"/>
        </w:tabs>
        <w:spacing w:before="60" w:line="240" w:lineRule="auto"/>
        <w:contextualSpacing/>
        <w:outlineLvl w:val="3"/>
        <w:rPr>
          <w:rFonts w:cs="Times New Roman"/>
          <w:shd w:val="clear" w:color="auto" w:fill="FFFFFF"/>
          <w:lang w:eastAsia="ru-RU"/>
        </w:rPr>
      </w:pPr>
      <w:r w:rsidRPr="00FE01CF">
        <w:rPr>
          <w:rFonts w:cs="Times New Roman"/>
          <w:shd w:val="clear" w:color="auto" w:fill="FFFFFF"/>
          <w:lang w:eastAsia="ru-RU"/>
        </w:rPr>
        <w:t xml:space="preserve">Согласно пункту 2.10.1. </w:t>
      </w:r>
      <w:r w:rsidRPr="00FE01CF">
        <w:rPr>
          <w:rFonts w:cs="Times New Roman"/>
          <w:lang w:eastAsia="ru-RU"/>
        </w:rPr>
        <w:t>МДК 4-01.2001 Методические рекомендации по техническому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а</w:t>
      </w:r>
      <w:r w:rsidRPr="00FE01CF">
        <w:rPr>
          <w:rFonts w:cs="Times New Roman"/>
          <w:shd w:val="clear" w:color="auto" w:fill="FFFFFF"/>
          <w:lang w:eastAsia="ru-RU"/>
        </w:rPr>
        <w:t xml:space="preserve">вариями в </w:t>
      </w:r>
      <w:r w:rsidRPr="00FE01CF">
        <w:rPr>
          <w:rFonts w:cs="Times New Roman"/>
          <w:color w:val="040C28"/>
          <w:lang w:eastAsia="ru-RU"/>
        </w:rPr>
        <w:t>тепловых</w:t>
      </w:r>
      <w:r w:rsidRPr="00FE01CF">
        <w:rPr>
          <w:rFonts w:cs="Times New Roman"/>
          <w:shd w:val="clear" w:color="auto" w:fill="FFFFFF"/>
          <w:lang w:eastAsia="ru-RU"/>
        </w:rPr>
        <w:t xml:space="preserve"> сетях считаются: «Разрушение (повреждение) зданий, сооружений, </w:t>
      </w:r>
      <w:r w:rsidRPr="00FE01CF">
        <w:rPr>
          <w:rFonts w:cs="Times New Roman"/>
          <w:i/>
          <w:shd w:val="clear" w:color="auto" w:fill="FFFFFF"/>
          <w:lang w:eastAsia="ru-RU"/>
        </w:rPr>
        <w:t>трубопроводов </w:t>
      </w:r>
      <w:r w:rsidRPr="00FE01CF">
        <w:rPr>
          <w:rFonts w:cs="Times New Roman"/>
          <w:i/>
          <w:color w:val="040C28"/>
          <w:lang w:eastAsia="ru-RU"/>
        </w:rPr>
        <w:t>тепловой сети</w:t>
      </w:r>
      <w:r w:rsidRPr="00FE01CF">
        <w:rPr>
          <w:rFonts w:cs="Times New Roman"/>
          <w:i/>
          <w:shd w:val="clear" w:color="auto" w:fill="FFFFFF"/>
          <w:lang w:eastAsia="ru-RU"/>
        </w:rPr>
        <w:t xml:space="preserve"> в период отопительного сезона при отрицательной среднесуточной температуре наружного воздуха</w:t>
      </w:r>
      <w:r w:rsidRPr="00FE01CF">
        <w:rPr>
          <w:rFonts w:cs="Times New Roman"/>
          <w:shd w:val="clear" w:color="auto" w:fill="FFFFFF"/>
          <w:lang w:eastAsia="ru-RU"/>
        </w:rPr>
        <w:t>, восстановление работоспособности которых продолжается более 36 часов».</w:t>
      </w:r>
    </w:p>
    <w:p w14:paraId="1EAB77CB" w14:textId="7897544D" w:rsidR="00B61BEA" w:rsidRPr="00FE01CF" w:rsidRDefault="00B61BEA" w:rsidP="006F293F">
      <w:pPr>
        <w:pStyle w:val="3"/>
        <w:spacing w:line="240" w:lineRule="auto"/>
        <w:rPr>
          <w:rFonts w:eastAsia="Times New Roman" w:cs="Times New Roman"/>
          <w:bCs/>
          <w:iCs/>
          <w:lang w:eastAsia="ru-RU"/>
        </w:rPr>
      </w:pPr>
      <w:bookmarkStart w:id="290" w:name="_Toc227689840"/>
      <w:r w:rsidRPr="00FE01CF">
        <w:rPr>
          <w:rFonts w:eastAsia="Times New Roman" w:cs="Times New Roman"/>
          <w:bCs/>
          <w:iCs/>
          <w:lang w:eastAsia="ru-RU"/>
        </w:rPr>
        <w:t xml:space="preserve">1.9.5 </w:t>
      </w:r>
      <w:hyperlink r:id="rId140" w:anchor="bookmark94" w:history="1">
        <w:r w:rsidRPr="00FE01CF">
          <w:rPr>
            <w:rFonts w:eastAsia="Times New Roman" w:cs="Times New Roman"/>
            <w:bCs/>
            <w:iCs/>
            <w:lang w:eastAsia="ru-RU"/>
          </w:rPr>
          <w:t>Результаты анализа времени восстановления теплоснабжения потребителей,</w:t>
        </w:r>
      </w:hyperlink>
      <w:r w:rsidRPr="00FE01CF">
        <w:rPr>
          <w:rFonts w:eastAsia="Times New Roman" w:cs="Times New Roman"/>
          <w:bCs/>
          <w:iCs/>
          <w:lang w:eastAsia="ru-RU"/>
        </w:rPr>
        <w:t xml:space="preserve"> </w:t>
      </w:r>
      <w:hyperlink r:id="rId141" w:anchor="bookmark94" w:history="1">
        <w:r w:rsidRPr="00FE01CF">
          <w:rPr>
            <w:rFonts w:eastAsia="Times New Roman" w:cs="Times New Roman"/>
            <w:bCs/>
            <w:iCs/>
            <w:lang w:eastAsia="ru-RU"/>
          </w:rPr>
          <w:t>отключенных в результате аварийных ситуаций при теплоснабжении</w:t>
        </w:r>
        <w:bookmarkEnd w:id="290"/>
      </w:hyperlink>
    </w:p>
    <w:p w14:paraId="331F5A99" w14:textId="77777777" w:rsidR="00B61BEA" w:rsidRPr="00FE01CF" w:rsidRDefault="00B61BEA" w:rsidP="006F293F">
      <w:pPr>
        <w:tabs>
          <w:tab w:val="left" w:pos="1234"/>
        </w:tabs>
        <w:spacing w:before="40" w:line="240" w:lineRule="auto"/>
        <w:contextualSpacing/>
        <w:outlineLvl w:val="3"/>
        <w:rPr>
          <w:rFonts w:cs="Times New Roman"/>
          <w:lang w:eastAsia="ru-RU"/>
        </w:rPr>
      </w:pPr>
      <w:r w:rsidRPr="00FE01CF">
        <w:rPr>
          <w:rFonts w:cs="Times New Roman"/>
          <w:lang w:eastAsia="ru-RU"/>
        </w:rPr>
        <w:t xml:space="preserve">Отключения потребителей при </w:t>
      </w:r>
      <w:r w:rsidRPr="00FE01CF">
        <w:rPr>
          <w:rFonts w:cs="Times New Roman"/>
          <w:i/>
          <w:lang w:eastAsia="ru-RU"/>
        </w:rPr>
        <w:t>проведении восстановительных работ на теплоисточнике</w:t>
      </w:r>
      <w:r w:rsidRPr="00FE01CF">
        <w:rPr>
          <w:rFonts w:cs="Times New Roman"/>
          <w:lang w:eastAsia="ru-RU"/>
        </w:rPr>
        <w:t xml:space="preserve"> ТЭЦ города Байкальска, не осуществлялись благодаря наличию резервов мощности теплоисточника. </w:t>
      </w:r>
    </w:p>
    <w:p w14:paraId="54E36DBB" w14:textId="0C60329B" w:rsidR="00B61BEA" w:rsidRPr="00FE01CF" w:rsidRDefault="00B61BEA" w:rsidP="006F293F">
      <w:pPr>
        <w:tabs>
          <w:tab w:val="left" w:pos="1234"/>
        </w:tabs>
        <w:spacing w:before="120" w:line="240" w:lineRule="auto"/>
        <w:contextualSpacing/>
        <w:outlineLvl w:val="3"/>
        <w:rPr>
          <w:rFonts w:cs="Times New Roman"/>
          <w:lang w:eastAsia="ru-RU"/>
        </w:rPr>
      </w:pPr>
      <w:r w:rsidRPr="00FE01CF">
        <w:rPr>
          <w:rFonts w:cs="Times New Roman"/>
          <w:lang w:eastAsia="ru-RU"/>
        </w:rPr>
        <w:t xml:space="preserve">Практически все нарушения в работе тепловых </w:t>
      </w:r>
      <w:r w:rsidR="00F96FF1" w:rsidRPr="00FE01CF">
        <w:rPr>
          <w:rFonts w:cs="Times New Roman"/>
          <w:lang w:eastAsia="ru-RU"/>
        </w:rPr>
        <w:t xml:space="preserve">сетей </w:t>
      </w:r>
      <w:r w:rsidRPr="00FE01CF">
        <w:rPr>
          <w:rFonts w:cs="Times New Roman"/>
          <w:lang w:eastAsia="ru-RU"/>
        </w:rPr>
        <w:t xml:space="preserve">устранялись в течение 8-12 часов, так что эти отказы </w:t>
      </w:r>
      <w:r w:rsidRPr="00FE01CF">
        <w:rPr>
          <w:rFonts w:cs="Times New Roman"/>
          <w:i/>
          <w:lang w:eastAsia="ru-RU"/>
        </w:rPr>
        <w:t>формально</w:t>
      </w:r>
      <w:r w:rsidRPr="00FE01CF">
        <w:rPr>
          <w:rFonts w:cs="Times New Roman"/>
          <w:lang w:eastAsia="ru-RU"/>
        </w:rPr>
        <w:t xml:space="preserve"> не попадают в категорию «аварий». </w:t>
      </w:r>
    </w:p>
    <w:p w14:paraId="33F58A15" w14:textId="77777777" w:rsidR="00B61BEA" w:rsidRPr="00FE01CF" w:rsidRDefault="00B61BEA" w:rsidP="006F293F">
      <w:pPr>
        <w:tabs>
          <w:tab w:val="left" w:pos="1234"/>
        </w:tabs>
        <w:spacing w:before="120" w:line="240" w:lineRule="auto"/>
        <w:contextualSpacing/>
        <w:outlineLvl w:val="3"/>
        <w:rPr>
          <w:rFonts w:cs="Times New Roman"/>
          <w:lang w:eastAsia="ru-RU"/>
        </w:rPr>
      </w:pPr>
      <w:r w:rsidRPr="00FE01CF">
        <w:rPr>
          <w:rFonts w:cs="Times New Roman"/>
          <w:lang w:eastAsia="ru-RU"/>
        </w:rPr>
        <w:t xml:space="preserve">Однако, как указывалось выше, формально документированные данные о частоте и продолжительности нарушений не полностью отражают реальное состояние тепловых сетей и характер восстановительных работ. </w:t>
      </w:r>
    </w:p>
    <w:p w14:paraId="6DBF17BA" w14:textId="77777777" w:rsidR="00B61BEA" w:rsidRPr="00FE01CF" w:rsidRDefault="00B61BEA" w:rsidP="006F293F">
      <w:pPr>
        <w:pStyle w:val="3"/>
        <w:spacing w:before="60" w:after="60" w:line="240" w:lineRule="auto"/>
        <w:rPr>
          <w:rFonts w:eastAsia="Times New Roman" w:cs="Times New Roman"/>
          <w:lang w:eastAsia="ru-RU"/>
        </w:rPr>
      </w:pPr>
      <w:bookmarkStart w:id="291" w:name="_Toc227689841"/>
      <w:r w:rsidRPr="00FE01CF">
        <w:rPr>
          <w:rFonts w:eastAsia="Times New Roman" w:cs="Times New Roman"/>
          <w:lang w:eastAsia="ru-RU"/>
        </w:rPr>
        <w:t>1.9.6. 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291"/>
    </w:p>
    <w:p w14:paraId="6D61A64E" w14:textId="0EC1A507" w:rsidR="00B61BEA" w:rsidRPr="00FE01CF" w:rsidRDefault="00B61BEA" w:rsidP="006F293F">
      <w:pPr>
        <w:tabs>
          <w:tab w:val="left" w:pos="1234"/>
        </w:tabs>
        <w:spacing w:before="40" w:line="240" w:lineRule="auto"/>
        <w:contextualSpacing/>
        <w:outlineLvl w:val="3"/>
        <w:rPr>
          <w:rFonts w:cs="Times New Roman"/>
          <w:lang w:eastAsia="ru-RU"/>
        </w:rPr>
      </w:pPr>
      <w:r w:rsidRPr="00FE01CF">
        <w:rPr>
          <w:rFonts w:cs="Times New Roman"/>
          <w:lang w:eastAsia="ru-RU"/>
        </w:rPr>
        <w:t xml:space="preserve">Сводные данные об отказах в тепловых сетях за период, предшествующий актуализации, представлены выше в табл. 1.9.6.1. и табл. 1.9.6.2. Важными характеристиками надежности считаются данные о потерях тепловой энергии. </w:t>
      </w:r>
    </w:p>
    <w:p w14:paraId="5635E895" w14:textId="71E3B1C0" w:rsidR="00B61BEA" w:rsidRPr="00FE01CF" w:rsidRDefault="00B61BEA" w:rsidP="006F293F">
      <w:pPr>
        <w:tabs>
          <w:tab w:val="left" w:pos="1234"/>
        </w:tabs>
        <w:spacing w:before="40" w:line="240" w:lineRule="auto"/>
        <w:contextualSpacing/>
        <w:outlineLvl w:val="3"/>
        <w:rPr>
          <w:rFonts w:cs="Times New Roman"/>
          <w:lang w:eastAsia="ru-RU"/>
        </w:rPr>
      </w:pPr>
      <w:r w:rsidRPr="00FE01CF">
        <w:rPr>
          <w:rFonts w:cs="Times New Roman"/>
          <w:lang w:eastAsia="ru-RU"/>
        </w:rPr>
        <w:t xml:space="preserve">В соответствии с п. 6.2.29 ПТЭ ТЭ № 115 от 24.03.03 г при эксплуатации тепловых сетей утечка теплоносителя не должна превышать норму, которая составляет 0,25% среднегодового объема воды в тепловой сети и присоединенных к ней системах теплопотребления в час, независимо от схемы их присоединения за исключением систем горячего водоснабжения, присоединенных через водоподогреватель. Ниже приводятся данные по фактическим расходам теплоносителя по годам, предшествующим актуализации схемы теплоснабжения. </w:t>
      </w:r>
    </w:p>
    <w:p w14:paraId="47270E3B" w14:textId="77777777" w:rsidR="006F293F" w:rsidRPr="00FE01CF" w:rsidRDefault="006F293F" w:rsidP="006F293F">
      <w:pPr>
        <w:pStyle w:val="a0"/>
        <w:spacing w:line="233" w:lineRule="auto"/>
      </w:pPr>
    </w:p>
    <w:tbl>
      <w:tblPr>
        <w:tblW w:w="943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6521"/>
        <w:gridCol w:w="2913"/>
      </w:tblGrid>
      <w:tr w:rsidR="00B61BEA" w:rsidRPr="00FE01CF" w14:paraId="5769CA30" w14:textId="77777777" w:rsidTr="00771F78">
        <w:trPr>
          <w:trHeight w:val="397"/>
          <w:jc w:val="center"/>
        </w:trPr>
        <w:tc>
          <w:tcPr>
            <w:tcW w:w="9434" w:type="dxa"/>
            <w:gridSpan w:val="2"/>
            <w:vAlign w:val="center"/>
          </w:tcPr>
          <w:p w14:paraId="4ABD3367" w14:textId="0943663D" w:rsidR="00B61BEA" w:rsidRPr="00FE01CF" w:rsidRDefault="00B61BEA" w:rsidP="006F293F">
            <w:pPr>
              <w:spacing w:line="233" w:lineRule="auto"/>
              <w:jc w:val="center"/>
              <w:rPr>
                <w:rFonts w:cs="Times New Roman"/>
                <w:sz w:val="22"/>
              </w:rPr>
            </w:pPr>
            <w:r w:rsidRPr="00FE01CF">
              <w:rPr>
                <w:rFonts w:cs="Times New Roman"/>
                <w:sz w:val="22"/>
              </w:rPr>
              <w:t>Фактический отпуск теплоносителя в 202</w:t>
            </w:r>
            <w:r w:rsidR="00543B4B" w:rsidRPr="00FE01CF">
              <w:rPr>
                <w:rFonts w:cs="Times New Roman"/>
                <w:sz w:val="22"/>
              </w:rPr>
              <w:t xml:space="preserve">5 </w:t>
            </w:r>
            <w:r w:rsidRPr="00FE01CF">
              <w:rPr>
                <w:rFonts w:cs="Times New Roman"/>
                <w:sz w:val="22"/>
              </w:rPr>
              <w:t>году тыс. м</w:t>
            </w:r>
            <w:r w:rsidRPr="00FE01CF">
              <w:rPr>
                <w:rFonts w:cs="Times New Roman"/>
                <w:sz w:val="22"/>
                <w:vertAlign w:val="superscript"/>
              </w:rPr>
              <w:t>3</w:t>
            </w:r>
          </w:p>
        </w:tc>
      </w:tr>
      <w:tr w:rsidR="00B61BEA" w:rsidRPr="00FE01CF" w14:paraId="69327C77" w14:textId="77777777" w:rsidTr="00771F78">
        <w:trPr>
          <w:trHeight w:val="340"/>
          <w:jc w:val="center"/>
        </w:trPr>
        <w:tc>
          <w:tcPr>
            <w:tcW w:w="6521" w:type="dxa"/>
            <w:vAlign w:val="center"/>
          </w:tcPr>
          <w:p w14:paraId="107E7021" w14:textId="77777777" w:rsidR="00B61BEA" w:rsidRPr="00FE01CF" w:rsidRDefault="00B61BEA" w:rsidP="006F293F">
            <w:pPr>
              <w:spacing w:line="233" w:lineRule="auto"/>
              <w:ind w:firstLine="364"/>
              <w:jc w:val="left"/>
              <w:rPr>
                <w:rFonts w:cs="Times New Roman"/>
                <w:sz w:val="22"/>
              </w:rPr>
            </w:pPr>
            <w:r w:rsidRPr="00FE01CF">
              <w:rPr>
                <w:rFonts w:cs="Times New Roman"/>
                <w:sz w:val="22"/>
              </w:rPr>
              <w:t>Отпуск на город на НГВ 1</w:t>
            </w:r>
          </w:p>
        </w:tc>
        <w:tc>
          <w:tcPr>
            <w:tcW w:w="2913" w:type="dxa"/>
            <w:shd w:val="clear" w:color="auto" w:fill="auto"/>
            <w:vAlign w:val="center"/>
          </w:tcPr>
          <w:p w14:paraId="5DA0498D" w14:textId="4FDE6DB6" w:rsidR="00B61BEA" w:rsidRPr="00FE01CF" w:rsidRDefault="006026AB" w:rsidP="006F293F">
            <w:pPr>
              <w:spacing w:line="233" w:lineRule="auto"/>
              <w:ind w:firstLine="0"/>
              <w:jc w:val="center"/>
              <w:rPr>
                <w:rFonts w:cs="Times New Roman"/>
                <w:sz w:val="22"/>
              </w:rPr>
            </w:pPr>
            <w:r w:rsidRPr="00FE01CF">
              <w:rPr>
                <w:rFonts w:cs="Times New Roman"/>
                <w:sz w:val="22"/>
              </w:rPr>
              <w:t>1482,386</w:t>
            </w:r>
          </w:p>
        </w:tc>
      </w:tr>
      <w:tr w:rsidR="00B61BEA" w:rsidRPr="00FE01CF" w14:paraId="0717322F" w14:textId="77777777" w:rsidTr="00771F78">
        <w:trPr>
          <w:trHeight w:val="340"/>
          <w:jc w:val="center"/>
        </w:trPr>
        <w:tc>
          <w:tcPr>
            <w:tcW w:w="6521" w:type="dxa"/>
            <w:vAlign w:val="center"/>
          </w:tcPr>
          <w:p w14:paraId="50DDBDB1" w14:textId="77777777" w:rsidR="00B61BEA" w:rsidRPr="00FE01CF" w:rsidRDefault="00B61BEA" w:rsidP="006F293F">
            <w:pPr>
              <w:spacing w:line="233" w:lineRule="auto"/>
              <w:ind w:firstLine="364"/>
              <w:jc w:val="left"/>
              <w:rPr>
                <w:rFonts w:cs="Times New Roman"/>
                <w:sz w:val="22"/>
              </w:rPr>
            </w:pPr>
            <w:r w:rsidRPr="00FE01CF">
              <w:rPr>
                <w:rFonts w:cs="Times New Roman"/>
                <w:sz w:val="22"/>
              </w:rPr>
              <w:t>Реализованное на город в горячей воде после НГВ1</w:t>
            </w:r>
          </w:p>
        </w:tc>
        <w:tc>
          <w:tcPr>
            <w:tcW w:w="2913" w:type="dxa"/>
            <w:shd w:val="clear" w:color="auto" w:fill="auto"/>
            <w:vAlign w:val="center"/>
          </w:tcPr>
          <w:p w14:paraId="65C30EAF" w14:textId="0A72EB29" w:rsidR="00B61BEA" w:rsidRPr="00FE01CF" w:rsidRDefault="006026AB" w:rsidP="006F293F">
            <w:pPr>
              <w:spacing w:line="233" w:lineRule="auto"/>
              <w:ind w:firstLine="0"/>
              <w:jc w:val="center"/>
              <w:rPr>
                <w:rFonts w:cs="Times New Roman"/>
                <w:sz w:val="22"/>
              </w:rPr>
            </w:pPr>
            <w:r w:rsidRPr="00FE01CF">
              <w:rPr>
                <w:rFonts w:cs="Times New Roman"/>
                <w:color w:val="000000"/>
                <w:sz w:val="20"/>
                <w:szCs w:val="20"/>
              </w:rPr>
              <w:t>192,0</w:t>
            </w:r>
          </w:p>
        </w:tc>
      </w:tr>
      <w:tr w:rsidR="006026AB" w:rsidRPr="00FE01CF" w14:paraId="358D12EC" w14:textId="77777777" w:rsidTr="00771F78">
        <w:trPr>
          <w:trHeight w:val="340"/>
          <w:jc w:val="center"/>
        </w:trPr>
        <w:tc>
          <w:tcPr>
            <w:tcW w:w="6521" w:type="dxa"/>
            <w:vAlign w:val="center"/>
          </w:tcPr>
          <w:p w14:paraId="3E90BCE4" w14:textId="5C47FBA9" w:rsidR="006026AB" w:rsidRPr="00FE01CF" w:rsidRDefault="006026AB" w:rsidP="006F293F">
            <w:pPr>
              <w:spacing w:line="233" w:lineRule="auto"/>
              <w:ind w:firstLine="364"/>
              <w:jc w:val="left"/>
              <w:rPr>
                <w:rFonts w:cs="Times New Roman"/>
                <w:sz w:val="22"/>
              </w:rPr>
            </w:pPr>
            <w:r w:rsidRPr="00FE01CF">
              <w:rPr>
                <w:rFonts w:cs="Times New Roman"/>
                <w:sz w:val="22"/>
              </w:rPr>
              <w:t>Нормативные утечки теплоносителя в сетях</w:t>
            </w:r>
          </w:p>
        </w:tc>
        <w:tc>
          <w:tcPr>
            <w:tcW w:w="2913" w:type="dxa"/>
            <w:shd w:val="clear" w:color="auto" w:fill="auto"/>
            <w:vAlign w:val="center"/>
          </w:tcPr>
          <w:p w14:paraId="51AB5948" w14:textId="06610E05" w:rsidR="006026AB" w:rsidRPr="00FE01CF" w:rsidRDefault="006026AB" w:rsidP="006F293F">
            <w:pPr>
              <w:spacing w:line="233" w:lineRule="auto"/>
              <w:ind w:hanging="103"/>
              <w:jc w:val="center"/>
              <w:rPr>
                <w:rFonts w:cs="Times New Roman"/>
                <w:sz w:val="22"/>
                <w:u w:val="single"/>
              </w:rPr>
            </w:pPr>
            <w:r w:rsidRPr="00FE01CF">
              <w:rPr>
                <w:rFonts w:cs="Times New Roman"/>
                <w:sz w:val="22"/>
                <w:u w:val="single"/>
              </w:rPr>
              <w:t>41,613</w:t>
            </w:r>
          </w:p>
        </w:tc>
      </w:tr>
      <w:tr w:rsidR="00B61BEA" w:rsidRPr="00FE01CF" w14:paraId="2E3A8265" w14:textId="77777777" w:rsidTr="00771F78">
        <w:trPr>
          <w:trHeight w:val="340"/>
          <w:jc w:val="center"/>
        </w:trPr>
        <w:tc>
          <w:tcPr>
            <w:tcW w:w="6521" w:type="dxa"/>
            <w:vAlign w:val="center"/>
          </w:tcPr>
          <w:p w14:paraId="1FECEA0D" w14:textId="77777777" w:rsidR="00B61BEA" w:rsidRPr="00FE01CF" w:rsidRDefault="00B61BEA" w:rsidP="006F293F">
            <w:pPr>
              <w:spacing w:line="233" w:lineRule="auto"/>
              <w:ind w:firstLine="364"/>
              <w:jc w:val="left"/>
              <w:rPr>
                <w:rFonts w:cs="Times New Roman"/>
                <w:sz w:val="22"/>
              </w:rPr>
            </w:pPr>
            <w:r w:rsidRPr="00FE01CF">
              <w:rPr>
                <w:rFonts w:cs="Times New Roman"/>
                <w:sz w:val="22"/>
              </w:rPr>
              <w:t>Сверхнормативные потери</w:t>
            </w:r>
          </w:p>
        </w:tc>
        <w:tc>
          <w:tcPr>
            <w:tcW w:w="2913" w:type="dxa"/>
            <w:shd w:val="clear" w:color="auto" w:fill="auto"/>
            <w:vAlign w:val="center"/>
          </w:tcPr>
          <w:p w14:paraId="5EDBB84E" w14:textId="35E5E0A5" w:rsidR="00B61BEA" w:rsidRPr="00FE01CF" w:rsidRDefault="006026AB" w:rsidP="006F293F">
            <w:pPr>
              <w:spacing w:line="233" w:lineRule="auto"/>
              <w:ind w:hanging="103"/>
              <w:jc w:val="center"/>
              <w:rPr>
                <w:rFonts w:cs="Times New Roman"/>
                <w:sz w:val="22"/>
              </w:rPr>
            </w:pPr>
            <w:r w:rsidRPr="00FE01CF">
              <w:rPr>
                <w:rFonts w:cs="Times New Roman"/>
                <w:sz w:val="22"/>
                <w:u w:val="single"/>
              </w:rPr>
              <w:t>1 247,77</w:t>
            </w:r>
          </w:p>
        </w:tc>
      </w:tr>
    </w:tbl>
    <w:p w14:paraId="15A9326A" w14:textId="2534A11C" w:rsidR="00B61BEA" w:rsidRPr="00FE01CF" w:rsidRDefault="00B61BEA" w:rsidP="006F293F">
      <w:pPr>
        <w:spacing w:before="60" w:after="60" w:line="233" w:lineRule="auto"/>
        <w:rPr>
          <w:rFonts w:cs="Times New Roman"/>
          <w:color w:val="000000"/>
          <w:szCs w:val="24"/>
        </w:rPr>
      </w:pPr>
      <w:r w:rsidRPr="00FE01CF">
        <w:rPr>
          <w:rFonts w:cs="Times New Roman"/>
          <w:color w:val="000000"/>
          <w:szCs w:val="24"/>
        </w:rPr>
        <w:t xml:space="preserve">Сверхнормативные потери составляют </w:t>
      </w:r>
      <w:r w:rsidR="00A53300" w:rsidRPr="00FE01CF">
        <w:rPr>
          <w:rFonts w:cs="Times New Roman"/>
          <w:color w:val="000000"/>
          <w:szCs w:val="24"/>
        </w:rPr>
        <w:t>1247,77</w:t>
      </w:r>
      <w:r w:rsidRPr="00FE01CF">
        <w:rPr>
          <w:rFonts w:cs="Times New Roman"/>
          <w:color w:val="000000"/>
          <w:szCs w:val="24"/>
        </w:rPr>
        <w:t xml:space="preserve"> </w:t>
      </w:r>
      <w:r w:rsidR="00A53300" w:rsidRPr="00FE01CF">
        <w:rPr>
          <w:rFonts w:cs="Times New Roman"/>
          <w:color w:val="000000"/>
          <w:szCs w:val="24"/>
        </w:rPr>
        <w:t xml:space="preserve">тыс. </w:t>
      </w:r>
      <w:r w:rsidRPr="00FE01CF">
        <w:rPr>
          <w:rFonts w:cs="Times New Roman"/>
          <w:color w:val="000000"/>
          <w:szCs w:val="24"/>
        </w:rPr>
        <w:t>м</w:t>
      </w:r>
      <w:r w:rsidRPr="00FE01CF">
        <w:rPr>
          <w:rFonts w:cs="Times New Roman"/>
          <w:color w:val="000000"/>
          <w:szCs w:val="24"/>
          <w:vertAlign w:val="superscript"/>
        </w:rPr>
        <w:t>3</w:t>
      </w:r>
      <w:r w:rsidRPr="00FE01CF">
        <w:rPr>
          <w:rFonts w:cs="Times New Roman"/>
          <w:color w:val="000000"/>
          <w:szCs w:val="24"/>
        </w:rPr>
        <w:t>.</w:t>
      </w:r>
    </w:p>
    <w:p w14:paraId="16FFB832" w14:textId="20A34A63" w:rsidR="00B61BEA" w:rsidRPr="00FE01CF" w:rsidRDefault="00A53300" w:rsidP="00280F06">
      <w:pPr>
        <w:pStyle w:val="17"/>
        <w:rPr>
          <w:rFonts w:cs="Times New Roman"/>
        </w:rPr>
      </w:pPr>
      <w:r w:rsidRPr="00FE01CF">
        <w:rPr>
          <w:rFonts w:cs="Times New Roman"/>
        </w:rPr>
        <w:lastRenderedPageBreak/>
        <w:t>В связи с более чем двух кратным исчерпанием ресурса тепловых сетей, и</w:t>
      </w:r>
      <w:r w:rsidR="00B61BEA" w:rsidRPr="00FE01CF">
        <w:rPr>
          <w:rFonts w:cs="Times New Roman"/>
        </w:rPr>
        <w:t>з-за многочисленных свищей, трещин и неплотностей уровень сверхнормативных потерь</w:t>
      </w:r>
      <w:r w:rsidR="00042326" w:rsidRPr="00FE01CF">
        <w:rPr>
          <w:rFonts w:cs="Times New Roman"/>
        </w:rPr>
        <w:t xml:space="preserve">, а также несанкционированных сливов, </w:t>
      </w:r>
      <w:r w:rsidRPr="00FE01CF">
        <w:rPr>
          <w:rFonts w:cs="Times New Roman"/>
        </w:rPr>
        <w:t>увеличивается</w:t>
      </w:r>
      <w:r w:rsidR="00280F06" w:rsidRPr="00FE01CF">
        <w:rPr>
          <w:rFonts w:cs="Times New Roman"/>
        </w:rPr>
        <w:t xml:space="preserve"> с каждым годом</w:t>
      </w:r>
      <w:r w:rsidR="00B61BEA" w:rsidRPr="00FE01CF">
        <w:rPr>
          <w:rFonts w:cs="Times New Roman"/>
        </w:rPr>
        <w:t xml:space="preserve">.  </w:t>
      </w:r>
    </w:p>
    <w:p w14:paraId="6B4A05AB" w14:textId="5ACC8871" w:rsidR="00B61BEA" w:rsidRPr="00FE01CF" w:rsidRDefault="00B61BEA" w:rsidP="00E93008">
      <w:pPr>
        <w:spacing w:before="120" w:after="60"/>
        <w:ind w:firstLine="0"/>
        <w:rPr>
          <w:rFonts w:cs="Times New Roman"/>
        </w:rPr>
      </w:pPr>
      <w:r w:rsidRPr="00FE01CF">
        <w:rPr>
          <w:rFonts w:cs="Times New Roman"/>
        </w:rPr>
        <w:t xml:space="preserve">Таблица 1.9.6.1. Динамика нормативных и фактических потерь </w:t>
      </w:r>
    </w:p>
    <w:tbl>
      <w:tblPr>
        <w:tblW w:w="9815"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993"/>
        <w:gridCol w:w="1701"/>
        <w:gridCol w:w="1896"/>
        <w:gridCol w:w="1006"/>
        <w:gridCol w:w="1326"/>
        <w:gridCol w:w="1176"/>
        <w:gridCol w:w="1717"/>
      </w:tblGrid>
      <w:tr w:rsidR="00B61BEA" w:rsidRPr="00FE01CF" w14:paraId="0B6C4899" w14:textId="77777777" w:rsidTr="009C17AE">
        <w:trPr>
          <w:trHeight w:val="1527"/>
        </w:trPr>
        <w:tc>
          <w:tcPr>
            <w:tcW w:w="993" w:type="dxa"/>
            <w:vMerge w:val="restart"/>
            <w:shd w:val="clear" w:color="auto" w:fill="auto"/>
            <w:vAlign w:val="center"/>
            <w:hideMark/>
          </w:tcPr>
          <w:p w14:paraId="11C8511B" w14:textId="77777777" w:rsidR="00B61BEA" w:rsidRPr="00FE01CF" w:rsidRDefault="00B61BEA" w:rsidP="00B61BEA">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Год</w:t>
            </w:r>
          </w:p>
        </w:tc>
        <w:tc>
          <w:tcPr>
            <w:tcW w:w="4603" w:type="dxa"/>
            <w:gridSpan w:val="3"/>
            <w:shd w:val="clear" w:color="auto" w:fill="auto"/>
            <w:vAlign w:val="center"/>
            <w:hideMark/>
          </w:tcPr>
          <w:p w14:paraId="4CDC4682" w14:textId="77777777" w:rsidR="00B61BEA" w:rsidRPr="00FE01CF" w:rsidRDefault="00B61BEA" w:rsidP="00B61BEA">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Нормативные потери, Гкал</w:t>
            </w:r>
          </w:p>
        </w:tc>
        <w:tc>
          <w:tcPr>
            <w:tcW w:w="1326" w:type="dxa"/>
            <w:shd w:val="clear" w:color="auto" w:fill="auto"/>
            <w:vAlign w:val="center"/>
            <w:hideMark/>
          </w:tcPr>
          <w:p w14:paraId="3989D0EE" w14:textId="77777777" w:rsidR="00B61BEA" w:rsidRPr="00FE01CF" w:rsidRDefault="00B61BEA" w:rsidP="00B61BEA">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Фактические потери тепловой энергии,</w:t>
            </w:r>
          </w:p>
        </w:tc>
        <w:tc>
          <w:tcPr>
            <w:tcW w:w="1176" w:type="dxa"/>
            <w:shd w:val="clear" w:color="auto" w:fill="auto"/>
            <w:vAlign w:val="center"/>
            <w:hideMark/>
          </w:tcPr>
          <w:p w14:paraId="7720FCEB" w14:textId="77777777" w:rsidR="00B61BEA" w:rsidRPr="00FE01CF" w:rsidRDefault="00B61BEA" w:rsidP="00B61BEA">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Отпущено в сеть тепловой энергии</w:t>
            </w:r>
          </w:p>
        </w:tc>
        <w:tc>
          <w:tcPr>
            <w:tcW w:w="1717" w:type="dxa"/>
            <w:shd w:val="clear" w:color="auto" w:fill="auto"/>
            <w:vAlign w:val="center"/>
            <w:hideMark/>
          </w:tcPr>
          <w:p w14:paraId="4793C7FE" w14:textId="77777777" w:rsidR="00B61BEA" w:rsidRPr="00FE01CF" w:rsidRDefault="00B61BEA" w:rsidP="00B61BEA">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Всего в % от отпущенной тепловой энергии в тепловые сети</w:t>
            </w:r>
          </w:p>
        </w:tc>
      </w:tr>
      <w:tr w:rsidR="00B61BEA" w:rsidRPr="00FE01CF" w14:paraId="2257071A" w14:textId="77777777" w:rsidTr="009C17AE">
        <w:trPr>
          <w:trHeight w:val="415"/>
        </w:trPr>
        <w:tc>
          <w:tcPr>
            <w:tcW w:w="993" w:type="dxa"/>
            <w:vMerge/>
            <w:vAlign w:val="center"/>
            <w:hideMark/>
          </w:tcPr>
          <w:p w14:paraId="5429C995" w14:textId="77777777" w:rsidR="00B61BEA" w:rsidRPr="00FE01CF" w:rsidRDefault="00B61BEA" w:rsidP="00B61BEA">
            <w:pPr>
              <w:spacing w:line="240" w:lineRule="auto"/>
              <w:ind w:firstLine="0"/>
              <w:jc w:val="left"/>
              <w:rPr>
                <w:rFonts w:eastAsia="Times New Roman" w:cs="Times New Roman"/>
                <w:color w:val="000000"/>
                <w:sz w:val="20"/>
                <w:szCs w:val="20"/>
                <w:lang w:eastAsia="ru-RU"/>
              </w:rPr>
            </w:pPr>
          </w:p>
        </w:tc>
        <w:tc>
          <w:tcPr>
            <w:tcW w:w="1701" w:type="dxa"/>
            <w:shd w:val="clear" w:color="auto" w:fill="auto"/>
            <w:vAlign w:val="center"/>
            <w:hideMark/>
          </w:tcPr>
          <w:p w14:paraId="62273537" w14:textId="77777777" w:rsidR="00B61BEA" w:rsidRPr="00FE01CF" w:rsidRDefault="00B61BEA" w:rsidP="00B61BEA">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Магистральные тепловые сети</w:t>
            </w:r>
          </w:p>
        </w:tc>
        <w:tc>
          <w:tcPr>
            <w:tcW w:w="1896" w:type="dxa"/>
            <w:shd w:val="clear" w:color="auto" w:fill="auto"/>
            <w:vAlign w:val="center"/>
            <w:hideMark/>
          </w:tcPr>
          <w:p w14:paraId="153161E4" w14:textId="77777777" w:rsidR="00B61BEA" w:rsidRPr="00FE01CF" w:rsidRDefault="00B61BEA" w:rsidP="00B61BEA">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Распределительные тепловые сети</w:t>
            </w:r>
          </w:p>
        </w:tc>
        <w:tc>
          <w:tcPr>
            <w:tcW w:w="1006" w:type="dxa"/>
            <w:shd w:val="clear" w:color="auto" w:fill="auto"/>
            <w:vAlign w:val="center"/>
            <w:hideMark/>
          </w:tcPr>
          <w:p w14:paraId="22851251" w14:textId="77777777" w:rsidR="00B61BEA" w:rsidRPr="00FE01CF" w:rsidRDefault="00B61BEA" w:rsidP="00B61BEA">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Всего</w:t>
            </w:r>
          </w:p>
        </w:tc>
        <w:tc>
          <w:tcPr>
            <w:tcW w:w="1326" w:type="dxa"/>
            <w:shd w:val="clear" w:color="auto" w:fill="auto"/>
            <w:vAlign w:val="center"/>
            <w:hideMark/>
          </w:tcPr>
          <w:p w14:paraId="661C6086" w14:textId="77777777" w:rsidR="00B61BEA" w:rsidRPr="00FE01CF" w:rsidRDefault="00B61BEA" w:rsidP="00B61BEA">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Гкал/год</w:t>
            </w:r>
          </w:p>
        </w:tc>
        <w:tc>
          <w:tcPr>
            <w:tcW w:w="1176" w:type="dxa"/>
            <w:shd w:val="clear" w:color="auto" w:fill="auto"/>
            <w:vAlign w:val="center"/>
            <w:hideMark/>
          </w:tcPr>
          <w:p w14:paraId="69AFF03C" w14:textId="77777777" w:rsidR="00B61BEA" w:rsidRPr="00FE01CF" w:rsidRDefault="00B61BEA" w:rsidP="00B61BEA">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Гкал/год</w:t>
            </w:r>
          </w:p>
        </w:tc>
        <w:tc>
          <w:tcPr>
            <w:tcW w:w="1717" w:type="dxa"/>
            <w:shd w:val="clear" w:color="auto" w:fill="auto"/>
            <w:vAlign w:val="center"/>
            <w:hideMark/>
          </w:tcPr>
          <w:p w14:paraId="1DA01BCB" w14:textId="77777777" w:rsidR="00B61BEA" w:rsidRPr="00FE01CF" w:rsidRDefault="00B61BEA" w:rsidP="00B61BEA">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w:t>
            </w:r>
          </w:p>
        </w:tc>
      </w:tr>
      <w:tr w:rsidR="00B61BEA" w:rsidRPr="00FE01CF" w14:paraId="56CE0054" w14:textId="77777777" w:rsidTr="009C17AE">
        <w:trPr>
          <w:trHeight w:val="293"/>
        </w:trPr>
        <w:tc>
          <w:tcPr>
            <w:tcW w:w="9815" w:type="dxa"/>
            <w:gridSpan w:val="7"/>
            <w:shd w:val="clear" w:color="auto" w:fill="auto"/>
            <w:vAlign w:val="center"/>
            <w:hideMark/>
          </w:tcPr>
          <w:p w14:paraId="7FB82770" w14:textId="77777777" w:rsidR="00B61BEA" w:rsidRPr="00FE01CF" w:rsidRDefault="00B61BEA" w:rsidP="00B61BEA">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ООО «Теплоснабжение»</w:t>
            </w:r>
          </w:p>
        </w:tc>
      </w:tr>
      <w:tr w:rsidR="00042326" w:rsidRPr="00FE01CF" w14:paraId="2C17E154" w14:textId="77777777" w:rsidTr="009C17AE">
        <w:trPr>
          <w:trHeight w:val="293"/>
        </w:trPr>
        <w:tc>
          <w:tcPr>
            <w:tcW w:w="993" w:type="dxa"/>
            <w:shd w:val="clear" w:color="auto" w:fill="auto"/>
            <w:vAlign w:val="center"/>
            <w:hideMark/>
          </w:tcPr>
          <w:p w14:paraId="37EF6E1C" w14:textId="6F0072AD"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2021</w:t>
            </w:r>
          </w:p>
        </w:tc>
        <w:tc>
          <w:tcPr>
            <w:tcW w:w="1701" w:type="dxa"/>
            <w:shd w:val="clear" w:color="auto" w:fill="auto"/>
            <w:vAlign w:val="center"/>
            <w:hideMark/>
          </w:tcPr>
          <w:p w14:paraId="775FE89B" w14:textId="29932D4B"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4627,6</w:t>
            </w:r>
          </w:p>
        </w:tc>
        <w:tc>
          <w:tcPr>
            <w:tcW w:w="1896" w:type="dxa"/>
            <w:shd w:val="clear" w:color="auto" w:fill="auto"/>
            <w:vAlign w:val="center"/>
            <w:hideMark/>
          </w:tcPr>
          <w:p w14:paraId="356B8A9B" w14:textId="6144C43D"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18510,4</w:t>
            </w:r>
          </w:p>
        </w:tc>
        <w:tc>
          <w:tcPr>
            <w:tcW w:w="1006" w:type="dxa"/>
            <w:shd w:val="clear" w:color="auto" w:fill="auto"/>
            <w:vAlign w:val="center"/>
            <w:hideMark/>
          </w:tcPr>
          <w:p w14:paraId="79B11F5E" w14:textId="17476677"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23138</w:t>
            </w:r>
          </w:p>
        </w:tc>
        <w:tc>
          <w:tcPr>
            <w:tcW w:w="1326" w:type="dxa"/>
            <w:shd w:val="clear" w:color="auto" w:fill="auto"/>
            <w:vAlign w:val="center"/>
            <w:hideMark/>
          </w:tcPr>
          <w:p w14:paraId="1B0D48CB" w14:textId="16EE96DB"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24931,15</w:t>
            </w:r>
          </w:p>
        </w:tc>
        <w:tc>
          <w:tcPr>
            <w:tcW w:w="1176" w:type="dxa"/>
            <w:shd w:val="clear" w:color="auto" w:fill="auto"/>
            <w:vAlign w:val="center"/>
            <w:hideMark/>
          </w:tcPr>
          <w:p w14:paraId="67AE6019" w14:textId="4FBA1BA9"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151351</w:t>
            </w:r>
          </w:p>
        </w:tc>
        <w:tc>
          <w:tcPr>
            <w:tcW w:w="1717" w:type="dxa"/>
            <w:shd w:val="clear" w:color="auto" w:fill="auto"/>
            <w:vAlign w:val="center"/>
            <w:hideMark/>
          </w:tcPr>
          <w:p w14:paraId="27A97C72" w14:textId="47CA0ECB"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16,47%</w:t>
            </w:r>
          </w:p>
        </w:tc>
      </w:tr>
      <w:tr w:rsidR="00042326" w:rsidRPr="00FE01CF" w14:paraId="30290A68" w14:textId="77777777" w:rsidTr="009C17AE">
        <w:trPr>
          <w:trHeight w:val="293"/>
        </w:trPr>
        <w:tc>
          <w:tcPr>
            <w:tcW w:w="993" w:type="dxa"/>
            <w:shd w:val="clear" w:color="auto" w:fill="auto"/>
            <w:vAlign w:val="center"/>
            <w:hideMark/>
          </w:tcPr>
          <w:p w14:paraId="2B2C2B09" w14:textId="386C8916"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2022</w:t>
            </w:r>
          </w:p>
        </w:tc>
        <w:tc>
          <w:tcPr>
            <w:tcW w:w="1701" w:type="dxa"/>
            <w:shd w:val="clear" w:color="auto" w:fill="auto"/>
            <w:vAlign w:val="center"/>
            <w:hideMark/>
          </w:tcPr>
          <w:p w14:paraId="587BB1BD" w14:textId="64BABCA4"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5264</w:t>
            </w:r>
          </w:p>
        </w:tc>
        <w:tc>
          <w:tcPr>
            <w:tcW w:w="1896" w:type="dxa"/>
            <w:shd w:val="clear" w:color="auto" w:fill="auto"/>
            <w:vAlign w:val="center"/>
            <w:hideMark/>
          </w:tcPr>
          <w:p w14:paraId="1C5E85B7" w14:textId="40F62562"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21056</w:t>
            </w:r>
          </w:p>
        </w:tc>
        <w:tc>
          <w:tcPr>
            <w:tcW w:w="1006" w:type="dxa"/>
            <w:shd w:val="clear" w:color="auto" w:fill="auto"/>
            <w:vAlign w:val="center"/>
            <w:hideMark/>
          </w:tcPr>
          <w:p w14:paraId="713C8017" w14:textId="5FDA94CA"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26320</w:t>
            </w:r>
          </w:p>
        </w:tc>
        <w:tc>
          <w:tcPr>
            <w:tcW w:w="1326" w:type="dxa"/>
            <w:shd w:val="clear" w:color="auto" w:fill="auto"/>
            <w:vAlign w:val="center"/>
            <w:hideMark/>
          </w:tcPr>
          <w:p w14:paraId="390ADE8D" w14:textId="724C648F"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25845,66</w:t>
            </w:r>
          </w:p>
        </w:tc>
        <w:tc>
          <w:tcPr>
            <w:tcW w:w="1176" w:type="dxa"/>
            <w:shd w:val="clear" w:color="auto" w:fill="auto"/>
            <w:vAlign w:val="center"/>
            <w:hideMark/>
          </w:tcPr>
          <w:p w14:paraId="7108AC26" w14:textId="534C9D30"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159576</w:t>
            </w:r>
          </w:p>
        </w:tc>
        <w:tc>
          <w:tcPr>
            <w:tcW w:w="1717" w:type="dxa"/>
            <w:shd w:val="clear" w:color="auto" w:fill="auto"/>
            <w:vAlign w:val="center"/>
            <w:hideMark/>
          </w:tcPr>
          <w:p w14:paraId="74C12157" w14:textId="087012AC"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16,20%</w:t>
            </w:r>
          </w:p>
        </w:tc>
      </w:tr>
      <w:tr w:rsidR="00042326" w:rsidRPr="00FE01CF" w14:paraId="210877D4" w14:textId="77777777" w:rsidTr="009C17AE">
        <w:trPr>
          <w:trHeight w:val="293"/>
        </w:trPr>
        <w:tc>
          <w:tcPr>
            <w:tcW w:w="993" w:type="dxa"/>
            <w:shd w:val="clear" w:color="auto" w:fill="auto"/>
            <w:vAlign w:val="center"/>
            <w:hideMark/>
          </w:tcPr>
          <w:p w14:paraId="3180FEBD" w14:textId="162F5F2E"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2023</w:t>
            </w:r>
          </w:p>
        </w:tc>
        <w:tc>
          <w:tcPr>
            <w:tcW w:w="1701" w:type="dxa"/>
            <w:shd w:val="clear" w:color="auto" w:fill="auto"/>
            <w:vAlign w:val="center"/>
            <w:hideMark/>
          </w:tcPr>
          <w:p w14:paraId="3CB97306" w14:textId="780B15D0"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5704</w:t>
            </w:r>
          </w:p>
        </w:tc>
        <w:tc>
          <w:tcPr>
            <w:tcW w:w="1896" w:type="dxa"/>
            <w:shd w:val="clear" w:color="auto" w:fill="auto"/>
            <w:vAlign w:val="center"/>
            <w:hideMark/>
          </w:tcPr>
          <w:p w14:paraId="317E8945" w14:textId="235646BF"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22816</w:t>
            </w:r>
          </w:p>
        </w:tc>
        <w:tc>
          <w:tcPr>
            <w:tcW w:w="1006" w:type="dxa"/>
            <w:shd w:val="clear" w:color="auto" w:fill="auto"/>
            <w:vAlign w:val="center"/>
            <w:hideMark/>
          </w:tcPr>
          <w:p w14:paraId="5E64D89B" w14:textId="45DBCF0D"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28520</w:t>
            </w:r>
          </w:p>
        </w:tc>
        <w:tc>
          <w:tcPr>
            <w:tcW w:w="1326" w:type="dxa"/>
            <w:shd w:val="clear" w:color="auto" w:fill="auto"/>
            <w:vAlign w:val="center"/>
            <w:hideMark/>
          </w:tcPr>
          <w:p w14:paraId="5DD6A985" w14:textId="358ED956"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37368,24</w:t>
            </w:r>
          </w:p>
        </w:tc>
        <w:tc>
          <w:tcPr>
            <w:tcW w:w="1176" w:type="dxa"/>
            <w:shd w:val="clear" w:color="auto" w:fill="auto"/>
            <w:vAlign w:val="center"/>
            <w:hideMark/>
          </w:tcPr>
          <w:p w14:paraId="0F322CC9" w14:textId="2FC6A1F3"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147058</w:t>
            </w:r>
          </w:p>
        </w:tc>
        <w:tc>
          <w:tcPr>
            <w:tcW w:w="1717" w:type="dxa"/>
            <w:shd w:val="clear" w:color="auto" w:fill="auto"/>
            <w:vAlign w:val="center"/>
            <w:hideMark/>
          </w:tcPr>
          <w:p w14:paraId="12ECC9DA" w14:textId="1025ED00"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25,41%</w:t>
            </w:r>
          </w:p>
        </w:tc>
      </w:tr>
      <w:tr w:rsidR="00042326" w:rsidRPr="00FE01CF" w14:paraId="5CD40B36" w14:textId="77777777" w:rsidTr="009C17AE">
        <w:trPr>
          <w:trHeight w:val="293"/>
        </w:trPr>
        <w:tc>
          <w:tcPr>
            <w:tcW w:w="993" w:type="dxa"/>
            <w:shd w:val="clear" w:color="auto" w:fill="auto"/>
            <w:vAlign w:val="center"/>
            <w:hideMark/>
          </w:tcPr>
          <w:p w14:paraId="5CE9CC5E" w14:textId="0CD3FD32"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2024</w:t>
            </w:r>
          </w:p>
        </w:tc>
        <w:tc>
          <w:tcPr>
            <w:tcW w:w="1701" w:type="dxa"/>
            <w:shd w:val="clear" w:color="auto" w:fill="auto"/>
            <w:vAlign w:val="center"/>
            <w:hideMark/>
          </w:tcPr>
          <w:p w14:paraId="10520F83" w14:textId="52982FC9"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4352,8</w:t>
            </w:r>
          </w:p>
        </w:tc>
        <w:tc>
          <w:tcPr>
            <w:tcW w:w="1896" w:type="dxa"/>
            <w:shd w:val="clear" w:color="auto" w:fill="auto"/>
            <w:vAlign w:val="center"/>
            <w:hideMark/>
          </w:tcPr>
          <w:p w14:paraId="3729D481" w14:textId="1ED293B8"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17411,2</w:t>
            </w:r>
          </w:p>
        </w:tc>
        <w:tc>
          <w:tcPr>
            <w:tcW w:w="1006" w:type="dxa"/>
            <w:shd w:val="clear" w:color="auto" w:fill="auto"/>
            <w:vAlign w:val="center"/>
            <w:hideMark/>
          </w:tcPr>
          <w:p w14:paraId="5ACA3061" w14:textId="4B486575"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21764</w:t>
            </w:r>
          </w:p>
        </w:tc>
        <w:tc>
          <w:tcPr>
            <w:tcW w:w="1326" w:type="dxa"/>
            <w:shd w:val="clear" w:color="auto" w:fill="auto"/>
            <w:vAlign w:val="center"/>
            <w:hideMark/>
          </w:tcPr>
          <w:p w14:paraId="19AED913" w14:textId="642005B9"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37940,95</w:t>
            </w:r>
          </w:p>
        </w:tc>
        <w:tc>
          <w:tcPr>
            <w:tcW w:w="1176" w:type="dxa"/>
            <w:shd w:val="clear" w:color="auto" w:fill="auto"/>
            <w:vAlign w:val="center"/>
            <w:hideMark/>
          </w:tcPr>
          <w:p w14:paraId="63CA6D97" w14:textId="7A5BF310"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147225</w:t>
            </w:r>
          </w:p>
        </w:tc>
        <w:tc>
          <w:tcPr>
            <w:tcW w:w="1717" w:type="dxa"/>
            <w:shd w:val="clear" w:color="auto" w:fill="auto"/>
            <w:vAlign w:val="center"/>
            <w:hideMark/>
          </w:tcPr>
          <w:p w14:paraId="67DB22D4" w14:textId="79820E49"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25,77%</w:t>
            </w:r>
          </w:p>
        </w:tc>
      </w:tr>
      <w:tr w:rsidR="00042326" w:rsidRPr="00FE01CF" w14:paraId="035E11A1" w14:textId="77777777" w:rsidTr="009C17AE">
        <w:trPr>
          <w:trHeight w:val="293"/>
        </w:trPr>
        <w:tc>
          <w:tcPr>
            <w:tcW w:w="993" w:type="dxa"/>
            <w:shd w:val="clear" w:color="auto" w:fill="auto"/>
            <w:vAlign w:val="center"/>
            <w:hideMark/>
          </w:tcPr>
          <w:p w14:paraId="4DBEFB8C" w14:textId="60699AC3"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2025</w:t>
            </w:r>
          </w:p>
        </w:tc>
        <w:tc>
          <w:tcPr>
            <w:tcW w:w="1701" w:type="dxa"/>
            <w:shd w:val="clear" w:color="auto" w:fill="auto"/>
            <w:vAlign w:val="center"/>
            <w:hideMark/>
          </w:tcPr>
          <w:p w14:paraId="32C4F709" w14:textId="5B55B6C0"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5304</w:t>
            </w:r>
          </w:p>
        </w:tc>
        <w:tc>
          <w:tcPr>
            <w:tcW w:w="1896" w:type="dxa"/>
            <w:shd w:val="clear" w:color="auto" w:fill="auto"/>
            <w:vAlign w:val="center"/>
            <w:hideMark/>
          </w:tcPr>
          <w:p w14:paraId="4945F18E" w14:textId="7323865F"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22510</w:t>
            </w:r>
          </w:p>
        </w:tc>
        <w:tc>
          <w:tcPr>
            <w:tcW w:w="1006" w:type="dxa"/>
            <w:shd w:val="clear" w:color="auto" w:fill="auto"/>
            <w:vAlign w:val="center"/>
            <w:hideMark/>
          </w:tcPr>
          <w:p w14:paraId="1B50B3E6" w14:textId="18D8C1F8"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bCs/>
                <w:color w:val="000000"/>
                <w:sz w:val="20"/>
                <w:szCs w:val="20"/>
              </w:rPr>
              <w:t>27814</w:t>
            </w:r>
          </w:p>
        </w:tc>
        <w:tc>
          <w:tcPr>
            <w:tcW w:w="1326" w:type="dxa"/>
            <w:shd w:val="clear" w:color="auto" w:fill="auto"/>
            <w:vAlign w:val="center"/>
            <w:hideMark/>
          </w:tcPr>
          <w:p w14:paraId="021233D5" w14:textId="69DD2EAB"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39740,75</w:t>
            </w:r>
          </w:p>
        </w:tc>
        <w:tc>
          <w:tcPr>
            <w:tcW w:w="1176" w:type="dxa"/>
            <w:shd w:val="clear" w:color="auto" w:fill="auto"/>
            <w:vAlign w:val="center"/>
            <w:hideMark/>
          </w:tcPr>
          <w:p w14:paraId="0F5B2B7A" w14:textId="6B3F10D6"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148119</w:t>
            </w:r>
          </w:p>
        </w:tc>
        <w:tc>
          <w:tcPr>
            <w:tcW w:w="1717" w:type="dxa"/>
            <w:shd w:val="clear" w:color="auto" w:fill="auto"/>
            <w:vAlign w:val="center"/>
            <w:hideMark/>
          </w:tcPr>
          <w:p w14:paraId="379FAA89" w14:textId="5CB20685"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26,83%</w:t>
            </w:r>
          </w:p>
        </w:tc>
      </w:tr>
    </w:tbl>
    <w:p w14:paraId="4B278EC5" w14:textId="0C8DE0FD" w:rsidR="00B61BEA" w:rsidRPr="00FE01CF" w:rsidRDefault="00A97B7B" w:rsidP="00A97B7B">
      <w:pPr>
        <w:spacing w:before="360" w:after="120" w:line="276" w:lineRule="auto"/>
        <w:ind w:firstLine="0"/>
        <w:jc w:val="left"/>
        <w:rPr>
          <w:rFonts w:cs="Times New Roman"/>
        </w:rPr>
      </w:pPr>
      <w:r w:rsidRPr="00FE01CF">
        <w:rPr>
          <w:rFonts w:cs="Times New Roman"/>
          <w:b/>
        </w:rPr>
        <w:t xml:space="preserve"> </w:t>
      </w:r>
      <w:r w:rsidR="00B61BEA" w:rsidRPr="00FE01CF">
        <w:rPr>
          <w:rFonts w:cs="Times New Roman"/>
        </w:rPr>
        <w:t>Таблица 1.9.6.2. Динамика удельных показателей потерь тепловой энергии</w:t>
      </w:r>
    </w:p>
    <w:tbl>
      <w:tblPr>
        <w:tblW w:w="991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92"/>
        <w:gridCol w:w="3129"/>
        <w:gridCol w:w="1631"/>
        <w:gridCol w:w="3761"/>
      </w:tblGrid>
      <w:tr w:rsidR="00B61BEA" w:rsidRPr="00FE01CF" w14:paraId="6ADAA622" w14:textId="77777777" w:rsidTr="006F293F">
        <w:trPr>
          <w:trHeight w:val="1020"/>
          <w:jc w:val="center"/>
        </w:trPr>
        <w:tc>
          <w:tcPr>
            <w:tcW w:w="1392" w:type="dxa"/>
            <w:shd w:val="clear" w:color="auto" w:fill="auto"/>
            <w:vAlign w:val="center"/>
            <w:hideMark/>
          </w:tcPr>
          <w:p w14:paraId="479CEA18"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Год</w:t>
            </w:r>
          </w:p>
        </w:tc>
        <w:tc>
          <w:tcPr>
            <w:tcW w:w="3129" w:type="dxa"/>
            <w:shd w:val="clear" w:color="auto" w:fill="auto"/>
          </w:tcPr>
          <w:p w14:paraId="69CD72FB"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Удельный расход сетевой воды на передачу тепловой энергии, т/ Гкал</w:t>
            </w:r>
          </w:p>
        </w:tc>
        <w:tc>
          <w:tcPr>
            <w:tcW w:w="1631" w:type="dxa"/>
            <w:shd w:val="clear" w:color="auto" w:fill="auto"/>
            <w:vAlign w:val="center"/>
            <w:hideMark/>
          </w:tcPr>
          <w:p w14:paraId="09C10657"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Величина потерь при передаче</w:t>
            </w:r>
          </w:p>
        </w:tc>
        <w:tc>
          <w:tcPr>
            <w:tcW w:w="3761" w:type="dxa"/>
            <w:shd w:val="clear" w:color="auto" w:fill="auto"/>
            <w:vAlign w:val="center"/>
            <w:hideMark/>
          </w:tcPr>
          <w:p w14:paraId="4D1CF472"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Удельное (отнесенное к материальной характеристике величины потерь, Гкал/м</w:t>
            </w:r>
            <w:r w:rsidRPr="00FE01CF">
              <w:rPr>
                <w:rFonts w:eastAsia="Times New Roman" w:cs="Times New Roman"/>
                <w:spacing w:val="-6"/>
                <w:sz w:val="20"/>
                <w:szCs w:val="28"/>
                <w:vertAlign w:val="superscript"/>
                <w:lang w:eastAsia="ru-RU"/>
              </w:rPr>
              <w:t>2</w:t>
            </w:r>
            <w:r w:rsidRPr="00FE01CF">
              <w:rPr>
                <w:rFonts w:eastAsia="Times New Roman" w:cs="Times New Roman"/>
                <w:spacing w:val="-6"/>
                <w:sz w:val="20"/>
                <w:szCs w:val="28"/>
                <w:lang w:eastAsia="ru-RU"/>
              </w:rPr>
              <w:t>/год</w:t>
            </w:r>
          </w:p>
        </w:tc>
      </w:tr>
      <w:tr w:rsidR="00B61BEA" w:rsidRPr="00FE01CF" w14:paraId="49F86481" w14:textId="77777777" w:rsidTr="006F293F">
        <w:trPr>
          <w:trHeight w:val="397"/>
          <w:jc w:val="center"/>
        </w:trPr>
        <w:tc>
          <w:tcPr>
            <w:tcW w:w="9913" w:type="dxa"/>
            <w:gridSpan w:val="4"/>
            <w:shd w:val="clear" w:color="auto" w:fill="auto"/>
            <w:vAlign w:val="center"/>
          </w:tcPr>
          <w:p w14:paraId="612455B1" w14:textId="77777777" w:rsidR="00B61BEA" w:rsidRPr="00FE01CF" w:rsidRDefault="00B61BEA" w:rsidP="00B61BEA">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ООО «Теплоснабжение»</w:t>
            </w:r>
          </w:p>
        </w:tc>
      </w:tr>
      <w:tr w:rsidR="00543B4B" w:rsidRPr="00FE01CF" w14:paraId="0F0A0F2D" w14:textId="77777777" w:rsidTr="006F293F">
        <w:trPr>
          <w:trHeight w:val="293"/>
          <w:jc w:val="center"/>
        </w:trPr>
        <w:tc>
          <w:tcPr>
            <w:tcW w:w="1392" w:type="dxa"/>
            <w:shd w:val="clear" w:color="auto" w:fill="auto"/>
            <w:vAlign w:val="center"/>
            <w:hideMark/>
          </w:tcPr>
          <w:p w14:paraId="593496B5" w14:textId="5984F194" w:rsidR="00543B4B" w:rsidRPr="00FE01CF" w:rsidRDefault="00543B4B" w:rsidP="00543B4B">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2021</w:t>
            </w:r>
          </w:p>
        </w:tc>
        <w:tc>
          <w:tcPr>
            <w:tcW w:w="3129" w:type="dxa"/>
            <w:shd w:val="clear" w:color="auto" w:fill="auto"/>
          </w:tcPr>
          <w:p w14:paraId="51868288" w14:textId="69D97D19" w:rsidR="00543B4B" w:rsidRPr="00FE01CF" w:rsidRDefault="00543B4B" w:rsidP="00543B4B">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5,506</w:t>
            </w:r>
          </w:p>
        </w:tc>
        <w:tc>
          <w:tcPr>
            <w:tcW w:w="1631" w:type="dxa"/>
            <w:shd w:val="clear" w:color="auto" w:fill="auto"/>
            <w:vAlign w:val="center"/>
            <w:hideMark/>
          </w:tcPr>
          <w:p w14:paraId="304A8103" w14:textId="5893F83B" w:rsidR="00543B4B" w:rsidRPr="00FE01CF" w:rsidRDefault="00543B4B" w:rsidP="00543B4B">
            <w:pPr>
              <w:spacing w:line="240" w:lineRule="auto"/>
              <w:ind w:firstLine="0"/>
              <w:jc w:val="center"/>
              <w:rPr>
                <w:rFonts w:cs="Times New Roman"/>
                <w:color w:val="000000"/>
                <w:sz w:val="20"/>
                <w:szCs w:val="20"/>
              </w:rPr>
            </w:pPr>
            <w:r w:rsidRPr="00FE01CF">
              <w:rPr>
                <w:rFonts w:cs="Times New Roman"/>
                <w:color w:val="000000"/>
                <w:sz w:val="20"/>
                <w:szCs w:val="20"/>
              </w:rPr>
              <w:t>40699,16</w:t>
            </w:r>
          </w:p>
        </w:tc>
        <w:tc>
          <w:tcPr>
            <w:tcW w:w="3761" w:type="dxa"/>
            <w:shd w:val="clear" w:color="auto" w:fill="auto"/>
            <w:vAlign w:val="center"/>
            <w:hideMark/>
          </w:tcPr>
          <w:p w14:paraId="35440F41" w14:textId="7DD784D6" w:rsidR="00543B4B" w:rsidRPr="00FE01CF" w:rsidRDefault="00543B4B" w:rsidP="00543B4B">
            <w:pPr>
              <w:spacing w:line="240" w:lineRule="auto"/>
              <w:ind w:firstLine="0"/>
              <w:jc w:val="center"/>
              <w:rPr>
                <w:rFonts w:cs="Times New Roman"/>
                <w:color w:val="000000"/>
                <w:sz w:val="20"/>
                <w:szCs w:val="20"/>
              </w:rPr>
            </w:pPr>
            <w:r w:rsidRPr="00FE01CF">
              <w:rPr>
                <w:rFonts w:cs="Times New Roman"/>
                <w:color w:val="000000"/>
                <w:sz w:val="20"/>
                <w:szCs w:val="20"/>
              </w:rPr>
              <w:t>4,61442</w:t>
            </w:r>
          </w:p>
        </w:tc>
      </w:tr>
      <w:tr w:rsidR="00543B4B" w:rsidRPr="00FE01CF" w14:paraId="09574981" w14:textId="77777777" w:rsidTr="006F293F">
        <w:trPr>
          <w:trHeight w:val="293"/>
          <w:jc w:val="center"/>
        </w:trPr>
        <w:tc>
          <w:tcPr>
            <w:tcW w:w="1392" w:type="dxa"/>
            <w:shd w:val="clear" w:color="auto" w:fill="auto"/>
            <w:vAlign w:val="center"/>
            <w:hideMark/>
          </w:tcPr>
          <w:p w14:paraId="0FF4EDAB" w14:textId="138CD1F9" w:rsidR="00543B4B" w:rsidRPr="00FE01CF" w:rsidRDefault="00543B4B" w:rsidP="00543B4B">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2022</w:t>
            </w:r>
          </w:p>
        </w:tc>
        <w:tc>
          <w:tcPr>
            <w:tcW w:w="3129" w:type="dxa"/>
            <w:shd w:val="clear" w:color="auto" w:fill="auto"/>
          </w:tcPr>
          <w:p w14:paraId="424E7510" w14:textId="2790F3A9" w:rsidR="00543B4B" w:rsidRPr="00FE01CF" w:rsidRDefault="00543B4B" w:rsidP="00543B4B">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3,278</w:t>
            </w:r>
          </w:p>
        </w:tc>
        <w:tc>
          <w:tcPr>
            <w:tcW w:w="1631" w:type="dxa"/>
            <w:shd w:val="clear" w:color="auto" w:fill="auto"/>
            <w:vAlign w:val="center"/>
            <w:hideMark/>
          </w:tcPr>
          <w:p w14:paraId="56EDCCA4" w14:textId="0395D672" w:rsidR="00543B4B" w:rsidRPr="00FE01CF" w:rsidRDefault="00543B4B" w:rsidP="00543B4B">
            <w:pPr>
              <w:spacing w:line="240" w:lineRule="auto"/>
              <w:ind w:firstLine="0"/>
              <w:jc w:val="center"/>
              <w:rPr>
                <w:rFonts w:cs="Times New Roman"/>
                <w:color w:val="000000"/>
                <w:sz w:val="20"/>
                <w:szCs w:val="20"/>
              </w:rPr>
            </w:pPr>
            <w:r w:rsidRPr="00FE01CF">
              <w:rPr>
                <w:rFonts w:cs="Times New Roman"/>
                <w:color w:val="000000"/>
                <w:sz w:val="20"/>
                <w:szCs w:val="20"/>
              </w:rPr>
              <w:t>24931,151</w:t>
            </w:r>
          </w:p>
        </w:tc>
        <w:tc>
          <w:tcPr>
            <w:tcW w:w="3761" w:type="dxa"/>
            <w:shd w:val="clear" w:color="auto" w:fill="auto"/>
            <w:vAlign w:val="center"/>
            <w:hideMark/>
          </w:tcPr>
          <w:p w14:paraId="7BD083A5" w14:textId="7CFA0BFA" w:rsidR="00543B4B" w:rsidRPr="00FE01CF" w:rsidRDefault="00543B4B" w:rsidP="00543B4B">
            <w:pPr>
              <w:spacing w:line="240" w:lineRule="auto"/>
              <w:ind w:firstLine="0"/>
              <w:jc w:val="center"/>
              <w:rPr>
                <w:rFonts w:cs="Times New Roman"/>
                <w:color w:val="000000"/>
                <w:sz w:val="20"/>
                <w:szCs w:val="20"/>
              </w:rPr>
            </w:pPr>
            <w:r w:rsidRPr="00FE01CF">
              <w:rPr>
                <w:rFonts w:cs="Times New Roman"/>
                <w:color w:val="000000"/>
                <w:sz w:val="20"/>
                <w:szCs w:val="20"/>
              </w:rPr>
              <w:t>2,82666</w:t>
            </w:r>
          </w:p>
        </w:tc>
      </w:tr>
      <w:tr w:rsidR="00543B4B" w:rsidRPr="00FE01CF" w14:paraId="5CD44F1D" w14:textId="77777777" w:rsidTr="006F293F">
        <w:trPr>
          <w:trHeight w:val="293"/>
          <w:jc w:val="center"/>
        </w:trPr>
        <w:tc>
          <w:tcPr>
            <w:tcW w:w="1392" w:type="dxa"/>
            <w:shd w:val="clear" w:color="auto" w:fill="auto"/>
            <w:vAlign w:val="center"/>
            <w:hideMark/>
          </w:tcPr>
          <w:p w14:paraId="74AB9760" w14:textId="6767EDFB" w:rsidR="00543B4B" w:rsidRPr="00FE01CF" w:rsidRDefault="00543B4B" w:rsidP="00543B4B">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2023</w:t>
            </w:r>
          </w:p>
        </w:tc>
        <w:tc>
          <w:tcPr>
            <w:tcW w:w="3129" w:type="dxa"/>
            <w:shd w:val="clear" w:color="auto" w:fill="auto"/>
          </w:tcPr>
          <w:p w14:paraId="75DB42F2" w14:textId="387C5DE5" w:rsidR="00543B4B" w:rsidRPr="00FE01CF" w:rsidRDefault="00543B4B" w:rsidP="00543B4B">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3,128</w:t>
            </w:r>
          </w:p>
        </w:tc>
        <w:tc>
          <w:tcPr>
            <w:tcW w:w="1631" w:type="dxa"/>
            <w:shd w:val="clear" w:color="auto" w:fill="auto"/>
            <w:vAlign w:val="center"/>
            <w:hideMark/>
          </w:tcPr>
          <w:p w14:paraId="77A42E87" w14:textId="073FDB56" w:rsidR="00543B4B" w:rsidRPr="00FE01CF" w:rsidRDefault="00543B4B" w:rsidP="00543B4B">
            <w:pPr>
              <w:spacing w:line="240" w:lineRule="auto"/>
              <w:ind w:firstLine="0"/>
              <w:jc w:val="center"/>
              <w:rPr>
                <w:rFonts w:cs="Times New Roman"/>
                <w:color w:val="000000"/>
                <w:sz w:val="20"/>
                <w:szCs w:val="20"/>
              </w:rPr>
            </w:pPr>
            <w:r w:rsidRPr="00FE01CF">
              <w:rPr>
                <w:rFonts w:cs="Times New Roman"/>
                <w:color w:val="000000"/>
                <w:sz w:val="20"/>
                <w:szCs w:val="20"/>
              </w:rPr>
              <w:t>25845,66</w:t>
            </w:r>
          </w:p>
        </w:tc>
        <w:tc>
          <w:tcPr>
            <w:tcW w:w="3761" w:type="dxa"/>
            <w:shd w:val="clear" w:color="auto" w:fill="auto"/>
            <w:vAlign w:val="center"/>
            <w:hideMark/>
          </w:tcPr>
          <w:p w14:paraId="7099F18B" w14:textId="7808D25A" w:rsidR="00543B4B" w:rsidRPr="00FE01CF" w:rsidRDefault="00543B4B" w:rsidP="00543B4B">
            <w:pPr>
              <w:spacing w:line="240" w:lineRule="auto"/>
              <w:ind w:firstLine="0"/>
              <w:jc w:val="center"/>
              <w:rPr>
                <w:rFonts w:cs="Times New Roman"/>
                <w:color w:val="000000"/>
                <w:sz w:val="20"/>
                <w:szCs w:val="20"/>
              </w:rPr>
            </w:pPr>
            <w:r w:rsidRPr="00FE01CF">
              <w:rPr>
                <w:rFonts w:cs="Times New Roman"/>
                <w:color w:val="000000"/>
                <w:sz w:val="20"/>
                <w:szCs w:val="20"/>
              </w:rPr>
              <w:t>2,93035</w:t>
            </w:r>
          </w:p>
        </w:tc>
      </w:tr>
      <w:tr w:rsidR="00543B4B" w:rsidRPr="00FE01CF" w14:paraId="03F3E24C" w14:textId="77777777" w:rsidTr="006F293F">
        <w:trPr>
          <w:trHeight w:val="293"/>
          <w:jc w:val="center"/>
        </w:trPr>
        <w:tc>
          <w:tcPr>
            <w:tcW w:w="1392" w:type="dxa"/>
            <w:shd w:val="clear" w:color="auto" w:fill="auto"/>
            <w:vAlign w:val="center"/>
            <w:hideMark/>
          </w:tcPr>
          <w:p w14:paraId="57EC01D9" w14:textId="51D9DB20" w:rsidR="00543B4B" w:rsidRPr="00FE01CF" w:rsidRDefault="00543B4B" w:rsidP="00543B4B">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2024</w:t>
            </w:r>
          </w:p>
        </w:tc>
        <w:tc>
          <w:tcPr>
            <w:tcW w:w="3129" w:type="dxa"/>
            <w:shd w:val="clear" w:color="auto" w:fill="auto"/>
          </w:tcPr>
          <w:p w14:paraId="140FB468" w14:textId="11708BFF" w:rsidR="00543B4B" w:rsidRPr="00FE01CF" w:rsidRDefault="00543B4B" w:rsidP="00543B4B">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3,969</w:t>
            </w:r>
          </w:p>
        </w:tc>
        <w:tc>
          <w:tcPr>
            <w:tcW w:w="1631" w:type="dxa"/>
            <w:shd w:val="clear" w:color="auto" w:fill="auto"/>
            <w:vAlign w:val="center"/>
            <w:hideMark/>
          </w:tcPr>
          <w:p w14:paraId="3988B3B4" w14:textId="0A171A64" w:rsidR="00543B4B" w:rsidRPr="00FE01CF" w:rsidRDefault="00543B4B" w:rsidP="00543B4B">
            <w:pPr>
              <w:spacing w:line="240" w:lineRule="auto"/>
              <w:ind w:firstLine="0"/>
              <w:jc w:val="center"/>
              <w:rPr>
                <w:rFonts w:cs="Times New Roman"/>
                <w:color w:val="000000"/>
                <w:sz w:val="20"/>
                <w:szCs w:val="20"/>
              </w:rPr>
            </w:pPr>
            <w:r w:rsidRPr="00FE01CF">
              <w:rPr>
                <w:rFonts w:cs="Times New Roman"/>
                <w:color w:val="000000"/>
                <w:sz w:val="20"/>
                <w:szCs w:val="20"/>
              </w:rPr>
              <w:t>37368,24</w:t>
            </w:r>
          </w:p>
        </w:tc>
        <w:tc>
          <w:tcPr>
            <w:tcW w:w="3761" w:type="dxa"/>
            <w:shd w:val="clear" w:color="auto" w:fill="auto"/>
            <w:vAlign w:val="center"/>
            <w:hideMark/>
          </w:tcPr>
          <w:p w14:paraId="4C62C387" w14:textId="6EC661CF" w:rsidR="00543B4B" w:rsidRPr="00FE01CF" w:rsidRDefault="00543B4B" w:rsidP="00543B4B">
            <w:pPr>
              <w:spacing w:line="240" w:lineRule="auto"/>
              <w:ind w:firstLine="0"/>
              <w:jc w:val="center"/>
              <w:rPr>
                <w:rFonts w:cs="Times New Roman"/>
                <w:color w:val="000000"/>
                <w:sz w:val="20"/>
                <w:szCs w:val="20"/>
              </w:rPr>
            </w:pPr>
            <w:r w:rsidRPr="00FE01CF">
              <w:rPr>
                <w:rFonts w:cs="Times New Roman"/>
                <w:color w:val="000000"/>
                <w:sz w:val="20"/>
                <w:szCs w:val="20"/>
              </w:rPr>
              <w:t>4,23676</w:t>
            </w:r>
          </w:p>
        </w:tc>
      </w:tr>
      <w:tr w:rsidR="00B61BEA" w:rsidRPr="00FE01CF" w14:paraId="29E1D935" w14:textId="77777777" w:rsidTr="006F293F">
        <w:trPr>
          <w:trHeight w:val="300"/>
          <w:jc w:val="center"/>
        </w:trPr>
        <w:tc>
          <w:tcPr>
            <w:tcW w:w="1392" w:type="dxa"/>
            <w:shd w:val="clear" w:color="auto" w:fill="auto"/>
            <w:vAlign w:val="center"/>
            <w:hideMark/>
          </w:tcPr>
          <w:p w14:paraId="3E3D1F54" w14:textId="4E31683B" w:rsidR="00B61BEA" w:rsidRPr="00FE01CF" w:rsidRDefault="00B61BEA" w:rsidP="00543B4B">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w:t>
            </w:r>
            <w:r w:rsidR="00543B4B" w:rsidRPr="00FE01CF">
              <w:rPr>
                <w:rFonts w:eastAsia="Times New Roman" w:cs="Times New Roman"/>
                <w:color w:val="000000"/>
                <w:sz w:val="20"/>
                <w:szCs w:val="20"/>
                <w:lang w:eastAsia="ru-RU"/>
              </w:rPr>
              <w:t>5</w:t>
            </w:r>
          </w:p>
        </w:tc>
        <w:tc>
          <w:tcPr>
            <w:tcW w:w="3129" w:type="dxa"/>
            <w:shd w:val="clear" w:color="auto" w:fill="auto"/>
          </w:tcPr>
          <w:p w14:paraId="49E7A950" w14:textId="77777777" w:rsidR="00B61BEA" w:rsidRPr="00FE01CF" w:rsidRDefault="00B61BEA" w:rsidP="00B61BEA">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3,969</w:t>
            </w:r>
          </w:p>
        </w:tc>
        <w:tc>
          <w:tcPr>
            <w:tcW w:w="1631" w:type="dxa"/>
            <w:shd w:val="clear" w:color="auto" w:fill="auto"/>
            <w:vAlign w:val="center"/>
            <w:hideMark/>
          </w:tcPr>
          <w:p w14:paraId="57574D0F" w14:textId="574441B3" w:rsidR="00B61BEA" w:rsidRPr="00FE01CF" w:rsidRDefault="006535EC" w:rsidP="00B61BEA">
            <w:pPr>
              <w:spacing w:line="240" w:lineRule="auto"/>
              <w:ind w:firstLine="0"/>
              <w:jc w:val="center"/>
              <w:rPr>
                <w:rFonts w:cs="Times New Roman"/>
                <w:color w:val="000000"/>
                <w:sz w:val="20"/>
                <w:szCs w:val="20"/>
              </w:rPr>
            </w:pPr>
            <w:r w:rsidRPr="00FE01CF">
              <w:rPr>
                <w:rFonts w:cs="Times New Roman"/>
                <w:color w:val="000000"/>
                <w:sz w:val="20"/>
                <w:szCs w:val="20"/>
              </w:rPr>
              <w:t>39740,75</w:t>
            </w:r>
          </w:p>
        </w:tc>
        <w:tc>
          <w:tcPr>
            <w:tcW w:w="3761" w:type="dxa"/>
            <w:shd w:val="clear" w:color="auto" w:fill="auto"/>
            <w:vAlign w:val="center"/>
            <w:hideMark/>
          </w:tcPr>
          <w:p w14:paraId="4B3420F9" w14:textId="6B39A164" w:rsidR="00B61BEA" w:rsidRPr="00FE01CF" w:rsidRDefault="00B61BEA" w:rsidP="006535EC">
            <w:pPr>
              <w:spacing w:line="240" w:lineRule="auto"/>
              <w:ind w:firstLine="0"/>
              <w:jc w:val="center"/>
              <w:rPr>
                <w:rFonts w:cs="Times New Roman"/>
                <w:color w:val="000000"/>
                <w:sz w:val="20"/>
                <w:szCs w:val="20"/>
              </w:rPr>
            </w:pPr>
            <w:r w:rsidRPr="00FE01CF">
              <w:rPr>
                <w:rFonts w:cs="Times New Roman"/>
                <w:color w:val="000000"/>
                <w:sz w:val="20"/>
                <w:szCs w:val="20"/>
              </w:rPr>
              <w:t>4,</w:t>
            </w:r>
            <w:r w:rsidR="006535EC" w:rsidRPr="00FE01CF">
              <w:rPr>
                <w:rFonts w:cs="Times New Roman"/>
                <w:color w:val="000000"/>
                <w:sz w:val="20"/>
                <w:szCs w:val="20"/>
              </w:rPr>
              <w:t>5</w:t>
            </w:r>
            <w:r w:rsidRPr="00FE01CF">
              <w:rPr>
                <w:rFonts w:cs="Times New Roman"/>
                <w:color w:val="000000"/>
                <w:sz w:val="20"/>
                <w:szCs w:val="20"/>
              </w:rPr>
              <w:t>3676</w:t>
            </w:r>
          </w:p>
        </w:tc>
      </w:tr>
    </w:tbl>
    <w:p w14:paraId="524D8AA6" w14:textId="77777777" w:rsidR="00280F06" w:rsidRPr="00FE01CF" w:rsidRDefault="00280F06" w:rsidP="00280F06">
      <w:pPr>
        <w:tabs>
          <w:tab w:val="left" w:pos="1234"/>
        </w:tabs>
        <w:spacing w:before="360"/>
        <w:contextualSpacing/>
        <w:outlineLvl w:val="3"/>
        <w:rPr>
          <w:rFonts w:cs="Times New Roman"/>
          <w:lang w:eastAsia="ru-RU"/>
        </w:rPr>
      </w:pPr>
    </w:p>
    <w:p w14:paraId="58569D8B" w14:textId="10A2D838" w:rsidR="00B61BEA" w:rsidRPr="00FE01CF" w:rsidRDefault="00590964" w:rsidP="00280F06">
      <w:pPr>
        <w:tabs>
          <w:tab w:val="left" w:pos="1234"/>
        </w:tabs>
        <w:spacing w:before="360"/>
        <w:contextualSpacing/>
        <w:outlineLvl w:val="3"/>
        <w:rPr>
          <w:rFonts w:cs="Times New Roman"/>
          <w:lang w:eastAsia="ru-RU"/>
        </w:rPr>
      </w:pPr>
      <w:r w:rsidRPr="00FE01CF">
        <w:rPr>
          <w:rFonts w:cs="Times New Roman"/>
          <w:lang w:eastAsia="ru-RU"/>
        </w:rPr>
        <w:t>Продолжаются</w:t>
      </w:r>
      <w:r w:rsidR="00B61BEA" w:rsidRPr="00FE01CF">
        <w:rPr>
          <w:rFonts w:cs="Times New Roman"/>
          <w:lang w:eastAsia="ru-RU"/>
        </w:rPr>
        <w:t xml:space="preserve"> потери с теплоносителем </w:t>
      </w:r>
      <w:r w:rsidRPr="00FE01CF">
        <w:rPr>
          <w:rFonts w:cs="Times New Roman"/>
          <w:lang w:eastAsia="ru-RU"/>
        </w:rPr>
        <w:t>из-за</w:t>
      </w:r>
      <w:r w:rsidR="00B61BEA" w:rsidRPr="00FE01CF">
        <w:rPr>
          <w:rFonts w:cs="Times New Roman"/>
          <w:lang w:eastAsia="ru-RU"/>
        </w:rPr>
        <w:t xml:space="preserve"> слива теплоносителя из тепловых сетей и у потребителей. В основном удается прекратить сливы теплоносителя из сетей, которые выявляются при визуальном обследовании. </w:t>
      </w:r>
      <w:r w:rsidRPr="00FE01CF">
        <w:rPr>
          <w:rFonts w:cs="Times New Roman"/>
          <w:lang w:eastAsia="ru-RU"/>
        </w:rPr>
        <w:t xml:space="preserve">Сливы организуются в наиболее скрытых камерах. В ряде случаев сливы </w:t>
      </w:r>
      <w:r w:rsidR="00FB1B1D" w:rsidRPr="00FE01CF">
        <w:rPr>
          <w:rFonts w:cs="Times New Roman"/>
          <w:lang w:eastAsia="ru-RU"/>
        </w:rPr>
        <w:t xml:space="preserve">носят криминальный характер - </w:t>
      </w:r>
      <w:r w:rsidRPr="00FE01CF">
        <w:rPr>
          <w:rFonts w:cs="Times New Roman"/>
          <w:lang w:eastAsia="ru-RU"/>
        </w:rPr>
        <w:t xml:space="preserve">организуются путем срезки арматуры. </w:t>
      </w:r>
      <w:r w:rsidR="00B61BEA" w:rsidRPr="00FE01CF">
        <w:rPr>
          <w:rFonts w:cs="Times New Roman"/>
          <w:lang w:eastAsia="ru-RU"/>
        </w:rPr>
        <w:t>Сливы теплоносителя у потребителей при отсутствии приборов учета сложно выявить и не менее сложно заставить потребителей не прибегать к сливам</w:t>
      </w:r>
      <w:r w:rsidR="00892BD8" w:rsidRPr="00FE01CF">
        <w:rPr>
          <w:rFonts w:cs="Times New Roman"/>
          <w:lang w:eastAsia="ru-RU"/>
        </w:rPr>
        <w:t>,</w:t>
      </w:r>
      <w:r w:rsidR="00B61BEA" w:rsidRPr="00FE01CF">
        <w:rPr>
          <w:rFonts w:cs="Times New Roman"/>
          <w:lang w:eastAsia="ru-RU"/>
        </w:rPr>
        <w:t xml:space="preserve"> когда тепловые сети не обеспечивают необходимый уровень располагаемого напора на вводах в здания. Увеличение напора на выходе из НГВ за счет рециркуляции теплоносителя помогает только отчасти, к тому же повышение давления приводит к росту утечек через многочисленные свищи и неплотности</w:t>
      </w:r>
      <w:r w:rsidRPr="00FE01CF">
        <w:rPr>
          <w:rFonts w:cs="Times New Roman"/>
          <w:lang w:eastAsia="ru-RU"/>
        </w:rPr>
        <w:t>, а также к росту аварийности</w:t>
      </w:r>
      <w:r w:rsidR="00F96FF1" w:rsidRPr="00FE01CF">
        <w:rPr>
          <w:rFonts w:cs="Times New Roman"/>
          <w:lang w:eastAsia="ru-RU"/>
        </w:rPr>
        <w:t>.</w:t>
      </w:r>
      <w:r w:rsidR="00B61BEA" w:rsidRPr="00FE01CF">
        <w:rPr>
          <w:rFonts w:cs="Times New Roman"/>
          <w:lang w:eastAsia="ru-RU"/>
        </w:rPr>
        <w:t xml:space="preserve"> </w:t>
      </w:r>
    </w:p>
    <w:p w14:paraId="0DE6CECB" w14:textId="1AB841C3"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 xml:space="preserve">Статистика отказов в тепловых сетях отражена в подразделе 1.9.1.1. В подразделе и табл. 1.9.2.1. представлены сводные данные по частоте отказов в целом и частоте отключений потребителей из-за отказов, а также характеристики времени восстановления после отказов. Ниже </w:t>
      </w:r>
      <w:r w:rsidR="00653046" w:rsidRPr="00FE01CF">
        <w:rPr>
          <w:rFonts w:cs="Times New Roman"/>
          <w:lang w:eastAsia="ru-RU"/>
        </w:rPr>
        <w:t xml:space="preserve">(рис. 1.9.6.1.) </w:t>
      </w:r>
      <w:r w:rsidRPr="00FE01CF">
        <w:rPr>
          <w:rFonts w:cs="Times New Roman"/>
          <w:lang w:eastAsia="ru-RU"/>
        </w:rPr>
        <w:t xml:space="preserve">представлены графики, отражающие динамику изменения </w:t>
      </w:r>
      <w:r w:rsidR="00296836" w:rsidRPr="00FE01CF">
        <w:rPr>
          <w:rFonts w:cs="Times New Roman"/>
          <w:lang w:eastAsia="ru-RU"/>
        </w:rPr>
        <w:t>интенсивности отказов в</w:t>
      </w:r>
      <w:r w:rsidRPr="00FE01CF">
        <w:rPr>
          <w:rFonts w:cs="Times New Roman"/>
          <w:lang w:eastAsia="ru-RU"/>
        </w:rPr>
        <w:t xml:space="preserve"> период, предшествующий актуализации.</w:t>
      </w:r>
    </w:p>
    <w:p w14:paraId="4EF1984A" w14:textId="4473B4FD" w:rsidR="00296836" w:rsidRPr="00FE01CF" w:rsidRDefault="00296836" w:rsidP="00296836">
      <w:pPr>
        <w:pStyle w:val="a0"/>
        <w:rPr>
          <w:lang w:eastAsia="en-US"/>
        </w:rPr>
      </w:pPr>
    </w:p>
    <w:p w14:paraId="25F32F8B" w14:textId="2F999DE8" w:rsidR="00296836" w:rsidRPr="00FE01CF" w:rsidRDefault="00296836" w:rsidP="006F293F">
      <w:pPr>
        <w:pStyle w:val="a0"/>
        <w:jc w:val="center"/>
        <w:rPr>
          <w:lang w:eastAsia="en-US"/>
        </w:rPr>
      </w:pPr>
      <w:r w:rsidRPr="00FE01CF">
        <w:rPr>
          <w:noProof/>
        </w:rPr>
        <w:lastRenderedPageBreak/>
        <w:drawing>
          <wp:inline distT="0" distB="0" distL="0" distR="0" wp14:anchorId="334BAAF2" wp14:editId="3BECA6CF">
            <wp:extent cx="4572000" cy="2743200"/>
            <wp:effectExtent l="0" t="0" r="0" b="0"/>
            <wp:docPr id="62" name="Диаграмма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p w14:paraId="2212A557" w14:textId="4235727B" w:rsidR="00B61BEA" w:rsidRPr="00FE01CF" w:rsidRDefault="00B61BEA" w:rsidP="006F293F">
      <w:pPr>
        <w:jc w:val="center"/>
        <w:rPr>
          <w:rFonts w:cs="Times New Roman"/>
          <w:lang w:eastAsia="ru-RU"/>
        </w:rPr>
      </w:pPr>
      <w:r w:rsidRPr="00FE01CF">
        <w:rPr>
          <w:rFonts w:cs="Times New Roman"/>
        </w:rPr>
        <w:t>Рис</w:t>
      </w:r>
      <w:r w:rsidR="006F293F" w:rsidRPr="00FE01CF">
        <w:rPr>
          <w:rFonts w:cs="Times New Roman"/>
        </w:rPr>
        <w:t>.</w:t>
      </w:r>
      <w:r w:rsidRPr="00FE01CF">
        <w:rPr>
          <w:rFonts w:cs="Times New Roman"/>
        </w:rPr>
        <w:t xml:space="preserve"> 1.9.6.1. Динамика частоты отказов в </w:t>
      </w:r>
      <w:r w:rsidR="00653046" w:rsidRPr="00FE01CF">
        <w:rPr>
          <w:rFonts w:cs="Times New Roman"/>
        </w:rPr>
        <w:t>теплов</w:t>
      </w:r>
      <w:r w:rsidRPr="00FE01CF">
        <w:rPr>
          <w:rFonts w:cs="Times New Roman"/>
        </w:rPr>
        <w:t>ых сетях</w:t>
      </w:r>
    </w:p>
    <w:p w14:paraId="405DBFFD" w14:textId="77777777" w:rsidR="00B61BEA" w:rsidRPr="00FE01CF" w:rsidRDefault="00B61BEA" w:rsidP="00B61BEA">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p>
    <w:p w14:paraId="27B5B8EB" w14:textId="16715FFE" w:rsidR="00B61BEA" w:rsidRPr="00FE01CF" w:rsidRDefault="006C4600" w:rsidP="005972C8">
      <w:pPr>
        <w:pStyle w:val="2"/>
        <w:rPr>
          <w:rFonts w:eastAsia="Times New Roman" w:cs="Times New Roman"/>
          <w:bCs/>
          <w:sz w:val="27"/>
          <w:szCs w:val="27"/>
        </w:rPr>
      </w:pPr>
      <w:bookmarkStart w:id="292" w:name="_Toc227689842"/>
      <w:bookmarkEnd w:id="284"/>
      <w:bookmarkEnd w:id="285"/>
      <w:r w:rsidRPr="00FE01CF">
        <w:rPr>
          <w:rFonts w:cs="Times New Roman"/>
        </w:rPr>
        <w:t xml:space="preserve">Часть </w:t>
      </w:r>
      <w:hyperlink r:id="rId143" w:anchor="bookmark95" w:history="1">
        <w:bookmarkStart w:id="293" w:name="_Toc30058754"/>
        <w:bookmarkStart w:id="294" w:name="_Toc31810105"/>
        <w:bookmarkStart w:id="295" w:name="_Toc158810491"/>
        <w:bookmarkStart w:id="296" w:name="_Toc209006915"/>
        <w:r w:rsidR="00B61BEA" w:rsidRPr="00FE01CF">
          <w:rPr>
            <w:rFonts w:eastAsia="Times New Roman" w:cs="Times New Roman"/>
            <w:bCs/>
            <w:sz w:val="27"/>
            <w:szCs w:val="27"/>
          </w:rPr>
          <w:t>1.10. Технико-экономические показатели теплоснабжающих и</w:t>
        </w:r>
      </w:hyperlink>
      <w:r w:rsidR="00B61BEA" w:rsidRPr="00FE01CF">
        <w:rPr>
          <w:rFonts w:eastAsia="Times New Roman" w:cs="Times New Roman"/>
          <w:bCs/>
          <w:sz w:val="27"/>
          <w:szCs w:val="27"/>
        </w:rPr>
        <w:t xml:space="preserve"> </w:t>
      </w:r>
      <w:hyperlink r:id="rId144" w:anchor="bookmark95" w:history="1">
        <w:r w:rsidR="00B61BEA" w:rsidRPr="00FE01CF">
          <w:rPr>
            <w:rFonts w:eastAsia="Times New Roman" w:cs="Times New Roman"/>
            <w:bCs/>
            <w:sz w:val="27"/>
            <w:szCs w:val="27"/>
          </w:rPr>
          <w:t>теплосетевых организаций</w:t>
        </w:r>
        <w:bookmarkEnd w:id="292"/>
        <w:bookmarkEnd w:id="293"/>
        <w:bookmarkEnd w:id="294"/>
        <w:bookmarkEnd w:id="295"/>
        <w:bookmarkEnd w:id="296"/>
      </w:hyperlink>
    </w:p>
    <w:p w14:paraId="0183E638" w14:textId="64BBB447"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Основные технико-экономические показатели предприятия - это система измерителей, абсолютных и относительных показателей, которая характеризует хозяйственно-экономическую деятельность предприятия. Комплексный характер системы технико-экономических показателей позволяет адекватно оценить деятельность отдельного предприятия и сопоставить его результаты в динамике.</w:t>
      </w:r>
    </w:p>
    <w:p w14:paraId="0FFFF2CB" w14:textId="77777777" w:rsidR="00FE01CF" w:rsidRPr="00FE01CF" w:rsidRDefault="00FE01CF" w:rsidP="00FE01CF">
      <w:pPr>
        <w:pStyle w:val="a0"/>
      </w:pPr>
    </w:p>
    <w:p w14:paraId="3C239376" w14:textId="77777777"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Технико-экономические показатели работы теплоисточника</w:t>
      </w:r>
    </w:p>
    <w:tbl>
      <w:tblPr>
        <w:tblW w:w="9423" w:type="dxa"/>
        <w:jc w:val="center"/>
        <w:tblLook w:val="00A0" w:firstRow="1" w:lastRow="0" w:firstColumn="1" w:lastColumn="0" w:noHBand="0" w:noVBand="0"/>
      </w:tblPr>
      <w:tblGrid>
        <w:gridCol w:w="668"/>
        <w:gridCol w:w="3577"/>
        <w:gridCol w:w="5178"/>
      </w:tblGrid>
      <w:tr w:rsidR="00B61BEA" w:rsidRPr="00FE01CF" w14:paraId="27887D03" w14:textId="77777777" w:rsidTr="00911C8C">
        <w:trPr>
          <w:trHeight w:val="395"/>
          <w:jc w:val="center"/>
        </w:trPr>
        <w:tc>
          <w:tcPr>
            <w:tcW w:w="9423" w:type="dxa"/>
            <w:gridSpan w:val="3"/>
            <w:tcBorders>
              <w:top w:val="single" w:sz="8" w:space="0" w:color="auto"/>
              <w:left w:val="single" w:sz="8" w:space="0" w:color="auto"/>
              <w:bottom w:val="single" w:sz="8" w:space="0" w:color="auto"/>
              <w:right w:val="single" w:sz="8" w:space="0" w:color="000000"/>
            </w:tcBorders>
            <w:vAlign w:val="center"/>
          </w:tcPr>
          <w:p w14:paraId="3BDCFAA6" w14:textId="77777777" w:rsidR="00B61BEA" w:rsidRPr="00FE01CF" w:rsidRDefault="00B61BEA" w:rsidP="00B61BEA">
            <w:pPr>
              <w:ind w:firstLine="0"/>
              <w:jc w:val="center"/>
              <w:rPr>
                <w:rFonts w:cs="Times New Roman"/>
              </w:rPr>
            </w:pPr>
            <w:r w:rsidRPr="00FE01CF">
              <w:rPr>
                <w:rFonts w:cs="Times New Roman"/>
              </w:rPr>
              <w:t xml:space="preserve">Информация об основных показателях финансово-хозяйственной деятельности регулируемых организаций в сфере теплоснабжения и услуг по передаче тепловой энергии </w:t>
            </w:r>
          </w:p>
        </w:tc>
      </w:tr>
      <w:tr w:rsidR="00B61BEA" w:rsidRPr="00FE01CF" w14:paraId="2B67AB85" w14:textId="77777777" w:rsidTr="00911C8C">
        <w:trPr>
          <w:trHeight w:val="395"/>
          <w:jc w:val="center"/>
        </w:trPr>
        <w:tc>
          <w:tcPr>
            <w:tcW w:w="668" w:type="dxa"/>
            <w:tcBorders>
              <w:top w:val="nil"/>
              <w:left w:val="single" w:sz="8" w:space="0" w:color="auto"/>
              <w:bottom w:val="single" w:sz="8" w:space="0" w:color="auto"/>
              <w:right w:val="single" w:sz="8" w:space="0" w:color="auto"/>
            </w:tcBorders>
            <w:vAlign w:val="center"/>
          </w:tcPr>
          <w:p w14:paraId="3A30933D" w14:textId="77777777" w:rsidR="00B61BEA" w:rsidRPr="00FE01CF" w:rsidRDefault="00B61BEA" w:rsidP="00B61BEA">
            <w:pPr>
              <w:ind w:firstLine="0"/>
              <w:jc w:val="center"/>
              <w:rPr>
                <w:rFonts w:cs="Times New Roman"/>
              </w:rPr>
            </w:pPr>
            <w:r w:rsidRPr="00FE01CF">
              <w:rPr>
                <w:rFonts w:cs="Times New Roman"/>
              </w:rPr>
              <w:t> №</w:t>
            </w:r>
          </w:p>
        </w:tc>
        <w:tc>
          <w:tcPr>
            <w:tcW w:w="3577" w:type="dxa"/>
            <w:tcBorders>
              <w:top w:val="nil"/>
              <w:left w:val="nil"/>
              <w:bottom w:val="single" w:sz="8" w:space="0" w:color="auto"/>
              <w:right w:val="single" w:sz="8" w:space="0" w:color="auto"/>
            </w:tcBorders>
            <w:vAlign w:val="center"/>
          </w:tcPr>
          <w:p w14:paraId="748D5902" w14:textId="77777777" w:rsidR="00B61BEA" w:rsidRPr="00FE01CF" w:rsidRDefault="00B61BEA" w:rsidP="00B61BEA">
            <w:pPr>
              <w:ind w:firstLine="0"/>
              <w:jc w:val="center"/>
              <w:rPr>
                <w:rFonts w:cs="Times New Roman"/>
              </w:rPr>
            </w:pPr>
            <w:r w:rsidRPr="00FE01CF">
              <w:rPr>
                <w:rFonts w:cs="Times New Roman"/>
              </w:rPr>
              <w:t>Наименование организации</w:t>
            </w:r>
          </w:p>
        </w:tc>
        <w:tc>
          <w:tcPr>
            <w:tcW w:w="5178" w:type="dxa"/>
            <w:tcBorders>
              <w:top w:val="single" w:sz="8" w:space="0" w:color="auto"/>
              <w:left w:val="nil"/>
              <w:bottom w:val="single" w:sz="8" w:space="0" w:color="auto"/>
              <w:right w:val="single" w:sz="8" w:space="0" w:color="000000"/>
            </w:tcBorders>
            <w:vAlign w:val="center"/>
          </w:tcPr>
          <w:p w14:paraId="6D9C975D" w14:textId="77777777" w:rsidR="00B61BEA" w:rsidRPr="00FE01CF" w:rsidRDefault="00B61BEA" w:rsidP="00B61BEA">
            <w:pPr>
              <w:ind w:firstLine="0"/>
              <w:jc w:val="center"/>
              <w:rPr>
                <w:rFonts w:cs="Times New Roman"/>
              </w:rPr>
            </w:pPr>
            <w:r w:rsidRPr="00FE01CF">
              <w:rPr>
                <w:rFonts w:cs="Times New Roman"/>
              </w:rPr>
              <w:t>ООО «Теплоснабжение»</w:t>
            </w:r>
          </w:p>
        </w:tc>
      </w:tr>
      <w:tr w:rsidR="00B61BEA" w:rsidRPr="00FE01CF" w14:paraId="0C47CB7A" w14:textId="77777777" w:rsidTr="00911C8C">
        <w:trPr>
          <w:trHeight w:val="395"/>
          <w:jc w:val="center"/>
        </w:trPr>
        <w:tc>
          <w:tcPr>
            <w:tcW w:w="668" w:type="dxa"/>
            <w:tcBorders>
              <w:top w:val="nil"/>
              <w:left w:val="single" w:sz="8" w:space="0" w:color="auto"/>
              <w:bottom w:val="single" w:sz="8" w:space="0" w:color="auto"/>
              <w:right w:val="single" w:sz="8" w:space="0" w:color="auto"/>
            </w:tcBorders>
            <w:vAlign w:val="center"/>
          </w:tcPr>
          <w:p w14:paraId="432BD3F9" w14:textId="77777777" w:rsidR="00B61BEA" w:rsidRPr="00FE01CF" w:rsidRDefault="00B61BEA" w:rsidP="00B61BEA">
            <w:pPr>
              <w:ind w:firstLine="0"/>
              <w:jc w:val="center"/>
              <w:rPr>
                <w:rFonts w:cs="Times New Roman"/>
              </w:rPr>
            </w:pPr>
            <w:r w:rsidRPr="00FE01CF">
              <w:rPr>
                <w:rFonts w:cs="Times New Roman"/>
              </w:rPr>
              <w:t>1</w:t>
            </w:r>
          </w:p>
        </w:tc>
        <w:tc>
          <w:tcPr>
            <w:tcW w:w="3577" w:type="dxa"/>
            <w:tcBorders>
              <w:top w:val="nil"/>
              <w:left w:val="nil"/>
              <w:bottom w:val="single" w:sz="8" w:space="0" w:color="auto"/>
              <w:right w:val="single" w:sz="8" w:space="0" w:color="auto"/>
            </w:tcBorders>
            <w:vAlign w:val="center"/>
          </w:tcPr>
          <w:p w14:paraId="036FDC51" w14:textId="77777777" w:rsidR="00B61BEA" w:rsidRPr="00FE01CF" w:rsidRDefault="00B61BEA" w:rsidP="00B61BEA">
            <w:pPr>
              <w:ind w:firstLine="0"/>
              <w:jc w:val="center"/>
              <w:rPr>
                <w:rFonts w:cs="Times New Roman"/>
              </w:rPr>
            </w:pPr>
            <w:r w:rsidRPr="00FE01CF">
              <w:rPr>
                <w:rFonts w:cs="Times New Roman"/>
              </w:rPr>
              <w:t>Адрес организации</w:t>
            </w:r>
          </w:p>
        </w:tc>
        <w:tc>
          <w:tcPr>
            <w:tcW w:w="5178" w:type="dxa"/>
            <w:tcBorders>
              <w:top w:val="single" w:sz="8" w:space="0" w:color="auto"/>
              <w:left w:val="nil"/>
              <w:bottom w:val="single" w:sz="8" w:space="0" w:color="auto"/>
              <w:right w:val="single" w:sz="8" w:space="0" w:color="000000"/>
            </w:tcBorders>
            <w:vAlign w:val="center"/>
          </w:tcPr>
          <w:p w14:paraId="7563AF44" w14:textId="77777777" w:rsidR="00B61BEA" w:rsidRPr="00FE01CF" w:rsidRDefault="00B61BEA" w:rsidP="00B61BEA">
            <w:pPr>
              <w:ind w:firstLine="0"/>
              <w:jc w:val="center"/>
              <w:rPr>
                <w:rFonts w:cs="Times New Roman"/>
              </w:rPr>
            </w:pPr>
            <w:r w:rsidRPr="00FE01CF">
              <w:rPr>
                <w:rFonts w:cs="Times New Roman"/>
              </w:rPr>
              <w:t>665932, г. Байкальск, мкр.Восточный,д.37</w:t>
            </w:r>
          </w:p>
        </w:tc>
      </w:tr>
      <w:tr w:rsidR="00B61BEA" w:rsidRPr="00FE01CF" w14:paraId="55328F5F" w14:textId="77777777" w:rsidTr="00911C8C">
        <w:trPr>
          <w:trHeight w:val="395"/>
          <w:jc w:val="center"/>
        </w:trPr>
        <w:tc>
          <w:tcPr>
            <w:tcW w:w="668" w:type="dxa"/>
            <w:tcBorders>
              <w:top w:val="nil"/>
              <w:left w:val="single" w:sz="8" w:space="0" w:color="auto"/>
              <w:bottom w:val="single" w:sz="8" w:space="0" w:color="auto"/>
              <w:right w:val="single" w:sz="8" w:space="0" w:color="auto"/>
            </w:tcBorders>
            <w:vAlign w:val="center"/>
          </w:tcPr>
          <w:p w14:paraId="3955BFE4" w14:textId="77777777" w:rsidR="00B61BEA" w:rsidRPr="00FE01CF" w:rsidRDefault="00B61BEA" w:rsidP="00B61BEA">
            <w:pPr>
              <w:ind w:firstLine="0"/>
              <w:jc w:val="center"/>
              <w:rPr>
                <w:rFonts w:cs="Times New Roman"/>
              </w:rPr>
            </w:pPr>
            <w:r w:rsidRPr="00FE01CF">
              <w:rPr>
                <w:rFonts w:cs="Times New Roman"/>
              </w:rPr>
              <w:t>2</w:t>
            </w:r>
          </w:p>
        </w:tc>
        <w:tc>
          <w:tcPr>
            <w:tcW w:w="3577" w:type="dxa"/>
            <w:tcBorders>
              <w:top w:val="nil"/>
              <w:left w:val="nil"/>
              <w:bottom w:val="single" w:sz="8" w:space="0" w:color="auto"/>
              <w:right w:val="single" w:sz="8" w:space="0" w:color="auto"/>
            </w:tcBorders>
            <w:vAlign w:val="center"/>
          </w:tcPr>
          <w:p w14:paraId="29AF6CFD" w14:textId="77777777" w:rsidR="00B61BEA" w:rsidRPr="00FE01CF" w:rsidRDefault="00B61BEA" w:rsidP="00B61BEA">
            <w:pPr>
              <w:ind w:firstLine="0"/>
              <w:jc w:val="center"/>
              <w:rPr>
                <w:rFonts w:cs="Times New Roman"/>
              </w:rPr>
            </w:pPr>
            <w:r w:rsidRPr="00FE01CF">
              <w:rPr>
                <w:rFonts w:cs="Times New Roman"/>
              </w:rPr>
              <w:t>Ф.И.О. руководителя</w:t>
            </w:r>
          </w:p>
        </w:tc>
        <w:tc>
          <w:tcPr>
            <w:tcW w:w="5178" w:type="dxa"/>
            <w:tcBorders>
              <w:top w:val="single" w:sz="8" w:space="0" w:color="auto"/>
              <w:left w:val="nil"/>
              <w:bottom w:val="single" w:sz="8" w:space="0" w:color="auto"/>
              <w:right w:val="single" w:sz="8" w:space="0" w:color="000000"/>
            </w:tcBorders>
            <w:vAlign w:val="center"/>
          </w:tcPr>
          <w:p w14:paraId="49F4F39C" w14:textId="77777777" w:rsidR="00B61BEA" w:rsidRPr="00FE01CF" w:rsidRDefault="00B61BEA" w:rsidP="00B61BEA">
            <w:pPr>
              <w:ind w:firstLine="0"/>
              <w:jc w:val="center"/>
              <w:rPr>
                <w:rFonts w:cs="Times New Roman"/>
              </w:rPr>
            </w:pPr>
            <w:r w:rsidRPr="00FE01CF">
              <w:rPr>
                <w:rFonts w:cs="Times New Roman"/>
              </w:rPr>
              <w:t>Ларченко Ф.П.</w:t>
            </w:r>
          </w:p>
        </w:tc>
      </w:tr>
      <w:tr w:rsidR="00B61BEA" w:rsidRPr="00FE01CF" w14:paraId="04C762EA" w14:textId="77777777" w:rsidTr="00911C8C">
        <w:trPr>
          <w:trHeight w:val="377"/>
          <w:jc w:val="center"/>
        </w:trPr>
        <w:tc>
          <w:tcPr>
            <w:tcW w:w="668" w:type="dxa"/>
            <w:vMerge w:val="restart"/>
            <w:tcBorders>
              <w:top w:val="nil"/>
              <w:left w:val="single" w:sz="8" w:space="0" w:color="auto"/>
              <w:bottom w:val="single" w:sz="8" w:space="0" w:color="000000"/>
              <w:right w:val="single" w:sz="8" w:space="0" w:color="auto"/>
            </w:tcBorders>
            <w:vAlign w:val="center"/>
          </w:tcPr>
          <w:p w14:paraId="0FB31857" w14:textId="77777777" w:rsidR="00B61BEA" w:rsidRPr="00FE01CF" w:rsidRDefault="00B61BEA" w:rsidP="00B61BEA">
            <w:pPr>
              <w:ind w:firstLine="0"/>
              <w:jc w:val="center"/>
              <w:rPr>
                <w:rFonts w:cs="Times New Roman"/>
              </w:rPr>
            </w:pPr>
            <w:r w:rsidRPr="00FE01CF">
              <w:rPr>
                <w:rFonts w:cs="Times New Roman"/>
              </w:rPr>
              <w:t>3</w:t>
            </w:r>
          </w:p>
        </w:tc>
        <w:tc>
          <w:tcPr>
            <w:tcW w:w="3577" w:type="dxa"/>
            <w:tcBorders>
              <w:top w:val="nil"/>
              <w:left w:val="nil"/>
              <w:bottom w:val="nil"/>
              <w:right w:val="single" w:sz="8" w:space="0" w:color="auto"/>
            </w:tcBorders>
            <w:vAlign w:val="center"/>
          </w:tcPr>
          <w:p w14:paraId="64B97980" w14:textId="77777777" w:rsidR="00B61BEA" w:rsidRPr="00FE01CF" w:rsidRDefault="00B61BEA" w:rsidP="00B61BEA">
            <w:pPr>
              <w:ind w:firstLine="0"/>
              <w:jc w:val="center"/>
              <w:rPr>
                <w:rFonts w:cs="Times New Roman"/>
              </w:rPr>
            </w:pPr>
            <w:r w:rsidRPr="00FE01CF">
              <w:rPr>
                <w:rFonts w:cs="Times New Roman"/>
              </w:rPr>
              <w:t>Контактный телефон</w:t>
            </w:r>
          </w:p>
        </w:tc>
        <w:tc>
          <w:tcPr>
            <w:tcW w:w="5178" w:type="dxa"/>
            <w:vMerge w:val="restart"/>
            <w:tcBorders>
              <w:top w:val="single" w:sz="8" w:space="0" w:color="auto"/>
              <w:left w:val="single" w:sz="8" w:space="0" w:color="auto"/>
              <w:bottom w:val="single" w:sz="8" w:space="0" w:color="000000"/>
              <w:right w:val="single" w:sz="8" w:space="0" w:color="000000"/>
            </w:tcBorders>
            <w:vAlign w:val="center"/>
          </w:tcPr>
          <w:p w14:paraId="3A7710AC" w14:textId="77777777" w:rsidR="00B61BEA" w:rsidRPr="00FE01CF" w:rsidRDefault="00B61BEA" w:rsidP="00B61BEA">
            <w:pPr>
              <w:ind w:firstLine="0"/>
              <w:jc w:val="center"/>
              <w:rPr>
                <w:rFonts w:cs="Times New Roman"/>
              </w:rPr>
            </w:pPr>
            <w:r w:rsidRPr="00FE01CF">
              <w:rPr>
                <w:rFonts w:cs="Times New Roman"/>
              </w:rPr>
              <w:t>8-(395-42)-92-210</w:t>
            </w:r>
          </w:p>
        </w:tc>
      </w:tr>
      <w:tr w:rsidR="00B61BEA" w:rsidRPr="00FE01CF" w14:paraId="1EC79027" w14:textId="77777777" w:rsidTr="00911C8C">
        <w:trPr>
          <w:trHeight w:val="395"/>
          <w:jc w:val="center"/>
        </w:trPr>
        <w:tc>
          <w:tcPr>
            <w:tcW w:w="668" w:type="dxa"/>
            <w:vMerge/>
            <w:tcBorders>
              <w:top w:val="nil"/>
              <w:left w:val="single" w:sz="8" w:space="0" w:color="auto"/>
              <w:bottom w:val="single" w:sz="8" w:space="0" w:color="000000"/>
              <w:right w:val="single" w:sz="8" w:space="0" w:color="auto"/>
            </w:tcBorders>
            <w:vAlign w:val="center"/>
          </w:tcPr>
          <w:p w14:paraId="702A68F9" w14:textId="77777777" w:rsidR="00B61BEA" w:rsidRPr="00FE01CF" w:rsidRDefault="00B61BEA" w:rsidP="00B61BEA">
            <w:pPr>
              <w:ind w:firstLine="0"/>
              <w:jc w:val="center"/>
              <w:rPr>
                <w:rFonts w:cs="Times New Roman"/>
              </w:rPr>
            </w:pPr>
          </w:p>
        </w:tc>
        <w:tc>
          <w:tcPr>
            <w:tcW w:w="3577" w:type="dxa"/>
            <w:tcBorders>
              <w:top w:val="nil"/>
              <w:left w:val="nil"/>
              <w:bottom w:val="single" w:sz="8" w:space="0" w:color="auto"/>
              <w:right w:val="single" w:sz="8" w:space="0" w:color="auto"/>
            </w:tcBorders>
            <w:vAlign w:val="center"/>
          </w:tcPr>
          <w:p w14:paraId="2609FA9D" w14:textId="77777777" w:rsidR="00B61BEA" w:rsidRPr="00FE01CF" w:rsidRDefault="00B61BEA" w:rsidP="00B61BEA">
            <w:pPr>
              <w:ind w:firstLine="0"/>
              <w:jc w:val="center"/>
              <w:rPr>
                <w:rFonts w:cs="Times New Roman"/>
              </w:rPr>
            </w:pPr>
            <w:r w:rsidRPr="00FE01CF">
              <w:rPr>
                <w:rFonts w:cs="Times New Roman"/>
              </w:rPr>
              <w:t xml:space="preserve"> ((код) номер телефона)</w:t>
            </w:r>
          </w:p>
        </w:tc>
        <w:tc>
          <w:tcPr>
            <w:tcW w:w="5178" w:type="dxa"/>
            <w:vMerge/>
            <w:tcBorders>
              <w:top w:val="nil"/>
              <w:left w:val="nil"/>
              <w:bottom w:val="single" w:sz="8" w:space="0" w:color="auto"/>
              <w:right w:val="single" w:sz="8" w:space="0" w:color="auto"/>
            </w:tcBorders>
            <w:vAlign w:val="center"/>
          </w:tcPr>
          <w:p w14:paraId="67E03113" w14:textId="77777777" w:rsidR="00B61BEA" w:rsidRPr="00FE01CF" w:rsidRDefault="00B61BEA" w:rsidP="00B61BEA">
            <w:pPr>
              <w:ind w:firstLine="0"/>
              <w:jc w:val="center"/>
              <w:rPr>
                <w:rFonts w:cs="Times New Roman"/>
              </w:rPr>
            </w:pPr>
          </w:p>
        </w:tc>
      </w:tr>
      <w:tr w:rsidR="00B61BEA" w:rsidRPr="00FE01CF" w14:paraId="57F148A0" w14:textId="77777777" w:rsidTr="00911C8C">
        <w:trPr>
          <w:trHeight w:val="395"/>
          <w:jc w:val="center"/>
        </w:trPr>
        <w:tc>
          <w:tcPr>
            <w:tcW w:w="668" w:type="dxa"/>
            <w:tcBorders>
              <w:top w:val="nil"/>
              <w:left w:val="single" w:sz="8" w:space="0" w:color="auto"/>
              <w:bottom w:val="single" w:sz="8" w:space="0" w:color="auto"/>
              <w:right w:val="single" w:sz="8" w:space="0" w:color="auto"/>
            </w:tcBorders>
            <w:vAlign w:val="center"/>
          </w:tcPr>
          <w:p w14:paraId="68F1F15F" w14:textId="77777777" w:rsidR="00B61BEA" w:rsidRPr="00FE01CF" w:rsidRDefault="00B61BEA" w:rsidP="00B61BEA">
            <w:pPr>
              <w:ind w:firstLine="0"/>
              <w:jc w:val="center"/>
              <w:rPr>
                <w:rFonts w:cs="Times New Roman"/>
              </w:rPr>
            </w:pPr>
            <w:r w:rsidRPr="00FE01CF">
              <w:rPr>
                <w:rFonts w:cs="Times New Roman"/>
              </w:rPr>
              <w:t>4</w:t>
            </w:r>
          </w:p>
        </w:tc>
        <w:tc>
          <w:tcPr>
            <w:tcW w:w="3577" w:type="dxa"/>
            <w:tcBorders>
              <w:top w:val="nil"/>
              <w:left w:val="nil"/>
              <w:bottom w:val="single" w:sz="8" w:space="0" w:color="auto"/>
              <w:right w:val="single" w:sz="8" w:space="0" w:color="auto"/>
            </w:tcBorders>
            <w:vAlign w:val="center"/>
          </w:tcPr>
          <w:p w14:paraId="24C5B51C" w14:textId="77777777" w:rsidR="00B61BEA" w:rsidRPr="00FE01CF" w:rsidRDefault="00B61BEA" w:rsidP="00B61BEA">
            <w:pPr>
              <w:ind w:firstLine="0"/>
              <w:jc w:val="center"/>
              <w:rPr>
                <w:rFonts w:cs="Times New Roman"/>
              </w:rPr>
            </w:pPr>
            <w:r w:rsidRPr="00FE01CF">
              <w:rPr>
                <w:rFonts w:cs="Times New Roman"/>
              </w:rPr>
              <w:t>ИНН/КПП</w:t>
            </w:r>
          </w:p>
        </w:tc>
        <w:tc>
          <w:tcPr>
            <w:tcW w:w="5178" w:type="dxa"/>
            <w:tcBorders>
              <w:top w:val="single" w:sz="8" w:space="0" w:color="auto"/>
              <w:left w:val="nil"/>
              <w:bottom w:val="single" w:sz="8" w:space="0" w:color="auto"/>
              <w:right w:val="single" w:sz="8" w:space="0" w:color="000000"/>
            </w:tcBorders>
            <w:vAlign w:val="center"/>
          </w:tcPr>
          <w:p w14:paraId="4FC1C6B7" w14:textId="77777777" w:rsidR="00B61BEA" w:rsidRPr="00FE01CF" w:rsidRDefault="00B61BEA" w:rsidP="00B61BEA">
            <w:pPr>
              <w:ind w:firstLine="0"/>
              <w:jc w:val="center"/>
              <w:rPr>
                <w:rFonts w:cs="Times New Roman"/>
              </w:rPr>
            </w:pPr>
            <w:r w:rsidRPr="00FE01CF">
              <w:rPr>
                <w:rFonts w:cs="Times New Roman"/>
              </w:rPr>
              <w:t xml:space="preserve">3810070548 / 381001001 </w:t>
            </w:r>
          </w:p>
        </w:tc>
      </w:tr>
      <w:tr w:rsidR="00B61BEA" w:rsidRPr="00FE01CF" w14:paraId="5FD100A4" w14:textId="77777777" w:rsidTr="00911C8C">
        <w:trPr>
          <w:trHeight w:val="395"/>
          <w:jc w:val="center"/>
        </w:trPr>
        <w:tc>
          <w:tcPr>
            <w:tcW w:w="668" w:type="dxa"/>
            <w:tcBorders>
              <w:top w:val="nil"/>
              <w:left w:val="single" w:sz="8" w:space="0" w:color="auto"/>
              <w:bottom w:val="single" w:sz="8" w:space="0" w:color="auto"/>
              <w:right w:val="single" w:sz="8" w:space="0" w:color="auto"/>
            </w:tcBorders>
            <w:vAlign w:val="center"/>
          </w:tcPr>
          <w:p w14:paraId="5E7BFC69" w14:textId="77777777" w:rsidR="00B61BEA" w:rsidRPr="00FE01CF" w:rsidRDefault="00B61BEA" w:rsidP="00B61BEA">
            <w:pPr>
              <w:ind w:firstLine="0"/>
              <w:jc w:val="center"/>
              <w:rPr>
                <w:rFonts w:cs="Times New Roman"/>
              </w:rPr>
            </w:pPr>
            <w:r w:rsidRPr="00FE01CF">
              <w:rPr>
                <w:rFonts w:cs="Times New Roman"/>
              </w:rPr>
              <w:t>5</w:t>
            </w:r>
          </w:p>
        </w:tc>
        <w:tc>
          <w:tcPr>
            <w:tcW w:w="3577" w:type="dxa"/>
            <w:tcBorders>
              <w:top w:val="nil"/>
              <w:left w:val="nil"/>
              <w:bottom w:val="single" w:sz="8" w:space="0" w:color="auto"/>
              <w:right w:val="single" w:sz="8" w:space="0" w:color="auto"/>
            </w:tcBorders>
            <w:vAlign w:val="center"/>
          </w:tcPr>
          <w:p w14:paraId="558F43A0" w14:textId="77777777" w:rsidR="00B61BEA" w:rsidRPr="00FE01CF" w:rsidRDefault="00B61BEA" w:rsidP="00B61BEA">
            <w:pPr>
              <w:ind w:firstLine="0"/>
              <w:jc w:val="center"/>
              <w:rPr>
                <w:rFonts w:cs="Times New Roman"/>
              </w:rPr>
            </w:pPr>
            <w:r w:rsidRPr="00FE01CF">
              <w:rPr>
                <w:rFonts w:cs="Times New Roman"/>
              </w:rPr>
              <w:t>ОГРН</w:t>
            </w:r>
          </w:p>
        </w:tc>
        <w:tc>
          <w:tcPr>
            <w:tcW w:w="5178" w:type="dxa"/>
            <w:tcBorders>
              <w:top w:val="single" w:sz="8" w:space="0" w:color="auto"/>
              <w:left w:val="nil"/>
              <w:bottom w:val="single" w:sz="8" w:space="0" w:color="auto"/>
              <w:right w:val="single" w:sz="8" w:space="0" w:color="000000"/>
            </w:tcBorders>
            <w:vAlign w:val="center"/>
          </w:tcPr>
          <w:p w14:paraId="74223826" w14:textId="77777777" w:rsidR="00B61BEA" w:rsidRPr="00FE01CF" w:rsidRDefault="00B61BEA" w:rsidP="00B61BEA">
            <w:pPr>
              <w:ind w:firstLine="0"/>
              <w:jc w:val="center"/>
              <w:rPr>
                <w:rFonts w:cs="Times New Roman"/>
              </w:rPr>
            </w:pPr>
            <w:r w:rsidRPr="00FE01CF">
              <w:rPr>
                <w:rFonts w:cs="Times New Roman"/>
              </w:rPr>
              <w:t>1172850023610</w:t>
            </w:r>
          </w:p>
        </w:tc>
      </w:tr>
      <w:tr w:rsidR="00B61BEA" w:rsidRPr="00FE01CF" w14:paraId="30597F5B" w14:textId="77777777" w:rsidTr="00911C8C">
        <w:trPr>
          <w:trHeight w:val="1130"/>
          <w:jc w:val="center"/>
        </w:trPr>
        <w:tc>
          <w:tcPr>
            <w:tcW w:w="668" w:type="dxa"/>
            <w:tcBorders>
              <w:top w:val="nil"/>
              <w:left w:val="single" w:sz="8" w:space="0" w:color="auto"/>
              <w:bottom w:val="single" w:sz="8" w:space="0" w:color="auto"/>
              <w:right w:val="single" w:sz="8" w:space="0" w:color="auto"/>
            </w:tcBorders>
            <w:vAlign w:val="center"/>
          </w:tcPr>
          <w:p w14:paraId="701270B6" w14:textId="77777777" w:rsidR="00B61BEA" w:rsidRPr="00FE01CF" w:rsidRDefault="00B61BEA" w:rsidP="00B61BEA">
            <w:pPr>
              <w:ind w:firstLine="0"/>
              <w:jc w:val="center"/>
              <w:rPr>
                <w:rFonts w:cs="Times New Roman"/>
              </w:rPr>
            </w:pPr>
            <w:r w:rsidRPr="00FE01CF">
              <w:rPr>
                <w:rFonts w:cs="Times New Roman"/>
              </w:rPr>
              <w:t>6</w:t>
            </w:r>
          </w:p>
        </w:tc>
        <w:tc>
          <w:tcPr>
            <w:tcW w:w="3577" w:type="dxa"/>
            <w:tcBorders>
              <w:top w:val="nil"/>
              <w:left w:val="nil"/>
              <w:bottom w:val="single" w:sz="8" w:space="0" w:color="auto"/>
              <w:right w:val="single" w:sz="8" w:space="0" w:color="auto"/>
            </w:tcBorders>
            <w:vAlign w:val="center"/>
          </w:tcPr>
          <w:p w14:paraId="0E7AEDDB" w14:textId="77777777" w:rsidR="00B61BEA" w:rsidRPr="00FE01CF" w:rsidRDefault="00B61BEA" w:rsidP="00B61BEA">
            <w:pPr>
              <w:ind w:firstLine="0"/>
              <w:jc w:val="center"/>
              <w:rPr>
                <w:rFonts w:cs="Times New Roman"/>
              </w:rPr>
            </w:pPr>
            <w:r w:rsidRPr="00FE01CF">
              <w:rPr>
                <w:rFonts w:cs="Times New Roman"/>
              </w:rPr>
              <w:t>Период представления информации (плановый (с указанием года), фактический (с указанием года))</w:t>
            </w:r>
          </w:p>
        </w:tc>
        <w:tc>
          <w:tcPr>
            <w:tcW w:w="5178" w:type="dxa"/>
            <w:tcBorders>
              <w:top w:val="single" w:sz="8" w:space="0" w:color="auto"/>
              <w:left w:val="nil"/>
              <w:bottom w:val="single" w:sz="8" w:space="0" w:color="auto"/>
              <w:right w:val="single" w:sz="8" w:space="0" w:color="000000"/>
            </w:tcBorders>
            <w:vAlign w:val="center"/>
          </w:tcPr>
          <w:p w14:paraId="1D03A83A" w14:textId="3074129F" w:rsidR="00B61BEA" w:rsidRPr="00FE01CF" w:rsidRDefault="00B61BEA" w:rsidP="009F57BC">
            <w:pPr>
              <w:ind w:firstLine="0"/>
              <w:jc w:val="center"/>
              <w:rPr>
                <w:rFonts w:cs="Times New Roman"/>
              </w:rPr>
            </w:pPr>
            <w:r w:rsidRPr="00FE01CF">
              <w:rPr>
                <w:rFonts w:cs="Times New Roman"/>
              </w:rPr>
              <w:t>20</w:t>
            </w:r>
            <w:r w:rsidR="009F57BC" w:rsidRPr="00FE01CF">
              <w:rPr>
                <w:rFonts w:cs="Times New Roman"/>
              </w:rPr>
              <w:t>21</w:t>
            </w:r>
            <w:r w:rsidRPr="00FE01CF">
              <w:rPr>
                <w:rFonts w:cs="Times New Roman"/>
              </w:rPr>
              <w:t>-202</w:t>
            </w:r>
            <w:r w:rsidR="009F57BC" w:rsidRPr="00FE01CF">
              <w:rPr>
                <w:rFonts w:cs="Times New Roman"/>
              </w:rPr>
              <w:t>6</w:t>
            </w:r>
          </w:p>
        </w:tc>
      </w:tr>
    </w:tbl>
    <w:p w14:paraId="200C76A3" w14:textId="77777777" w:rsidR="00FE01CF" w:rsidRPr="00FE01CF" w:rsidRDefault="00FE01CF" w:rsidP="00B61BEA">
      <w:pPr>
        <w:tabs>
          <w:tab w:val="left" w:pos="1234"/>
        </w:tabs>
        <w:spacing w:before="120"/>
        <w:contextualSpacing/>
        <w:outlineLvl w:val="3"/>
        <w:rPr>
          <w:rFonts w:cs="Times New Roman"/>
          <w:lang w:eastAsia="ru-RU"/>
        </w:rPr>
      </w:pPr>
    </w:p>
    <w:p w14:paraId="74778811" w14:textId="3533D202"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В таблице 1.10.1 отображены технико-экономические показатели теплоснабжающей организации.</w:t>
      </w:r>
    </w:p>
    <w:p w14:paraId="28ABF55B" w14:textId="6BB8BDEE" w:rsidR="00B61BEA" w:rsidRDefault="00FD74C4" w:rsidP="00FD74C4">
      <w:r w:rsidRPr="00DC7CBA">
        <w:lastRenderedPageBreak/>
        <w:t>Таблица 1.10.1 Технико-экономические показатели теплоснабжающей организации.</w:t>
      </w:r>
    </w:p>
    <w:tbl>
      <w:tblPr>
        <w:tblW w:w="8940" w:type="dxa"/>
        <w:tblInd w:w="-10" w:type="dxa"/>
        <w:tblLook w:val="04A0" w:firstRow="1" w:lastRow="0" w:firstColumn="1" w:lastColumn="0" w:noHBand="0" w:noVBand="1"/>
      </w:tblPr>
      <w:tblGrid>
        <w:gridCol w:w="1233"/>
        <w:gridCol w:w="3198"/>
        <w:gridCol w:w="1167"/>
        <w:gridCol w:w="1139"/>
        <w:gridCol w:w="1137"/>
        <w:gridCol w:w="1066"/>
      </w:tblGrid>
      <w:tr w:rsidR="00EC4E90" w:rsidRPr="00EC4E90" w14:paraId="07344CD6" w14:textId="77777777" w:rsidTr="00EC4E90">
        <w:trPr>
          <w:trHeight w:val="488"/>
        </w:trPr>
        <w:tc>
          <w:tcPr>
            <w:tcW w:w="1260" w:type="dxa"/>
            <w:vMerge w:val="restart"/>
            <w:tcBorders>
              <w:top w:val="single" w:sz="8" w:space="0" w:color="auto"/>
              <w:left w:val="single" w:sz="8" w:space="0" w:color="auto"/>
              <w:bottom w:val="single" w:sz="8" w:space="0" w:color="000000"/>
              <w:right w:val="single" w:sz="8" w:space="0" w:color="auto"/>
            </w:tcBorders>
            <w:shd w:val="clear" w:color="000000" w:fill="F2F2F2"/>
            <w:vAlign w:val="center"/>
            <w:hideMark/>
          </w:tcPr>
          <w:p w14:paraId="7BF046A4"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w:t>
            </w:r>
          </w:p>
        </w:tc>
        <w:tc>
          <w:tcPr>
            <w:tcW w:w="3260" w:type="dxa"/>
            <w:tcBorders>
              <w:top w:val="single" w:sz="8" w:space="0" w:color="auto"/>
              <w:left w:val="nil"/>
              <w:bottom w:val="nil"/>
              <w:right w:val="single" w:sz="8" w:space="0" w:color="auto"/>
            </w:tcBorders>
            <w:shd w:val="clear" w:color="000000" w:fill="F2F2F2"/>
            <w:vAlign w:val="center"/>
            <w:hideMark/>
          </w:tcPr>
          <w:p w14:paraId="4BD2FE55"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Наименование</w:t>
            </w:r>
          </w:p>
        </w:tc>
        <w:tc>
          <w:tcPr>
            <w:tcW w:w="1180" w:type="dxa"/>
            <w:vMerge w:val="restart"/>
            <w:tcBorders>
              <w:top w:val="single" w:sz="8" w:space="0" w:color="auto"/>
              <w:left w:val="single" w:sz="8" w:space="0" w:color="auto"/>
              <w:bottom w:val="single" w:sz="8" w:space="0" w:color="000000"/>
              <w:right w:val="single" w:sz="8" w:space="0" w:color="auto"/>
            </w:tcBorders>
            <w:shd w:val="clear" w:color="000000" w:fill="F2F2F2"/>
            <w:vAlign w:val="center"/>
            <w:hideMark/>
          </w:tcPr>
          <w:p w14:paraId="7873ED59"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Ед. изм.</w:t>
            </w:r>
          </w:p>
        </w:tc>
        <w:tc>
          <w:tcPr>
            <w:tcW w:w="1140" w:type="dxa"/>
            <w:vMerge w:val="restart"/>
            <w:tcBorders>
              <w:top w:val="single" w:sz="8" w:space="0" w:color="auto"/>
              <w:left w:val="single" w:sz="8" w:space="0" w:color="auto"/>
              <w:bottom w:val="single" w:sz="8" w:space="0" w:color="000000"/>
              <w:right w:val="single" w:sz="8" w:space="0" w:color="auto"/>
            </w:tcBorders>
            <w:shd w:val="clear" w:color="000000" w:fill="F2F2F2"/>
            <w:vAlign w:val="center"/>
            <w:hideMark/>
          </w:tcPr>
          <w:p w14:paraId="126573CF"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2023</w:t>
            </w:r>
          </w:p>
        </w:tc>
        <w:tc>
          <w:tcPr>
            <w:tcW w:w="1140" w:type="dxa"/>
            <w:vMerge w:val="restart"/>
            <w:tcBorders>
              <w:top w:val="single" w:sz="8" w:space="0" w:color="auto"/>
              <w:left w:val="single" w:sz="8" w:space="0" w:color="auto"/>
              <w:bottom w:val="single" w:sz="8" w:space="0" w:color="000000"/>
              <w:right w:val="single" w:sz="8" w:space="0" w:color="auto"/>
            </w:tcBorders>
            <w:shd w:val="clear" w:color="000000" w:fill="F2F2F2"/>
            <w:vAlign w:val="center"/>
            <w:hideMark/>
          </w:tcPr>
          <w:p w14:paraId="59188512"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2024</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CB5D836"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2025</w:t>
            </w:r>
          </w:p>
        </w:tc>
      </w:tr>
      <w:tr w:rsidR="00EC4E90" w:rsidRPr="00EC4E90" w14:paraId="1A84BDC0" w14:textId="77777777" w:rsidTr="00EC4E90">
        <w:trPr>
          <w:trHeight w:val="533"/>
        </w:trPr>
        <w:tc>
          <w:tcPr>
            <w:tcW w:w="1260" w:type="dxa"/>
            <w:vMerge/>
            <w:tcBorders>
              <w:top w:val="single" w:sz="8" w:space="0" w:color="auto"/>
              <w:left w:val="single" w:sz="8" w:space="0" w:color="auto"/>
              <w:bottom w:val="single" w:sz="8" w:space="0" w:color="000000"/>
              <w:right w:val="single" w:sz="8" w:space="0" w:color="auto"/>
            </w:tcBorders>
            <w:vAlign w:val="center"/>
            <w:hideMark/>
          </w:tcPr>
          <w:p w14:paraId="7C747093" w14:textId="77777777" w:rsidR="00EC4E90" w:rsidRPr="00EC4E90" w:rsidRDefault="00EC4E90" w:rsidP="00EC4E90">
            <w:pPr>
              <w:spacing w:line="240" w:lineRule="auto"/>
              <w:ind w:firstLine="0"/>
              <w:jc w:val="left"/>
              <w:rPr>
                <w:rFonts w:eastAsia="Times New Roman" w:cs="Times New Roman"/>
                <w:color w:val="000000"/>
                <w:sz w:val="20"/>
                <w:szCs w:val="20"/>
                <w:lang w:eastAsia="ru-RU"/>
              </w:rPr>
            </w:pPr>
          </w:p>
        </w:tc>
        <w:tc>
          <w:tcPr>
            <w:tcW w:w="3260" w:type="dxa"/>
            <w:tcBorders>
              <w:top w:val="nil"/>
              <w:left w:val="nil"/>
              <w:bottom w:val="single" w:sz="8" w:space="0" w:color="auto"/>
              <w:right w:val="single" w:sz="8" w:space="0" w:color="auto"/>
            </w:tcBorders>
            <w:shd w:val="clear" w:color="000000" w:fill="F2F2F2"/>
            <w:vAlign w:val="center"/>
            <w:hideMark/>
          </w:tcPr>
          <w:p w14:paraId="1A0FB882"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показателя</w:t>
            </w:r>
          </w:p>
        </w:tc>
        <w:tc>
          <w:tcPr>
            <w:tcW w:w="1180" w:type="dxa"/>
            <w:vMerge/>
            <w:tcBorders>
              <w:top w:val="single" w:sz="8" w:space="0" w:color="auto"/>
              <w:left w:val="single" w:sz="8" w:space="0" w:color="auto"/>
              <w:bottom w:val="single" w:sz="8" w:space="0" w:color="000000"/>
              <w:right w:val="single" w:sz="8" w:space="0" w:color="auto"/>
            </w:tcBorders>
            <w:vAlign w:val="center"/>
            <w:hideMark/>
          </w:tcPr>
          <w:p w14:paraId="68260580" w14:textId="77777777" w:rsidR="00EC4E90" w:rsidRPr="00EC4E90" w:rsidRDefault="00EC4E90" w:rsidP="00EC4E90">
            <w:pPr>
              <w:spacing w:line="240" w:lineRule="auto"/>
              <w:ind w:firstLine="0"/>
              <w:jc w:val="left"/>
              <w:rPr>
                <w:rFonts w:eastAsia="Times New Roman" w:cs="Times New Roman"/>
                <w:color w:val="000000"/>
                <w:sz w:val="20"/>
                <w:szCs w:val="20"/>
                <w:lang w:eastAsia="ru-RU"/>
              </w:rPr>
            </w:pPr>
          </w:p>
        </w:tc>
        <w:tc>
          <w:tcPr>
            <w:tcW w:w="1140" w:type="dxa"/>
            <w:vMerge/>
            <w:tcBorders>
              <w:top w:val="single" w:sz="8" w:space="0" w:color="auto"/>
              <w:left w:val="single" w:sz="8" w:space="0" w:color="auto"/>
              <w:bottom w:val="single" w:sz="8" w:space="0" w:color="000000"/>
              <w:right w:val="single" w:sz="8" w:space="0" w:color="auto"/>
            </w:tcBorders>
            <w:vAlign w:val="center"/>
            <w:hideMark/>
          </w:tcPr>
          <w:p w14:paraId="15ADFB22" w14:textId="77777777" w:rsidR="00EC4E90" w:rsidRPr="00EC4E90" w:rsidRDefault="00EC4E90" w:rsidP="00EC4E90">
            <w:pPr>
              <w:spacing w:line="240" w:lineRule="auto"/>
              <w:ind w:firstLine="0"/>
              <w:jc w:val="left"/>
              <w:rPr>
                <w:rFonts w:eastAsia="Times New Roman" w:cs="Times New Roman"/>
                <w:color w:val="000000"/>
                <w:sz w:val="20"/>
                <w:szCs w:val="20"/>
                <w:lang w:eastAsia="ru-RU"/>
              </w:rPr>
            </w:pPr>
          </w:p>
        </w:tc>
        <w:tc>
          <w:tcPr>
            <w:tcW w:w="1140" w:type="dxa"/>
            <w:vMerge/>
            <w:tcBorders>
              <w:top w:val="single" w:sz="8" w:space="0" w:color="auto"/>
              <w:left w:val="single" w:sz="8" w:space="0" w:color="auto"/>
              <w:bottom w:val="single" w:sz="8" w:space="0" w:color="000000"/>
              <w:right w:val="single" w:sz="8" w:space="0" w:color="auto"/>
            </w:tcBorders>
            <w:vAlign w:val="center"/>
            <w:hideMark/>
          </w:tcPr>
          <w:p w14:paraId="4E8815F3" w14:textId="77777777" w:rsidR="00EC4E90" w:rsidRPr="00EC4E90" w:rsidRDefault="00EC4E90" w:rsidP="00EC4E90">
            <w:pPr>
              <w:spacing w:line="240" w:lineRule="auto"/>
              <w:ind w:firstLine="0"/>
              <w:jc w:val="left"/>
              <w:rPr>
                <w:rFonts w:eastAsia="Times New Roman" w:cs="Times New Roman"/>
                <w:color w:val="000000"/>
                <w:sz w:val="20"/>
                <w:szCs w:val="20"/>
                <w:lang w:eastAsia="ru-RU"/>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55BEF9DF" w14:textId="77777777" w:rsidR="00EC4E90" w:rsidRPr="00EC4E90" w:rsidRDefault="00EC4E90" w:rsidP="00EC4E90">
            <w:pPr>
              <w:spacing w:line="240" w:lineRule="auto"/>
              <w:ind w:firstLine="0"/>
              <w:jc w:val="left"/>
              <w:rPr>
                <w:rFonts w:eastAsia="Times New Roman" w:cs="Times New Roman"/>
                <w:color w:val="000000"/>
                <w:sz w:val="20"/>
                <w:szCs w:val="20"/>
                <w:lang w:eastAsia="ru-RU"/>
              </w:rPr>
            </w:pPr>
          </w:p>
        </w:tc>
      </w:tr>
      <w:tr w:rsidR="00EC4E90" w:rsidRPr="00EC4E90" w14:paraId="1C49F9DD" w14:textId="77777777" w:rsidTr="00EC4E90">
        <w:trPr>
          <w:trHeight w:val="1103"/>
        </w:trPr>
        <w:tc>
          <w:tcPr>
            <w:tcW w:w="1260" w:type="dxa"/>
            <w:tcBorders>
              <w:top w:val="nil"/>
              <w:left w:val="single" w:sz="8" w:space="0" w:color="auto"/>
              <w:bottom w:val="single" w:sz="8" w:space="0" w:color="auto"/>
              <w:right w:val="single" w:sz="8" w:space="0" w:color="auto"/>
            </w:tcBorders>
            <w:shd w:val="clear" w:color="000000" w:fill="FFFFFF"/>
            <w:vAlign w:val="center"/>
            <w:hideMark/>
          </w:tcPr>
          <w:p w14:paraId="71702B24"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1</w:t>
            </w:r>
          </w:p>
        </w:tc>
        <w:tc>
          <w:tcPr>
            <w:tcW w:w="3260" w:type="dxa"/>
            <w:tcBorders>
              <w:top w:val="nil"/>
              <w:left w:val="nil"/>
              <w:bottom w:val="single" w:sz="8" w:space="0" w:color="auto"/>
              <w:right w:val="single" w:sz="8" w:space="0" w:color="auto"/>
            </w:tcBorders>
            <w:shd w:val="clear" w:color="000000" w:fill="FFFFFF"/>
            <w:vAlign w:val="center"/>
            <w:hideMark/>
          </w:tcPr>
          <w:p w14:paraId="7733ED59"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Отпуск тепловой энергии, поставляемой с коллекторов источника тепловой энергии, всего, в том числе:</w:t>
            </w:r>
          </w:p>
        </w:tc>
        <w:tc>
          <w:tcPr>
            <w:tcW w:w="1180" w:type="dxa"/>
            <w:tcBorders>
              <w:top w:val="nil"/>
              <w:left w:val="nil"/>
              <w:bottom w:val="single" w:sz="8" w:space="0" w:color="auto"/>
              <w:right w:val="single" w:sz="8" w:space="0" w:color="auto"/>
            </w:tcBorders>
            <w:shd w:val="clear" w:color="000000" w:fill="FFFFFF"/>
            <w:vAlign w:val="center"/>
            <w:hideMark/>
          </w:tcPr>
          <w:p w14:paraId="1E25777B"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тыс. Гкал</w:t>
            </w:r>
          </w:p>
        </w:tc>
        <w:tc>
          <w:tcPr>
            <w:tcW w:w="1140" w:type="dxa"/>
            <w:tcBorders>
              <w:top w:val="nil"/>
              <w:left w:val="nil"/>
              <w:bottom w:val="single" w:sz="8" w:space="0" w:color="auto"/>
              <w:right w:val="single" w:sz="8" w:space="0" w:color="auto"/>
            </w:tcBorders>
            <w:shd w:val="clear" w:color="auto" w:fill="auto"/>
            <w:vAlign w:val="center"/>
            <w:hideMark/>
          </w:tcPr>
          <w:p w14:paraId="1E655ECF"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163,207</w:t>
            </w:r>
          </w:p>
        </w:tc>
        <w:tc>
          <w:tcPr>
            <w:tcW w:w="1140" w:type="dxa"/>
            <w:tcBorders>
              <w:top w:val="nil"/>
              <w:left w:val="nil"/>
              <w:bottom w:val="single" w:sz="8" w:space="0" w:color="auto"/>
              <w:right w:val="single" w:sz="8" w:space="0" w:color="auto"/>
            </w:tcBorders>
            <w:shd w:val="clear" w:color="auto" w:fill="auto"/>
            <w:vAlign w:val="center"/>
            <w:hideMark/>
          </w:tcPr>
          <w:p w14:paraId="31F2FCB9"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160,64</w:t>
            </w:r>
          </w:p>
        </w:tc>
        <w:tc>
          <w:tcPr>
            <w:tcW w:w="960" w:type="dxa"/>
            <w:tcBorders>
              <w:top w:val="nil"/>
              <w:left w:val="nil"/>
              <w:bottom w:val="single" w:sz="8" w:space="0" w:color="auto"/>
              <w:right w:val="single" w:sz="8" w:space="0" w:color="auto"/>
            </w:tcBorders>
            <w:shd w:val="clear" w:color="auto" w:fill="auto"/>
            <w:vAlign w:val="center"/>
            <w:hideMark/>
          </w:tcPr>
          <w:p w14:paraId="51D610A9"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161,76</w:t>
            </w:r>
          </w:p>
        </w:tc>
      </w:tr>
      <w:tr w:rsidR="00EC4E90" w:rsidRPr="00EC4E90" w14:paraId="096611CB" w14:textId="77777777" w:rsidTr="00EC4E90">
        <w:trPr>
          <w:trHeight w:val="533"/>
        </w:trPr>
        <w:tc>
          <w:tcPr>
            <w:tcW w:w="1260" w:type="dxa"/>
            <w:tcBorders>
              <w:top w:val="nil"/>
              <w:left w:val="single" w:sz="8" w:space="0" w:color="auto"/>
              <w:bottom w:val="single" w:sz="8" w:space="0" w:color="auto"/>
              <w:right w:val="single" w:sz="8" w:space="0" w:color="auto"/>
            </w:tcBorders>
            <w:shd w:val="clear" w:color="000000" w:fill="FFFFFF"/>
            <w:vAlign w:val="center"/>
            <w:hideMark/>
          </w:tcPr>
          <w:p w14:paraId="5D035E49"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1.1.</w:t>
            </w:r>
          </w:p>
        </w:tc>
        <w:tc>
          <w:tcPr>
            <w:tcW w:w="3260" w:type="dxa"/>
            <w:tcBorders>
              <w:top w:val="nil"/>
              <w:left w:val="nil"/>
              <w:bottom w:val="single" w:sz="8" w:space="0" w:color="auto"/>
              <w:right w:val="single" w:sz="8" w:space="0" w:color="auto"/>
            </w:tcBorders>
            <w:shd w:val="clear" w:color="000000" w:fill="FFFFFF"/>
            <w:vAlign w:val="center"/>
            <w:hideMark/>
          </w:tcPr>
          <w:p w14:paraId="65450FE7"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С коллекторов источника непосредственно потребителям</w:t>
            </w:r>
          </w:p>
        </w:tc>
        <w:tc>
          <w:tcPr>
            <w:tcW w:w="1180" w:type="dxa"/>
            <w:tcBorders>
              <w:top w:val="nil"/>
              <w:left w:val="nil"/>
              <w:bottom w:val="single" w:sz="8" w:space="0" w:color="auto"/>
              <w:right w:val="single" w:sz="8" w:space="0" w:color="auto"/>
            </w:tcBorders>
            <w:shd w:val="clear" w:color="000000" w:fill="FFFFFF"/>
            <w:vAlign w:val="center"/>
            <w:hideMark/>
          </w:tcPr>
          <w:p w14:paraId="257FF4A6"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тыс. Гкал</w:t>
            </w:r>
          </w:p>
        </w:tc>
        <w:tc>
          <w:tcPr>
            <w:tcW w:w="1140" w:type="dxa"/>
            <w:tcBorders>
              <w:top w:val="nil"/>
              <w:left w:val="nil"/>
              <w:bottom w:val="single" w:sz="8" w:space="0" w:color="auto"/>
              <w:right w:val="single" w:sz="8" w:space="0" w:color="auto"/>
            </w:tcBorders>
            <w:shd w:val="clear" w:color="auto" w:fill="auto"/>
            <w:vAlign w:val="center"/>
            <w:hideMark/>
          </w:tcPr>
          <w:p w14:paraId="38D95514"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4,348</w:t>
            </w:r>
          </w:p>
        </w:tc>
        <w:tc>
          <w:tcPr>
            <w:tcW w:w="1140" w:type="dxa"/>
            <w:tcBorders>
              <w:top w:val="nil"/>
              <w:left w:val="nil"/>
              <w:bottom w:val="single" w:sz="8" w:space="0" w:color="auto"/>
              <w:right w:val="single" w:sz="8" w:space="0" w:color="auto"/>
            </w:tcBorders>
            <w:shd w:val="clear" w:color="auto" w:fill="auto"/>
            <w:vAlign w:val="center"/>
            <w:hideMark/>
          </w:tcPr>
          <w:p w14:paraId="04A1B2C4"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4,662</w:t>
            </w:r>
          </w:p>
        </w:tc>
        <w:tc>
          <w:tcPr>
            <w:tcW w:w="960" w:type="dxa"/>
            <w:tcBorders>
              <w:top w:val="nil"/>
              <w:left w:val="nil"/>
              <w:bottom w:val="single" w:sz="8" w:space="0" w:color="auto"/>
              <w:right w:val="single" w:sz="8" w:space="0" w:color="auto"/>
            </w:tcBorders>
            <w:shd w:val="clear" w:color="auto" w:fill="auto"/>
            <w:vAlign w:val="center"/>
            <w:hideMark/>
          </w:tcPr>
          <w:p w14:paraId="4A53BC27"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5,670</w:t>
            </w:r>
          </w:p>
        </w:tc>
      </w:tr>
      <w:tr w:rsidR="00EC4E90" w:rsidRPr="00EC4E90" w14:paraId="53DAF545" w14:textId="77777777" w:rsidTr="00EC4E90">
        <w:trPr>
          <w:trHeight w:val="293"/>
        </w:trPr>
        <w:tc>
          <w:tcPr>
            <w:tcW w:w="1260" w:type="dxa"/>
            <w:tcBorders>
              <w:top w:val="nil"/>
              <w:left w:val="single" w:sz="8" w:space="0" w:color="auto"/>
              <w:bottom w:val="single" w:sz="8" w:space="0" w:color="auto"/>
              <w:right w:val="single" w:sz="8" w:space="0" w:color="auto"/>
            </w:tcBorders>
            <w:shd w:val="clear" w:color="000000" w:fill="FFFFFF"/>
            <w:vAlign w:val="center"/>
            <w:hideMark/>
          </w:tcPr>
          <w:p w14:paraId="2BC54242"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1.1.1.</w:t>
            </w:r>
          </w:p>
        </w:tc>
        <w:tc>
          <w:tcPr>
            <w:tcW w:w="3260" w:type="dxa"/>
            <w:tcBorders>
              <w:top w:val="nil"/>
              <w:left w:val="nil"/>
              <w:bottom w:val="single" w:sz="8" w:space="0" w:color="auto"/>
              <w:right w:val="single" w:sz="8" w:space="0" w:color="auto"/>
            </w:tcBorders>
            <w:shd w:val="clear" w:color="000000" w:fill="FFFFFF"/>
            <w:vAlign w:val="center"/>
            <w:hideMark/>
          </w:tcPr>
          <w:p w14:paraId="498BA994"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в паре</w:t>
            </w:r>
          </w:p>
        </w:tc>
        <w:tc>
          <w:tcPr>
            <w:tcW w:w="1180" w:type="dxa"/>
            <w:tcBorders>
              <w:top w:val="nil"/>
              <w:left w:val="nil"/>
              <w:bottom w:val="single" w:sz="8" w:space="0" w:color="auto"/>
              <w:right w:val="single" w:sz="8" w:space="0" w:color="auto"/>
            </w:tcBorders>
            <w:shd w:val="clear" w:color="000000" w:fill="FFFFFF"/>
            <w:vAlign w:val="center"/>
            <w:hideMark/>
          </w:tcPr>
          <w:p w14:paraId="0DF5772C"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тыс. Гкал</w:t>
            </w:r>
          </w:p>
        </w:tc>
        <w:tc>
          <w:tcPr>
            <w:tcW w:w="1140" w:type="dxa"/>
            <w:tcBorders>
              <w:top w:val="nil"/>
              <w:left w:val="nil"/>
              <w:bottom w:val="single" w:sz="8" w:space="0" w:color="auto"/>
              <w:right w:val="single" w:sz="8" w:space="0" w:color="auto"/>
            </w:tcBorders>
            <w:shd w:val="clear" w:color="000000" w:fill="FFFFFF"/>
            <w:vAlign w:val="center"/>
            <w:hideMark/>
          </w:tcPr>
          <w:p w14:paraId="1CE995BF"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0,113</w:t>
            </w:r>
          </w:p>
        </w:tc>
        <w:tc>
          <w:tcPr>
            <w:tcW w:w="1140" w:type="dxa"/>
            <w:tcBorders>
              <w:top w:val="nil"/>
              <w:left w:val="nil"/>
              <w:bottom w:val="single" w:sz="8" w:space="0" w:color="auto"/>
              <w:right w:val="single" w:sz="8" w:space="0" w:color="auto"/>
            </w:tcBorders>
            <w:shd w:val="clear" w:color="000000" w:fill="FFFFFF"/>
            <w:vAlign w:val="center"/>
            <w:hideMark/>
          </w:tcPr>
          <w:p w14:paraId="48229428"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0,122</w:t>
            </w:r>
          </w:p>
        </w:tc>
        <w:tc>
          <w:tcPr>
            <w:tcW w:w="960" w:type="dxa"/>
            <w:tcBorders>
              <w:top w:val="nil"/>
              <w:left w:val="nil"/>
              <w:bottom w:val="single" w:sz="8" w:space="0" w:color="auto"/>
              <w:right w:val="single" w:sz="8" w:space="0" w:color="auto"/>
            </w:tcBorders>
            <w:shd w:val="clear" w:color="auto" w:fill="auto"/>
            <w:vAlign w:val="center"/>
            <w:hideMark/>
          </w:tcPr>
          <w:p w14:paraId="719A9F37"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0,095</w:t>
            </w:r>
          </w:p>
        </w:tc>
      </w:tr>
      <w:tr w:rsidR="00EC4E90" w:rsidRPr="00EC4E90" w14:paraId="5008607D" w14:textId="77777777" w:rsidTr="00EC4E90">
        <w:trPr>
          <w:trHeight w:val="293"/>
        </w:trPr>
        <w:tc>
          <w:tcPr>
            <w:tcW w:w="1260" w:type="dxa"/>
            <w:tcBorders>
              <w:top w:val="nil"/>
              <w:left w:val="single" w:sz="8" w:space="0" w:color="auto"/>
              <w:bottom w:val="single" w:sz="8" w:space="0" w:color="auto"/>
              <w:right w:val="single" w:sz="8" w:space="0" w:color="auto"/>
            </w:tcBorders>
            <w:shd w:val="clear" w:color="000000" w:fill="FFFFFF"/>
            <w:vAlign w:val="center"/>
            <w:hideMark/>
          </w:tcPr>
          <w:p w14:paraId="12002E50"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1.1.2.</w:t>
            </w:r>
          </w:p>
        </w:tc>
        <w:tc>
          <w:tcPr>
            <w:tcW w:w="3260" w:type="dxa"/>
            <w:tcBorders>
              <w:top w:val="nil"/>
              <w:left w:val="nil"/>
              <w:bottom w:val="single" w:sz="8" w:space="0" w:color="auto"/>
              <w:right w:val="single" w:sz="8" w:space="0" w:color="auto"/>
            </w:tcBorders>
            <w:shd w:val="clear" w:color="000000" w:fill="FFFFFF"/>
            <w:vAlign w:val="center"/>
            <w:hideMark/>
          </w:tcPr>
          <w:p w14:paraId="2BFD692A"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в горячей воде</w:t>
            </w:r>
          </w:p>
        </w:tc>
        <w:tc>
          <w:tcPr>
            <w:tcW w:w="1180" w:type="dxa"/>
            <w:tcBorders>
              <w:top w:val="nil"/>
              <w:left w:val="nil"/>
              <w:bottom w:val="single" w:sz="8" w:space="0" w:color="auto"/>
              <w:right w:val="single" w:sz="8" w:space="0" w:color="auto"/>
            </w:tcBorders>
            <w:shd w:val="clear" w:color="000000" w:fill="FFFFFF"/>
            <w:vAlign w:val="center"/>
            <w:hideMark/>
          </w:tcPr>
          <w:p w14:paraId="33B82948"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тыс. Гкал</w:t>
            </w:r>
          </w:p>
        </w:tc>
        <w:tc>
          <w:tcPr>
            <w:tcW w:w="1140" w:type="dxa"/>
            <w:tcBorders>
              <w:top w:val="nil"/>
              <w:left w:val="nil"/>
              <w:bottom w:val="single" w:sz="8" w:space="0" w:color="auto"/>
              <w:right w:val="single" w:sz="8" w:space="0" w:color="auto"/>
            </w:tcBorders>
            <w:shd w:val="clear" w:color="000000" w:fill="FFFFFF"/>
            <w:vAlign w:val="center"/>
            <w:hideMark/>
          </w:tcPr>
          <w:p w14:paraId="3B146B66"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4,235</w:t>
            </w:r>
          </w:p>
        </w:tc>
        <w:tc>
          <w:tcPr>
            <w:tcW w:w="1140" w:type="dxa"/>
            <w:tcBorders>
              <w:top w:val="nil"/>
              <w:left w:val="nil"/>
              <w:bottom w:val="single" w:sz="8" w:space="0" w:color="auto"/>
              <w:right w:val="single" w:sz="8" w:space="0" w:color="auto"/>
            </w:tcBorders>
            <w:shd w:val="clear" w:color="000000" w:fill="FFFFFF"/>
            <w:vAlign w:val="center"/>
            <w:hideMark/>
          </w:tcPr>
          <w:p w14:paraId="19690365"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4,540</w:t>
            </w:r>
          </w:p>
        </w:tc>
        <w:tc>
          <w:tcPr>
            <w:tcW w:w="960" w:type="dxa"/>
            <w:tcBorders>
              <w:top w:val="nil"/>
              <w:left w:val="nil"/>
              <w:bottom w:val="single" w:sz="8" w:space="0" w:color="auto"/>
              <w:right w:val="single" w:sz="8" w:space="0" w:color="auto"/>
            </w:tcBorders>
            <w:shd w:val="clear" w:color="auto" w:fill="auto"/>
            <w:vAlign w:val="center"/>
            <w:hideMark/>
          </w:tcPr>
          <w:p w14:paraId="6CB3FD46"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5,575</w:t>
            </w:r>
          </w:p>
        </w:tc>
      </w:tr>
      <w:tr w:rsidR="00EC4E90" w:rsidRPr="00EC4E90" w14:paraId="355BF328" w14:textId="77777777" w:rsidTr="00EC4E90">
        <w:trPr>
          <w:trHeight w:val="533"/>
        </w:trPr>
        <w:tc>
          <w:tcPr>
            <w:tcW w:w="1260" w:type="dxa"/>
            <w:tcBorders>
              <w:top w:val="nil"/>
              <w:left w:val="single" w:sz="8" w:space="0" w:color="auto"/>
              <w:bottom w:val="single" w:sz="8" w:space="0" w:color="auto"/>
              <w:right w:val="single" w:sz="8" w:space="0" w:color="auto"/>
            </w:tcBorders>
            <w:shd w:val="clear" w:color="000000" w:fill="FFFFFF"/>
            <w:vAlign w:val="center"/>
            <w:hideMark/>
          </w:tcPr>
          <w:p w14:paraId="6C6A7133"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1.2.</w:t>
            </w:r>
          </w:p>
        </w:tc>
        <w:tc>
          <w:tcPr>
            <w:tcW w:w="3260" w:type="dxa"/>
            <w:tcBorders>
              <w:top w:val="nil"/>
              <w:left w:val="nil"/>
              <w:bottom w:val="single" w:sz="8" w:space="0" w:color="auto"/>
              <w:right w:val="single" w:sz="8" w:space="0" w:color="auto"/>
            </w:tcBorders>
            <w:shd w:val="clear" w:color="000000" w:fill="FFFFFF"/>
            <w:vAlign w:val="center"/>
            <w:hideMark/>
          </w:tcPr>
          <w:p w14:paraId="4A85B0E8"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С коллекторов источника в тепловые сети</w:t>
            </w:r>
          </w:p>
        </w:tc>
        <w:tc>
          <w:tcPr>
            <w:tcW w:w="1180" w:type="dxa"/>
            <w:tcBorders>
              <w:top w:val="nil"/>
              <w:left w:val="nil"/>
              <w:bottom w:val="single" w:sz="8" w:space="0" w:color="auto"/>
              <w:right w:val="single" w:sz="8" w:space="0" w:color="auto"/>
            </w:tcBorders>
            <w:shd w:val="clear" w:color="000000" w:fill="FFFFFF"/>
            <w:vAlign w:val="center"/>
            <w:hideMark/>
          </w:tcPr>
          <w:p w14:paraId="05E08608"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тыс. Гкал</w:t>
            </w:r>
          </w:p>
        </w:tc>
        <w:tc>
          <w:tcPr>
            <w:tcW w:w="1140" w:type="dxa"/>
            <w:tcBorders>
              <w:top w:val="nil"/>
              <w:left w:val="nil"/>
              <w:bottom w:val="single" w:sz="8" w:space="0" w:color="auto"/>
              <w:right w:val="single" w:sz="8" w:space="0" w:color="auto"/>
            </w:tcBorders>
            <w:shd w:val="clear" w:color="auto" w:fill="auto"/>
            <w:vAlign w:val="center"/>
            <w:hideMark/>
          </w:tcPr>
          <w:p w14:paraId="11829AE7"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158,859</w:t>
            </w:r>
          </w:p>
        </w:tc>
        <w:tc>
          <w:tcPr>
            <w:tcW w:w="1140" w:type="dxa"/>
            <w:tcBorders>
              <w:top w:val="nil"/>
              <w:left w:val="nil"/>
              <w:bottom w:val="single" w:sz="8" w:space="0" w:color="auto"/>
              <w:right w:val="single" w:sz="8" w:space="0" w:color="auto"/>
            </w:tcBorders>
            <w:shd w:val="clear" w:color="auto" w:fill="auto"/>
            <w:vAlign w:val="center"/>
            <w:hideMark/>
          </w:tcPr>
          <w:p w14:paraId="5A7D5A05"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155,978</w:t>
            </w:r>
          </w:p>
        </w:tc>
        <w:tc>
          <w:tcPr>
            <w:tcW w:w="960" w:type="dxa"/>
            <w:tcBorders>
              <w:top w:val="nil"/>
              <w:left w:val="nil"/>
              <w:bottom w:val="single" w:sz="8" w:space="0" w:color="auto"/>
              <w:right w:val="single" w:sz="8" w:space="0" w:color="auto"/>
            </w:tcBorders>
            <w:shd w:val="clear" w:color="auto" w:fill="auto"/>
            <w:vAlign w:val="center"/>
            <w:hideMark/>
          </w:tcPr>
          <w:p w14:paraId="15F3644F"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156,09</w:t>
            </w:r>
          </w:p>
        </w:tc>
      </w:tr>
      <w:tr w:rsidR="00EC4E90" w:rsidRPr="00EC4E90" w14:paraId="66F7B653" w14:textId="77777777" w:rsidTr="00EC4E90">
        <w:trPr>
          <w:trHeight w:val="293"/>
        </w:trPr>
        <w:tc>
          <w:tcPr>
            <w:tcW w:w="1260" w:type="dxa"/>
            <w:tcBorders>
              <w:top w:val="nil"/>
              <w:left w:val="single" w:sz="8" w:space="0" w:color="auto"/>
              <w:bottom w:val="single" w:sz="8" w:space="0" w:color="auto"/>
              <w:right w:val="single" w:sz="8" w:space="0" w:color="auto"/>
            </w:tcBorders>
            <w:shd w:val="clear" w:color="000000" w:fill="FFFFFF"/>
            <w:vAlign w:val="center"/>
            <w:hideMark/>
          </w:tcPr>
          <w:p w14:paraId="238C11CF"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1.2.1.</w:t>
            </w:r>
          </w:p>
        </w:tc>
        <w:tc>
          <w:tcPr>
            <w:tcW w:w="3260" w:type="dxa"/>
            <w:tcBorders>
              <w:top w:val="nil"/>
              <w:left w:val="nil"/>
              <w:bottom w:val="single" w:sz="8" w:space="0" w:color="auto"/>
              <w:right w:val="single" w:sz="8" w:space="0" w:color="auto"/>
            </w:tcBorders>
            <w:shd w:val="clear" w:color="000000" w:fill="FFFFFF"/>
            <w:vAlign w:val="center"/>
            <w:hideMark/>
          </w:tcPr>
          <w:p w14:paraId="4F940897"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в паре</w:t>
            </w:r>
          </w:p>
        </w:tc>
        <w:tc>
          <w:tcPr>
            <w:tcW w:w="1180" w:type="dxa"/>
            <w:tcBorders>
              <w:top w:val="nil"/>
              <w:left w:val="nil"/>
              <w:bottom w:val="single" w:sz="8" w:space="0" w:color="auto"/>
              <w:right w:val="single" w:sz="8" w:space="0" w:color="auto"/>
            </w:tcBorders>
            <w:shd w:val="clear" w:color="000000" w:fill="FFFFFF"/>
            <w:vAlign w:val="center"/>
            <w:hideMark/>
          </w:tcPr>
          <w:p w14:paraId="7D1A7340"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тыс. Гкал</w:t>
            </w:r>
          </w:p>
        </w:tc>
        <w:tc>
          <w:tcPr>
            <w:tcW w:w="1140" w:type="dxa"/>
            <w:tcBorders>
              <w:top w:val="nil"/>
              <w:left w:val="nil"/>
              <w:bottom w:val="single" w:sz="8" w:space="0" w:color="auto"/>
              <w:right w:val="single" w:sz="8" w:space="0" w:color="auto"/>
            </w:tcBorders>
            <w:shd w:val="clear" w:color="auto" w:fill="auto"/>
            <w:vAlign w:val="center"/>
            <w:hideMark/>
          </w:tcPr>
          <w:p w14:paraId="7AC45BC0"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0</w:t>
            </w:r>
          </w:p>
        </w:tc>
        <w:tc>
          <w:tcPr>
            <w:tcW w:w="1140" w:type="dxa"/>
            <w:tcBorders>
              <w:top w:val="nil"/>
              <w:left w:val="nil"/>
              <w:bottom w:val="single" w:sz="8" w:space="0" w:color="auto"/>
              <w:right w:val="single" w:sz="8" w:space="0" w:color="auto"/>
            </w:tcBorders>
            <w:shd w:val="clear" w:color="auto" w:fill="auto"/>
            <w:vAlign w:val="center"/>
            <w:hideMark/>
          </w:tcPr>
          <w:p w14:paraId="5A00DE8B"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0,016</w:t>
            </w:r>
          </w:p>
        </w:tc>
        <w:tc>
          <w:tcPr>
            <w:tcW w:w="960" w:type="dxa"/>
            <w:tcBorders>
              <w:top w:val="nil"/>
              <w:left w:val="nil"/>
              <w:bottom w:val="single" w:sz="8" w:space="0" w:color="auto"/>
              <w:right w:val="single" w:sz="8" w:space="0" w:color="auto"/>
            </w:tcBorders>
            <w:shd w:val="clear" w:color="auto" w:fill="auto"/>
            <w:vAlign w:val="center"/>
            <w:hideMark/>
          </w:tcPr>
          <w:p w14:paraId="6E6655D5"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0,16</w:t>
            </w:r>
          </w:p>
        </w:tc>
      </w:tr>
      <w:tr w:rsidR="00EC4E90" w:rsidRPr="00EC4E90" w14:paraId="4CDFD2C6" w14:textId="77777777" w:rsidTr="00EC4E90">
        <w:trPr>
          <w:trHeight w:val="293"/>
        </w:trPr>
        <w:tc>
          <w:tcPr>
            <w:tcW w:w="1260" w:type="dxa"/>
            <w:tcBorders>
              <w:top w:val="nil"/>
              <w:left w:val="single" w:sz="8" w:space="0" w:color="auto"/>
              <w:bottom w:val="single" w:sz="8" w:space="0" w:color="auto"/>
              <w:right w:val="single" w:sz="8" w:space="0" w:color="auto"/>
            </w:tcBorders>
            <w:shd w:val="clear" w:color="000000" w:fill="FFFFFF"/>
            <w:vAlign w:val="center"/>
            <w:hideMark/>
          </w:tcPr>
          <w:p w14:paraId="481A885C"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1.2.2.</w:t>
            </w:r>
          </w:p>
        </w:tc>
        <w:tc>
          <w:tcPr>
            <w:tcW w:w="3260" w:type="dxa"/>
            <w:tcBorders>
              <w:top w:val="nil"/>
              <w:left w:val="nil"/>
              <w:bottom w:val="single" w:sz="8" w:space="0" w:color="auto"/>
              <w:right w:val="single" w:sz="8" w:space="0" w:color="auto"/>
            </w:tcBorders>
            <w:shd w:val="clear" w:color="000000" w:fill="FFFFFF"/>
            <w:vAlign w:val="center"/>
            <w:hideMark/>
          </w:tcPr>
          <w:p w14:paraId="3CEE1514"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в горячей воде</w:t>
            </w:r>
          </w:p>
        </w:tc>
        <w:tc>
          <w:tcPr>
            <w:tcW w:w="1180" w:type="dxa"/>
            <w:tcBorders>
              <w:top w:val="nil"/>
              <w:left w:val="nil"/>
              <w:bottom w:val="single" w:sz="8" w:space="0" w:color="auto"/>
              <w:right w:val="single" w:sz="8" w:space="0" w:color="auto"/>
            </w:tcBorders>
            <w:shd w:val="clear" w:color="000000" w:fill="FFFFFF"/>
            <w:vAlign w:val="center"/>
            <w:hideMark/>
          </w:tcPr>
          <w:p w14:paraId="14AB6A13"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тыс. Гкал</w:t>
            </w:r>
          </w:p>
        </w:tc>
        <w:tc>
          <w:tcPr>
            <w:tcW w:w="1140" w:type="dxa"/>
            <w:tcBorders>
              <w:top w:val="nil"/>
              <w:left w:val="nil"/>
              <w:bottom w:val="single" w:sz="8" w:space="0" w:color="auto"/>
              <w:right w:val="single" w:sz="8" w:space="0" w:color="auto"/>
            </w:tcBorders>
            <w:shd w:val="clear" w:color="auto" w:fill="auto"/>
            <w:vAlign w:val="center"/>
            <w:hideMark/>
          </w:tcPr>
          <w:p w14:paraId="0F110B29"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158,859</w:t>
            </w:r>
          </w:p>
        </w:tc>
        <w:tc>
          <w:tcPr>
            <w:tcW w:w="1140" w:type="dxa"/>
            <w:tcBorders>
              <w:top w:val="nil"/>
              <w:left w:val="nil"/>
              <w:bottom w:val="single" w:sz="8" w:space="0" w:color="auto"/>
              <w:right w:val="single" w:sz="8" w:space="0" w:color="auto"/>
            </w:tcBorders>
            <w:shd w:val="clear" w:color="auto" w:fill="auto"/>
            <w:vAlign w:val="center"/>
            <w:hideMark/>
          </w:tcPr>
          <w:p w14:paraId="1BE5D679"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155,962</w:t>
            </w:r>
          </w:p>
        </w:tc>
        <w:tc>
          <w:tcPr>
            <w:tcW w:w="960" w:type="dxa"/>
            <w:tcBorders>
              <w:top w:val="nil"/>
              <w:left w:val="nil"/>
              <w:bottom w:val="single" w:sz="8" w:space="0" w:color="auto"/>
              <w:right w:val="single" w:sz="8" w:space="0" w:color="auto"/>
            </w:tcBorders>
            <w:shd w:val="clear" w:color="auto" w:fill="auto"/>
            <w:vAlign w:val="center"/>
            <w:hideMark/>
          </w:tcPr>
          <w:p w14:paraId="5B61AABC"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155,93</w:t>
            </w:r>
          </w:p>
        </w:tc>
      </w:tr>
      <w:tr w:rsidR="00EC4E90" w:rsidRPr="00EC4E90" w14:paraId="06405070" w14:textId="77777777" w:rsidTr="00EC4E90">
        <w:trPr>
          <w:trHeight w:val="825"/>
        </w:trPr>
        <w:tc>
          <w:tcPr>
            <w:tcW w:w="1260" w:type="dxa"/>
            <w:tcBorders>
              <w:top w:val="nil"/>
              <w:left w:val="single" w:sz="8" w:space="0" w:color="auto"/>
              <w:bottom w:val="single" w:sz="8" w:space="0" w:color="auto"/>
              <w:right w:val="single" w:sz="8" w:space="0" w:color="auto"/>
            </w:tcBorders>
            <w:shd w:val="clear" w:color="000000" w:fill="FFFFFF"/>
            <w:vAlign w:val="center"/>
            <w:hideMark/>
          </w:tcPr>
          <w:p w14:paraId="41A5E606"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8</w:t>
            </w:r>
          </w:p>
        </w:tc>
        <w:tc>
          <w:tcPr>
            <w:tcW w:w="3260" w:type="dxa"/>
            <w:tcBorders>
              <w:top w:val="nil"/>
              <w:left w:val="nil"/>
              <w:bottom w:val="single" w:sz="8" w:space="0" w:color="auto"/>
              <w:right w:val="single" w:sz="8" w:space="0" w:color="auto"/>
            </w:tcBorders>
            <w:shd w:val="clear" w:color="000000" w:fill="FFFFFF"/>
            <w:vAlign w:val="center"/>
            <w:hideMark/>
          </w:tcPr>
          <w:p w14:paraId="147643D5"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Операционные (подконтрольные) расходы (Себестоимость продаж)</w:t>
            </w:r>
          </w:p>
        </w:tc>
        <w:tc>
          <w:tcPr>
            <w:tcW w:w="1180" w:type="dxa"/>
            <w:tcBorders>
              <w:top w:val="nil"/>
              <w:left w:val="nil"/>
              <w:bottom w:val="single" w:sz="8" w:space="0" w:color="auto"/>
              <w:right w:val="single" w:sz="8" w:space="0" w:color="auto"/>
            </w:tcBorders>
            <w:shd w:val="clear" w:color="000000" w:fill="FFFFFF"/>
            <w:vAlign w:val="center"/>
            <w:hideMark/>
          </w:tcPr>
          <w:p w14:paraId="1814F914"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тыс.руб</w:t>
            </w:r>
          </w:p>
        </w:tc>
        <w:tc>
          <w:tcPr>
            <w:tcW w:w="1140" w:type="dxa"/>
            <w:tcBorders>
              <w:top w:val="nil"/>
              <w:left w:val="nil"/>
              <w:bottom w:val="single" w:sz="8" w:space="0" w:color="auto"/>
              <w:right w:val="single" w:sz="8" w:space="0" w:color="auto"/>
            </w:tcBorders>
            <w:shd w:val="clear" w:color="000000" w:fill="FFFFFF"/>
            <w:vAlign w:val="center"/>
            <w:hideMark/>
          </w:tcPr>
          <w:p w14:paraId="77A43EAB" w14:textId="77777777" w:rsidR="00EC4E90" w:rsidRPr="00EC4E90" w:rsidRDefault="00EC4E90" w:rsidP="00EC4E90">
            <w:pPr>
              <w:spacing w:line="240" w:lineRule="auto"/>
              <w:ind w:firstLine="0"/>
              <w:jc w:val="center"/>
              <w:rPr>
                <w:rFonts w:eastAsia="Times New Roman" w:cs="Times New Roman"/>
                <w:sz w:val="20"/>
                <w:szCs w:val="20"/>
                <w:lang w:eastAsia="ru-RU"/>
              </w:rPr>
            </w:pPr>
            <w:r w:rsidRPr="00EC4E90">
              <w:rPr>
                <w:rFonts w:eastAsia="Times New Roman" w:cs="Times New Roman"/>
                <w:sz w:val="20"/>
                <w:szCs w:val="20"/>
                <w:lang w:eastAsia="ru-RU"/>
              </w:rPr>
              <w:t>145 953,70</w:t>
            </w:r>
          </w:p>
        </w:tc>
        <w:tc>
          <w:tcPr>
            <w:tcW w:w="1140" w:type="dxa"/>
            <w:tcBorders>
              <w:top w:val="nil"/>
              <w:left w:val="nil"/>
              <w:bottom w:val="single" w:sz="8" w:space="0" w:color="auto"/>
              <w:right w:val="single" w:sz="8" w:space="0" w:color="auto"/>
            </w:tcBorders>
            <w:shd w:val="clear" w:color="auto" w:fill="auto"/>
            <w:vAlign w:val="center"/>
            <w:hideMark/>
          </w:tcPr>
          <w:p w14:paraId="73050E1E" w14:textId="77777777" w:rsidR="00EC4E90" w:rsidRPr="00EC4E90" w:rsidRDefault="00EC4E90" w:rsidP="00EC4E90">
            <w:pPr>
              <w:spacing w:line="240" w:lineRule="auto"/>
              <w:ind w:firstLine="0"/>
              <w:jc w:val="center"/>
              <w:rPr>
                <w:rFonts w:eastAsia="Times New Roman" w:cs="Times New Roman"/>
                <w:sz w:val="20"/>
                <w:szCs w:val="20"/>
                <w:lang w:eastAsia="ru-RU"/>
              </w:rPr>
            </w:pPr>
            <w:r w:rsidRPr="00EC4E90">
              <w:rPr>
                <w:rFonts w:eastAsia="Times New Roman" w:cs="Times New Roman"/>
                <w:sz w:val="20"/>
                <w:szCs w:val="20"/>
                <w:lang w:eastAsia="ru-RU"/>
              </w:rPr>
              <w:t>151 574,4</w:t>
            </w:r>
          </w:p>
        </w:tc>
        <w:tc>
          <w:tcPr>
            <w:tcW w:w="960" w:type="dxa"/>
            <w:tcBorders>
              <w:top w:val="nil"/>
              <w:left w:val="nil"/>
              <w:bottom w:val="single" w:sz="8" w:space="0" w:color="auto"/>
              <w:right w:val="single" w:sz="8" w:space="0" w:color="auto"/>
            </w:tcBorders>
            <w:shd w:val="clear" w:color="auto" w:fill="auto"/>
            <w:vAlign w:val="center"/>
            <w:hideMark/>
          </w:tcPr>
          <w:p w14:paraId="23FB9999" w14:textId="77777777" w:rsidR="00EC4E90" w:rsidRPr="00EC4E90" w:rsidRDefault="00EC4E90" w:rsidP="00EC4E90">
            <w:pPr>
              <w:spacing w:line="240" w:lineRule="auto"/>
              <w:ind w:firstLine="0"/>
              <w:jc w:val="center"/>
              <w:rPr>
                <w:rFonts w:eastAsia="Times New Roman" w:cs="Times New Roman"/>
                <w:sz w:val="20"/>
                <w:szCs w:val="20"/>
                <w:lang w:eastAsia="ru-RU"/>
              </w:rPr>
            </w:pPr>
            <w:r w:rsidRPr="00EC4E90">
              <w:rPr>
                <w:rFonts w:eastAsia="Times New Roman" w:cs="Times New Roman"/>
                <w:sz w:val="20"/>
                <w:szCs w:val="20"/>
                <w:lang w:eastAsia="ru-RU"/>
              </w:rPr>
              <w:t>158 762,1</w:t>
            </w:r>
          </w:p>
        </w:tc>
      </w:tr>
      <w:tr w:rsidR="00EC4E90" w:rsidRPr="00EC4E90" w14:paraId="5891D9F0" w14:textId="77777777" w:rsidTr="00EC4E90">
        <w:trPr>
          <w:trHeight w:val="743"/>
        </w:trPr>
        <w:tc>
          <w:tcPr>
            <w:tcW w:w="1260" w:type="dxa"/>
            <w:tcBorders>
              <w:top w:val="nil"/>
              <w:left w:val="single" w:sz="8" w:space="0" w:color="auto"/>
              <w:bottom w:val="single" w:sz="8" w:space="0" w:color="auto"/>
              <w:right w:val="single" w:sz="8" w:space="0" w:color="auto"/>
            </w:tcBorders>
            <w:shd w:val="clear" w:color="000000" w:fill="FFFFFF"/>
            <w:vAlign w:val="center"/>
            <w:hideMark/>
          </w:tcPr>
          <w:p w14:paraId="6C5A8199"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9</w:t>
            </w:r>
          </w:p>
        </w:tc>
        <w:tc>
          <w:tcPr>
            <w:tcW w:w="3260" w:type="dxa"/>
            <w:tcBorders>
              <w:top w:val="nil"/>
              <w:left w:val="nil"/>
              <w:bottom w:val="single" w:sz="8" w:space="0" w:color="auto"/>
              <w:right w:val="single" w:sz="8" w:space="0" w:color="auto"/>
            </w:tcBorders>
            <w:shd w:val="clear" w:color="000000" w:fill="FFFFFF"/>
            <w:vAlign w:val="center"/>
            <w:hideMark/>
          </w:tcPr>
          <w:p w14:paraId="672AAB2A"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Неподконтрольные расходы (прочие)</w:t>
            </w:r>
          </w:p>
        </w:tc>
        <w:tc>
          <w:tcPr>
            <w:tcW w:w="1180" w:type="dxa"/>
            <w:tcBorders>
              <w:top w:val="nil"/>
              <w:left w:val="nil"/>
              <w:bottom w:val="single" w:sz="8" w:space="0" w:color="auto"/>
              <w:right w:val="single" w:sz="8" w:space="0" w:color="auto"/>
            </w:tcBorders>
            <w:shd w:val="clear" w:color="000000" w:fill="FFFFFF"/>
            <w:vAlign w:val="center"/>
            <w:hideMark/>
          </w:tcPr>
          <w:p w14:paraId="6AF54957"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тыс.руб</w:t>
            </w:r>
          </w:p>
        </w:tc>
        <w:tc>
          <w:tcPr>
            <w:tcW w:w="1140" w:type="dxa"/>
            <w:tcBorders>
              <w:top w:val="nil"/>
              <w:left w:val="nil"/>
              <w:bottom w:val="single" w:sz="8" w:space="0" w:color="auto"/>
              <w:right w:val="single" w:sz="8" w:space="0" w:color="auto"/>
            </w:tcBorders>
            <w:shd w:val="clear" w:color="000000" w:fill="FFFFFF"/>
            <w:vAlign w:val="center"/>
            <w:hideMark/>
          </w:tcPr>
          <w:p w14:paraId="5F0B7BB3" w14:textId="77777777" w:rsidR="00EC4E90" w:rsidRPr="00EC4E90" w:rsidRDefault="00EC4E90" w:rsidP="00EC4E90">
            <w:pPr>
              <w:spacing w:line="240" w:lineRule="auto"/>
              <w:ind w:firstLine="0"/>
              <w:jc w:val="center"/>
              <w:rPr>
                <w:rFonts w:eastAsia="Times New Roman" w:cs="Times New Roman"/>
                <w:sz w:val="20"/>
                <w:szCs w:val="20"/>
                <w:lang w:eastAsia="ru-RU"/>
              </w:rPr>
            </w:pPr>
            <w:r w:rsidRPr="00EC4E90">
              <w:rPr>
                <w:rFonts w:eastAsia="Times New Roman" w:cs="Times New Roman"/>
                <w:sz w:val="20"/>
                <w:szCs w:val="20"/>
                <w:lang w:eastAsia="ru-RU"/>
              </w:rPr>
              <w:t>22 449,6</w:t>
            </w:r>
          </w:p>
        </w:tc>
        <w:tc>
          <w:tcPr>
            <w:tcW w:w="1140" w:type="dxa"/>
            <w:tcBorders>
              <w:top w:val="nil"/>
              <w:left w:val="nil"/>
              <w:bottom w:val="single" w:sz="8" w:space="0" w:color="auto"/>
              <w:right w:val="single" w:sz="8" w:space="0" w:color="auto"/>
            </w:tcBorders>
            <w:shd w:val="clear" w:color="auto" w:fill="auto"/>
            <w:vAlign w:val="center"/>
            <w:hideMark/>
          </w:tcPr>
          <w:p w14:paraId="56956DD9" w14:textId="77777777" w:rsidR="00EC4E90" w:rsidRPr="00EC4E90" w:rsidRDefault="00EC4E90" w:rsidP="00EC4E90">
            <w:pPr>
              <w:spacing w:line="240" w:lineRule="auto"/>
              <w:ind w:firstLine="0"/>
              <w:jc w:val="center"/>
              <w:rPr>
                <w:rFonts w:eastAsia="Times New Roman" w:cs="Times New Roman"/>
                <w:sz w:val="20"/>
                <w:szCs w:val="20"/>
                <w:lang w:eastAsia="ru-RU"/>
              </w:rPr>
            </w:pPr>
            <w:r w:rsidRPr="00EC4E90">
              <w:rPr>
                <w:rFonts w:eastAsia="Times New Roman" w:cs="Times New Roman"/>
                <w:sz w:val="20"/>
                <w:szCs w:val="20"/>
                <w:lang w:eastAsia="ru-RU"/>
              </w:rPr>
              <w:t>23 226,5</w:t>
            </w:r>
          </w:p>
        </w:tc>
        <w:tc>
          <w:tcPr>
            <w:tcW w:w="960" w:type="dxa"/>
            <w:tcBorders>
              <w:top w:val="nil"/>
              <w:left w:val="nil"/>
              <w:bottom w:val="single" w:sz="8" w:space="0" w:color="auto"/>
              <w:right w:val="single" w:sz="8" w:space="0" w:color="auto"/>
            </w:tcBorders>
            <w:shd w:val="clear" w:color="auto" w:fill="auto"/>
            <w:vAlign w:val="center"/>
            <w:hideMark/>
          </w:tcPr>
          <w:p w14:paraId="3DA40648" w14:textId="77777777" w:rsidR="00EC4E90" w:rsidRPr="00EC4E90" w:rsidRDefault="00EC4E90" w:rsidP="00EC4E90">
            <w:pPr>
              <w:spacing w:line="240" w:lineRule="auto"/>
              <w:ind w:firstLine="0"/>
              <w:jc w:val="center"/>
              <w:rPr>
                <w:rFonts w:eastAsia="Times New Roman" w:cs="Times New Roman"/>
                <w:sz w:val="20"/>
                <w:szCs w:val="20"/>
                <w:lang w:eastAsia="ru-RU"/>
              </w:rPr>
            </w:pPr>
            <w:r w:rsidRPr="00EC4E90">
              <w:rPr>
                <w:rFonts w:eastAsia="Times New Roman" w:cs="Times New Roman"/>
                <w:sz w:val="20"/>
                <w:szCs w:val="20"/>
                <w:lang w:eastAsia="ru-RU"/>
              </w:rPr>
              <w:t>24 305,30</w:t>
            </w:r>
          </w:p>
        </w:tc>
      </w:tr>
      <w:tr w:rsidR="00EC4E90" w:rsidRPr="00EC4E90" w14:paraId="0F529502" w14:textId="77777777" w:rsidTr="00EC4E90">
        <w:trPr>
          <w:trHeight w:val="1028"/>
        </w:trPr>
        <w:tc>
          <w:tcPr>
            <w:tcW w:w="1260" w:type="dxa"/>
            <w:tcBorders>
              <w:top w:val="nil"/>
              <w:left w:val="single" w:sz="8" w:space="0" w:color="auto"/>
              <w:bottom w:val="single" w:sz="8" w:space="0" w:color="auto"/>
              <w:right w:val="single" w:sz="8" w:space="0" w:color="auto"/>
            </w:tcBorders>
            <w:shd w:val="clear" w:color="000000" w:fill="FFFFFF"/>
            <w:vAlign w:val="center"/>
            <w:hideMark/>
          </w:tcPr>
          <w:p w14:paraId="6E62A799"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10</w:t>
            </w:r>
          </w:p>
        </w:tc>
        <w:tc>
          <w:tcPr>
            <w:tcW w:w="3260" w:type="dxa"/>
            <w:tcBorders>
              <w:top w:val="nil"/>
              <w:left w:val="nil"/>
              <w:bottom w:val="single" w:sz="8" w:space="0" w:color="auto"/>
              <w:right w:val="single" w:sz="8" w:space="0" w:color="auto"/>
            </w:tcBorders>
            <w:shd w:val="clear" w:color="000000" w:fill="FFFFFF"/>
            <w:vAlign w:val="center"/>
            <w:hideMark/>
          </w:tcPr>
          <w:p w14:paraId="59C4897F"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Расходы на приобретение (производство) энергетических ресурсов, холодной воды и теплоносителя</w:t>
            </w:r>
          </w:p>
        </w:tc>
        <w:tc>
          <w:tcPr>
            <w:tcW w:w="1180" w:type="dxa"/>
            <w:tcBorders>
              <w:top w:val="nil"/>
              <w:left w:val="nil"/>
              <w:bottom w:val="single" w:sz="8" w:space="0" w:color="auto"/>
              <w:right w:val="single" w:sz="8" w:space="0" w:color="auto"/>
            </w:tcBorders>
            <w:shd w:val="clear" w:color="000000" w:fill="FFFFFF"/>
            <w:vAlign w:val="center"/>
            <w:hideMark/>
          </w:tcPr>
          <w:p w14:paraId="63DBC326"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тыс.руб</w:t>
            </w:r>
          </w:p>
        </w:tc>
        <w:tc>
          <w:tcPr>
            <w:tcW w:w="1140" w:type="dxa"/>
            <w:tcBorders>
              <w:top w:val="nil"/>
              <w:left w:val="nil"/>
              <w:bottom w:val="single" w:sz="8" w:space="0" w:color="auto"/>
              <w:right w:val="single" w:sz="8" w:space="0" w:color="auto"/>
            </w:tcBorders>
            <w:shd w:val="clear" w:color="auto" w:fill="auto"/>
            <w:vAlign w:val="center"/>
            <w:hideMark/>
          </w:tcPr>
          <w:p w14:paraId="00DA65DF" w14:textId="77777777" w:rsidR="00EC4E90" w:rsidRPr="00EC4E90" w:rsidRDefault="00EC4E90" w:rsidP="00EC4E90">
            <w:pPr>
              <w:spacing w:line="240" w:lineRule="auto"/>
              <w:ind w:firstLine="0"/>
              <w:jc w:val="center"/>
              <w:rPr>
                <w:rFonts w:eastAsia="Times New Roman" w:cs="Times New Roman"/>
                <w:sz w:val="20"/>
                <w:szCs w:val="20"/>
                <w:lang w:eastAsia="ru-RU"/>
              </w:rPr>
            </w:pPr>
            <w:r w:rsidRPr="00EC4E90">
              <w:rPr>
                <w:rFonts w:eastAsia="Times New Roman" w:cs="Times New Roman"/>
                <w:sz w:val="20"/>
                <w:szCs w:val="20"/>
                <w:lang w:eastAsia="ru-RU"/>
              </w:rPr>
              <w:t>173 105,20</w:t>
            </w:r>
          </w:p>
        </w:tc>
        <w:tc>
          <w:tcPr>
            <w:tcW w:w="1140" w:type="dxa"/>
            <w:tcBorders>
              <w:top w:val="nil"/>
              <w:left w:val="nil"/>
              <w:bottom w:val="single" w:sz="8" w:space="0" w:color="auto"/>
              <w:right w:val="single" w:sz="8" w:space="0" w:color="auto"/>
            </w:tcBorders>
            <w:shd w:val="clear" w:color="auto" w:fill="auto"/>
            <w:vAlign w:val="center"/>
            <w:hideMark/>
          </w:tcPr>
          <w:p w14:paraId="5582C00D" w14:textId="77777777" w:rsidR="00EC4E90" w:rsidRPr="00EC4E90" w:rsidRDefault="00EC4E90" w:rsidP="00EC4E90">
            <w:pPr>
              <w:spacing w:line="240" w:lineRule="auto"/>
              <w:ind w:firstLine="0"/>
              <w:jc w:val="center"/>
              <w:rPr>
                <w:rFonts w:eastAsia="Times New Roman" w:cs="Times New Roman"/>
                <w:sz w:val="20"/>
                <w:szCs w:val="20"/>
                <w:lang w:eastAsia="ru-RU"/>
              </w:rPr>
            </w:pPr>
            <w:r w:rsidRPr="00EC4E90">
              <w:rPr>
                <w:rFonts w:eastAsia="Times New Roman" w:cs="Times New Roman"/>
                <w:sz w:val="20"/>
                <w:szCs w:val="20"/>
                <w:lang w:eastAsia="ru-RU"/>
              </w:rPr>
              <w:t>172 462,8 </w:t>
            </w:r>
          </w:p>
        </w:tc>
        <w:tc>
          <w:tcPr>
            <w:tcW w:w="960" w:type="dxa"/>
            <w:tcBorders>
              <w:top w:val="nil"/>
              <w:left w:val="nil"/>
              <w:bottom w:val="single" w:sz="8" w:space="0" w:color="auto"/>
              <w:right w:val="single" w:sz="8" w:space="0" w:color="auto"/>
            </w:tcBorders>
            <w:shd w:val="clear" w:color="auto" w:fill="auto"/>
            <w:vAlign w:val="center"/>
            <w:hideMark/>
          </w:tcPr>
          <w:p w14:paraId="140E9ABA" w14:textId="77777777" w:rsidR="00EC4E90" w:rsidRPr="00EC4E90" w:rsidRDefault="00EC4E90" w:rsidP="00EC4E90">
            <w:pPr>
              <w:spacing w:line="240" w:lineRule="auto"/>
              <w:ind w:firstLine="0"/>
              <w:jc w:val="center"/>
              <w:rPr>
                <w:rFonts w:eastAsia="Times New Roman" w:cs="Times New Roman"/>
                <w:sz w:val="20"/>
                <w:szCs w:val="20"/>
                <w:lang w:eastAsia="ru-RU"/>
              </w:rPr>
            </w:pPr>
            <w:r w:rsidRPr="00EC4E90">
              <w:rPr>
                <w:rFonts w:eastAsia="Times New Roman" w:cs="Times New Roman"/>
                <w:sz w:val="20"/>
                <w:szCs w:val="20"/>
                <w:lang w:eastAsia="ru-RU"/>
              </w:rPr>
              <w:t>271 688,9 </w:t>
            </w:r>
          </w:p>
        </w:tc>
      </w:tr>
      <w:tr w:rsidR="00EC4E90" w:rsidRPr="00EC4E90" w14:paraId="06105AC1" w14:textId="77777777" w:rsidTr="00EC4E90">
        <w:trPr>
          <w:trHeight w:val="293"/>
        </w:trPr>
        <w:tc>
          <w:tcPr>
            <w:tcW w:w="1260" w:type="dxa"/>
            <w:tcBorders>
              <w:top w:val="nil"/>
              <w:left w:val="single" w:sz="8" w:space="0" w:color="auto"/>
              <w:bottom w:val="single" w:sz="8" w:space="0" w:color="auto"/>
              <w:right w:val="single" w:sz="8" w:space="0" w:color="auto"/>
            </w:tcBorders>
            <w:shd w:val="clear" w:color="000000" w:fill="FFFFFF"/>
            <w:vAlign w:val="center"/>
            <w:hideMark/>
          </w:tcPr>
          <w:p w14:paraId="6E2B337B"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11</w:t>
            </w:r>
          </w:p>
        </w:tc>
        <w:tc>
          <w:tcPr>
            <w:tcW w:w="3260" w:type="dxa"/>
            <w:tcBorders>
              <w:top w:val="nil"/>
              <w:left w:val="nil"/>
              <w:bottom w:val="single" w:sz="8" w:space="0" w:color="auto"/>
              <w:right w:val="single" w:sz="8" w:space="0" w:color="auto"/>
            </w:tcBorders>
            <w:shd w:val="clear" w:color="000000" w:fill="FFFFFF"/>
            <w:vAlign w:val="center"/>
            <w:hideMark/>
          </w:tcPr>
          <w:p w14:paraId="0A62FA03"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Прибыль</w:t>
            </w:r>
          </w:p>
        </w:tc>
        <w:tc>
          <w:tcPr>
            <w:tcW w:w="1180" w:type="dxa"/>
            <w:tcBorders>
              <w:top w:val="nil"/>
              <w:left w:val="nil"/>
              <w:bottom w:val="single" w:sz="8" w:space="0" w:color="auto"/>
              <w:right w:val="single" w:sz="8" w:space="0" w:color="auto"/>
            </w:tcBorders>
            <w:shd w:val="clear" w:color="000000" w:fill="FFFFFF"/>
            <w:vAlign w:val="center"/>
            <w:hideMark/>
          </w:tcPr>
          <w:p w14:paraId="121DF02D"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тыс.руб</w:t>
            </w:r>
          </w:p>
        </w:tc>
        <w:tc>
          <w:tcPr>
            <w:tcW w:w="1140" w:type="dxa"/>
            <w:tcBorders>
              <w:top w:val="nil"/>
              <w:left w:val="nil"/>
              <w:bottom w:val="single" w:sz="8" w:space="0" w:color="auto"/>
              <w:right w:val="single" w:sz="8" w:space="0" w:color="auto"/>
            </w:tcBorders>
            <w:shd w:val="clear" w:color="000000" w:fill="FFFFFF"/>
            <w:vAlign w:val="center"/>
            <w:hideMark/>
          </w:tcPr>
          <w:p w14:paraId="2193B2D6" w14:textId="77777777" w:rsidR="00EC4E90" w:rsidRPr="00EC4E90" w:rsidRDefault="00EC4E90" w:rsidP="00EC4E90">
            <w:pPr>
              <w:spacing w:line="240" w:lineRule="auto"/>
              <w:ind w:firstLine="0"/>
              <w:jc w:val="center"/>
              <w:rPr>
                <w:rFonts w:eastAsia="Times New Roman" w:cs="Times New Roman"/>
                <w:sz w:val="20"/>
                <w:szCs w:val="20"/>
                <w:lang w:eastAsia="ru-RU"/>
              </w:rPr>
            </w:pPr>
            <w:r w:rsidRPr="00EC4E90">
              <w:rPr>
                <w:rFonts w:eastAsia="Times New Roman" w:cs="Times New Roman"/>
                <w:sz w:val="20"/>
                <w:szCs w:val="20"/>
                <w:lang w:eastAsia="ru-RU"/>
              </w:rPr>
              <w:t> </w:t>
            </w:r>
          </w:p>
        </w:tc>
        <w:tc>
          <w:tcPr>
            <w:tcW w:w="1140" w:type="dxa"/>
            <w:tcBorders>
              <w:top w:val="nil"/>
              <w:left w:val="nil"/>
              <w:bottom w:val="single" w:sz="8" w:space="0" w:color="auto"/>
              <w:right w:val="single" w:sz="8" w:space="0" w:color="auto"/>
            </w:tcBorders>
            <w:shd w:val="clear" w:color="000000" w:fill="FFFFFF"/>
            <w:vAlign w:val="center"/>
            <w:hideMark/>
          </w:tcPr>
          <w:p w14:paraId="3A406FF8" w14:textId="77777777" w:rsidR="00EC4E90" w:rsidRPr="00EC4E90" w:rsidRDefault="00EC4E90" w:rsidP="00EC4E90">
            <w:pPr>
              <w:spacing w:line="240" w:lineRule="auto"/>
              <w:ind w:firstLine="0"/>
              <w:jc w:val="center"/>
              <w:rPr>
                <w:rFonts w:eastAsia="Times New Roman" w:cs="Times New Roman"/>
                <w:sz w:val="20"/>
                <w:szCs w:val="20"/>
                <w:lang w:eastAsia="ru-RU"/>
              </w:rPr>
            </w:pPr>
            <w:r w:rsidRPr="00EC4E90">
              <w:rPr>
                <w:rFonts w:eastAsia="Times New Roman" w:cs="Times New Roman"/>
                <w:sz w:val="20"/>
                <w:szCs w:val="20"/>
                <w:lang w:eastAsia="ru-RU"/>
              </w:rPr>
              <w:t> </w:t>
            </w:r>
          </w:p>
        </w:tc>
        <w:tc>
          <w:tcPr>
            <w:tcW w:w="960" w:type="dxa"/>
            <w:tcBorders>
              <w:top w:val="nil"/>
              <w:left w:val="nil"/>
              <w:bottom w:val="single" w:sz="8" w:space="0" w:color="auto"/>
              <w:right w:val="single" w:sz="8" w:space="0" w:color="auto"/>
            </w:tcBorders>
            <w:shd w:val="clear" w:color="auto" w:fill="auto"/>
            <w:vAlign w:val="center"/>
            <w:hideMark/>
          </w:tcPr>
          <w:p w14:paraId="551447B9" w14:textId="77777777" w:rsidR="00EC4E90" w:rsidRPr="00EC4E90" w:rsidRDefault="00EC4E90" w:rsidP="00EC4E90">
            <w:pPr>
              <w:spacing w:line="240" w:lineRule="auto"/>
              <w:ind w:firstLine="0"/>
              <w:jc w:val="center"/>
              <w:rPr>
                <w:rFonts w:eastAsia="Times New Roman" w:cs="Times New Roman"/>
                <w:sz w:val="20"/>
                <w:szCs w:val="20"/>
                <w:lang w:eastAsia="ru-RU"/>
              </w:rPr>
            </w:pPr>
            <w:r w:rsidRPr="00EC4E90">
              <w:rPr>
                <w:rFonts w:eastAsia="Times New Roman" w:cs="Times New Roman"/>
                <w:sz w:val="20"/>
                <w:szCs w:val="20"/>
                <w:lang w:eastAsia="ru-RU"/>
              </w:rPr>
              <w:t> </w:t>
            </w:r>
          </w:p>
        </w:tc>
      </w:tr>
      <w:tr w:rsidR="00EC4E90" w:rsidRPr="00EC4E90" w14:paraId="71A19F83" w14:textId="77777777" w:rsidTr="00EC4E90">
        <w:trPr>
          <w:trHeight w:val="495"/>
        </w:trPr>
        <w:tc>
          <w:tcPr>
            <w:tcW w:w="1260" w:type="dxa"/>
            <w:tcBorders>
              <w:top w:val="nil"/>
              <w:left w:val="single" w:sz="8" w:space="0" w:color="auto"/>
              <w:bottom w:val="single" w:sz="8" w:space="0" w:color="auto"/>
              <w:right w:val="single" w:sz="8" w:space="0" w:color="auto"/>
            </w:tcBorders>
            <w:shd w:val="clear" w:color="000000" w:fill="FFFFFF"/>
            <w:vAlign w:val="center"/>
            <w:hideMark/>
          </w:tcPr>
          <w:p w14:paraId="3C7649B9"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12</w:t>
            </w:r>
          </w:p>
        </w:tc>
        <w:tc>
          <w:tcPr>
            <w:tcW w:w="3260" w:type="dxa"/>
            <w:tcBorders>
              <w:top w:val="nil"/>
              <w:left w:val="nil"/>
              <w:bottom w:val="single" w:sz="8" w:space="0" w:color="auto"/>
              <w:right w:val="single" w:sz="8" w:space="0" w:color="auto"/>
            </w:tcBorders>
            <w:shd w:val="clear" w:color="000000" w:fill="FFFFFF"/>
            <w:vAlign w:val="center"/>
            <w:hideMark/>
          </w:tcPr>
          <w:p w14:paraId="20F70D1C"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ИТОГО необходимая валовая выручка</w:t>
            </w:r>
          </w:p>
        </w:tc>
        <w:tc>
          <w:tcPr>
            <w:tcW w:w="1180" w:type="dxa"/>
            <w:tcBorders>
              <w:top w:val="nil"/>
              <w:left w:val="nil"/>
              <w:bottom w:val="single" w:sz="8" w:space="0" w:color="auto"/>
              <w:right w:val="single" w:sz="8" w:space="0" w:color="auto"/>
            </w:tcBorders>
            <w:shd w:val="clear" w:color="000000" w:fill="FFFFFF"/>
            <w:vAlign w:val="center"/>
            <w:hideMark/>
          </w:tcPr>
          <w:p w14:paraId="40BEA8EA"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тыс.руб</w:t>
            </w:r>
          </w:p>
        </w:tc>
        <w:tc>
          <w:tcPr>
            <w:tcW w:w="1140" w:type="dxa"/>
            <w:tcBorders>
              <w:top w:val="nil"/>
              <w:left w:val="nil"/>
              <w:bottom w:val="single" w:sz="8" w:space="0" w:color="auto"/>
              <w:right w:val="single" w:sz="8" w:space="0" w:color="auto"/>
            </w:tcBorders>
            <w:shd w:val="clear" w:color="auto" w:fill="auto"/>
            <w:vAlign w:val="center"/>
            <w:hideMark/>
          </w:tcPr>
          <w:p w14:paraId="6D62E642" w14:textId="77777777" w:rsidR="00EC4E90" w:rsidRPr="00EC4E90" w:rsidRDefault="00EC4E90" w:rsidP="00EC4E90">
            <w:pPr>
              <w:spacing w:line="240" w:lineRule="auto"/>
              <w:ind w:firstLine="0"/>
              <w:jc w:val="center"/>
              <w:rPr>
                <w:rFonts w:eastAsia="Times New Roman" w:cs="Times New Roman"/>
                <w:sz w:val="20"/>
                <w:szCs w:val="20"/>
                <w:lang w:eastAsia="ru-RU"/>
              </w:rPr>
            </w:pPr>
            <w:r w:rsidRPr="00EC4E90">
              <w:rPr>
                <w:rFonts w:eastAsia="Times New Roman" w:cs="Times New Roman"/>
                <w:sz w:val="20"/>
                <w:szCs w:val="20"/>
                <w:lang w:eastAsia="ru-RU"/>
              </w:rPr>
              <w:t>341 508,5</w:t>
            </w:r>
          </w:p>
        </w:tc>
        <w:tc>
          <w:tcPr>
            <w:tcW w:w="1140" w:type="dxa"/>
            <w:tcBorders>
              <w:top w:val="nil"/>
              <w:left w:val="nil"/>
              <w:bottom w:val="single" w:sz="8" w:space="0" w:color="auto"/>
              <w:right w:val="single" w:sz="8" w:space="0" w:color="auto"/>
            </w:tcBorders>
            <w:shd w:val="clear" w:color="auto" w:fill="auto"/>
            <w:vAlign w:val="center"/>
            <w:hideMark/>
          </w:tcPr>
          <w:p w14:paraId="0628563C" w14:textId="77777777" w:rsidR="00EC4E90" w:rsidRPr="00EC4E90" w:rsidRDefault="00EC4E90" w:rsidP="00EC4E90">
            <w:pPr>
              <w:spacing w:line="240" w:lineRule="auto"/>
              <w:ind w:firstLine="0"/>
              <w:jc w:val="center"/>
              <w:rPr>
                <w:rFonts w:eastAsia="Times New Roman" w:cs="Times New Roman"/>
                <w:sz w:val="20"/>
                <w:szCs w:val="20"/>
                <w:lang w:eastAsia="ru-RU"/>
              </w:rPr>
            </w:pPr>
            <w:r w:rsidRPr="00EC4E90">
              <w:rPr>
                <w:rFonts w:eastAsia="Times New Roman" w:cs="Times New Roman"/>
                <w:sz w:val="20"/>
                <w:szCs w:val="20"/>
                <w:lang w:eastAsia="ru-RU"/>
              </w:rPr>
              <w:t> 347 263,7</w:t>
            </w:r>
          </w:p>
        </w:tc>
        <w:tc>
          <w:tcPr>
            <w:tcW w:w="960" w:type="dxa"/>
            <w:tcBorders>
              <w:top w:val="nil"/>
              <w:left w:val="nil"/>
              <w:bottom w:val="single" w:sz="8" w:space="0" w:color="auto"/>
              <w:right w:val="single" w:sz="8" w:space="0" w:color="auto"/>
            </w:tcBorders>
            <w:shd w:val="clear" w:color="auto" w:fill="auto"/>
            <w:vAlign w:val="center"/>
            <w:hideMark/>
          </w:tcPr>
          <w:p w14:paraId="5480F0C5" w14:textId="77777777" w:rsidR="00EC4E90" w:rsidRPr="00EC4E90" w:rsidRDefault="00EC4E90" w:rsidP="00EC4E90">
            <w:pPr>
              <w:spacing w:line="240" w:lineRule="auto"/>
              <w:ind w:firstLine="0"/>
              <w:jc w:val="center"/>
              <w:rPr>
                <w:rFonts w:eastAsia="Times New Roman" w:cs="Times New Roman"/>
                <w:sz w:val="20"/>
                <w:szCs w:val="20"/>
                <w:lang w:eastAsia="ru-RU"/>
              </w:rPr>
            </w:pPr>
            <w:r w:rsidRPr="00EC4E90">
              <w:rPr>
                <w:rFonts w:eastAsia="Times New Roman" w:cs="Times New Roman"/>
                <w:sz w:val="20"/>
                <w:szCs w:val="20"/>
                <w:lang w:eastAsia="ru-RU"/>
              </w:rPr>
              <w:t>454 756,3 </w:t>
            </w:r>
          </w:p>
        </w:tc>
      </w:tr>
    </w:tbl>
    <w:p w14:paraId="295B467A" w14:textId="01C0AF9F" w:rsidR="00EC4E90" w:rsidRDefault="00EC4E90" w:rsidP="00EC4E90">
      <w:pPr>
        <w:pStyle w:val="a0"/>
        <w:rPr>
          <w:lang w:eastAsia="en-US"/>
        </w:rPr>
      </w:pPr>
    </w:p>
    <w:p w14:paraId="6C9C378B" w14:textId="36EAF9F6" w:rsidR="00B61BEA" w:rsidRPr="00FE01CF" w:rsidRDefault="006C4600" w:rsidP="005972C8">
      <w:pPr>
        <w:pStyle w:val="2"/>
        <w:rPr>
          <w:rFonts w:eastAsia="Times New Roman" w:cs="Times New Roman"/>
          <w:bCs/>
          <w:i/>
          <w:sz w:val="27"/>
          <w:szCs w:val="27"/>
          <w:lang w:eastAsia="ru-RU"/>
        </w:rPr>
      </w:pPr>
      <w:bookmarkStart w:id="297" w:name="_Toc227689843"/>
      <w:r w:rsidRPr="00FE01CF">
        <w:rPr>
          <w:rFonts w:cs="Times New Roman"/>
        </w:rPr>
        <w:t xml:space="preserve">Часть </w:t>
      </w:r>
      <w:hyperlink r:id="rId145" w:anchor="bookmark96" w:history="1">
        <w:bookmarkStart w:id="298" w:name="_Toc209006916"/>
        <w:r w:rsidR="00B61BEA" w:rsidRPr="00FE01CF">
          <w:rPr>
            <w:rFonts w:eastAsia="Times New Roman" w:cs="Times New Roman"/>
            <w:bCs/>
            <w:i/>
            <w:sz w:val="27"/>
            <w:szCs w:val="27"/>
            <w:lang w:eastAsia="ru-RU"/>
          </w:rPr>
          <w:t>1.11. Цены (тарифы) в сфере теплоснабжения</w:t>
        </w:r>
        <w:bookmarkEnd w:id="297"/>
        <w:bookmarkEnd w:id="298"/>
      </w:hyperlink>
    </w:p>
    <w:p w14:paraId="400BBD0B" w14:textId="77777777" w:rsidR="00B61BEA" w:rsidRPr="00FE01CF" w:rsidRDefault="00B61BEA" w:rsidP="00CF574C">
      <w:pPr>
        <w:pStyle w:val="3"/>
        <w:rPr>
          <w:rFonts w:eastAsia="Times New Roman" w:cs="Times New Roman"/>
          <w:bCs/>
          <w:iCs/>
          <w:lang w:eastAsia="ru-RU"/>
        </w:rPr>
      </w:pPr>
      <w:bookmarkStart w:id="299" w:name="_Toc227689844"/>
      <w:r w:rsidRPr="00FE01CF">
        <w:rPr>
          <w:rFonts w:eastAsia="Times New Roman" w:cs="Times New Roman"/>
          <w:bCs/>
          <w:iCs/>
          <w:lang w:eastAsia="ru-RU"/>
        </w:rPr>
        <w:t xml:space="preserve">1.11.1 </w:t>
      </w:r>
      <w:hyperlink r:id="rId146" w:anchor="bookmark97" w:history="1">
        <w:r w:rsidRPr="00FE01CF">
          <w:rPr>
            <w:rFonts w:eastAsia="Times New Roman" w:cs="Times New Roman"/>
            <w:bCs/>
            <w:iCs/>
            <w:lang w:eastAsia="ru-RU"/>
          </w:rPr>
          <w:t>Описание динамики утвержденных цен (тарифов), устанавливаемых органами</w:t>
        </w:r>
      </w:hyperlink>
      <w:r w:rsidRPr="00FE01CF">
        <w:rPr>
          <w:rFonts w:eastAsia="Times New Roman" w:cs="Times New Roman"/>
          <w:bCs/>
          <w:iCs/>
          <w:lang w:eastAsia="ru-RU"/>
        </w:rPr>
        <w:t xml:space="preserve"> </w:t>
      </w:r>
      <w:hyperlink r:id="rId147" w:anchor="bookmark97" w:history="1">
        <w:r w:rsidRPr="00FE01CF">
          <w:rPr>
            <w:rFonts w:eastAsia="Times New Roman" w:cs="Times New Roman"/>
            <w:bCs/>
            <w:iCs/>
            <w:lang w:eastAsia="ru-RU"/>
          </w:rPr>
          <w:t>исполнительной власти субъекта Российской Федерации в области государственного</w:t>
        </w:r>
      </w:hyperlink>
      <w:r w:rsidRPr="00FE01CF">
        <w:rPr>
          <w:rFonts w:eastAsia="Times New Roman" w:cs="Times New Roman"/>
          <w:bCs/>
          <w:iCs/>
          <w:lang w:eastAsia="ru-RU"/>
        </w:rPr>
        <w:t xml:space="preserve"> </w:t>
      </w:r>
      <w:hyperlink r:id="rId148" w:anchor="bookmark97" w:history="1">
        <w:r w:rsidRPr="00FE01CF">
          <w:rPr>
            <w:rFonts w:eastAsia="Times New Roman" w:cs="Times New Roman"/>
            <w:bCs/>
            <w:iCs/>
            <w:lang w:eastAsia="ru-RU"/>
          </w:rPr>
          <w:t>регулирования цен (тарифов) по каждому из регулируемых видов деятельности и по</w:t>
        </w:r>
      </w:hyperlink>
      <w:r w:rsidRPr="00FE01CF">
        <w:rPr>
          <w:rFonts w:eastAsia="Times New Roman" w:cs="Times New Roman"/>
          <w:bCs/>
          <w:iCs/>
          <w:lang w:eastAsia="ru-RU"/>
        </w:rPr>
        <w:t xml:space="preserve"> </w:t>
      </w:r>
      <w:hyperlink r:id="rId149" w:anchor="bookmark97" w:history="1">
        <w:r w:rsidRPr="00FE01CF">
          <w:rPr>
            <w:rFonts w:eastAsia="Times New Roman" w:cs="Times New Roman"/>
            <w:bCs/>
            <w:iCs/>
            <w:lang w:eastAsia="ru-RU"/>
          </w:rPr>
          <w:t>каждой теплосетевой и теплоснабжающей организации с учетом последних 3 лет</w:t>
        </w:r>
        <w:bookmarkEnd w:id="299"/>
        <w:r w:rsidRPr="00FE01CF">
          <w:rPr>
            <w:rFonts w:eastAsia="Times New Roman" w:cs="Times New Roman"/>
            <w:bCs/>
            <w:iCs/>
            <w:lang w:eastAsia="ru-RU"/>
          </w:rPr>
          <w:t xml:space="preserve"> </w:t>
        </w:r>
      </w:hyperlink>
    </w:p>
    <w:p w14:paraId="1D60180E" w14:textId="77777777" w:rsidR="00B61BEA" w:rsidRPr="00FE01CF" w:rsidRDefault="00B61BEA" w:rsidP="00B61BEA">
      <w:pPr>
        <w:tabs>
          <w:tab w:val="left" w:pos="1234"/>
        </w:tabs>
        <w:spacing w:before="120" w:line="252" w:lineRule="auto"/>
        <w:contextualSpacing/>
        <w:outlineLvl w:val="3"/>
        <w:rPr>
          <w:rFonts w:cs="Times New Roman"/>
          <w:lang w:eastAsia="ru-RU"/>
        </w:rPr>
      </w:pPr>
      <w:r w:rsidRPr="00FE01CF">
        <w:rPr>
          <w:rFonts w:cs="Times New Roman"/>
          <w:lang w:eastAsia="ru-RU"/>
        </w:rPr>
        <w:t>ООО «Теплоснабжение» помимо теплоснабжения города выполняет также локальные задачи водоснабжения и водоотведения.</w:t>
      </w:r>
    </w:p>
    <w:p w14:paraId="0A878863" w14:textId="77777777" w:rsidR="00B61BEA" w:rsidRPr="00FE01CF" w:rsidRDefault="00B61BEA" w:rsidP="00B61BEA">
      <w:pPr>
        <w:tabs>
          <w:tab w:val="left" w:pos="1234"/>
        </w:tabs>
        <w:spacing w:before="120" w:line="252" w:lineRule="auto"/>
        <w:contextualSpacing/>
        <w:outlineLvl w:val="3"/>
        <w:rPr>
          <w:rFonts w:cs="Times New Roman"/>
          <w:lang w:eastAsia="ru-RU"/>
        </w:rPr>
      </w:pPr>
      <w:r w:rsidRPr="00FE01CF">
        <w:rPr>
          <w:rFonts w:cs="Times New Roman"/>
          <w:lang w:eastAsia="ru-RU"/>
        </w:rPr>
        <w:t>Тарифы на теплоснабжение Байкальского городского муниципального образования устанавливаются Приказом службы по тарифам Иркутской области, действующей на основании Положения о службе по тарифам Иркутской области, утвержденным постановлением Правительства Иркутской области от 07.06.2012г. №303-пп и в соответствии с №190-ФЗ от 27.07.2010г. «О теплоснабжении», постановлением Правительства РФ от 22.10.2012г. №1075 «О ценообразовании в сфере теплоснабжения», распоряжением Правительства РФ от 30.10.2021г. №3073-р и Законом Иркутской области от 07.03.2012г. №17-03 «О льготных тарифах на тепловую энергию (мощность), теплоноситель».</w:t>
      </w:r>
    </w:p>
    <w:p w14:paraId="0C87F364" w14:textId="77777777" w:rsidR="00B61BEA" w:rsidRPr="00FE01CF" w:rsidRDefault="00B61BEA" w:rsidP="00B61BEA">
      <w:pPr>
        <w:tabs>
          <w:tab w:val="left" w:pos="1234"/>
        </w:tabs>
        <w:spacing w:before="120" w:line="252" w:lineRule="auto"/>
        <w:contextualSpacing/>
        <w:outlineLvl w:val="3"/>
        <w:rPr>
          <w:rFonts w:cs="Times New Roman"/>
          <w:lang w:eastAsia="ru-RU"/>
        </w:rPr>
      </w:pPr>
      <w:r w:rsidRPr="00FE01CF">
        <w:rPr>
          <w:rFonts w:cs="Times New Roman"/>
          <w:lang w:eastAsia="ru-RU"/>
        </w:rPr>
        <w:t xml:space="preserve">Тарифы на водоснабжение и водоотведение в г. Байкальске устанавливаются Постановлениями администрации Байкальского городского поселения, действующей на </w:t>
      </w:r>
      <w:r w:rsidRPr="00FE01CF">
        <w:rPr>
          <w:rFonts w:cs="Times New Roman"/>
          <w:lang w:eastAsia="ru-RU"/>
        </w:rPr>
        <w:lastRenderedPageBreak/>
        <w:t>основании Устава Байкальского муниципального образования от 22.12.2005г. и в соответствии с 416-ФЗ от 07.12.2011г. «О водоснабжении и водоотведении», постановлением Правительства РФ от 13.05.2013г. №406 «О государственном регулировании тарифов в сфере водоснабжения и водоотведения», Методическими указаниями по расчету регулируемых тарифов в сфере водоснабжения и водоотведения, утвержденных приказом ФСТ РФ от 27.12.2013г. №1746-э, законом Иркутской области от 06.07.2012г. №114-ОЗ «О наделении органов местного самоуправления отдельными государственными полномочиями в сфере водоснабжения и водоотведения».</w:t>
      </w:r>
    </w:p>
    <w:p w14:paraId="56910A5C" w14:textId="29480C66" w:rsidR="00B61BEA" w:rsidRPr="00FE01CF" w:rsidRDefault="00B61BEA" w:rsidP="00FE01CF">
      <w:pPr>
        <w:spacing w:line="240" w:lineRule="auto"/>
        <w:rPr>
          <w:rFonts w:cs="Times New Roman"/>
          <w:bCs/>
        </w:rPr>
      </w:pPr>
      <w:r w:rsidRPr="00FE01CF">
        <w:rPr>
          <w:rFonts w:cs="Times New Roman"/>
          <w:bCs/>
        </w:rPr>
        <w:t>Перечень приказов и постановлений в сфере тарифообразования за рассматриваемый период приводится в таблице 1.11.1.</w:t>
      </w:r>
    </w:p>
    <w:p w14:paraId="4C105BC0" w14:textId="77777777" w:rsidR="00FE01CF" w:rsidRPr="00FE01CF" w:rsidRDefault="00FE01CF" w:rsidP="00FE01CF">
      <w:pPr>
        <w:pStyle w:val="a0"/>
        <w:rPr>
          <w:lang w:eastAsia="en-US"/>
        </w:rPr>
      </w:pPr>
    </w:p>
    <w:p w14:paraId="0067405F" w14:textId="77777777" w:rsidR="00FE01CF" w:rsidRPr="00FE01CF" w:rsidRDefault="00B61BEA" w:rsidP="00FE01CF">
      <w:pPr>
        <w:spacing w:line="240" w:lineRule="auto"/>
        <w:ind w:firstLine="0"/>
        <w:rPr>
          <w:rFonts w:cs="Times New Roman"/>
        </w:rPr>
      </w:pPr>
      <w:r w:rsidRPr="00FE01CF">
        <w:rPr>
          <w:rFonts w:cs="Times New Roman"/>
        </w:rPr>
        <w:t>Таблица 1.11.1. Перечень приказов и постановлений в сфере тарифообразования</w:t>
      </w:r>
    </w:p>
    <w:p w14:paraId="15474CC2" w14:textId="46E56CE0" w:rsidR="00B61BEA" w:rsidRPr="00FE01CF" w:rsidRDefault="00B61BEA" w:rsidP="00FE01CF">
      <w:pPr>
        <w:spacing w:line="240" w:lineRule="auto"/>
        <w:ind w:firstLine="0"/>
        <w:rPr>
          <w:rFonts w:cs="Times New Roman"/>
        </w:rPr>
      </w:pPr>
      <w:r w:rsidRPr="00FE01CF">
        <w:rPr>
          <w:rFonts w:cs="Times New Roman"/>
        </w:rPr>
        <w:t>за 202</w:t>
      </w:r>
      <w:r w:rsidR="00DC7CBA">
        <w:rPr>
          <w:rFonts w:cs="Times New Roman"/>
        </w:rPr>
        <w:t>5</w:t>
      </w:r>
      <w:r w:rsidRPr="00FE01CF">
        <w:rPr>
          <w:rFonts w:cs="Times New Roman"/>
        </w:rPr>
        <w:t xml:space="preserve"> гг.</w:t>
      </w:r>
    </w:p>
    <w:tbl>
      <w:tblPr>
        <w:tblStyle w:val="33"/>
        <w:tblW w:w="9503" w:type="dxa"/>
        <w:tblLook w:val="04A0" w:firstRow="1" w:lastRow="0" w:firstColumn="1" w:lastColumn="0" w:noHBand="0" w:noVBand="1"/>
      </w:tblPr>
      <w:tblGrid>
        <w:gridCol w:w="572"/>
        <w:gridCol w:w="2410"/>
        <w:gridCol w:w="6521"/>
      </w:tblGrid>
      <w:tr w:rsidR="00B61BEA" w:rsidRPr="00FE01CF" w14:paraId="5518D02B" w14:textId="77777777" w:rsidTr="00911C8C">
        <w:trPr>
          <w:trHeight w:val="510"/>
        </w:trPr>
        <w:tc>
          <w:tcPr>
            <w:tcW w:w="572" w:type="dxa"/>
            <w:vAlign w:val="center"/>
          </w:tcPr>
          <w:p w14:paraId="6B586014" w14:textId="77777777" w:rsidR="00B61BEA" w:rsidRPr="00FE01CF" w:rsidRDefault="00B61BEA" w:rsidP="00B61BEA">
            <w:pPr>
              <w:spacing w:line="259" w:lineRule="auto"/>
              <w:ind w:firstLine="0"/>
              <w:jc w:val="center"/>
              <w:rPr>
                <w:rFonts w:cs="Times New Roman"/>
                <w:bCs/>
                <w:sz w:val="22"/>
                <w:szCs w:val="22"/>
              </w:rPr>
            </w:pPr>
            <w:r w:rsidRPr="00FE01CF">
              <w:rPr>
                <w:rFonts w:cs="Times New Roman"/>
                <w:bCs/>
                <w:sz w:val="22"/>
                <w:szCs w:val="22"/>
              </w:rPr>
              <w:t>№</w:t>
            </w:r>
          </w:p>
        </w:tc>
        <w:tc>
          <w:tcPr>
            <w:tcW w:w="2410" w:type="dxa"/>
            <w:vAlign w:val="center"/>
          </w:tcPr>
          <w:p w14:paraId="386AC28C" w14:textId="77777777" w:rsidR="00B61BEA" w:rsidRPr="00FE01CF" w:rsidRDefault="00B61BEA" w:rsidP="00B61BEA">
            <w:pPr>
              <w:spacing w:line="259" w:lineRule="auto"/>
              <w:ind w:firstLine="0"/>
              <w:jc w:val="center"/>
              <w:rPr>
                <w:rFonts w:cs="Times New Roman"/>
                <w:bCs/>
                <w:sz w:val="22"/>
                <w:szCs w:val="22"/>
              </w:rPr>
            </w:pPr>
            <w:r w:rsidRPr="00FE01CF">
              <w:rPr>
                <w:rFonts w:cs="Times New Roman"/>
                <w:bCs/>
                <w:sz w:val="22"/>
                <w:szCs w:val="22"/>
              </w:rPr>
              <w:t>№, принятия документа</w:t>
            </w:r>
          </w:p>
        </w:tc>
        <w:tc>
          <w:tcPr>
            <w:tcW w:w="6521" w:type="dxa"/>
            <w:vAlign w:val="center"/>
          </w:tcPr>
          <w:p w14:paraId="72B64242" w14:textId="77777777" w:rsidR="00B61BEA" w:rsidRPr="00FE01CF" w:rsidRDefault="00B61BEA" w:rsidP="00B61BEA">
            <w:pPr>
              <w:spacing w:line="259" w:lineRule="auto"/>
              <w:ind w:firstLine="0"/>
              <w:jc w:val="center"/>
              <w:rPr>
                <w:rFonts w:cs="Times New Roman"/>
                <w:bCs/>
                <w:sz w:val="22"/>
                <w:szCs w:val="22"/>
              </w:rPr>
            </w:pPr>
            <w:r w:rsidRPr="00FE01CF">
              <w:rPr>
                <w:rFonts w:cs="Times New Roman"/>
                <w:bCs/>
                <w:sz w:val="22"/>
                <w:szCs w:val="22"/>
              </w:rPr>
              <w:t>Наименование документа</w:t>
            </w:r>
          </w:p>
        </w:tc>
      </w:tr>
      <w:tr w:rsidR="00B61BEA" w:rsidRPr="00FE01CF" w14:paraId="7048E23F" w14:textId="77777777" w:rsidTr="00911C8C">
        <w:trPr>
          <w:trHeight w:val="454"/>
        </w:trPr>
        <w:tc>
          <w:tcPr>
            <w:tcW w:w="572" w:type="dxa"/>
            <w:vAlign w:val="center"/>
          </w:tcPr>
          <w:p w14:paraId="33F6D491" w14:textId="77777777" w:rsidR="00B61BEA" w:rsidRPr="00FE01CF" w:rsidRDefault="00B61BEA" w:rsidP="00B61BEA">
            <w:pPr>
              <w:spacing w:line="259" w:lineRule="auto"/>
              <w:ind w:firstLine="0"/>
              <w:jc w:val="center"/>
              <w:rPr>
                <w:rFonts w:cs="Times New Roman"/>
                <w:bCs/>
                <w:sz w:val="22"/>
                <w:szCs w:val="22"/>
              </w:rPr>
            </w:pPr>
            <w:r w:rsidRPr="00FE01CF">
              <w:rPr>
                <w:rFonts w:cs="Times New Roman"/>
                <w:bCs/>
                <w:sz w:val="22"/>
                <w:szCs w:val="22"/>
              </w:rPr>
              <w:t>1</w:t>
            </w:r>
          </w:p>
        </w:tc>
        <w:tc>
          <w:tcPr>
            <w:tcW w:w="2410" w:type="dxa"/>
            <w:vAlign w:val="center"/>
          </w:tcPr>
          <w:p w14:paraId="1F459B70" w14:textId="2D157B69" w:rsidR="00B61BEA" w:rsidRPr="00FE01CF" w:rsidRDefault="00B61BEA" w:rsidP="00A93B03">
            <w:pPr>
              <w:spacing w:line="259" w:lineRule="auto"/>
              <w:ind w:firstLine="0"/>
              <w:jc w:val="center"/>
              <w:rPr>
                <w:rFonts w:cs="Times New Roman"/>
                <w:bCs/>
                <w:sz w:val="22"/>
                <w:szCs w:val="22"/>
              </w:rPr>
            </w:pPr>
            <w:r w:rsidRPr="00FE01CF">
              <w:rPr>
                <w:rFonts w:cs="Times New Roman"/>
                <w:bCs/>
                <w:sz w:val="22"/>
                <w:szCs w:val="22"/>
              </w:rPr>
              <w:t>№79-</w:t>
            </w:r>
            <w:r w:rsidR="00A93B03" w:rsidRPr="00FE01CF">
              <w:rPr>
                <w:rFonts w:cs="Times New Roman"/>
                <w:bCs/>
                <w:sz w:val="22"/>
                <w:szCs w:val="22"/>
                <w:lang w:val="ru-RU"/>
              </w:rPr>
              <w:t>159</w:t>
            </w:r>
            <w:r w:rsidRPr="00FE01CF">
              <w:rPr>
                <w:rFonts w:cs="Times New Roman"/>
                <w:bCs/>
                <w:sz w:val="22"/>
                <w:szCs w:val="22"/>
              </w:rPr>
              <w:t xml:space="preserve">-спр от </w:t>
            </w:r>
            <w:r w:rsidR="00A93B03" w:rsidRPr="00FE01CF">
              <w:rPr>
                <w:rFonts w:cs="Times New Roman"/>
                <w:bCs/>
                <w:sz w:val="22"/>
                <w:szCs w:val="22"/>
                <w:lang w:val="ru-RU"/>
              </w:rPr>
              <w:t>3</w:t>
            </w:r>
            <w:r w:rsidRPr="00FE01CF">
              <w:rPr>
                <w:rFonts w:cs="Times New Roman"/>
                <w:bCs/>
                <w:sz w:val="22"/>
                <w:szCs w:val="22"/>
              </w:rPr>
              <w:t>0.</w:t>
            </w:r>
            <w:r w:rsidR="00A93B03" w:rsidRPr="00FE01CF">
              <w:rPr>
                <w:rFonts w:cs="Times New Roman"/>
                <w:bCs/>
                <w:sz w:val="22"/>
                <w:szCs w:val="22"/>
                <w:lang w:val="ru-RU"/>
              </w:rPr>
              <w:t>04</w:t>
            </w:r>
            <w:r w:rsidRPr="00FE01CF">
              <w:rPr>
                <w:rFonts w:cs="Times New Roman"/>
                <w:bCs/>
                <w:sz w:val="22"/>
                <w:szCs w:val="22"/>
              </w:rPr>
              <w:t>.202</w:t>
            </w:r>
            <w:r w:rsidR="00A93B03" w:rsidRPr="00FE01CF">
              <w:rPr>
                <w:rFonts w:cs="Times New Roman"/>
                <w:bCs/>
                <w:sz w:val="22"/>
                <w:szCs w:val="22"/>
                <w:lang w:val="ru-RU"/>
              </w:rPr>
              <w:t>5</w:t>
            </w:r>
            <w:r w:rsidRPr="00FE01CF">
              <w:rPr>
                <w:rFonts w:cs="Times New Roman"/>
                <w:bCs/>
                <w:sz w:val="22"/>
                <w:szCs w:val="22"/>
              </w:rPr>
              <w:t>г.</w:t>
            </w:r>
          </w:p>
        </w:tc>
        <w:tc>
          <w:tcPr>
            <w:tcW w:w="6521" w:type="dxa"/>
            <w:vAlign w:val="center"/>
          </w:tcPr>
          <w:p w14:paraId="3E68C11B" w14:textId="77777777" w:rsidR="00A93B03" w:rsidRPr="00FE01CF" w:rsidRDefault="00A93B03" w:rsidP="00A93B03">
            <w:pPr>
              <w:ind w:left="147" w:firstLine="0"/>
              <w:jc w:val="left"/>
              <w:rPr>
                <w:rFonts w:cs="Times New Roman"/>
                <w:bCs/>
                <w:sz w:val="22"/>
                <w:szCs w:val="22"/>
                <w:lang w:val="ru-RU"/>
              </w:rPr>
            </w:pPr>
            <w:r w:rsidRPr="00FE01CF">
              <w:rPr>
                <w:rFonts w:cs="Times New Roman"/>
                <w:bCs/>
                <w:sz w:val="22"/>
                <w:szCs w:val="22"/>
                <w:lang w:val="ru-RU"/>
              </w:rPr>
              <w:t>Об установлении платы за подключение (технологическое</w:t>
            </w:r>
          </w:p>
          <w:p w14:paraId="53C4F1F0" w14:textId="77777777" w:rsidR="00A93B03" w:rsidRPr="00FE01CF" w:rsidRDefault="00A93B03" w:rsidP="00A93B03">
            <w:pPr>
              <w:ind w:left="147" w:firstLine="0"/>
              <w:jc w:val="left"/>
              <w:rPr>
                <w:rFonts w:cs="Times New Roman"/>
                <w:bCs/>
                <w:sz w:val="22"/>
                <w:szCs w:val="22"/>
                <w:lang w:val="ru-RU"/>
              </w:rPr>
            </w:pPr>
            <w:r w:rsidRPr="00FE01CF">
              <w:rPr>
                <w:rFonts w:cs="Times New Roman"/>
                <w:bCs/>
                <w:sz w:val="22"/>
                <w:szCs w:val="22"/>
                <w:lang w:val="ru-RU"/>
              </w:rPr>
              <w:t>присоединение) объекта капитального строительства</w:t>
            </w:r>
          </w:p>
          <w:p w14:paraId="458268D1" w14:textId="77777777" w:rsidR="00A93B03" w:rsidRPr="00FE01CF" w:rsidRDefault="00A93B03" w:rsidP="00A93B03">
            <w:pPr>
              <w:ind w:left="147" w:firstLine="0"/>
              <w:jc w:val="left"/>
              <w:rPr>
                <w:rFonts w:cs="Times New Roman"/>
                <w:bCs/>
                <w:sz w:val="22"/>
                <w:szCs w:val="22"/>
                <w:lang w:val="ru-RU"/>
              </w:rPr>
            </w:pPr>
            <w:r w:rsidRPr="00FE01CF">
              <w:rPr>
                <w:rFonts w:cs="Times New Roman"/>
                <w:bCs/>
                <w:sz w:val="22"/>
                <w:szCs w:val="22"/>
                <w:lang w:val="ru-RU"/>
              </w:rPr>
              <w:t>ООО «С-Групп» к системе теплоснабжения ООО «Теплоснабжение»</w:t>
            </w:r>
          </w:p>
          <w:p w14:paraId="4C68EC95" w14:textId="36FBF198" w:rsidR="00B61BEA" w:rsidRPr="00FE01CF" w:rsidRDefault="00A93B03" w:rsidP="00A93B03">
            <w:pPr>
              <w:spacing w:line="259" w:lineRule="auto"/>
              <w:ind w:left="147" w:firstLine="0"/>
              <w:jc w:val="left"/>
              <w:rPr>
                <w:rFonts w:cs="Times New Roman"/>
                <w:bCs/>
                <w:sz w:val="22"/>
                <w:szCs w:val="22"/>
                <w:lang w:val="ru-RU"/>
              </w:rPr>
            </w:pPr>
            <w:r w:rsidRPr="00FE01CF">
              <w:rPr>
                <w:rFonts w:cs="Times New Roman"/>
                <w:bCs/>
                <w:sz w:val="22"/>
                <w:szCs w:val="22"/>
                <w:lang w:val="ru-RU"/>
              </w:rPr>
              <w:t>(ИНН 3810070548) в индивидуальном порядке</w:t>
            </w:r>
          </w:p>
        </w:tc>
      </w:tr>
      <w:tr w:rsidR="00B61BEA" w:rsidRPr="00FE01CF" w14:paraId="1E3B7460" w14:textId="77777777" w:rsidTr="00911C8C">
        <w:tc>
          <w:tcPr>
            <w:tcW w:w="572" w:type="dxa"/>
            <w:vAlign w:val="center"/>
          </w:tcPr>
          <w:p w14:paraId="3D661470" w14:textId="77777777" w:rsidR="00B61BEA" w:rsidRPr="00FE01CF" w:rsidRDefault="00B61BEA" w:rsidP="00B61BEA">
            <w:pPr>
              <w:spacing w:line="259" w:lineRule="auto"/>
              <w:ind w:firstLine="0"/>
              <w:jc w:val="center"/>
              <w:rPr>
                <w:rFonts w:cs="Times New Roman"/>
                <w:bCs/>
                <w:sz w:val="22"/>
                <w:szCs w:val="22"/>
              </w:rPr>
            </w:pPr>
            <w:r w:rsidRPr="00FE01CF">
              <w:rPr>
                <w:rFonts w:cs="Times New Roman"/>
                <w:bCs/>
                <w:sz w:val="22"/>
                <w:szCs w:val="22"/>
              </w:rPr>
              <w:t>3</w:t>
            </w:r>
          </w:p>
        </w:tc>
        <w:tc>
          <w:tcPr>
            <w:tcW w:w="2410" w:type="dxa"/>
            <w:vAlign w:val="center"/>
          </w:tcPr>
          <w:p w14:paraId="102AE8ED" w14:textId="48D6DF69" w:rsidR="00B61BEA" w:rsidRPr="00FE01CF" w:rsidRDefault="00B61BEA" w:rsidP="0089644C">
            <w:pPr>
              <w:spacing w:line="259" w:lineRule="auto"/>
              <w:ind w:firstLine="0"/>
              <w:jc w:val="center"/>
              <w:rPr>
                <w:rFonts w:cs="Times New Roman"/>
                <w:bCs/>
                <w:sz w:val="22"/>
                <w:szCs w:val="22"/>
              </w:rPr>
            </w:pPr>
            <w:r w:rsidRPr="00FE01CF">
              <w:rPr>
                <w:rFonts w:cs="Times New Roman"/>
                <w:bCs/>
                <w:sz w:val="22"/>
                <w:szCs w:val="22"/>
              </w:rPr>
              <w:t>№</w:t>
            </w:r>
            <w:r w:rsidR="00A93B03" w:rsidRPr="00FE01CF">
              <w:rPr>
                <w:rFonts w:cs="Times New Roman"/>
                <w:bCs/>
                <w:sz w:val="22"/>
                <w:szCs w:val="22"/>
                <w:lang w:val="ru-RU"/>
              </w:rPr>
              <w:t>79-11</w:t>
            </w:r>
            <w:r w:rsidRPr="00FE01CF">
              <w:rPr>
                <w:rFonts w:cs="Times New Roman"/>
                <w:bCs/>
                <w:sz w:val="22"/>
                <w:szCs w:val="22"/>
              </w:rPr>
              <w:t>-</w:t>
            </w:r>
            <w:r w:rsidR="00A93B03" w:rsidRPr="00FE01CF">
              <w:rPr>
                <w:rFonts w:cs="Times New Roman"/>
                <w:bCs/>
                <w:sz w:val="22"/>
                <w:szCs w:val="22"/>
                <w:lang w:val="ru-RU"/>
              </w:rPr>
              <w:t>сп</w:t>
            </w:r>
            <w:r w:rsidR="0089644C" w:rsidRPr="00FE01CF">
              <w:rPr>
                <w:rFonts w:cs="Times New Roman"/>
                <w:bCs/>
                <w:sz w:val="22"/>
                <w:szCs w:val="22"/>
                <w:lang w:val="ru-RU"/>
              </w:rPr>
              <w:t>р</w:t>
            </w:r>
            <w:r w:rsidRPr="00FE01CF">
              <w:rPr>
                <w:rFonts w:cs="Times New Roman"/>
                <w:bCs/>
                <w:sz w:val="22"/>
                <w:szCs w:val="22"/>
              </w:rPr>
              <w:t xml:space="preserve"> от </w:t>
            </w:r>
            <w:r w:rsidR="00A93B03" w:rsidRPr="00FE01CF">
              <w:rPr>
                <w:rFonts w:cs="Times New Roman"/>
                <w:bCs/>
                <w:sz w:val="22"/>
                <w:szCs w:val="22"/>
                <w:lang w:val="ru-RU"/>
              </w:rPr>
              <w:t>29</w:t>
            </w:r>
            <w:r w:rsidRPr="00FE01CF">
              <w:rPr>
                <w:rFonts w:cs="Times New Roman"/>
                <w:bCs/>
                <w:sz w:val="22"/>
                <w:szCs w:val="22"/>
              </w:rPr>
              <w:t>.</w:t>
            </w:r>
            <w:r w:rsidR="00A93B03" w:rsidRPr="00FE01CF">
              <w:rPr>
                <w:rFonts w:cs="Times New Roman"/>
                <w:bCs/>
                <w:sz w:val="22"/>
                <w:szCs w:val="22"/>
                <w:lang w:val="ru-RU"/>
              </w:rPr>
              <w:t>08</w:t>
            </w:r>
            <w:r w:rsidRPr="00FE01CF">
              <w:rPr>
                <w:rFonts w:cs="Times New Roman"/>
                <w:bCs/>
                <w:sz w:val="22"/>
                <w:szCs w:val="22"/>
              </w:rPr>
              <w:t>.202</w:t>
            </w:r>
            <w:r w:rsidR="00A93B03" w:rsidRPr="00FE01CF">
              <w:rPr>
                <w:rFonts w:cs="Times New Roman"/>
                <w:bCs/>
                <w:sz w:val="22"/>
                <w:szCs w:val="22"/>
                <w:lang w:val="ru-RU"/>
              </w:rPr>
              <w:t>5</w:t>
            </w:r>
            <w:r w:rsidRPr="00FE01CF">
              <w:rPr>
                <w:rFonts w:cs="Times New Roman"/>
                <w:bCs/>
                <w:sz w:val="22"/>
                <w:szCs w:val="22"/>
              </w:rPr>
              <w:t>г.</w:t>
            </w:r>
          </w:p>
        </w:tc>
        <w:tc>
          <w:tcPr>
            <w:tcW w:w="6521" w:type="dxa"/>
            <w:vAlign w:val="center"/>
          </w:tcPr>
          <w:p w14:paraId="0281EE77" w14:textId="77777777" w:rsidR="00A93B03" w:rsidRPr="00FE01CF" w:rsidRDefault="00A93B03" w:rsidP="00A93B03">
            <w:pPr>
              <w:ind w:left="147" w:firstLine="0"/>
              <w:jc w:val="left"/>
              <w:rPr>
                <w:rFonts w:cs="Times New Roman"/>
                <w:bCs/>
                <w:sz w:val="22"/>
                <w:szCs w:val="22"/>
                <w:lang w:val="ru-RU"/>
              </w:rPr>
            </w:pPr>
            <w:r w:rsidRPr="00FE01CF">
              <w:rPr>
                <w:rFonts w:cs="Times New Roman"/>
                <w:bCs/>
                <w:sz w:val="22"/>
                <w:szCs w:val="22"/>
                <w:lang w:val="ru-RU"/>
              </w:rPr>
              <w:t>Об установлении долгосрочных тарифов на тепловую энергию в отношении единой теплоснабжающей организации на территории</w:t>
            </w:r>
          </w:p>
          <w:p w14:paraId="59369693" w14:textId="4DA5F0B2" w:rsidR="00B61BEA" w:rsidRPr="00FE01CF" w:rsidRDefault="00A93B03" w:rsidP="00A93B03">
            <w:pPr>
              <w:spacing w:line="259" w:lineRule="auto"/>
              <w:ind w:left="147" w:firstLine="0"/>
              <w:jc w:val="left"/>
              <w:rPr>
                <w:rFonts w:cs="Times New Roman"/>
                <w:bCs/>
                <w:sz w:val="22"/>
                <w:szCs w:val="22"/>
                <w:lang w:val="ru-RU"/>
              </w:rPr>
            </w:pPr>
            <w:r w:rsidRPr="00FE01CF">
              <w:rPr>
                <w:rFonts w:cs="Times New Roman"/>
                <w:bCs/>
                <w:sz w:val="22"/>
                <w:szCs w:val="22"/>
                <w:lang w:val="ru-RU"/>
              </w:rPr>
              <w:t>Байкальского муниципального образования (ООО «Теплоснабжение», ИНН 3810070548)</w:t>
            </w:r>
          </w:p>
        </w:tc>
      </w:tr>
      <w:tr w:rsidR="00B61BEA" w:rsidRPr="00FE01CF" w14:paraId="560C405F" w14:textId="77777777" w:rsidTr="00911C8C">
        <w:tc>
          <w:tcPr>
            <w:tcW w:w="572" w:type="dxa"/>
            <w:vAlign w:val="center"/>
          </w:tcPr>
          <w:p w14:paraId="69EC3AB9" w14:textId="77777777" w:rsidR="00B61BEA" w:rsidRPr="00FE01CF" w:rsidRDefault="00B61BEA" w:rsidP="00B61BEA">
            <w:pPr>
              <w:spacing w:line="259" w:lineRule="auto"/>
              <w:ind w:firstLine="0"/>
              <w:jc w:val="center"/>
              <w:rPr>
                <w:rFonts w:cs="Times New Roman"/>
                <w:bCs/>
                <w:sz w:val="22"/>
                <w:szCs w:val="22"/>
              </w:rPr>
            </w:pPr>
            <w:r w:rsidRPr="00FE01CF">
              <w:rPr>
                <w:rFonts w:cs="Times New Roman"/>
                <w:bCs/>
                <w:sz w:val="22"/>
                <w:szCs w:val="22"/>
              </w:rPr>
              <w:t>4</w:t>
            </w:r>
          </w:p>
        </w:tc>
        <w:tc>
          <w:tcPr>
            <w:tcW w:w="2410" w:type="dxa"/>
            <w:vAlign w:val="center"/>
          </w:tcPr>
          <w:p w14:paraId="2695BFB9" w14:textId="6EC756BA" w:rsidR="00B61BEA" w:rsidRPr="00FE01CF" w:rsidRDefault="00B61BEA" w:rsidP="008B5F0B">
            <w:pPr>
              <w:spacing w:line="259" w:lineRule="auto"/>
              <w:ind w:firstLine="0"/>
              <w:jc w:val="center"/>
              <w:rPr>
                <w:rFonts w:cs="Times New Roman"/>
                <w:bCs/>
                <w:sz w:val="22"/>
                <w:szCs w:val="22"/>
              </w:rPr>
            </w:pPr>
            <w:r w:rsidRPr="00FE01CF">
              <w:rPr>
                <w:rFonts w:cs="Times New Roman"/>
                <w:bCs/>
                <w:sz w:val="22"/>
                <w:szCs w:val="22"/>
              </w:rPr>
              <w:t>№79-</w:t>
            </w:r>
            <w:r w:rsidR="008B5F0B" w:rsidRPr="00FE01CF">
              <w:rPr>
                <w:rFonts w:cs="Times New Roman"/>
                <w:bCs/>
                <w:sz w:val="22"/>
                <w:szCs w:val="22"/>
                <w:lang w:val="ru-RU"/>
              </w:rPr>
              <w:t xml:space="preserve">152 </w:t>
            </w:r>
            <w:r w:rsidRPr="00FE01CF">
              <w:rPr>
                <w:rFonts w:cs="Times New Roman"/>
                <w:bCs/>
                <w:sz w:val="22"/>
                <w:szCs w:val="22"/>
              </w:rPr>
              <w:t xml:space="preserve">п от </w:t>
            </w:r>
            <w:r w:rsidR="008B5F0B" w:rsidRPr="00FE01CF">
              <w:rPr>
                <w:rFonts w:cs="Times New Roman"/>
                <w:bCs/>
                <w:sz w:val="22"/>
                <w:szCs w:val="22"/>
                <w:lang w:val="ru-RU"/>
              </w:rPr>
              <w:t>19</w:t>
            </w:r>
            <w:r w:rsidRPr="00FE01CF">
              <w:rPr>
                <w:rFonts w:cs="Times New Roman"/>
                <w:bCs/>
                <w:sz w:val="22"/>
                <w:szCs w:val="22"/>
              </w:rPr>
              <w:t>.</w:t>
            </w:r>
            <w:r w:rsidR="008B5F0B" w:rsidRPr="00FE01CF">
              <w:rPr>
                <w:rFonts w:cs="Times New Roman"/>
                <w:bCs/>
                <w:sz w:val="22"/>
                <w:szCs w:val="22"/>
                <w:lang w:val="ru-RU"/>
              </w:rPr>
              <w:t>08</w:t>
            </w:r>
            <w:r w:rsidRPr="00FE01CF">
              <w:rPr>
                <w:rFonts w:cs="Times New Roman"/>
                <w:bCs/>
                <w:sz w:val="22"/>
                <w:szCs w:val="22"/>
              </w:rPr>
              <w:t>.202</w:t>
            </w:r>
            <w:r w:rsidR="008B5F0B" w:rsidRPr="00FE01CF">
              <w:rPr>
                <w:rFonts w:cs="Times New Roman"/>
                <w:bCs/>
                <w:sz w:val="22"/>
                <w:szCs w:val="22"/>
                <w:lang w:val="ru-RU"/>
              </w:rPr>
              <w:t>5</w:t>
            </w:r>
            <w:r w:rsidRPr="00FE01CF">
              <w:rPr>
                <w:rFonts w:cs="Times New Roman"/>
                <w:bCs/>
                <w:sz w:val="22"/>
                <w:szCs w:val="22"/>
              </w:rPr>
              <w:t>г.</w:t>
            </w:r>
          </w:p>
        </w:tc>
        <w:tc>
          <w:tcPr>
            <w:tcW w:w="6521" w:type="dxa"/>
            <w:vAlign w:val="center"/>
          </w:tcPr>
          <w:p w14:paraId="59E8E0FD" w14:textId="47603EC9" w:rsidR="00B61BEA" w:rsidRPr="00FE01CF" w:rsidRDefault="008B5F0B" w:rsidP="008B5F0B">
            <w:pPr>
              <w:ind w:left="147" w:firstLine="0"/>
              <w:jc w:val="left"/>
              <w:rPr>
                <w:rFonts w:cs="Times New Roman"/>
                <w:bCs/>
                <w:sz w:val="22"/>
                <w:szCs w:val="22"/>
                <w:lang w:val="ru-RU"/>
              </w:rPr>
            </w:pPr>
            <w:r w:rsidRPr="00FE01CF">
              <w:rPr>
                <w:rFonts w:cs="Times New Roman"/>
                <w:bCs/>
                <w:sz w:val="22"/>
                <w:szCs w:val="22"/>
                <w:lang w:val="ru-RU"/>
              </w:rPr>
              <w:t>ПРОТОКОЛ заседания Правления службы по тарифам Иркутской области от 19 августа 2025 года</w:t>
            </w:r>
          </w:p>
        </w:tc>
      </w:tr>
      <w:tr w:rsidR="00B61BEA" w:rsidRPr="00FE01CF" w14:paraId="523626F2" w14:textId="77777777" w:rsidTr="00911C8C">
        <w:tc>
          <w:tcPr>
            <w:tcW w:w="572" w:type="dxa"/>
            <w:vAlign w:val="center"/>
          </w:tcPr>
          <w:p w14:paraId="05F1E405" w14:textId="77777777" w:rsidR="00B61BEA" w:rsidRPr="00FE01CF" w:rsidRDefault="00B61BEA" w:rsidP="00B61BEA">
            <w:pPr>
              <w:spacing w:line="259" w:lineRule="auto"/>
              <w:ind w:firstLine="0"/>
              <w:jc w:val="center"/>
              <w:rPr>
                <w:rFonts w:cs="Times New Roman"/>
                <w:bCs/>
                <w:sz w:val="22"/>
                <w:szCs w:val="22"/>
              </w:rPr>
            </w:pPr>
            <w:r w:rsidRPr="00FE01CF">
              <w:rPr>
                <w:rFonts w:cs="Times New Roman"/>
                <w:bCs/>
                <w:sz w:val="22"/>
                <w:szCs w:val="22"/>
              </w:rPr>
              <w:t>6</w:t>
            </w:r>
          </w:p>
        </w:tc>
        <w:tc>
          <w:tcPr>
            <w:tcW w:w="2410" w:type="dxa"/>
            <w:vAlign w:val="center"/>
          </w:tcPr>
          <w:p w14:paraId="2BC54100" w14:textId="150BBCAD" w:rsidR="00B61BEA" w:rsidRPr="00FE01CF" w:rsidRDefault="00B61BEA" w:rsidP="008663FE">
            <w:pPr>
              <w:spacing w:line="259" w:lineRule="auto"/>
              <w:ind w:firstLine="0"/>
              <w:jc w:val="center"/>
              <w:rPr>
                <w:rFonts w:cs="Times New Roman"/>
                <w:bCs/>
                <w:sz w:val="22"/>
                <w:szCs w:val="22"/>
              </w:rPr>
            </w:pPr>
            <w:r w:rsidRPr="00FE01CF">
              <w:rPr>
                <w:rFonts w:cs="Times New Roman"/>
                <w:bCs/>
                <w:sz w:val="22"/>
                <w:szCs w:val="22"/>
              </w:rPr>
              <w:t>№</w:t>
            </w:r>
            <w:r w:rsidR="008663FE" w:rsidRPr="00FE01CF">
              <w:rPr>
                <w:rFonts w:cs="Times New Roman"/>
                <w:bCs/>
                <w:sz w:val="22"/>
                <w:szCs w:val="22"/>
                <w:lang w:val="ru-RU"/>
              </w:rPr>
              <w:t>79</w:t>
            </w:r>
            <w:r w:rsidRPr="00FE01CF">
              <w:rPr>
                <w:rFonts w:cs="Times New Roman"/>
                <w:bCs/>
                <w:sz w:val="22"/>
                <w:szCs w:val="22"/>
              </w:rPr>
              <w:t>-</w:t>
            </w:r>
            <w:r w:rsidR="008663FE" w:rsidRPr="00FE01CF">
              <w:rPr>
                <w:rFonts w:cs="Times New Roman"/>
                <w:bCs/>
                <w:sz w:val="22"/>
                <w:szCs w:val="22"/>
                <w:lang w:val="ru-RU"/>
              </w:rPr>
              <w:t xml:space="preserve">552  </w:t>
            </w:r>
            <w:r w:rsidRPr="00FE01CF">
              <w:rPr>
                <w:rFonts w:cs="Times New Roman"/>
                <w:bCs/>
                <w:sz w:val="22"/>
                <w:szCs w:val="22"/>
              </w:rPr>
              <w:t>п от 1</w:t>
            </w:r>
            <w:r w:rsidR="008663FE" w:rsidRPr="00FE01CF">
              <w:rPr>
                <w:rFonts w:cs="Times New Roman"/>
                <w:bCs/>
                <w:sz w:val="22"/>
                <w:szCs w:val="22"/>
                <w:lang w:val="ru-RU"/>
              </w:rPr>
              <w:t>9</w:t>
            </w:r>
            <w:r w:rsidRPr="00FE01CF">
              <w:rPr>
                <w:rFonts w:cs="Times New Roman"/>
                <w:bCs/>
                <w:sz w:val="22"/>
                <w:szCs w:val="22"/>
              </w:rPr>
              <w:t>.12.202</w:t>
            </w:r>
            <w:r w:rsidR="008663FE" w:rsidRPr="00FE01CF">
              <w:rPr>
                <w:rFonts w:cs="Times New Roman"/>
                <w:bCs/>
                <w:sz w:val="22"/>
                <w:szCs w:val="22"/>
                <w:lang w:val="ru-RU"/>
              </w:rPr>
              <w:t>5</w:t>
            </w:r>
            <w:r w:rsidRPr="00FE01CF">
              <w:rPr>
                <w:rFonts w:cs="Times New Roman"/>
                <w:bCs/>
                <w:sz w:val="22"/>
                <w:szCs w:val="22"/>
              </w:rPr>
              <w:t>г.</w:t>
            </w:r>
          </w:p>
        </w:tc>
        <w:tc>
          <w:tcPr>
            <w:tcW w:w="6521" w:type="dxa"/>
            <w:vAlign w:val="center"/>
          </w:tcPr>
          <w:p w14:paraId="1E6999D0" w14:textId="77777777" w:rsidR="008663FE" w:rsidRPr="00FE01CF" w:rsidRDefault="008663FE" w:rsidP="008663FE">
            <w:pPr>
              <w:ind w:left="147" w:firstLine="0"/>
              <w:jc w:val="left"/>
              <w:rPr>
                <w:rFonts w:cs="Times New Roman"/>
                <w:bCs/>
                <w:sz w:val="22"/>
                <w:szCs w:val="22"/>
                <w:lang w:val="ru-RU"/>
              </w:rPr>
            </w:pPr>
            <w:r w:rsidRPr="00FE01CF">
              <w:rPr>
                <w:rFonts w:cs="Times New Roman"/>
                <w:bCs/>
                <w:sz w:val="22"/>
                <w:szCs w:val="22"/>
                <w:lang w:val="ru-RU"/>
              </w:rPr>
              <w:t>О внесении изменений в отдельные приказы службы по тарифам</w:t>
            </w:r>
          </w:p>
          <w:p w14:paraId="495B64C8" w14:textId="543E805D" w:rsidR="00B61BEA" w:rsidRPr="00FE01CF" w:rsidRDefault="008663FE" w:rsidP="008663FE">
            <w:pPr>
              <w:spacing w:line="259" w:lineRule="auto"/>
              <w:ind w:left="147" w:firstLine="0"/>
              <w:jc w:val="left"/>
              <w:rPr>
                <w:rFonts w:cs="Times New Roman"/>
                <w:bCs/>
                <w:sz w:val="22"/>
                <w:szCs w:val="22"/>
                <w:lang w:val="ru-RU"/>
              </w:rPr>
            </w:pPr>
            <w:r w:rsidRPr="00FE01CF">
              <w:rPr>
                <w:rFonts w:cs="Times New Roman"/>
                <w:bCs/>
                <w:sz w:val="22"/>
                <w:szCs w:val="22"/>
                <w:lang w:val="ru-RU"/>
              </w:rPr>
              <w:t>Иркутской области</w:t>
            </w:r>
          </w:p>
        </w:tc>
      </w:tr>
    </w:tbl>
    <w:p w14:paraId="6FC784AB" w14:textId="77777777" w:rsidR="00FE01CF" w:rsidRPr="00FE01CF" w:rsidRDefault="00FE01CF" w:rsidP="00342A96">
      <w:pPr>
        <w:spacing w:line="240" w:lineRule="auto"/>
        <w:ind w:firstLine="708"/>
        <w:rPr>
          <w:rFonts w:cs="Times New Roman"/>
        </w:rPr>
      </w:pPr>
    </w:p>
    <w:p w14:paraId="262C04EF" w14:textId="29E921EF" w:rsidR="00B61BEA" w:rsidRPr="00FE01CF" w:rsidRDefault="00B61BEA" w:rsidP="00342A96">
      <w:pPr>
        <w:spacing w:line="240" w:lineRule="auto"/>
        <w:ind w:firstLine="708"/>
        <w:rPr>
          <w:rFonts w:cs="Times New Roman"/>
        </w:rPr>
      </w:pPr>
      <w:r w:rsidRPr="00FE01CF">
        <w:rPr>
          <w:rFonts w:cs="Times New Roman"/>
        </w:rPr>
        <w:t>Последние изменения определены Приказом службы по тарифам Иркутской области №79-</w:t>
      </w:r>
      <w:r w:rsidR="008663FE" w:rsidRPr="00FE01CF">
        <w:rPr>
          <w:rFonts w:cs="Times New Roman"/>
        </w:rPr>
        <w:t>552</w:t>
      </w:r>
      <w:r w:rsidRPr="00FE01CF">
        <w:rPr>
          <w:rFonts w:cs="Times New Roman"/>
        </w:rPr>
        <w:t xml:space="preserve"> спр от 1</w:t>
      </w:r>
      <w:r w:rsidR="008663FE" w:rsidRPr="00FE01CF">
        <w:rPr>
          <w:rFonts w:cs="Times New Roman"/>
        </w:rPr>
        <w:t>9</w:t>
      </w:r>
      <w:r w:rsidRPr="00FE01CF">
        <w:rPr>
          <w:rFonts w:cs="Times New Roman"/>
        </w:rPr>
        <w:t xml:space="preserve"> декабря 2025 года «О внесении изменений в отдельные приказы службы по тарифам Иркутской области</w:t>
      </w:r>
      <w:r w:rsidR="00342A96" w:rsidRPr="00FE01CF">
        <w:rPr>
          <w:rFonts w:cs="Times New Roman"/>
        </w:rPr>
        <w:t xml:space="preserve">. </w:t>
      </w:r>
      <w:r w:rsidRPr="00FE01CF">
        <w:rPr>
          <w:rFonts w:cs="Times New Roman"/>
        </w:rPr>
        <w:t xml:space="preserve">Данным приказом устанавливаются тарифы: </w:t>
      </w:r>
    </w:p>
    <w:p w14:paraId="656CBE11" w14:textId="36F9BE0C" w:rsidR="00B61BEA" w:rsidRPr="00FE01CF" w:rsidRDefault="0089644C" w:rsidP="0089644C">
      <w:pPr>
        <w:ind w:firstLine="0"/>
        <w:rPr>
          <w:rFonts w:cs="Times New Roman"/>
        </w:rPr>
      </w:pPr>
      <w:r w:rsidRPr="00FE01CF">
        <w:rPr>
          <w:rFonts w:cs="Times New Roman"/>
        </w:rPr>
        <w:t xml:space="preserve">Долгосрочные тарифы на тепловую энергию в отношении Единой теплоснабжающей организации на территории </w:t>
      </w:r>
      <w:r w:rsidR="00E93008" w:rsidRPr="00FE01CF">
        <w:rPr>
          <w:rFonts w:cs="Times New Roman"/>
        </w:rPr>
        <w:t>Б</w:t>
      </w:r>
      <w:r w:rsidRPr="00FE01CF">
        <w:rPr>
          <w:rFonts w:cs="Times New Roman"/>
        </w:rPr>
        <w:t>айкальского муниципального образования (ООО «Теплоснабжение»)</w:t>
      </w:r>
    </w:p>
    <w:p w14:paraId="2B3D5FA4" w14:textId="7B1A9C5F" w:rsidR="0089644C" w:rsidRPr="00FE01CF" w:rsidRDefault="0036058E" w:rsidP="0089644C">
      <w:pPr>
        <w:pStyle w:val="a0"/>
        <w:rPr>
          <w:lang w:eastAsia="en-US"/>
        </w:rPr>
      </w:pPr>
      <w:r w:rsidRPr="00FE01CF">
        <w:rPr>
          <w:noProof/>
        </w:rPr>
        <w:lastRenderedPageBreak/>
        <w:drawing>
          <wp:inline distT="0" distB="0" distL="0" distR="0" wp14:anchorId="0C668690" wp14:editId="1E39AA95">
            <wp:extent cx="6081823" cy="3542577"/>
            <wp:effectExtent l="0" t="0" r="0" b="127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0CF7C5.tmp"/>
                    <pic:cNvPicPr/>
                  </pic:nvPicPr>
                  <pic:blipFill>
                    <a:blip r:embed="rId150" cstate="print">
                      <a:extLst>
                        <a:ext uri="{28A0092B-C50C-407E-A947-70E740481C1C}">
                          <a14:useLocalDpi xmlns:a14="http://schemas.microsoft.com/office/drawing/2010/main" val="0"/>
                        </a:ext>
                      </a:extLst>
                    </a:blip>
                    <a:stretch>
                      <a:fillRect/>
                    </a:stretch>
                  </pic:blipFill>
                  <pic:spPr>
                    <a:xfrm>
                      <a:off x="0" y="0"/>
                      <a:ext cx="6128777" cy="3569927"/>
                    </a:xfrm>
                    <a:prstGeom prst="rect">
                      <a:avLst/>
                    </a:prstGeom>
                  </pic:spPr>
                </pic:pic>
              </a:graphicData>
            </a:graphic>
          </wp:inline>
        </w:drawing>
      </w:r>
    </w:p>
    <w:p w14:paraId="46EDE3D8" w14:textId="1DD3B3A0" w:rsidR="0036058E" w:rsidRPr="00FE01CF" w:rsidRDefault="00A80650" w:rsidP="0089644C">
      <w:pPr>
        <w:pStyle w:val="a0"/>
        <w:rPr>
          <w:lang w:eastAsia="en-US"/>
        </w:rPr>
      </w:pPr>
      <w:r w:rsidRPr="00FE01CF">
        <w:rPr>
          <w:noProof/>
        </w:rPr>
        <w:drawing>
          <wp:inline distT="0" distB="0" distL="0" distR="0" wp14:anchorId="0CBB0515" wp14:editId="3598F991">
            <wp:extent cx="6107371" cy="583300"/>
            <wp:effectExtent l="0" t="0" r="0" b="762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30CDF19.tmp"/>
                    <pic:cNvPicPr/>
                  </pic:nvPicPr>
                  <pic:blipFill rotWithShape="1">
                    <a:blip r:embed="rId151" cstate="print">
                      <a:extLst>
                        <a:ext uri="{28A0092B-C50C-407E-A947-70E740481C1C}">
                          <a14:useLocalDpi xmlns:a14="http://schemas.microsoft.com/office/drawing/2010/main" val="0"/>
                        </a:ext>
                      </a:extLst>
                    </a:blip>
                    <a:srcRect l="208" t="36254"/>
                    <a:stretch/>
                  </pic:blipFill>
                  <pic:spPr bwMode="auto">
                    <a:xfrm>
                      <a:off x="0" y="0"/>
                      <a:ext cx="6107371" cy="583300"/>
                    </a:xfrm>
                    <a:prstGeom prst="rect">
                      <a:avLst/>
                    </a:prstGeom>
                    <a:ln>
                      <a:noFill/>
                    </a:ln>
                    <a:extLst>
                      <a:ext uri="{53640926-AAD7-44D8-BBD7-CCE9431645EC}">
                        <a14:shadowObscured xmlns:a14="http://schemas.microsoft.com/office/drawing/2010/main"/>
                      </a:ext>
                    </a:extLst>
                  </pic:spPr>
                </pic:pic>
              </a:graphicData>
            </a:graphic>
          </wp:inline>
        </w:drawing>
      </w:r>
    </w:p>
    <w:p w14:paraId="5D9ECB87" w14:textId="140B679D" w:rsidR="00A80650" w:rsidRPr="00FE01CF" w:rsidRDefault="00A80650" w:rsidP="0089644C">
      <w:pPr>
        <w:pStyle w:val="a0"/>
        <w:rPr>
          <w:lang w:eastAsia="en-US"/>
        </w:rPr>
      </w:pPr>
      <w:r w:rsidRPr="00FE01CF">
        <w:rPr>
          <w:noProof/>
        </w:rPr>
        <w:drawing>
          <wp:inline distT="0" distB="0" distL="0" distR="0" wp14:anchorId="2ACEC704" wp14:editId="1B38C65A">
            <wp:extent cx="6081395" cy="2451361"/>
            <wp:effectExtent l="0" t="0" r="0" b="635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30CBDC2.tmp"/>
                    <pic:cNvPicPr/>
                  </pic:nvPicPr>
                  <pic:blipFill>
                    <a:blip r:embed="rId152" cstate="print">
                      <a:extLst>
                        <a:ext uri="{28A0092B-C50C-407E-A947-70E740481C1C}">
                          <a14:useLocalDpi xmlns:a14="http://schemas.microsoft.com/office/drawing/2010/main" val="0"/>
                        </a:ext>
                      </a:extLst>
                    </a:blip>
                    <a:stretch>
                      <a:fillRect/>
                    </a:stretch>
                  </pic:blipFill>
                  <pic:spPr>
                    <a:xfrm>
                      <a:off x="0" y="0"/>
                      <a:ext cx="6137011" cy="2473779"/>
                    </a:xfrm>
                    <a:prstGeom prst="rect">
                      <a:avLst/>
                    </a:prstGeom>
                  </pic:spPr>
                </pic:pic>
              </a:graphicData>
            </a:graphic>
          </wp:inline>
        </w:drawing>
      </w:r>
    </w:p>
    <w:p w14:paraId="14929FBF" w14:textId="2D6E7E45" w:rsidR="00B4235C" w:rsidRPr="00FE01CF" w:rsidRDefault="00B4235C" w:rsidP="0089644C">
      <w:pPr>
        <w:pStyle w:val="a0"/>
        <w:rPr>
          <w:lang w:eastAsia="en-US"/>
        </w:rPr>
      </w:pPr>
      <w:r w:rsidRPr="00FE01CF">
        <w:rPr>
          <w:noProof/>
        </w:rPr>
        <w:drawing>
          <wp:inline distT="0" distB="0" distL="0" distR="0" wp14:anchorId="02EEEA52" wp14:editId="4B69266A">
            <wp:extent cx="6120130" cy="95631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30C2799.tmp"/>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6120130" cy="956310"/>
                    </a:xfrm>
                    <a:prstGeom prst="rect">
                      <a:avLst/>
                    </a:prstGeom>
                  </pic:spPr>
                </pic:pic>
              </a:graphicData>
            </a:graphic>
          </wp:inline>
        </w:drawing>
      </w:r>
    </w:p>
    <w:p w14:paraId="3A13D4DD" w14:textId="6AB6376C" w:rsidR="0036058E" w:rsidRPr="00FE01CF" w:rsidRDefault="00C50D7E" w:rsidP="00A276D6">
      <w:pPr>
        <w:pStyle w:val="17"/>
        <w:rPr>
          <w:rFonts w:cs="Times New Roman"/>
        </w:rPr>
      </w:pPr>
      <w:r w:rsidRPr="00FE01CF">
        <w:rPr>
          <w:rFonts w:cs="Times New Roman"/>
        </w:rPr>
        <w:t>ПРОТОКОЛ заседания Правления службы по тарифам Иркутской области от 19 августа 2025 года</w:t>
      </w:r>
      <w:r w:rsidR="00342A96" w:rsidRPr="00FE01CF">
        <w:rPr>
          <w:rFonts w:cs="Times New Roman"/>
        </w:rPr>
        <w:t>:</w:t>
      </w:r>
    </w:p>
    <w:p w14:paraId="616D6B4A" w14:textId="6A4AA8ED" w:rsidR="0036058E" w:rsidRPr="00FE01CF" w:rsidRDefault="00C50D7E" w:rsidP="00342A96">
      <w:pPr>
        <w:pStyle w:val="17"/>
        <w:rPr>
          <w:rFonts w:cs="Times New Roman"/>
        </w:rPr>
      </w:pPr>
      <w:r w:rsidRPr="00FE01CF">
        <w:rPr>
          <w:rFonts w:cs="Times New Roman"/>
        </w:rPr>
        <w:t>1. Установить долгосрочные тарифы на теплоноситель, поставляемый</w:t>
      </w:r>
      <w:r w:rsidR="00342A96" w:rsidRPr="00FE01CF">
        <w:rPr>
          <w:rFonts w:cs="Times New Roman"/>
        </w:rPr>
        <w:t xml:space="preserve"> </w:t>
      </w:r>
      <w:r w:rsidRPr="00FE01CF">
        <w:rPr>
          <w:rFonts w:cs="Times New Roman"/>
        </w:rPr>
        <w:t>единой теплоснабжающей организацией на территории Байкальского</w:t>
      </w:r>
      <w:r w:rsidR="00342A96" w:rsidRPr="00FE01CF">
        <w:rPr>
          <w:rFonts w:cs="Times New Roman"/>
        </w:rPr>
        <w:t xml:space="preserve"> </w:t>
      </w:r>
      <w:r w:rsidRPr="00FE01CF">
        <w:rPr>
          <w:rFonts w:cs="Times New Roman"/>
        </w:rPr>
        <w:t>муниципального образования (ООО «Теплоснабжение»), с календарной</w:t>
      </w:r>
      <w:r w:rsidR="00342A96" w:rsidRPr="00FE01CF">
        <w:rPr>
          <w:rFonts w:cs="Times New Roman"/>
        </w:rPr>
        <w:t xml:space="preserve"> </w:t>
      </w:r>
      <w:r w:rsidRPr="00FE01CF">
        <w:rPr>
          <w:rFonts w:cs="Times New Roman"/>
        </w:rPr>
        <w:t>разбивкой согласно приложению 1.</w:t>
      </w:r>
    </w:p>
    <w:p w14:paraId="2BE6C4EB" w14:textId="0FF415EB" w:rsidR="00C50D7E" w:rsidRPr="00FE01CF" w:rsidRDefault="00C50D7E" w:rsidP="00A276D6">
      <w:pPr>
        <w:pStyle w:val="17"/>
        <w:rPr>
          <w:rFonts w:cs="Times New Roman"/>
        </w:rPr>
      </w:pPr>
      <w:r w:rsidRPr="00FE01CF">
        <w:rPr>
          <w:rFonts w:cs="Times New Roman"/>
        </w:rPr>
        <w:t>Приложение 1</w:t>
      </w:r>
      <w:r w:rsidR="00342A96" w:rsidRPr="00FE01CF">
        <w:rPr>
          <w:rFonts w:cs="Times New Roman"/>
        </w:rPr>
        <w:t xml:space="preserve"> </w:t>
      </w:r>
      <w:r w:rsidRPr="00FE01CF">
        <w:rPr>
          <w:rFonts w:cs="Times New Roman"/>
        </w:rPr>
        <w:t>к протоколу заседания Правления службы по тарифам Иркутской области</w:t>
      </w:r>
      <w:r w:rsidR="00342A96" w:rsidRPr="00FE01CF">
        <w:rPr>
          <w:rFonts w:cs="Times New Roman"/>
        </w:rPr>
        <w:t xml:space="preserve"> </w:t>
      </w:r>
      <w:r w:rsidRPr="00FE01CF">
        <w:rPr>
          <w:rFonts w:cs="Times New Roman"/>
        </w:rPr>
        <w:t>от 19 августа 2025 года</w:t>
      </w:r>
      <w:r w:rsidR="00342A96" w:rsidRPr="00FE01CF">
        <w:rPr>
          <w:rFonts w:cs="Times New Roman"/>
        </w:rPr>
        <w:t>.</w:t>
      </w:r>
    </w:p>
    <w:p w14:paraId="65FE265E" w14:textId="7F5E3F67" w:rsidR="0036058E" w:rsidRPr="00FE01CF" w:rsidRDefault="00C50D7E" w:rsidP="00A276D6">
      <w:pPr>
        <w:pStyle w:val="17"/>
        <w:rPr>
          <w:rFonts w:cs="Times New Roman"/>
        </w:rPr>
      </w:pPr>
      <w:r w:rsidRPr="00FE01CF">
        <w:rPr>
          <w:rFonts w:cs="Times New Roman"/>
        </w:rPr>
        <w:lastRenderedPageBreak/>
        <w:t>Долгосрочные тарифы на теплоноситель, поставляемый единой теплоснабжающе</w:t>
      </w:r>
      <w:r w:rsidR="00EA1E53" w:rsidRPr="00FE01CF">
        <w:rPr>
          <w:rFonts w:cs="Times New Roman"/>
        </w:rPr>
        <w:t>й</w:t>
      </w:r>
      <w:r w:rsidRPr="00FE01CF">
        <w:rPr>
          <w:rFonts w:cs="Times New Roman"/>
        </w:rPr>
        <w:t xml:space="preserve"> организацией на территории Байкальского муниципального образования (</w:t>
      </w:r>
      <w:r w:rsidR="00EA1E53" w:rsidRPr="00FE01CF">
        <w:rPr>
          <w:rFonts w:cs="Times New Roman"/>
        </w:rPr>
        <w:t>ООО</w:t>
      </w:r>
      <w:r w:rsidRPr="00FE01CF">
        <w:rPr>
          <w:rFonts w:cs="Times New Roman"/>
        </w:rPr>
        <w:t xml:space="preserve"> «</w:t>
      </w:r>
      <w:r w:rsidR="00EA1E53" w:rsidRPr="00FE01CF">
        <w:rPr>
          <w:rFonts w:cs="Times New Roman"/>
        </w:rPr>
        <w:t>Т</w:t>
      </w:r>
      <w:r w:rsidRPr="00FE01CF">
        <w:rPr>
          <w:rFonts w:cs="Times New Roman"/>
        </w:rPr>
        <w:t>еплоснабжение»)</w:t>
      </w:r>
    </w:p>
    <w:p w14:paraId="2461B015" w14:textId="3E2883D4" w:rsidR="0036058E" w:rsidRPr="00FE01CF" w:rsidRDefault="008516B5" w:rsidP="0089644C">
      <w:pPr>
        <w:pStyle w:val="a0"/>
        <w:rPr>
          <w:lang w:eastAsia="en-US"/>
        </w:rPr>
      </w:pPr>
      <w:r w:rsidRPr="00FE01CF">
        <w:rPr>
          <w:noProof/>
        </w:rPr>
        <w:drawing>
          <wp:inline distT="0" distB="0" distL="0" distR="0" wp14:anchorId="33562812" wp14:editId="277F8881">
            <wp:extent cx="6120130" cy="411734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30C3731.tmp"/>
                    <pic:cNvPicPr/>
                  </pic:nvPicPr>
                  <pic:blipFill>
                    <a:blip r:embed="rId154">
                      <a:extLst>
                        <a:ext uri="{28A0092B-C50C-407E-A947-70E740481C1C}">
                          <a14:useLocalDpi xmlns:a14="http://schemas.microsoft.com/office/drawing/2010/main" val="0"/>
                        </a:ext>
                      </a:extLst>
                    </a:blip>
                    <a:stretch>
                      <a:fillRect/>
                    </a:stretch>
                  </pic:blipFill>
                  <pic:spPr>
                    <a:xfrm>
                      <a:off x="0" y="0"/>
                      <a:ext cx="6120130" cy="4117340"/>
                    </a:xfrm>
                    <a:prstGeom prst="rect">
                      <a:avLst/>
                    </a:prstGeom>
                  </pic:spPr>
                </pic:pic>
              </a:graphicData>
            </a:graphic>
          </wp:inline>
        </w:drawing>
      </w:r>
    </w:p>
    <w:p w14:paraId="17C46DAA" w14:textId="19EDE7D2" w:rsidR="00B61BEA" w:rsidRPr="00FE01CF" w:rsidRDefault="00A01248" w:rsidP="00342A96">
      <w:pPr>
        <w:pStyle w:val="a0"/>
        <w:rPr>
          <w:b/>
        </w:rPr>
      </w:pPr>
      <w:r w:rsidRPr="00FE01CF">
        <w:rPr>
          <w:noProof/>
        </w:rPr>
        <w:drawing>
          <wp:inline distT="0" distB="0" distL="0" distR="0" wp14:anchorId="0F8EC6EF" wp14:editId="701742F9">
            <wp:extent cx="6120130" cy="2658110"/>
            <wp:effectExtent l="0" t="0" r="0" b="889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30C8BFA.tmp"/>
                    <pic:cNvPicPr/>
                  </pic:nvPicPr>
                  <pic:blipFill>
                    <a:blip r:embed="rId155">
                      <a:extLst>
                        <a:ext uri="{28A0092B-C50C-407E-A947-70E740481C1C}">
                          <a14:useLocalDpi xmlns:a14="http://schemas.microsoft.com/office/drawing/2010/main" val="0"/>
                        </a:ext>
                      </a:extLst>
                    </a:blip>
                    <a:stretch>
                      <a:fillRect/>
                    </a:stretch>
                  </pic:blipFill>
                  <pic:spPr>
                    <a:xfrm>
                      <a:off x="0" y="0"/>
                      <a:ext cx="6120130" cy="2658110"/>
                    </a:xfrm>
                    <a:prstGeom prst="rect">
                      <a:avLst/>
                    </a:prstGeom>
                  </pic:spPr>
                </pic:pic>
              </a:graphicData>
            </a:graphic>
          </wp:inline>
        </w:drawing>
      </w:r>
      <w:r w:rsidR="00A16BAB" w:rsidRPr="00FE01CF">
        <w:rPr>
          <w:b/>
          <w:noProof/>
        </w:rPr>
        <w:drawing>
          <wp:inline distT="0" distB="0" distL="0" distR="0" wp14:anchorId="21866FCF" wp14:editId="0E2B3D58">
            <wp:extent cx="6120130" cy="650875"/>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30CFC29.tmp"/>
                    <pic:cNvPicPr/>
                  </pic:nvPicPr>
                  <pic:blipFill>
                    <a:blip r:embed="rId156">
                      <a:extLst>
                        <a:ext uri="{28A0092B-C50C-407E-A947-70E740481C1C}">
                          <a14:useLocalDpi xmlns:a14="http://schemas.microsoft.com/office/drawing/2010/main" val="0"/>
                        </a:ext>
                      </a:extLst>
                    </a:blip>
                    <a:stretch>
                      <a:fillRect/>
                    </a:stretch>
                  </pic:blipFill>
                  <pic:spPr>
                    <a:xfrm>
                      <a:off x="0" y="0"/>
                      <a:ext cx="6120130" cy="650875"/>
                    </a:xfrm>
                    <a:prstGeom prst="rect">
                      <a:avLst/>
                    </a:prstGeom>
                  </pic:spPr>
                </pic:pic>
              </a:graphicData>
            </a:graphic>
          </wp:inline>
        </w:drawing>
      </w:r>
    </w:p>
    <w:p w14:paraId="41415C24" w14:textId="30728FB9" w:rsidR="00B61BEA" w:rsidRDefault="00B61BEA" w:rsidP="00911C8C">
      <w:pPr>
        <w:rPr>
          <w:rFonts w:cs="Times New Roman"/>
          <w:lang w:eastAsia="ru-RU"/>
        </w:rPr>
      </w:pPr>
      <w:r w:rsidRPr="00FE01CF">
        <w:rPr>
          <w:rFonts w:cs="Times New Roman"/>
          <w:lang w:eastAsia="ru-RU"/>
        </w:rPr>
        <w:t>Согласно справк</w:t>
      </w:r>
      <w:r w:rsidR="00BD513B" w:rsidRPr="00FE01CF">
        <w:rPr>
          <w:rFonts w:cs="Times New Roman"/>
          <w:lang w:eastAsia="ru-RU"/>
        </w:rPr>
        <w:t>и</w:t>
      </w:r>
      <w:r w:rsidRPr="00FE01CF">
        <w:rPr>
          <w:rFonts w:cs="Times New Roman"/>
          <w:lang w:eastAsia="ru-RU"/>
        </w:rPr>
        <w:t xml:space="preserve"> городской администрации средневзвешенные тарифы на ресурсы за последние 3 года до актуализации представлены в табл. 1.11.2</w:t>
      </w:r>
      <w:r w:rsidR="00B14410" w:rsidRPr="00FE01CF">
        <w:rPr>
          <w:rFonts w:cs="Times New Roman"/>
          <w:lang w:eastAsia="ru-RU"/>
        </w:rPr>
        <w:t>.</w:t>
      </w:r>
    </w:p>
    <w:p w14:paraId="36006694" w14:textId="2757D0C3" w:rsidR="00DC7CBA" w:rsidRDefault="00DC7CBA" w:rsidP="00DC7CBA">
      <w:pPr>
        <w:pStyle w:val="a0"/>
      </w:pPr>
    </w:p>
    <w:p w14:paraId="6EF0866E" w14:textId="77777777" w:rsidR="00DC7CBA" w:rsidRPr="00DC7CBA" w:rsidRDefault="00DC7CBA" w:rsidP="00DC7CBA">
      <w:pPr>
        <w:pStyle w:val="a0"/>
      </w:pPr>
    </w:p>
    <w:p w14:paraId="03789C16" w14:textId="65D2D405" w:rsidR="00B61BEA" w:rsidRPr="00FE01CF" w:rsidRDefault="00B61BEA" w:rsidP="00FE01CF">
      <w:pPr>
        <w:spacing w:before="240"/>
        <w:ind w:firstLine="0"/>
        <w:rPr>
          <w:rFonts w:cs="Times New Roman"/>
          <w:lang w:eastAsia="ru-RU"/>
        </w:rPr>
      </w:pPr>
      <w:r w:rsidRPr="00FE01CF">
        <w:rPr>
          <w:rFonts w:cs="Times New Roman"/>
          <w:lang w:eastAsia="ru-RU"/>
        </w:rPr>
        <w:lastRenderedPageBreak/>
        <w:t>Табл</w:t>
      </w:r>
      <w:r w:rsidR="00B14410" w:rsidRPr="00FE01CF">
        <w:rPr>
          <w:rFonts w:cs="Times New Roman"/>
          <w:lang w:eastAsia="ru-RU"/>
        </w:rPr>
        <w:t>ица</w:t>
      </w:r>
      <w:r w:rsidRPr="00FE01CF">
        <w:rPr>
          <w:rFonts w:cs="Times New Roman"/>
          <w:lang w:eastAsia="ru-RU"/>
        </w:rPr>
        <w:t xml:space="preserve"> 1.11.2. Средневзвешенные тарифы на ресурсы за последние три года до актуализации</w:t>
      </w:r>
    </w:p>
    <w:tbl>
      <w:tblPr>
        <w:tblW w:w="9497"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403"/>
        <w:gridCol w:w="1432"/>
        <w:gridCol w:w="1559"/>
        <w:gridCol w:w="2126"/>
      </w:tblGrid>
      <w:tr w:rsidR="008663FE" w:rsidRPr="00FE01CF" w14:paraId="4811DE65" w14:textId="7D4E9E0F" w:rsidTr="00FE01CF">
        <w:trPr>
          <w:trHeight w:val="300"/>
        </w:trPr>
        <w:tc>
          <w:tcPr>
            <w:tcW w:w="2977" w:type="dxa"/>
            <w:shd w:val="clear" w:color="auto" w:fill="auto"/>
            <w:noWrap/>
            <w:vAlign w:val="bottom"/>
            <w:hideMark/>
          </w:tcPr>
          <w:p w14:paraId="4508A4A6" w14:textId="77777777" w:rsidR="008663FE" w:rsidRPr="00FE01CF" w:rsidRDefault="008663FE" w:rsidP="00B14410">
            <w:pPr>
              <w:pStyle w:val="af6"/>
            </w:pPr>
            <w:r w:rsidRPr="00FE01CF">
              <w:t>Ресурс</w:t>
            </w:r>
          </w:p>
        </w:tc>
        <w:tc>
          <w:tcPr>
            <w:tcW w:w="1403" w:type="dxa"/>
            <w:shd w:val="clear" w:color="auto" w:fill="auto"/>
            <w:noWrap/>
            <w:vAlign w:val="bottom"/>
            <w:hideMark/>
          </w:tcPr>
          <w:p w14:paraId="77A15808" w14:textId="77777777" w:rsidR="008663FE" w:rsidRPr="00FE01CF" w:rsidRDefault="008663FE" w:rsidP="00B14410">
            <w:pPr>
              <w:pStyle w:val="af6"/>
            </w:pPr>
            <w:r w:rsidRPr="00FE01CF">
              <w:t>ед. изм</w:t>
            </w:r>
          </w:p>
        </w:tc>
        <w:tc>
          <w:tcPr>
            <w:tcW w:w="1432" w:type="dxa"/>
            <w:shd w:val="clear" w:color="auto" w:fill="auto"/>
            <w:noWrap/>
            <w:vAlign w:val="bottom"/>
            <w:hideMark/>
          </w:tcPr>
          <w:p w14:paraId="3D15D2A4" w14:textId="77777777" w:rsidR="008663FE" w:rsidRPr="00FE01CF" w:rsidRDefault="008663FE" w:rsidP="00E93008">
            <w:pPr>
              <w:pStyle w:val="af6"/>
              <w:jc w:val="center"/>
            </w:pPr>
            <w:r w:rsidRPr="00FE01CF">
              <w:t>2023</w:t>
            </w:r>
          </w:p>
        </w:tc>
        <w:tc>
          <w:tcPr>
            <w:tcW w:w="1559" w:type="dxa"/>
            <w:shd w:val="clear" w:color="auto" w:fill="auto"/>
            <w:noWrap/>
            <w:vAlign w:val="bottom"/>
            <w:hideMark/>
          </w:tcPr>
          <w:p w14:paraId="093EC4D5" w14:textId="77777777" w:rsidR="008663FE" w:rsidRPr="00FE01CF" w:rsidRDefault="008663FE" w:rsidP="00E93008">
            <w:pPr>
              <w:pStyle w:val="af6"/>
              <w:jc w:val="center"/>
            </w:pPr>
            <w:r w:rsidRPr="00FE01CF">
              <w:t>2024</w:t>
            </w:r>
          </w:p>
        </w:tc>
        <w:tc>
          <w:tcPr>
            <w:tcW w:w="2126" w:type="dxa"/>
          </w:tcPr>
          <w:p w14:paraId="4C12AFC4" w14:textId="1C9BFEA8" w:rsidR="008663FE" w:rsidRPr="00FE01CF" w:rsidRDefault="008663FE" w:rsidP="00E93008">
            <w:pPr>
              <w:pStyle w:val="af6"/>
              <w:jc w:val="center"/>
            </w:pPr>
            <w:r w:rsidRPr="00FE01CF">
              <w:t>2025</w:t>
            </w:r>
          </w:p>
        </w:tc>
      </w:tr>
      <w:tr w:rsidR="008663FE" w:rsidRPr="00FE01CF" w14:paraId="51E3EFEB" w14:textId="03EDD809" w:rsidTr="00FE01CF">
        <w:trPr>
          <w:trHeight w:val="300"/>
        </w:trPr>
        <w:tc>
          <w:tcPr>
            <w:tcW w:w="2977" w:type="dxa"/>
            <w:shd w:val="clear" w:color="auto" w:fill="auto"/>
            <w:noWrap/>
            <w:vAlign w:val="bottom"/>
            <w:hideMark/>
          </w:tcPr>
          <w:p w14:paraId="708D9950" w14:textId="77777777" w:rsidR="008663FE" w:rsidRPr="00FE01CF" w:rsidRDefault="008663FE" w:rsidP="00B14410">
            <w:pPr>
              <w:pStyle w:val="af6"/>
            </w:pPr>
            <w:r w:rsidRPr="00FE01CF">
              <w:t>Электроэнергия</w:t>
            </w:r>
          </w:p>
        </w:tc>
        <w:tc>
          <w:tcPr>
            <w:tcW w:w="1403" w:type="dxa"/>
            <w:shd w:val="clear" w:color="auto" w:fill="auto"/>
            <w:noWrap/>
            <w:vAlign w:val="bottom"/>
            <w:hideMark/>
          </w:tcPr>
          <w:p w14:paraId="033F7CFD" w14:textId="77777777" w:rsidR="008663FE" w:rsidRPr="00FE01CF" w:rsidRDefault="008663FE" w:rsidP="00B14410">
            <w:pPr>
              <w:pStyle w:val="af6"/>
            </w:pPr>
            <w:r w:rsidRPr="00FE01CF">
              <w:t>руб/кВтч</w:t>
            </w:r>
          </w:p>
        </w:tc>
        <w:tc>
          <w:tcPr>
            <w:tcW w:w="1432" w:type="dxa"/>
            <w:shd w:val="clear" w:color="auto" w:fill="auto"/>
            <w:noWrap/>
            <w:vAlign w:val="bottom"/>
            <w:hideMark/>
          </w:tcPr>
          <w:p w14:paraId="705BFF30" w14:textId="77777777" w:rsidR="008663FE" w:rsidRPr="00FE01CF" w:rsidRDefault="008663FE" w:rsidP="00E93008">
            <w:pPr>
              <w:pStyle w:val="af6"/>
              <w:jc w:val="center"/>
            </w:pPr>
            <w:r w:rsidRPr="00FE01CF">
              <w:t>2,52</w:t>
            </w:r>
          </w:p>
        </w:tc>
        <w:tc>
          <w:tcPr>
            <w:tcW w:w="1559" w:type="dxa"/>
            <w:shd w:val="clear" w:color="auto" w:fill="auto"/>
            <w:noWrap/>
            <w:vAlign w:val="bottom"/>
            <w:hideMark/>
          </w:tcPr>
          <w:p w14:paraId="1459BE3D" w14:textId="77777777" w:rsidR="008663FE" w:rsidRPr="00FE01CF" w:rsidRDefault="008663FE" w:rsidP="00E93008">
            <w:pPr>
              <w:pStyle w:val="af6"/>
              <w:jc w:val="center"/>
            </w:pPr>
            <w:r w:rsidRPr="00FE01CF">
              <w:t>3,08</w:t>
            </w:r>
          </w:p>
        </w:tc>
        <w:tc>
          <w:tcPr>
            <w:tcW w:w="2126" w:type="dxa"/>
            <w:shd w:val="clear" w:color="auto" w:fill="auto"/>
            <w:vAlign w:val="bottom"/>
          </w:tcPr>
          <w:p w14:paraId="56857EFA" w14:textId="640569FB" w:rsidR="008663FE" w:rsidRPr="00FE01CF" w:rsidRDefault="008663FE" w:rsidP="00E93008">
            <w:pPr>
              <w:pStyle w:val="af6"/>
              <w:jc w:val="center"/>
            </w:pPr>
            <w:r w:rsidRPr="00FE01CF">
              <w:t>4,10</w:t>
            </w:r>
          </w:p>
        </w:tc>
      </w:tr>
      <w:tr w:rsidR="008663FE" w:rsidRPr="00FE01CF" w14:paraId="2C10BB26" w14:textId="5A650F04" w:rsidTr="00FE01CF">
        <w:trPr>
          <w:trHeight w:val="300"/>
        </w:trPr>
        <w:tc>
          <w:tcPr>
            <w:tcW w:w="2977" w:type="dxa"/>
            <w:shd w:val="clear" w:color="auto" w:fill="auto"/>
            <w:noWrap/>
            <w:vAlign w:val="bottom"/>
            <w:hideMark/>
          </w:tcPr>
          <w:p w14:paraId="3077E855" w14:textId="77777777" w:rsidR="008663FE" w:rsidRPr="00FE01CF" w:rsidRDefault="008663FE" w:rsidP="00B14410">
            <w:pPr>
              <w:pStyle w:val="af6"/>
            </w:pPr>
            <w:r w:rsidRPr="00FE01CF">
              <w:t>уголь</w:t>
            </w:r>
          </w:p>
        </w:tc>
        <w:tc>
          <w:tcPr>
            <w:tcW w:w="1403" w:type="dxa"/>
            <w:shd w:val="clear" w:color="auto" w:fill="auto"/>
            <w:noWrap/>
            <w:vAlign w:val="bottom"/>
            <w:hideMark/>
          </w:tcPr>
          <w:p w14:paraId="0318D62E" w14:textId="77777777" w:rsidR="008663FE" w:rsidRPr="00FE01CF" w:rsidRDefault="008663FE" w:rsidP="00B14410">
            <w:pPr>
              <w:pStyle w:val="af6"/>
            </w:pPr>
            <w:r w:rsidRPr="00FE01CF">
              <w:t>руб/тонна</w:t>
            </w:r>
          </w:p>
        </w:tc>
        <w:tc>
          <w:tcPr>
            <w:tcW w:w="1432" w:type="dxa"/>
            <w:shd w:val="clear" w:color="auto" w:fill="auto"/>
            <w:noWrap/>
            <w:vAlign w:val="bottom"/>
            <w:hideMark/>
          </w:tcPr>
          <w:p w14:paraId="48B61BCF" w14:textId="77777777" w:rsidR="008663FE" w:rsidRPr="00FE01CF" w:rsidRDefault="008663FE" w:rsidP="00E93008">
            <w:pPr>
              <w:pStyle w:val="af6"/>
              <w:jc w:val="center"/>
            </w:pPr>
            <w:r w:rsidRPr="00FE01CF">
              <w:t>2964,59</w:t>
            </w:r>
          </w:p>
        </w:tc>
        <w:tc>
          <w:tcPr>
            <w:tcW w:w="1559" w:type="dxa"/>
            <w:shd w:val="clear" w:color="auto" w:fill="auto"/>
            <w:noWrap/>
            <w:vAlign w:val="bottom"/>
            <w:hideMark/>
          </w:tcPr>
          <w:p w14:paraId="0D55B516" w14:textId="77777777" w:rsidR="008663FE" w:rsidRPr="00FE01CF" w:rsidRDefault="008663FE" w:rsidP="00E93008">
            <w:pPr>
              <w:pStyle w:val="af6"/>
              <w:jc w:val="center"/>
            </w:pPr>
            <w:r w:rsidRPr="00FE01CF">
              <w:t>3383,26</w:t>
            </w:r>
          </w:p>
        </w:tc>
        <w:tc>
          <w:tcPr>
            <w:tcW w:w="2126" w:type="dxa"/>
            <w:shd w:val="clear" w:color="auto" w:fill="auto"/>
            <w:vAlign w:val="bottom"/>
          </w:tcPr>
          <w:p w14:paraId="71FDF041" w14:textId="3EBFB220" w:rsidR="008663FE" w:rsidRPr="00FE01CF" w:rsidRDefault="008663FE" w:rsidP="00E93008">
            <w:pPr>
              <w:pStyle w:val="af6"/>
              <w:jc w:val="center"/>
            </w:pPr>
            <w:r w:rsidRPr="00FE01CF">
              <w:t>3 864,48</w:t>
            </w:r>
          </w:p>
        </w:tc>
      </w:tr>
      <w:tr w:rsidR="008663FE" w:rsidRPr="00FE01CF" w14:paraId="116E0900" w14:textId="35F6EBB8" w:rsidTr="00FE01CF">
        <w:trPr>
          <w:trHeight w:val="300"/>
        </w:trPr>
        <w:tc>
          <w:tcPr>
            <w:tcW w:w="2977" w:type="dxa"/>
            <w:shd w:val="clear" w:color="auto" w:fill="auto"/>
            <w:noWrap/>
            <w:vAlign w:val="bottom"/>
            <w:hideMark/>
          </w:tcPr>
          <w:p w14:paraId="18E87673" w14:textId="77777777" w:rsidR="008663FE" w:rsidRPr="00FE01CF" w:rsidRDefault="008663FE" w:rsidP="00B14410">
            <w:pPr>
              <w:pStyle w:val="af6"/>
            </w:pPr>
            <w:r w:rsidRPr="00FE01CF">
              <w:t>мазут</w:t>
            </w:r>
          </w:p>
        </w:tc>
        <w:tc>
          <w:tcPr>
            <w:tcW w:w="1403" w:type="dxa"/>
            <w:shd w:val="clear" w:color="auto" w:fill="auto"/>
            <w:noWrap/>
            <w:vAlign w:val="bottom"/>
            <w:hideMark/>
          </w:tcPr>
          <w:p w14:paraId="2914E4DB" w14:textId="77777777" w:rsidR="008663FE" w:rsidRPr="00FE01CF" w:rsidRDefault="008663FE" w:rsidP="00B14410">
            <w:pPr>
              <w:pStyle w:val="af6"/>
            </w:pPr>
            <w:r w:rsidRPr="00FE01CF">
              <w:t>руб/тонна</w:t>
            </w:r>
          </w:p>
        </w:tc>
        <w:tc>
          <w:tcPr>
            <w:tcW w:w="1432" w:type="dxa"/>
            <w:shd w:val="clear" w:color="auto" w:fill="auto"/>
            <w:noWrap/>
            <w:vAlign w:val="bottom"/>
            <w:hideMark/>
          </w:tcPr>
          <w:p w14:paraId="0BD5FD79" w14:textId="77777777" w:rsidR="008663FE" w:rsidRPr="00FE01CF" w:rsidRDefault="008663FE" w:rsidP="00E93008">
            <w:pPr>
              <w:pStyle w:val="af6"/>
              <w:jc w:val="center"/>
            </w:pPr>
            <w:r w:rsidRPr="00FE01CF">
              <w:t>26389,55</w:t>
            </w:r>
          </w:p>
        </w:tc>
        <w:tc>
          <w:tcPr>
            <w:tcW w:w="1559" w:type="dxa"/>
            <w:shd w:val="clear" w:color="auto" w:fill="auto"/>
            <w:noWrap/>
            <w:vAlign w:val="bottom"/>
            <w:hideMark/>
          </w:tcPr>
          <w:p w14:paraId="2B69B5BE" w14:textId="77777777" w:rsidR="008663FE" w:rsidRPr="00FE01CF" w:rsidRDefault="008663FE" w:rsidP="00E93008">
            <w:pPr>
              <w:pStyle w:val="af6"/>
              <w:jc w:val="center"/>
            </w:pPr>
            <w:r w:rsidRPr="00FE01CF">
              <w:t>31168,49</w:t>
            </w:r>
          </w:p>
        </w:tc>
        <w:tc>
          <w:tcPr>
            <w:tcW w:w="2126" w:type="dxa"/>
            <w:shd w:val="clear" w:color="auto" w:fill="auto"/>
            <w:vAlign w:val="bottom"/>
          </w:tcPr>
          <w:p w14:paraId="5CBDC04B" w14:textId="5B215DB3" w:rsidR="008663FE" w:rsidRPr="00FE01CF" w:rsidRDefault="008663FE" w:rsidP="00E93008">
            <w:pPr>
              <w:pStyle w:val="af6"/>
              <w:jc w:val="center"/>
            </w:pPr>
            <w:r w:rsidRPr="00FE01CF">
              <w:t>35 539,99</w:t>
            </w:r>
          </w:p>
        </w:tc>
      </w:tr>
      <w:tr w:rsidR="008663FE" w:rsidRPr="00FE01CF" w14:paraId="750D1C52" w14:textId="7686DDE7" w:rsidTr="00FE01CF">
        <w:trPr>
          <w:trHeight w:val="300"/>
        </w:trPr>
        <w:tc>
          <w:tcPr>
            <w:tcW w:w="2977" w:type="dxa"/>
            <w:shd w:val="clear" w:color="auto" w:fill="auto"/>
            <w:noWrap/>
            <w:vAlign w:val="bottom"/>
            <w:hideMark/>
          </w:tcPr>
          <w:p w14:paraId="455C09B6" w14:textId="77777777" w:rsidR="008663FE" w:rsidRPr="00FE01CF" w:rsidRDefault="008663FE" w:rsidP="00B14410">
            <w:pPr>
              <w:pStyle w:val="af6"/>
            </w:pPr>
            <w:r w:rsidRPr="00FE01CF">
              <w:t>вода</w:t>
            </w:r>
          </w:p>
        </w:tc>
        <w:tc>
          <w:tcPr>
            <w:tcW w:w="1403" w:type="dxa"/>
            <w:shd w:val="clear" w:color="auto" w:fill="auto"/>
            <w:noWrap/>
            <w:vAlign w:val="bottom"/>
            <w:hideMark/>
          </w:tcPr>
          <w:p w14:paraId="76ED543F" w14:textId="77777777" w:rsidR="008663FE" w:rsidRPr="00FE01CF" w:rsidRDefault="008663FE" w:rsidP="00B14410">
            <w:pPr>
              <w:pStyle w:val="af6"/>
            </w:pPr>
            <w:r w:rsidRPr="00FE01CF">
              <w:t>руб/м3</w:t>
            </w:r>
          </w:p>
        </w:tc>
        <w:tc>
          <w:tcPr>
            <w:tcW w:w="1432" w:type="dxa"/>
            <w:shd w:val="clear" w:color="auto" w:fill="auto"/>
            <w:noWrap/>
            <w:vAlign w:val="bottom"/>
            <w:hideMark/>
          </w:tcPr>
          <w:p w14:paraId="063674B3" w14:textId="77777777" w:rsidR="008663FE" w:rsidRPr="00FE01CF" w:rsidRDefault="008663FE" w:rsidP="00E93008">
            <w:pPr>
              <w:pStyle w:val="af6"/>
              <w:jc w:val="center"/>
            </w:pPr>
            <w:r w:rsidRPr="00FE01CF">
              <w:t>0,48</w:t>
            </w:r>
          </w:p>
        </w:tc>
        <w:tc>
          <w:tcPr>
            <w:tcW w:w="1559" w:type="dxa"/>
            <w:shd w:val="clear" w:color="auto" w:fill="auto"/>
            <w:noWrap/>
            <w:vAlign w:val="bottom"/>
            <w:hideMark/>
          </w:tcPr>
          <w:p w14:paraId="72279F09" w14:textId="77777777" w:rsidR="008663FE" w:rsidRPr="00FE01CF" w:rsidRDefault="008663FE" w:rsidP="00E93008">
            <w:pPr>
              <w:pStyle w:val="af6"/>
              <w:jc w:val="center"/>
            </w:pPr>
            <w:r w:rsidRPr="00FE01CF">
              <w:t>0,66</w:t>
            </w:r>
          </w:p>
        </w:tc>
        <w:tc>
          <w:tcPr>
            <w:tcW w:w="2126" w:type="dxa"/>
            <w:shd w:val="clear" w:color="auto" w:fill="auto"/>
            <w:vAlign w:val="bottom"/>
          </w:tcPr>
          <w:p w14:paraId="2EFBCCE6" w14:textId="2A148155" w:rsidR="008663FE" w:rsidRPr="00FE01CF" w:rsidRDefault="008663FE" w:rsidP="00E93008">
            <w:pPr>
              <w:pStyle w:val="af6"/>
              <w:jc w:val="center"/>
            </w:pPr>
            <w:r w:rsidRPr="00FE01CF">
              <w:t>0,47</w:t>
            </w:r>
          </w:p>
        </w:tc>
      </w:tr>
    </w:tbl>
    <w:p w14:paraId="13045FF7" w14:textId="5525711B" w:rsidR="00B61BEA" w:rsidRPr="00FE01CF" w:rsidRDefault="00B61BEA" w:rsidP="00FE01CF">
      <w:pPr>
        <w:spacing w:before="240"/>
        <w:ind w:firstLine="0"/>
        <w:rPr>
          <w:rFonts w:cs="Times New Roman"/>
        </w:rPr>
      </w:pPr>
      <w:r w:rsidRPr="00FE01CF">
        <w:rPr>
          <w:rFonts w:cs="Times New Roman"/>
        </w:rPr>
        <w:t>Таблица 1.11.1.7 Тарифы на услуги по передаче тепловой энергии, теплоносителя в зонах деятельности ЕТО (без НДС), руб./Гкал</w:t>
      </w:r>
    </w:p>
    <w:p w14:paraId="0A74039F" w14:textId="5EA56E77" w:rsidR="00844BBC" w:rsidRPr="00FE01CF" w:rsidRDefault="00B61BEA" w:rsidP="00844BBC">
      <w:pPr>
        <w:spacing w:before="120"/>
        <w:ind w:firstLine="0"/>
        <w:jc w:val="center"/>
        <w:rPr>
          <w:rFonts w:cs="Times New Roman"/>
        </w:rPr>
      </w:pPr>
      <w:r w:rsidRPr="00FE01CF">
        <w:rPr>
          <w:rFonts w:cs="Times New Roman"/>
          <w:noProof/>
          <w:lang w:eastAsia="ru-RU"/>
        </w:rPr>
        <w:drawing>
          <wp:inline distT="0" distB="0" distL="0" distR="0" wp14:anchorId="420AD45D" wp14:editId="28305930">
            <wp:extent cx="6200656" cy="1547813"/>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157">
                      <a:extLst>
                        <a:ext uri="{28A0092B-C50C-407E-A947-70E740481C1C}">
                          <a14:useLocalDpi xmlns:a14="http://schemas.microsoft.com/office/drawing/2010/main" val="0"/>
                        </a:ext>
                      </a:extLst>
                    </a:blip>
                    <a:srcRect t="54125" b="2574"/>
                    <a:stretch/>
                  </pic:blipFill>
                  <pic:spPr bwMode="auto">
                    <a:xfrm>
                      <a:off x="0" y="0"/>
                      <a:ext cx="6294626" cy="1571270"/>
                    </a:xfrm>
                    <a:prstGeom prst="rect">
                      <a:avLst/>
                    </a:prstGeom>
                    <a:noFill/>
                    <a:ln>
                      <a:noFill/>
                    </a:ln>
                    <a:extLst>
                      <a:ext uri="{53640926-AAD7-44D8-BBD7-CCE9431645EC}">
                        <a14:shadowObscured xmlns:a14="http://schemas.microsoft.com/office/drawing/2010/main"/>
                      </a:ext>
                    </a:extLst>
                  </pic:spPr>
                </pic:pic>
              </a:graphicData>
            </a:graphic>
          </wp:inline>
        </w:drawing>
      </w:r>
    </w:p>
    <w:p w14:paraId="7E6E47D6" w14:textId="77777777" w:rsidR="00B61BEA" w:rsidRPr="00FE01CF" w:rsidRDefault="00B61BEA" w:rsidP="00CF574C">
      <w:pPr>
        <w:pStyle w:val="3"/>
        <w:rPr>
          <w:rFonts w:eastAsia="Times New Roman" w:cs="Times New Roman"/>
          <w:bCs/>
          <w:iCs/>
          <w:lang w:eastAsia="ru-RU"/>
        </w:rPr>
      </w:pPr>
      <w:bookmarkStart w:id="300" w:name="_Toc227689845"/>
      <w:r w:rsidRPr="00FE01CF">
        <w:rPr>
          <w:rFonts w:eastAsia="Times New Roman" w:cs="Times New Roman"/>
          <w:bCs/>
          <w:iCs/>
          <w:lang w:eastAsia="ru-RU"/>
        </w:rPr>
        <w:t xml:space="preserve">1.11.2 </w:t>
      </w:r>
      <w:hyperlink r:id="rId158" w:anchor="bookmark98" w:history="1">
        <w:r w:rsidRPr="00FE01CF">
          <w:rPr>
            <w:rFonts w:eastAsia="Times New Roman" w:cs="Times New Roman"/>
            <w:bCs/>
            <w:iCs/>
            <w:lang w:eastAsia="ru-RU"/>
          </w:rPr>
          <w:t>Описание структуры цен (тарифов), установленных на момент разработки схемы</w:t>
        </w:r>
      </w:hyperlink>
      <w:r w:rsidRPr="00FE01CF">
        <w:rPr>
          <w:rFonts w:eastAsia="Times New Roman" w:cs="Times New Roman"/>
          <w:bCs/>
          <w:iCs/>
          <w:lang w:eastAsia="ru-RU"/>
        </w:rPr>
        <w:t xml:space="preserve"> </w:t>
      </w:r>
      <w:hyperlink r:id="rId159" w:anchor="bookmark98" w:history="1">
        <w:r w:rsidRPr="00FE01CF">
          <w:rPr>
            <w:rFonts w:eastAsia="Times New Roman" w:cs="Times New Roman"/>
            <w:bCs/>
            <w:iCs/>
            <w:lang w:eastAsia="ru-RU"/>
          </w:rPr>
          <w:t>теплоснабжения</w:t>
        </w:r>
        <w:bookmarkEnd w:id="300"/>
      </w:hyperlink>
    </w:p>
    <w:p w14:paraId="67C6CEC8" w14:textId="1396BFBC"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Для утверждения тарифа на тепловую энергию производится экспертная оценка предложений об установлении тарифа на тепловую энергию. В тариф входят такие показатели как: выработка тепловой энергии, собственные нужды котельной, потери тепловой энергии, отпуск тепловой энергии, закупка топлива и прочих материалов на нужды предприятия, плата за электроэнергию, холодное водоснабжение, оплата труда работникам предприятия, арендные расходы</w:t>
      </w:r>
      <w:r w:rsidR="006D45AA" w:rsidRPr="00FE01CF">
        <w:rPr>
          <w:rFonts w:cs="Times New Roman"/>
          <w:lang w:eastAsia="ru-RU"/>
        </w:rPr>
        <w:t xml:space="preserve">, </w:t>
      </w:r>
      <w:r w:rsidRPr="00FE01CF">
        <w:rPr>
          <w:rFonts w:cs="Times New Roman"/>
          <w:lang w:eastAsia="ru-RU"/>
        </w:rPr>
        <w:t>налоговые сборы и прочее. На основании вышеперечисленного формируется цена тарифа на тепловую энергию, которая проходит слушания и защиту.</w:t>
      </w:r>
    </w:p>
    <w:p w14:paraId="50F7BA2D" w14:textId="77777777"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В целях утверждения единых тарифов для потребителей коммунальных услуг (населения) муниципального образования, формирование тарифа на тепловую энергию производится по замыкающей цене, при которой в экономически обоснованных расходах теплоснабжающих организаций, действующих в пределах границ муниципального образования, учитываются также и затраты на приобретение тепловой энергии у других теплоснабжающих организаций. При этом основной целью осуществления регулирования конечных цен указанным способом, является формирование стоимости коммунальных услуг по единой цене, для потребителей тепловой энергии, подключенных к объектам теплоснабжения прочих теплоснабжающих организаций. Соответственно уполномоченным органом, осуществляющим функции государственного регулирования цен (тарифов) на тепловую энергию, производится экспертная оценка предложений от всех организаций в части предложений об установления экономически обоснованных тарифов на тепловую энергию по всем статьям расходов.</w:t>
      </w:r>
    </w:p>
    <w:p w14:paraId="4AAE434A" w14:textId="18242E10" w:rsidR="00B61BEA" w:rsidRPr="00FE01CF" w:rsidRDefault="00B61BEA" w:rsidP="00CF574C">
      <w:pPr>
        <w:pStyle w:val="3"/>
        <w:rPr>
          <w:rFonts w:eastAsia="Times New Roman" w:cs="Times New Roman"/>
          <w:bCs/>
          <w:iCs/>
          <w:lang w:eastAsia="ru-RU"/>
        </w:rPr>
      </w:pPr>
      <w:bookmarkStart w:id="301" w:name="_Toc227689846"/>
      <w:r w:rsidRPr="00FE01CF">
        <w:rPr>
          <w:rFonts w:eastAsia="Times New Roman" w:cs="Times New Roman"/>
          <w:bCs/>
          <w:iCs/>
          <w:lang w:eastAsia="ru-RU"/>
        </w:rPr>
        <w:t>1.11.3</w:t>
      </w:r>
      <w:r w:rsidR="009E44F1" w:rsidRPr="00FE01CF">
        <w:rPr>
          <w:rFonts w:eastAsia="Times New Roman" w:cs="Times New Roman"/>
          <w:bCs/>
          <w:iCs/>
          <w:lang w:eastAsia="ru-RU"/>
        </w:rPr>
        <w:t>.</w:t>
      </w:r>
      <w:r w:rsidRPr="00FE01CF">
        <w:rPr>
          <w:rFonts w:eastAsia="Times New Roman" w:cs="Times New Roman"/>
          <w:bCs/>
          <w:iCs/>
          <w:lang w:eastAsia="ru-RU"/>
        </w:rPr>
        <w:t xml:space="preserve"> </w:t>
      </w:r>
      <w:hyperlink r:id="rId160" w:anchor="bookmark99" w:history="1">
        <w:r w:rsidRPr="00FE01CF">
          <w:rPr>
            <w:rFonts w:eastAsia="Times New Roman" w:cs="Times New Roman"/>
            <w:bCs/>
            <w:iCs/>
            <w:lang w:eastAsia="ru-RU"/>
          </w:rPr>
          <w:t>Описание платы за подключение к системе теплоснабжения</w:t>
        </w:r>
        <w:bookmarkEnd w:id="301"/>
      </w:hyperlink>
    </w:p>
    <w:p w14:paraId="45ADADEF" w14:textId="6D3826A9" w:rsidR="00B61BEA" w:rsidRPr="00FE01CF" w:rsidRDefault="00B61BEA" w:rsidP="006D45AA">
      <w:pPr>
        <w:rPr>
          <w:rFonts w:cs="Times New Roman"/>
        </w:rPr>
      </w:pPr>
      <w:r w:rsidRPr="00FE01CF">
        <w:rPr>
          <w:rFonts w:cs="Times New Roman"/>
        </w:rPr>
        <w:t>Установлена индивидуальная плата за подключение к системе теплоснабжения</w:t>
      </w:r>
      <w:r w:rsidR="006D45AA" w:rsidRPr="00FE01CF">
        <w:rPr>
          <w:rFonts w:cs="Times New Roman"/>
        </w:rPr>
        <w:t xml:space="preserve"> </w:t>
      </w:r>
      <w:r w:rsidRPr="00FE01CF">
        <w:rPr>
          <w:rFonts w:cs="Times New Roman"/>
        </w:rPr>
        <w:t xml:space="preserve">объекта капитального строительства ООО «С-Групп» к системе теплоснабжения ООО «Теплоснабжения». Плата установлена распоряжением Службы по тарифам Иркутской области № 79-158-ср от 30.04.2025г. в размере 120 тыс. руб. без учета НДС. Объекты </w:t>
      </w:r>
      <w:r w:rsidRPr="00FE01CF">
        <w:rPr>
          <w:rFonts w:cs="Times New Roman"/>
        </w:rPr>
        <w:lastRenderedPageBreak/>
        <w:t>подключения – группа многоквартирных дома, блок-секции 1, 2, 3, 4 по адресу: г. Байкальск, мкр. Строитель, кадастровый номер земельного участка: 38:25:020101:3010, с общей подключаемой нагрузкой 0</w:t>
      </w:r>
      <w:r w:rsidR="00156CF5" w:rsidRPr="00FE01CF">
        <w:rPr>
          <w:rFonts w:cs="Times New Roman"/>
        </w:rPr>
        <w:t>,</w:t>
      </w:r>
      <w:r w:rsidRPr="00FE01CF">
        <w:rPr>
          <w:rFonts w:cs="Times New Roman"/>
        </w:rPr>
        <w:t>520 Гкал/ч.</w:t>
      </w:r>
    </w:p>
    <w:p w14:paraId="225879AD" w14:textId="66FACFEA" w:rsidR="00B61BEA" w:rsidRPr="00FE01CF" w:rsidRDefault="00B61BEA" w:rsidP="00CF574C">
      <w:pPr>
        <w:pStyle w:val="3"/>
        <w:rPr>
          <w:rFonts w:cs="Times New Roman"/>
        </w:rPr>
      </w:pPr>
      <w:bookmarkStart w:id="302" w:name="_Toc227689847"/>
      <w:r w:rsidRPr="00FE01CF">
        <w:rPr>
          <w:rFonts w:cs="Times New Roman"/>
        </w:rPr>
        <w:t>1.11.4</w:t>
      </w:r>
      <w:r w:rsidR="009E44F1" w:rsidRPr="00FE01CF">
        <w:rPr>
          <w:rFonts w:cs="Times New Roman"/>
        </w:rPr>
        <w:t>.</w:t>
      </w:r>
      <w:r w:rsidRPr="00FE01CF">
        <w:rPr>
          <w:rFonts w:cs="Times New Roman"/>
        </w:rPr>
        <w:t xml:space="preserve"> 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bookmarkEnd w:id="302"/>
    </w:p>
    <w:p w14:paraId="37409E04" w14:textId="15BAF515"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Город Байкальск находится в сфере действия Закона Иркутской области от 07.03.2012 №17-03 «О льготных тарифах на тепловую энергию (мощность), теплоноситель». Компенсация выпадающих расходов по тарифам, не обеспечивающим возмещение экономически обоснованных расходов</w:t>
      </w:r>
      <w:r w:rsidR="006D45AA" w:rsidRPr="00FE01CF">
        <w:rPr>
          <w:rFonts w:cs="Times New Roman"/>
          <w:lang w:eastAsia="ru-RU"/>
        </w:rPr>
        <w:t>,</w:t>
      </w:r>
      <w:r w:rsidRPr="00FE01CF">
        <w:rPr>
          <w:rFonts w:cs="Times New Roman"/>
          <w:lang w:eastAsia="ru-RU"/>
        </w:rPr>
        <w:t xml:space="preserve"> осуществляется за счет средств областного бюджета, предусмотренных в законе Иркутской области об областном бюджете на соответствующий финансовый год.</w:t>
      </w:r>
    </w:p>
    <w:p w14:paraId="7C474993" w14:textId="3E1F86C5" w:rsidR="00844BBC" w:rsidRPr="00FE01CF" w:rsidRDefault="00B61BEA" w:rsidP="00844BBC">
      <w:pPr>
        <w:tabs>
          <w:tab w:val="left" w:pos="1234"/>
        </w:tabs>
        <w:spacing w:before="120"/>
        <w:contextualSpacing/>
        <w:outlineLvl w:val="3"/>
        <w:rPr>
          <w:rFonts w:cs="Times New Roman"/>
          <w:lang w:eastAsia="ru-RU"/>
        </w:rPr>
      </w:pPr>
      <w:r w:rsidRPr="00FE01CF">
        <w:rPr>
          <w:rFonts w:cs="Times New Roman"/>
          <w:lang w:eastAsia="ru-RU"/>
        </w:rPr>
        <w:t>Долгосрочные тарифы, установленные службой по тарифам Иркутской области №411-спр от 01.12.2017г.</w:t>
      </w:r>
      <w:r w:rsidR="006D45AA" w:rsidRPr="00FE01CF">
        <w:rPr>
          <w:rFonts w:cs="Times New Roman"/>
          <w:lang w:eastAsia="ru-RU"/>
        </w:rPr>
        <w:t>,</w:t>
      </w:r>
      <w:r w:rsidRPr="00FE01CF">
        <w:rPr>
          <w:rFonts w:cs="Times New Roman"/>
          <w:lang w:eastAsia="ru-RU"/>
        </w:rPr>
        <w:t xml:space="preserve"> подвергались изменениям в 2018г. – приказом №401-спр от 20.12.2018, в 2019г. – приказом №269-спр от 29.10.2019, в 2020г. – приказом №165-спр от 01.09.2020.  Тариф для населения при этом сохранял тенденции увеличения на ≈ 4,0%. </w:t>
      </w:r>
      <w:r w:rsidR="00844BBC" w:rsidRPr="00FE01CF">
        <w:rPr>
          <w:rFonts w:cs="Times New Roman"/>
          <w:lang w:eastAsia="ru-RU"/>
        </w:rPr>
        <w:t>В 2025 году – приказами 79-11-спр, от 29.08.2025г; №79-152 п от 19.08.2025г.; №79-552  п от 19.12.2025г.</w:t>
      </w:r>
    </w:p>
    <w:p w14:paraId="551655BE" w14:textId="39C8AB28"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Различаются тарифы для населения и прочих потребителей.</w:t>
      </w:r>
      <w:r w:rsidR="006D45AA" w:rsidRPr="00FE01CF">
        <w:rPr>
          <w:rFonts w:cs="Times New Roman"/>
          <w:lang w:eastAsia="ru-RU"/>
        </w:rPr>
        <w:t xml:space="preserve"> </w:t>
      </w:r>
      <w:r w:rsidRPr="00FE01CF">
        <w:rPr>
          <w:rFonts w:cs="Times New Roman"/>
          <w:lang w:eastAsia="ru-RU"/>
        </w:rPr>
        <w:t>Постановление Правительства РФ от 14.112022г. №2053 вызвало рост тарифа для населения на 10%. Средний рост тарифа при этом составил более 12%.</w:t>
      </w:r>
    </w:p>
    <w:p w14:paraId="518F77FE" w14:textId="77777777" w:rsidR="00B61BEA" w:rsidRPr="00FE01CF" w:rsidRDefault="0037727A" w:rsidP="005972C8">
      <w:pPr>
        <w:pStyle w:val="2"/>
        <w:rPr>
          <w:rFonts w:eastAsia="Times New Roman" w:cs="Times New Roman"/>
          <w:bCs/>
          <w:i/>
          <w:sz w:val="27"/>
          <w:szCs w:val="27"/>
          <w:lang w:eastAsia="ru-RU"/>
        </w:rPr>
      </w:pPr>
      <w:hyperlink r:id="rId161" w:anchor="bookmark101" w:history="1">
        <w:bookmarkStart w:id="303" w:name="_Toc209006917"/>
        <w:bookmarkStart w:id="304" w:name="_Toc227689848"/>
        <w:r w:rsidR="00B61BEA" w:rsidRPr="00FE01CF">
          <w:rPr>
            <w:rFonts w:eastAsia="Times New Roman" w:cs="Times New Roman"/>
            <w:bCs/>
            <w:i/>
            <w:sz w:val="27"/>
            <w:szCs w:val="27"/>
            <w:lang w:eastAsia="ru-RU"/>
          </w:rPr>
          <w:t>Часть 1.12. Описание существующих технических и технологических</w:t>
        </w:r>
      </w:hyperlink>
      <w:r w:rsidR="00B61BEA" w:rsidRPr="00FE01CF">
        <w:rPr>
          <w:rFonts w:eastAsia="Times New Roman" w:cs="Times New Roman"/>
          <w:bCs/>
          <w:i/>
          <w:sz w:val="27"/>
          <w:szCs w:val="27"/>
          <w:lang w:eastAsia="ru-RU"/>
        </w:rPr>
        <w:t xml:space="preserve"> </w:t>
      </w:r>
      <w:hyperlink r:id="rId162" w:anchor="bookmark101" w:history="1">
        <w:r w:rsidR="00B61BEA" w:rsidRPr="00FE01CF">
          <w:rPr>
            <w:rFonts w:eastAsia="Times New Roman" w:cs="Times New Roman"/>
            <w:bCs/>
            <w:i/>
            <w:sz w:val="27"/>
            <w:szCs w:val="27"/>
            <w:lang w:eastAsia="ru-RU"/>
          </w:rPr>
          <w:t>проблем в системах теплоснабжения</w:t>
        </w:r>
      </w:hyperlink>
      <w:r w:rsidR="00B61BEA" w:rsidRPr="00FE01CF">
        <w:rPr>
          <w:rFonts w:eastAsia="Times New Roman" w:cs="Times New Roman"/>
          <w:bCs/>
          <w:i/>
          <w:sz w:val="27"/>
          <w:szCs w:val="27"/>
          <w:lang w:eastAsia="ru-RU"/>
        </w:rPr>
        <w:t xml:space="preserve"> поселения, городского округа, города федерального значения</w:t>
      </w:r>
      <w:bookmarkEnd w:id="303"/>
      <w:bookmarkEnd w:id="304"/>
    </w:p>
    <w:p w14:paraId="07FB1F46" w14:textId="77777777" w:rsidR="00B61BEA" w:rsidRPr="00FE01CF" w:rsidRDefault="00B61BEA" w:rsidP="00CF574C">
      <w:pPr>
        <w:pStyle w:val="3"/>
        <w:rPr>
          <w:rFonts w:eastAsia="Times New Roman" w:cs="Times New Roman"/>
          <w:lang w:eastAsia="ru-RU"/>
        </w:rPr>
      </w:pPr>
      <w:bookmarkStart w:id="305" w:name="_Toc227689849"/>
      <w:r w:rsidRPr="00FE01CF">
        <w:rPr>
          <w:rFonts w:eastAsia="Times New Roman" w:cs="Times New Roman"/>
          <w:lang w:eastAsia="ru-RU"/>
        </w:rPr>
        <w:t xml:space="preserve">1.12.1 </w:t>
      </w:r>
      <w:hyperlink r:id="rId163" w:anchor="bookmark102" w:history="1">
        <w:r w:rsidRPr="00FE01CF">
          <w:rPr>
            <w:rFonts w:eastAsia="Times New Roman" w:cs="Times New Roman"/>
            <w:lang w:eastAsia="ru-RU"/>
          </w:rPr>
          <w:t>Описание существующих проблем организации качественного теплоснабжения</w:t>
        </w:r>
      </w:hyperlink>
      <w:r w:rsidRPr="00FE01CF">
        <w:rPr>
          <w:rFonts w:eastAsia="Times New Roman" w:cs="Times New Roman"/>
          <w:lang w:eastAsia="ru-RU"/>
        </w:rPr>
        <w:t xml:space="preserve"> (перечень причин, приводящих к снижению качества теплоснабжения, включая проблемы в работе теплопотребляющих установок потребителей)</w:t>
      </w:r>
      <w:bookmarkEnd w:id="305"/>
    </w:p>
    <w:p w14:paraId="47EB654B" w14:textId="77777777"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К основным проблемам теплоснабжения города следует отнести:</w:t>
      </w:r>
    </w:p>
    <w:p w14:paraId="2C99D62C" w14:textId="672F85D6" w:rsidR="00B61BEA" w:rsidRPr="00FE01CF" w:rsidRDefault="00B61BEA" w:rsidP="006D45AA">
      <w:pPr>
        <w:pStyle w:val="aa"/>
        <w:numPr>
          <w:ilvl w:val="0"/>
          <w:numId w:val="17"/>
        </w:numPr>
        <w:spacing w:before="120"/>
        <w:ind w:left="0" w:firstLine="0"/>
        <w:outlineLvl w:val="3"/>
        <w:rPr>
          <w:rFonts w:cs="Times New Roman"/>
          <w:lang w:eastAsia="ru-RU"/>
        </w:rPr>
      </w:pPr>
      <w:r w:rsidRPr="00FE01CF">
        <w:rPr>
          <w:rFonts w:cs="Times New Roman"/>
          <w:lang w:eastAsia="ru-RU"/>
        </w:rPr>
        <w:t>Неравномерность подачи тепловой энергии к потребителям (дефицит у одних и избыток у других). Это вызвано, во–первых, разбалансированностью внутренних систем отопления большинства зданий в г. Байкальска</w:t>
      </w:r>
      <w:r w:rsidR="006D45AA" w:rsidRPr="00FE01CF">
        <w:rPr>
          <w:rFonts w:cs="Times New Roman"/>
          <w:lang w:eastAsia="ru-RU"/>
        </w:rPr>
        <w:t>;</w:t>
      </w:r>
      <w:r w:rsidRPr="00FE01CF">
        <w:rPr>
          <w:rFonts w:cs="Times New Roman"/>
          <w:lang w:eastAsia="ru-RU"/>
        </w:rPr>
        <w:t xml:space="preserve"> во-вторых, непосредственным присоединением систем отопления к тепловым сетям</w:t>
      </w:r>
      <w:r w:rsidR="006D45AA" w:rsidRPr="00FE01CF">
        <w:rPr>
          <w:rFonts w:cs="Times New Roman"/>
          <w:lang w:eastAsia="ru-RU"/>
        </w:rPr>
        <w:t>;</w:t>
      </w:r>
      <w:r w:rsidRPr="00FE01CF">
        <w:rPr>
          <w:rFonts w:cs="Times New Roman"/>
          <w:lang w:eastAsia="ru-RU"/>
        </w:rPr>
        <w:t xml:space="preserve"> в-третьих, </w:t>
      </w:r>
      <w:r w:rsidR="00156CF5" w:rsidRPr="00FE01CF">
        <w:rPr>
          <w:rFonts w:cs="Times New Roman"/>
          <w:lang w:eastAsia="ru-RU"/>
        </w:rPr>
        <w:t>разбалансированностью</w:t>
      </w:r>
      <w:r w:rsidRPr="00FE01CF">
        <w:rPr>
          <w:rFonts w:cs="Times New Roman"/>
          <w:lang w:eastAsia="ru-RU"/>
        </w:rPr>
        <w:t xml:space="preserve"> самих тепловых сетей. </w:t>
      </w:r>
    </w:p>
    <w:p w14:paraId="24BA2D5A" w14:textId="77777777" w:rsidR="00B61BEA" w:rsidRPr="00FE01CF" w:rsidRDefault="00B61BEA" w:rsidP="006D45AA">
      <w:pPr>
        <w:pStyle w:val="aa"/>
        <w:numPr>
          <w:ilvl w:val="0"/>
          <w:numId w:val="17"/>
        </w:numPr>
        <w:spacing w:before="120"/>
        <w:ind w:left="0" w:firstLine="0"/>
        <w:outlineLvl w:val="3"/>
        <w:rPr>
          <w:rFonts w:cs="Times New Roman"/>
          <w:lang w:eastAsia="ru-RU"/>
        </w:rPr>
      </w:pPr>
      <w:r w:rsidRPr="00FE01CF">
        <w:rPr>
          <w:rFonts w:cs="Times New Roman"/>
          <w:lang w:eastAsia="ru-RU"/>
        </w:rPr>
        <w:t>Высокий уровень износа тепловых сетей (потерь тепловой энергии, как с теплоносителем, так и через теплоизоляцию).</w:t>
      </w:r>
    </w:p>
    <w:p w14:paraId="156AA798" w14:textId="143C34ED" w:rsidR="00B61BEA" w:rsidRPr="00FE01CF" w:rsidRDefault="00B61BEA" w:rsidP="006D45AA">
      <w:pPr>
        <w:pStyle w:val="aa"/>
        <w:numPr>
          <w:ilvl w:val="0"/>
          <w:numId w:val="17"/>
        </w:numPr>
        <w:spacing w:before="120"/>
        <w:ind w:left="0" w:firstLine="0"/>
        <w:outlineLvl w:val="3"/>
        <w:rPr>
          <w:rFonts w:cs="Times New Roman"/>
          <w:lang w:eastAsia="ru-RU"/>
        </w:rPr>
      </w:pPr>
      <w:r w:rsidRPr="00FE01CF">
        <w:rPr>
          <w:rFonts w:cs="Times New Roman"/>
          <w:lang w:eastAsia="ru-RU"/>
        </w:rPr>
        <w:t>Отсутствие средств регулирования расхода теплоносителя как на входах в</w:t>
      </w:r>
      <w:r w:rsidR="00E84967">
        <w:rPr>
          <w:rFonts w:cs="Times New Roman"/>
          <w:lang w:eastAsia="ru-RU"/>
        </w:rPr>
        <w:t>о</w:t>
      </w:r>
      <w:r w:rsidRPr="00FE01CF">
        <w:rPr>
          <w:rFonts w:cs="Times New Roman"/>
          <w:lang w:eastAsia="ru-RU"/>
        </w:rPr>
        <w:t xml:space="preserve"> внутренни</w:t>
      </w:r>
      <w:r w:rsidR="00E84967">
        <w:rPr>
          <w:rFonts w:cs="Times New Roman"/>
          <w:lang w:eastAsia="ru-RU"/>
        </w:rPr>
        <w:t>е</w:t>
      </w:r>
      <w:r w:rsidRPr="00FE01CF">
        <w:rPr>
          <w:rFonts w:cs="Times New Roman"/>
          <w:lang w:eastAsia="ru-RU"/>
        </w:rPr>
        <w:t xml:space="preserve"> систем</w:t>
      </w:r>
      <w:r w:rsidR="00E84967">
        <w:rPr>
          <w:rFonts w:cs="Times New Roman"/>
          <w:lang w:eastAsia="ru-RU"/>
        </w:rPr>
        <w:t>ы</w:t>
      </w:r>
      <w:r w:rsidRPr="00FE01CF">
        <w:rPr>
          <w:rFonts w:cs="Times New Roman"/>
          <w:lang w:eastAsia="ru-RU"/>
        </w:rPr>
        <w:t xml:space="preserve"> теплопотребления объектов, так и в самих сетях. </w:t>
      </w:r>
    </w:p>
    <w:p w14:paraId="37AC3A27" w14:textId="3CAA1789" w:rsidR="00B61BEA" w:rsidRPr="00FE01CF" w:rsidRDefault="00B61BEA" w:rsidP="006D45AA">
      <w:pPr>
        <w:pStyle w:val="aa"/>
        <w:numPr>
          <w:ilvl w:val="0"/>
          <w:numId w:val="17"/>
        </w:numPr>
        <w:spacing w:before="120"/>
        <w:ind w:left="0" w:firstLine="0"/>
        <w:outlineLvl w:val="3"/>
        <w:rPr>
          <w:rFonts w:cs="Times New Roman"/>
          <w:lang w:eastAsia="ru-RU"/>
        </w:rPr>
      </w:pPr>
      <w:r w:rsidRPr="00FE01CF">
        <w:rPr>
          <w:rFonts w:cs="Times New Roman"/>
          <w:lang w:eastAsia="ru-RU"/>
        </w:rPr>
        <w:t xml:space="preserve">Отсутствие элеваторных узлов или других устройств, преобразования параметров теплоносителя у </w:t>
      </w:r>
      <w:r w:rsidR="00663531">
        <w:rPr>
          <w:rFonts w:cs="Times New Roman"/>
          <w:lang w:eastAsia="ru-RU"/>
        </w:rPr>
        <w:t xml:space="preserve">значительной части </w:t>
      </w:r>
      <w:r w:rsidRPr="00FE01CF">
        <w:rPr>
          <w:rFonts w:cs="Times New Roman"/>
          <w:lang w:eastAsia="ru-RU"/>
        </w:rPr>
        <w:t>абонентов.</w:t>
      </w:r>
    </w:p>
    <w:p w14:paraId="653FAC07" w14:textId="4EC453CC" w:rsidR="00B61BEA" w:rsidRPr="00FE01CF" w:rsidRDefault="00B61BEA" w:rsidP="006D45AA">
      <w:pPr>
        <w:pStyle w:val="aa"/>
        <w:numPr>
          <w:ilvl w:val="0"/>
          <w:numId w:val="17"/>
        </w:numPr>
        <w:spacing w:before="120"/>
        <w:ind w:left="0" w:firstLine="0"/>
        <w:outlineLvl w:val="3"/>
        <w:rPr>
          <w:rFonts w:cs="Times New Roman"/>
          <w:lang w:eastAsia="ru-RU"/>
        </w:rPr>
      </w:pPr>
      <w:r w:rsidRPr="00FE01CF">
        <w:rPr>
          <w:rFonts w:cs="Times New Roman"/>
          <w:lang w:eastAsia="ru-RU"/>
        </w:rPr>
        <w:t xml:space="preserve">Отсутствие приборов коммерческого учета тепловой энергии и теплоносителя у </w:t>
      </w:r>
      <w:r w:rsidR="00663531" w:rsidRPr="00FE01CF">
        <w:rPr>
          <w:rFonts w:cs="Times New Roman"/>
          <w:lang w:eastAsia="ru-RU"/>
        </w:rPr>
        <w:t xml:space="preserve">у </w:t>
      </w:r>
      <w:r w:rsidR="00663531">
        <w:rPr>
          <w:rFonts w:cs="Times New Roman"/>
          <w:lang w:eastAsia="ru-RU"/>
        </w:rPr>
        <w:t>значительной части</w:t>
      </w:r>
      <w:r w:rsidRPr="00FE01CF">
        <w:rPr>
          <w:rFonts w:cs="Times New Roman"/>
          <w:lang w:eastAsia="ru-RU"/>
        </w:rPr>
        <w:t xml:space="preserve"> потребителей г. Байкальска. </w:t>
      </w:r>
    </w:p>
    <w:p w14:paraId="56B77BC8" w14:textId="77777777" w:rsidR="00B61BEA" w:rsidRPr="00FE01CF" w:rsidRDefault="00B61BEA" w:rsidP="00FE01CF">
      <w:pPr>
        <w:pStyle w:val="aa"/>
        <w:numPr>
          <w:ilvl w:val="0"/>
          <w:numId w:val="17"/>
        </w:numPr>
        <w:spacing w:before="120"/>
        <w:ind w:left="0" w:firstLine="709"/>
        <w:outlineLvl w:val="3"/>
        <w:rPr>
          <w:rFonts w:cs="Times New Roman"/>
          <w:lang w:eastAsia="ru-RU"/>
        </w:rPr>
      </w:pPr>
      <w:r w:rsidRPr="00FE01CF">
        <w:rPr>
          <w:rFonts w:cs="Times New Roman"/>
          <w:lang w:eastAsia="ru-RU"/>
        </w:rPr>
        <w:t>Пониженные температурные графики качественного регулирования в микрорайонах Южный и Строителей.</w:t>
      </w:r>
    </w:p>
    <w:p w14:paraId="58148F6E" w14:textId="77777777" w:rsidR="00B61BEA" w:rsidRPr="00FE01CF" w:rsidRDefault="00B61BEA" w:rsidP="00FE01CF">
      <w:pPr>
        <w:pStyle w:val="aa"/>
        <w:numPr>
          <w:ilvl w:val="0"/>
          <w:numId w:val="17"/>
        </w:numPr>
        <w:spacing w:before="120"/>
        <w:ind w:left="0" w:firstLine="709"/>
        <w:outlineLvl w:val="3"/>
        <w:rPr>
          <w:rFonts w:cs="Times New Roman"/>
          <w:lang w:eastAsia="ru-RU"/>
        </w:rPr>
      </w:pPr>
      <w:r w:rsidRPr="00FE01CF">
        <w:rPr>
          <w:rFonts w:cs="Times New Roman"/>
          <w:lang w:eastAsia="ru-RU"/>
        </w:rPr>
        <w:t>Работа отопления на «слив» у абонентов, находящихся в отдаленных точках от НГВ.</w:t>
      </w:r>
    </w:p>
    <w:p w14:paraId="27CF5EC1" w14:textId="77777777" w:rsidR="00B61BEA" w:rsidRPr="00FE01CF" w:rsidRDefault="00B61BEA" w:rsidP="00FE01CF">
      <w:pPr>
        <w:pStyle w:val="aa"/>
        <w:numPr>
          <w:ilvl w:val="0"/>
          <w:numId w:val="17"/>
        </w:numPr>
        <w:spacing w:before="120"/>
        <w:ind w:left="0" w:firstLine="709"/>
        <w:outlineLvl w:val="3"/>
        <w:rPr>
          <w:rFonts w:cs="Times New Roman"/>
          <w:lang w:eastAsia="ru-RU"/>
        </w:rPr>
      </w:pPr>
      <w:r w:rsidRPr="00FE01CF">
        <w:rPr>
          <w:rFonts w:cs="Times New Roman"/>
          <w:lang w:eastAsia="ru-RU"/>
        </w:rPr>
        <w:t>Значительный износ оборудования насосных станций НГВ -1-4.</w:t>
      </w:r>
    </w:p>
    <w:p w14:paraId="5972EC40" w14:textId="52E6779F" w:rsidR="00B61BEA" w:rsidRPr="00B419BD" w:rsidRDefault="00B61BEA" w:rsidP="00FE01CF">
      <w:pPr>
        <w:pStyle w:val="aa"/>
        <w:numPr>
          <w:ilvl w:val="0"/>
          <w:numId w:val="17"/>
        </w:numPr>
        <w:spacing w:before="120"/>
        <w:ind w:left="0" w:firstLine="709"/>
        <w:outlineLvl w:val="3"/>
        <w:rPr>
          <w:rFonts w:cs="Times New Roman"/>
          <w:lang w:eastAsia="ru-RU"/>
        </w:rPr>
      </w:pPr>
      <w:r w:rsidRPr="00B419BD">
        <w:rPr>
          <w:rFonts w:cs="Times New Roman"/>
          <w:lang w:eastAsia="ru-RU"/>
        </w:rPr>
        <w:t xml:space="preserve">Износ оборудования и сетей ТЭЦ г. Байкальска – </w:t>
      </w:r>
      <w:r w:rsidR="00E81B27" w:rsidRPr="00B419BD">
        <w:rPr>
          <w:rFonts w:cs="Times New Roman"/>
          <w:lang w:eastAsia="ru-RU"/>
        </w:rPr>
        <w:t>9</w:t>
      </w:r>
      <w:r w:rsidRPr="00B419BD">
        <w:rPr>
          <w:rFonts w:cs="Times New Roman"/>
          <w:lang w:eastAsia="ru-RU"/>
        </w:rPr>
        <w:t xml:space="preserve">0%. </w:t>
      </w:r>
    </w:p>
    <w:p w14:paraId="28DE40CC" w14:textId="7259D729" w:rsidR="00B61BEA" w:rsidRPr="00B419BD" w:rsidRDefault="00B61BEA" w:rsidP="00FE01CF">
      <w:pPr>
        <w:pStyle w:val="aa"/>
        <w:numPr>
          <w:ilvl w:val="0"/>
          <w:numId w:val="17"/>
        </w:numPr>
        <w:spacing w:before="120"/>
        <w:ind w:left="0" w:firstLine="709"/>
        <w:outlineLvl w:val="3"/>
        <w:rPr>
          <w:rFonts w:cs="Times New Roman"/>
          <w:lang w:eastAsia="ru-RU"/>
        </w:rPr>
      </w:pPr>
      <w:r w:rsidRPr="00B419BD">
        <w:rPr>
          <w:rFonts w:cs="Times New Roman"/>
          <w:lang w:eastAsia="ru-RU"/>
        </w:rPr>
        <w:lastRenderedPageBreak/>
        <w:t xml:space="preserve">Суммарные нормативные тепловые потери при проектных параметрах сети составляют </w:t>
      </w:r>
      <w:r w:rsidR="00E54C0E" w:rsidRPr="00B419BD">
        <w:rPr>
          <w:rFonts w:cs="Times New Roman"/>
          <w:lang w:eastAsia="ru-RU"/>
        </w:rPr>
        <w:t>4</w:t>
      </w:r>
      <w:r w:rsidRPr="00B419BD">
        <w:rPr>
          <w:rFonts w:cs="Times New Roman"/>
          <w:lang w:eastAsia="ru-RU"/>
        </w:rPr>
        <w:t>,</w:t>
      </w:r>
      <w:r w:rsidR="00E54C0E" w:rsidRPr="00B419BD">
        <w:rPr>
          <w:rFonts w:cs="Times New Roman"/>
          <w:lang w:eastAsia="ru-RU"/>
        </w:rPr>
        <w:t>77</w:t>
      </w:r>
      <w:r w:rsidRPr="00B419BD">
        <w:rPr>
          <w:rFonts w:cs="Times New Roman"/>
          <w:lang w:eastAsia="ru-RU"/>
        </w:rPr>
        <w:t xml:space="preserve"> Гкал/ч. Фактические потери составляют </w:t>
      </w:r>
      <w:r w:rsidR="00E84967">
        <w:rPr>
          <w:rFonts w:cs="Times New Roman"/>
          <w:lang w:eastAsia="ru-RU"/>
        </w:rPr>
        <w:t xml:space="preserve">(2025 г.) </w:t>
      </w:r>
      <w:r w:rsidRPr="00B419BD">
        <w:rPr>
          <w:rFonts w:cs="Times New Roman"/>
          <w:lang w:eastAsia="ru-RU"/>
        </w:rPr>
        <w:t>1</w:t>
      </w:r>
      <w:r w:rsidR="00280F06" w:rsidRPr="00B419BD">
        <w:rPr>
          <w:rFonts w:cs="Times New Roman"/>
          <w:lang w:eastAsia="ru-RU"/>
        </w:rPr>
        <w:t>7</w:t>
      </w:r>
      <w:r w:rsidRPr="00B419BD">
        <w:rPr>
          <w:rFonts w:cs="Times New Roman"/>
          <w:lang w:eastAsia="ru-RU"/>
        </w:rPr>
        <w:t>,</w:t>
      </w:r>
      <w:r w:rsidR="00E54C0E" w:rsidRPr="00B419BD">
        <w:rPr>
          <w:rFonts w:cs="Times New Roman"/>
          <w:lang w:eastAsia="ru-RU"/>
        </w:rPr>
        <w:t>79</w:t>
      </w:r>
      <w:r w:rsidRPr="00B419BD">
        <w:rPr>
          <w:rFonts w:cs="Times New Roman"/>
          <w:lang w:eastAsia="ru-RU"/>
        </w:rPr>
        <w:t xml:space="preserve"> Гкал/ч (</w:t>
      </w:r>
      <w:r w:rsidR="00280F06" w:rsidRPr="00B419BD">
        <w:rPr>
          <w:rFonts w:cs="Times New Roman"/>
          <w:lang w:eastAsia="ru-RU"/>
        </w:rPr>
        <w:t>1</w:t>
      </w:r>
      <w:r w:rsidR="00E54C0E" w:rsidRPr="00B419BD">
        <w:rPr>
          <w:rFonts w:cs="Times New Roman"/>
          <w:lang w:eastAsia="ru-RU"/>
        </w:rPr>
        <w:t>2</w:t>
      </w:r>
      <w:r w:rsidRPr="00B419BD">
        <w:rPr>
          <w:rFonts w:cs="Times New Roman"/>
          <w:lang w:eastAsia="ru-RU"/>
        </w:rPr>
        <w:t>,</w:t>
      </w:r>
      <w:r w:rsidR="00E54C0E" w:rsidRPr="00B419BD">
        <w:rPr>
          <w:rFonts w:cs="Times New Roman"/>
          <w:lang w:eastAsia="ru-RU"/>
        </w:rPr>
        <w:t>29</w:t>
      </w:r>
      <w:r w:rsidRPr="00B419BD">
        <w:rPr>
          <w:rFonts w:cs="Times New Roman"/>
          <w:lang w:eastAsia="ru-RU"/>
        </w:rPr>
        <w:t xml:space="preserve"> Гкал/ч – с теплоносителем, </w:t>
      </w:r>
      <w:r w:rsidR="00E54C0E" w:rsidRPr="00B419BD">
        <w:rPr>
          <w:rFonts w:cs="Times New Roman"/>
          <w:lang w:eastAsia="ru-RU"/>
        </w:rPr>
        <w:t>5</w:t>
      </w:r>
      <w:r w:rsidRPr="00B419BD">
        <w:rPr>
          <w:rFonts w:cs="Times New Roman"/>
          <w:lang w:eastAsia="ru-RU"/>
        </w:rPr>
        <w:t>,</w:t>
      </w:r>
      <w:r w:rsidR="00E54C0E" w:rsidRPr="00B419BD">
        <w:rPr>
          <w:rFonts w:cs="Times New Roman"/>
          <w:lang w:eastAsia="ru-RU"/>
        </w:rPr>
        <w:t>5</w:t>
      </w:r>
      <w:r w:rsidRPr="00B419BD">
        <w:rPr>
          <w:rFonts w:cs="Times New Roman"/>
          <w:lang w:eastAsia="ru-RU"/>
        </w:rPr>
        <w:t xml:space="preserve"> – через теплоизоляцию), </w:t>
      </w:r>
      <w:r w:rsidR="00280F06" w:rsidRPr="00B419BD">
        <w:rPr>
          <w:rFonts w:cs="Times New Roman"/>
          <w:lang w:eastAsia="ru-RU"/>
        </w:rPr>
        <w:t xml:space="preserve">более чем в </w:t>
      </w:r>
      <w:r w:rsidRPr="00B419BD">
        <w:rPr>
          <w:rFonts w:cs="Times New Roman"/>
          <w:lang w:eastAsia="ru-RU"/>
        </w:rPr>
        <w:t>2 раза больше нормативных. Общая сумма потерь в сетях – 34,1% от общего теплопотребления города.</w:t>
      </w:r>
    </w:p>
    <w:p w14:paraId="71689B03" w14:textId="339C71B6" w:rsidR="00B61BEA" w:rsidRDefault="00B61BEA" w:rsidP="00FE01CF">
      <w:pPr>
        <w:pStyle w:val="aa"/>
        <w:numPr>
          <w:ilvl w:val="0"/>
          <w:numId w:val="17"/>
        </w:numPr>
        <w:spacing w:before="120"/>
        <w:ind w:left="0" w:firstLine="709"/>
        <w:outlineLvl w:val="3"/>
        <w:rPr>
          <w:rFonts w:cs="Times New Roman"/>
          <w:lang w:eastAsia="ru-RU"/>
        </w:rPr>
      </w:pPr>
      <w:r w:rsidRPr="00FE01CF">
        <w:rPr>
          <w:rFonts w:cs="Times New Roman"/>
          <w:lang w:eastAsia="ru-RU"/>
        </w:rPr>
        <w:t>Высокий износ жилого фонда</w:t>
      </w:r>
      <w:r w:rsidR="00E84967">
        <w:rPr>
          <w:rFonts w:cs="Times New Roman"/>
          <w:lang w:eastAsia="ru-RU"/>
        </w:rPr>
        <w:t xml:space="preserve">, отсюда высокий уровень потерь тепловой энергии у потребителей. </w:t>
      </w:r>
    </w:p>
    <w:p w14:paraId="13C32338" w14:textId="4FB2E0EF" w:rsidR="00000216" w:rsidRPr="00000216" w:rsidRDefault="00000216" w:rsidP="00000216">
      <w:pPr>
        <w:pStyle w:val="aa"/>
      </w:pPr>
      <w:r>
        <w:rPr>
          <w:lang w:eastAsia="ru-RU"/>
        </w:rPr>
        <w:t xml:space="preserve">Дополнительные сведения, позволяющие оценить состояние и </w:t>
      </w:r>
      <w:r w:rsidRPr="00000216">
        <w:rPr>
          <w:lang w:eastAsia="ru-RU"/>
        </w:rPr>
        <w:t>существующи</w:t>
      </w:r>
      <w:r>
        <w:rPr>
          <w:lang w:eastAsia="ru-RU"/>
        </w:rPr>
        <w:t>е</w:t>
      </w:r>
      <w:r w:rsidRPr="00000216">
        <w:rPr>
          <w:lang w:eastAsia="ru-RU"/>
        </w:rPr>
        <w:t xml:space="preserve"> проблем в системах теплоснабжения </w:t>
      </w:r>
      <w:r>
        <w:rPr>
          <w:lang w:eastAsia="ru-RU"/>
        </w:rPr>
        <w:t xml:space="preserve">Байкальского городского </w:t>
      </w:r>
      <w:r w:rsidRPr="00000216">
        <w:rPr>
          <w:lang w:eastAsia="ru-RU"/>
        </w:rPr>
        <w:t>поселения</w:t>
      </w:r>
      <w:r>
        <w:rPr>
          <w:lang w:eastAsia="ru-RU"/>
        </w:rPr>
        <w:t xml:space="preserve">, содержатся в материалах </w:t>
      </w:r>
      <w:r w:rsidR="00332CCB">
        <w:rPr>
          <w:lang w:eastAsia="ru-RU"/>
        </w:rPr>
        <w:t>обследований в Приложениях к главе 1 обосновывающих материалов П1.1</w:t>
      </w:r>
      <w:r w:rsidR="001828F8">
        <w:rPr>
          <w:lang w:eastAsia="ru-RU"/>
        </w:rPr>
        <w:t>.</w:t>
      </w:r>
    </w:p>
    <w:p w14:paraId="550FB82D" w14:textId="7DD6FAF4"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 xml:space="preserve">Вывод из </w:t>
      </w:r>
      <w:r w:rsidR="00CA7E35" w:rsidRPr="00FE01CF">
        <w:rPr>
          <w:rFonts w:cs="Times New Roman"/>
          <w:lang w:eastAsia="ru-RU"/>
        </w:rPr>
        <w:t>эксплуатации ТЭЦ планируется после завершения отопительного сезона</w:t>
      </w:r>
      <w:r w:rsidRPr="00FE01CF">
        <w:rPr>
          <w:rFonts w:cs="Times New Roman"/>
          <w:lang w:eastAsia="ru-RU"/>
        </w:rPr>
        <w:t xml:space="preserve"> 202</w:t>
      </w:r>
      <w:r w:rsidR="00844BBC" w:rsidRPr="00FE01CF">
        <w:rPr>
          <w:rFonts w:cs="Times New Roman"/>
          <w:lang w:eastAsia="ru-RU"/>
        </w:rPr>
        <w:t>8</w:t>
      </w:r>
      <w:r w:rsidR="00CA7E35" w:rsidRPr="00FE01CF">
        <w:rPr>
          <w:rFonts w:cs="Times New Roman"/>
          <w:lang w:eastAsia="ru-RU"/>
        </w:rPr>
        <w:t>-2029</w:t>
      </w:r>
      <w:r w:rsidRPr="00FE01CF">
        <w:rPr>
          <w:rFonts w:cs="Times New Roman"/>
          <w:lang w:eastAsia="ru-RU"/>
        </w:rPr>
        <w:t xml:space="preserve"> года, при этом следует учесть, что </w:t>
      </w:r>
      <w:r w:rsidR="00B419BD">
        <w:rPr>
          <w:rFonts w:cs="Times New Roman"/>
          <w:lang w:eastAsia="ru-RU"/>
        </w:rPr>
        <w:t>в</w:t>
      </w:r>
      <w:r w:rsidRPr="00FE01CF">
        <w:rPr>
          <w:rFonts w:cs="Times New Roman"/>
          <w:lang w:eastAsia="ru-RU"/>
        </w:rPr>
        <w:t xml:space="preserve"> предстоящие отопительные периоды с 202</w:t>
      </w:r>
      <w:r w:rsidR="00844BBC" w:rsidRPr="00FE01CF">
        <w:rPr>
          <w:rFonts w:cs="Times New Roman"/>
          <w:lang w:eastAsia="ru-RU"/>
        </w:rPr>
        <w:t>6</w:t>
      </w:r>
      <w:r w:rsidRPr="00FE01CF">
        <w:rPr>
          <w:rFonts w:cs="Times New Roman"/>
          <w:lang w:eastAsia="ru-RU"/>
        </w:rPr>
        <w:t>-202</w:t>
      </w:r>
      <w:r w:rsidR="00B419BD">
        <w:rPr>
          <w:rFonts w:cs="Times New Roman"/>
          <w:lang w:eastAsia="ru-RU"/>
        </w:rPr>
        <w:t>9</w:t>
      </w:r>
      <w:r w:rsidRPr="00FE01CF">
        <w:rPr>
          <w:rFonts w:cs="Times New Roman"/>
          <w:lang w:eastAsia="ru-RU"/>
        </w:rPr>
        <w:t xml:space="preserve"> годы необходимо предусмотреть решение вопроса, связанного с удалением отходов, так как по состоянию на 2025 уровень золоотвала заполнен на все 100%.</w:t>
      </w:r>
    </w:p>
    <w:p w14:paraId="57197A60" w14:textId="540DB9DC"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 xml:space="preserve">Состояние системы теплоснабжения требует принятия мер по смене теплоисточника и </w:t>
      </w:r>
      <w:r w:rsidR="000B5594" w:rsidRPr="00FE01CF">
        <w:rPr>
          <w:rFonts w:cs="Times New Roman"/>
          <w:lang w:eastAsia="ru-RU"/>
        </w:rPr>
        <w:t xml:space="preserve">реконструкции </w:t>
      </w:r>
      <w:r w:rsidRPr="00FE01CF">
        <w:rPr>
          <w:rFonts w:cs="Times New Roman"/>
          <w:lang w:eastAsia="ru-RU"/>
        </w:rPr>
        <w:t xml:space="preserve">существующих тепловых сетей в кратчайшие сроки. </w:t>
      </w:r>
    </w:p>
    <w:p w14:paraId="0778A186" w14:textId="77777777" w:rsidR="00B61BEA" w:rsidRPr="00FE01CF" w:rsidRDefault="00B61BEA" w:rsidP="00CF574C">
      <w:pPr>
        <w:pStyle w:val="3"/>
        <w:rPr>
          <w:rFonts w:eastAsia="Times New Roman" w:cs="Times New Roman"/>
          <w:lang w:eastAsia="ru-RU"/>
        </w:rPr>
      </w:pPr>
      <w:bookmarkStart w:id="306" w:name="_Toc227689850"/>
      <w:r w:rsidRPr="00FE01CF">
        <w:rPr>
          <w:rFonts w:eastAsia="Times New Roman" w:cs="Times New Roman"/>
          <w:lang w:eastAsia="ru-RU"/>
        </w:rPr>
        <w:t>1.12.2 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bookmarkEnd w:id="306"/>
    </w:p>
    <w:p w14:paraId="39D953B1" w14:textId="2299E31D"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Основным фактор</w:t>
      </w:r>
      <w:r w:rsidR="00101525" w:rsidRPr="00FE01CF">
        <w:rPr>
          <w:rFonts w:cs="Times New Roman"/>
          <w:lang w:eastAsia="ru-RU"/>
        </w:rPr>
        <w:t>о</w:t>
      </w:r>
      <w:r w:rsidRPr="00FE01CF">
        <w:rPr>
          <w:rFonts w:cs="Times New Roman"/>
          <w:lang w:eastAsia="ru-RU"/>
        </w:rPr>
        <w:t>м, определяющим надежность и безопасность теплоснабжения муниципального образования</w:t>
      </w:r>
      <w:r w:rsidR="00101525" w:rsidRPr="00FE01CF">
        <w:rPr>
          <w:rFonts w:cs="Times New Roman"/>
          <w:lang w:eastAsia="ru-RU"/>
        </w:rPr>
        <w:t>,</w:t>
      </w:r>
      <w:r w:rsidRPr="00FE01CF">
        <w:rPr>
          <w:rFonts w:cs="Times New Roman"/>
          <w:lang w:eastAsia="ru-RU"/>
        </w:rPr>
        <w:t xml:space="preserve"> явля</w:t>
      </w:r>
      <w:r w:rsidR="00101525" w:rsidRPr="00FE01CF">
        <w:rPr>
          <w:rFonts w:cs="Times New Roman"/>
          <w:lang w:eastAsia="ru-RU"/>
        </w:rPr>
        <w:t>е</w:t>
      </w:r>
      <w:r w:rsidRPr="00FE01CF">
        <w:rPr>
          <w:rFonts w:cs="Times New Roman"/>
          <w:lang w:eastAsia="ru-RU"/>
        </w:rPr>
        <w:t>тся техническое состояние теплогенерирующего оборудования теплоисточника и оборудования тепловых сетей. Износ основного оборудования и недостаточное финансирование теплогенерирующих предприятий не позволяет своевременно модернизировать устаревшее оборудование и трубопроводы.</w:t>
      </w:r>
      <w:r w:rsidR="001828F8">
        <w:rPr>
          <w:rFonts w:cs="Times New Roman"/>
          <w:lang w:eastAsia="ru-RU"/>
        </w:rPr>
        <w:t xml:space="preserve"> (см. П1.1.).</w:t>
      </w:r>
      <w:r w:rsidRPr="00FE01CF">
        <w:rPr>
          <w:rFonts w:cs="Times New Roman"/>
          <w:lang w:eastAsia="ru-RU"/>
        </w:rPr>
        <w:t xml:space="preserve"> Расчеты показывают, что модернизация тепловых сетей, обеспечивающая надежное теплоснабжение городского поселения, требует не менее 5,6 млрд. рублей в ценах 202</w:t>
      </w:r>
      <w:r w:rsidR="00844BBC" w:rsidRPr="00FE01CF">
        <w:rPr>
          <w:rFonts w:cs="Times New Roman"/>
          <w:lang w:eastAsia="ru-RU"/>
        </w:rPr>
        <w:t>6</w:t>
      </w:r>
      <w:r w:rsidRPr="00FE01CF">
        <w:rPr>
          <w:rFonts w:cs="Times New Roman"/>
          <w:lang w:eastAsia="ru-RU"/>
        </w:rPr>
        <w:t xml:space="preserve"> года, и не менее 4-х лет работ. </w:t>
      </w:r>
    </w:p>
    <w:p w14:paraId="1BAEA012" w14:textId="77777777" w:rsidR="00B61BEA" w:rsidRPr="00FE01CF" w:rsidRDefault="00B61BEA" w:rsidP="00CF574C">
      <w:pPr>
        <w:pStyle w:val="3"/>
        <w:rPr>
          <w:rFonts w:eastAsia="Times New Roman" w:cs="Times New Roman"/>
          <w:bCs/>
          <w:iCs/>
          <w:lang w:eastAsia="ru-RU"/>
        </w:rPr>
      </w:pPr>
      <w:bookmarkStart w:id="307" w:name="_Toc227689851"/>
      <w:r w:rsidRPr="00FE01CF">
        <w:rPr>
          <w:rFonts w:eastAsia="Times New Roman" w:cs="Times New Roman"/>
          <w:bCs/>
          <w:iCs/>
          <w:lang w:eastAsia="ru-RU"/>
        </w:rPr>
        <w:t xml:space="preserve">1.12.3 </w:t>
      </w:r>
      <w:hyperlink r:id="rId164" w:anchor="bookmark104" w:history="1">
        <w:r w:rsidRPr="00FE01CF">
          <w:rPr>
            <w:rFonts w:eastAsia="Times New Roman" w:cs="Times New Roman"/>
            <w:bCs/>
            <w:iCs/>
            <w:lang w:eastAsia="ru-RU"/>
          </w:rPr>
          <w:t>Описание существующих проблем развития систем теплоснабжения</w:t>
        </w:r>
        <w:bookmarkEnd w:id="307"/>
      </w:hyperlink>
    </w:p>
    <w:p w14:paraId="153F9CB9" w14:textId="4BD0A7A1"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Оборудование существующего теплоисточника ТЭЦ в значительной степени выработало свой ресурс. Использование в качестве топлива угля в центральной экологической зоне Прибайкалья запрещено. С учетом этого Программой социально-экономического развития г. Байкальска предусмотрен перевод систем теплоснабжения на экологически чистые источники энергии до 2027 года. При этом Программой предусматривается значительный рост потребления тепловой энергии до 18</w:t>
      </w:r>
      <w:r w:rsidR="00A276D6" w:rsidRPr="00FE01CF">
        <w:rPr>
          <w:rFonts w:cs="Times New Roman"/>
          <w:lang w:eastAsia="ru-RU"/>
        </w:rPr>
        <w:t>0</w:t>
      </w:r>
      <w:r w:rsidRPr="00FE01CF">
        <w:rPr>
          <w:rFonts w:cs="Times New Roman"/>
          <w:lang w:eastAsia="ru-RU"/>
        </w:rPr>
        <w:t xml:space="preserve"> МВт в 203</w:t>
      </w:r>
      <w:r w:rsidR="00A276D6" w:rsidRPr="00FE01CF">
        <w:rPr>
          <w:rFonts w:cs="Times New Roman"/>
          <w:lang w:eastAsia="ru-RU"/>
        </w:rPr>
        <w:t>6</w:t>
      </w:r>
      <w:r w:rsidRPr="00FE01CF">
        <w:rPr>
          <w:rFonts w:cs="Times New Roman"/>
          <w:lang w:eastAsia="ru-RU"/>
        </w:rPr>
        <w:t xml:space="preserve"> году). </w:t>
      </w:r>
      <w:r w:rsidR="000B5594" w:rsidRPr="00FE01CF">
        <w:rPr>
          <w:rFonts w:cs="Times New Roman"/>
          <w:lang w:eastAsia="ru-RU"/>
        </w:rPr>
        <w:t>При этом анализ текущего состояния дел и перспектив развития показывают, что реализация намече</w:t>
      </w:r>
      <w:r w:rsidR="000F157C" w:rsidRPr="00FE01CF">
        <w:rPr>
          <w:rFonts w:cs="Times New Roman"/>
          <w:lang w:eastAsia="ru-RU"/>
        </w:rPr>
        <w:t>н</w:t>
      </w:r>
      <w:r w:rsidR="000B5594" w:rsidRPr="00FE01CF">
        <w:rPr>
          <w:rFonts w:cs="Times New Roman"/>
          <w:lang w:eastAsia="ru-RU"/>
        </w:rPr>
        <w:t xml:space="preserve">ных </w:t>
      </w:r>
      <w:r w:rsidR="000F157C" w:rsidRPr="00FE01CF">
        <w:rPr>
          <w:rFonts w:cs="Times New Roman"/>
          <w:lang w:eastAsia="ru-RU"/>
        </w:rPr>
        <w:t>ц</w:t>
      </w:r>
      <w:r w:rsidR="000B5594" w:rsidRPr="00FE01CF">
        <w:rPr>
          <w:rFonts w:cs="Times New Roman"/>
          <w:lang w:eastAsia="ru-RU"/>
        </w:rPr>
        <w:t>е</w:t>
      </w:r>
      <w:r w:rsidR="000F157C" w:rsidRPr="00FE01CF">
        <w:rPr>
          <w:rFonts w:cs="Times New Roman"/>
          <w:lang w:eastAsia="ru-RU"/>
        </w:rPr>
        <w:t>лей отодвигается на неопределенные сроки. Уровень потребления также существенно корректируется в меньшую сторону.</w:t>
      </w:r>
    </w:p>
    <w:p w14:paraId="446C11F0" w14:textId="3227B0E0" w:rsidR="00B61BEA" w:rsidRPr="00FE01CF" w:rsidRDefault="000F157C" w:rsidP="00B61BEA">
      <w:pPr>
        <w:tabs>
          <w:tab w:val="left" w:pos="1234"/>
        </w:tabs>
        <w:spacing w:before="120"/>
        <w:contextualSpacing/>
        <w:outlineLvl w:val="3"/>
        <w:rPr>
          <w:rFonts w:cs="Times New Roman"/>
          <w:lang w:eastAsia="ru-RU"/>
        </w:rPr>
      </w:pPr>
      <w:r w:rsidRPr="00FE01CF">
        <w:rPr>
          <w:rFonts w:cs="Times New Roman"/>
          <w:lang w:eastAsia="ru-RU"/>
        </w:rPr>
        <w:t>Б</w:t>
      </w:r>
      <w:r w:rsidR="00B61BEA" w:rsidRPr="00FE01CF">
        <w:rPr>
          <w:rFonts w:cs="Times New Roman"/>
          <w:lang w:eastAsia="ru-RU"/>
        </w:rPr>
        <w:t>ез модернизации тепловых сетей, устройство новых теплоисточников, которые приведут к существенному подорожанию стоимости производимой тепловой энергии, приведет к неоправданному росту материальных и финансовых потерь.</w:t>
      </w:r>
      <w:r w:rsidR="00156CF5" w:rsidRPr="00FE01CF">
        <w:rPr>
          <w:rFonts w:cs="Times New Roman"/>
          <w:lang w:eastAsia="ru-RU"/>
        </w:rPr>
        <w:t xml:space="preserve"> </w:t>
      </w:r>
      <w:r w:rsidR="00B61BEA" w:rsidRPr="00FE01CF">
        <w:rPr>
          <w:rFonts w:cs="Times New Roman"/>
          <w:lang w:eastAsia="ru-RU"/>
        </w:rPr>
        <w:t>В зоне существующей плотной городской застройки это должны быть электрокотельные. В перспективных зонах ОЭЗ «Ворота Байкала» и Промплощадки могут строиться и другие экологически чистые теплоисточники, работающие на биотопливе (пеллет</w:t>
      </w:r>
      <w:r w:rsidR="00156CF5" w:rsidRPr="00FE01CF">
        <w:rPr>
          <w:rFonts w:cs="Times New Roman"/>
          <w:lang w:eastAsia="ru-RU"/>
        </w:rPr>
        <w:t>ы</w:t>
      </w:r>
      <w:r w:rsidR="00B61BEA" w:rsidRPr="00FE01CF">
        <w:rPr>
          <w:rFonts w:cs="Times New Roman"/>
          <w:lang w:eastAsia="ru-RU"/>
        </w:rPr>
        <w:t xml:space="preserve">, щепа) и газе. </w:t>
      </w:r>
      <w:r w:rsidR="00E84967">
        <w:rPr>
          <w:rFonts w:cs="Times New Roman"/>
          <w:lang w:eastAsia="ru-RU"/>
        </w:rPr>
        <w:t>В настоящее время в качестве приоритетного сценария развития системы теплоснабжения определен вариант устройства трех групп электрокотельных.</w:t>
      </w:r>
    </w:p>
    <w:p w14:paraId="6DBCE71D" w14:textId="77777777" w:rsidR="00B61BEA" w:rsidRPr="00FE01CF" w:rsidRDefault="00B61BEA" w:rsidP="00CF574C">
      <w:pPr>
        <w:pStyle w:val="3"/>
        <w:rPr>
          <w:rFonts w:eastAsia="Times New Roman" w:cs="Times New Roman"/>
          <w:bCs/>
          <w:iCs/>
          <w:lang w:eastAsia="ru-RU"/>
        </w:rPr>
      </w:pPr>
      <w:bookmarkStart w:id="308" w:name="_Toc227689852"/>
      <w:r w:rsidRPr="00FE01CF">
        <w:rPr>
          <w:rFonts w:eastAsia="Times New Roman" w:cs="Times New Roman"/>
          <w:bCs/>
          <w:iCs/>
          <w:lang w:eastAsia="ru-RU"/>
        </w:rPr>
        <w:lastRenderedPageBreak/>
        <w:t xml:space="preserve">1.12.4 </w:t>
      </w:r>
      <w:hyperlink r:id="rId165" w:anchor="bookmark105" w:history="1">
        <w:r w:rsidRPr="00FE01CF">
          <w:rPr>
            <w:rFonts w:eastAsia="Times New Roman" w:cs="Times New Roman"/>
            <w:bCs/>
            <w:iCs/>
            <w:lang w:eastAsia="ru-RU"/>
          </w:rPr>
          <w:t>Описание существующих проблем надежного и эффективного снабжения топливом</w:t>
        </w:r>
      </w:hyperlink>
      <w:r w:rsidRPr="00FE01CF">
        <w:rPr>
          <w:rFonts w:eastAsia="Times New Roman" w:cs="Times New Roman"/>
          <w:bCs/>
          <w:iCs/>
          <w:lang w:eastAsia="ru-RU"/>
        </w:rPr>
        <w:t xml:space="preserve"> </w:t>
      </w:r>
      <w:hyperlink r:id="rId166" w:anchor="bookmark105" w:history="1">
        <w:r w:rsidRPr="00FE01CF">
          <w:rPr>
            <w:rFonts w:eastAsia="Times New Roman" w:cs="Times New Roman"/>
            <w:bCs/>
            <w:iCs/>
            <w:lang w:eastAsia="ru-RU"/>
          </w:rPr>
          <w:t>действующих систем теплоснабжения</w:t>
        </w:r>
        <w:bookmarkEnd w:id="308"/>
      </w:hyperlink>
    </w:p>
    <w:p w14:paraId="02FB3CC6" w14:textId="0C51FE97"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 xml:space="preserve">Надежность снабжения топливом обуславливается наличием хранилищ топлива, где имеются необходимые резервы. Проблем надежного и эффективного снабжения углем существующего теплоисточника - ТЭЦ в настоящее время не существуют. Для надежного и эффективного обеспечения планируемого строительства электрокотельных необходимо провести модернизацию системы электроснабжения для обеспечения перспективной нагрузки </w:t>
      </w:r>
      <w:r w:rsidR="00E84967">
        <w:rPr>
          <w:rFonts w:cs="Times New Roman"/>
          <w:lang w:eastAsia="ru-RU"/>
        </w:rPr>
        <w:t xml:space="preserve">100 МВт к 2029 г. </w:t>
      </w:r>
      <w:r w:rsidRPr="00FE01CF">
        <w:rPr>
          <w:rFonts w:cs="Times New Roman"/>
          <w:lang w:eastAsia="ru-RU"/>
        </w:rPr>
        <w:t>до 1</w:t>
      </w:r>
      <w:r w:rsidR="00F34283" w:rsidRPr="00FE01CF">
        <w:rPr>
          <w:rFonts w:cs="Times New Roman"/>
          <w:lang w:eastAsia="ru-RU"/>
        </w:rPr>
        <w:t>1</w:t>
      </w:r>
      <w:r w:rsidR="00156CF5" w:rsidRPr="00FE01CF">
        <w:rPr>
          <w:rFonts w:cs="Times New Roman"/>
          <w:lang w:eastAsia="ru-RU"/>
        </w:rPr>
        <w:t>0</w:t>
      </w:r>
      <w:r w:rsidRPr="00FE01CF">
        <w:rPr>
          <w:rFonts w:cs="Times New Roman"/>
          <w:lang w:eastAsia="ru-RU"/>
        </w:rPr>
        <w:t xml:space="preserve"> МВт к 203</w:t>
      </w:r>
      <w:r w:rsidR="00E84967">
        <w:rPr>
          <w:rFonts w:cs="Times New Roman"/>
          <w:lang w:eastAsia="ru-RU"/>
        </w:rPr>
        <w:t>2</w:t>
      </w:r>
      <w:r w:rsidRPr="00FE01CF">
        <w:rPr>
          <w:rFonts w:cs="Times New Roman"/>
          <w:lang w:eastAsia="ru-RU"/>
        </w:rPr>
        <w:t xml:space="preserve"> году</w:t>
      </w:r>
      <w:r w:rsidR="00E84967">
        <w:rPr>
          <w:rFonts w:cs="Times New Roman"/>
          <w:lang w:eastAsia="ru-RU"/>
        </w:rPr>
        <w:t>, без учета построенной в 2025 г. электрокотельной 16 МВт на территории Промзоны.</w:t>
      </w:r>
      <w:r w:rsidRPr="00FE01CF">
        <w:rPr>
          <w:rFonts w:cs="Times New Roman"/>
          <w:lang w:eastAsia="ru-RU"/>
        </w:rPr>
        <w:t xml:space="preserve"> </w:t>
      </w:r>
    </w:p>
    <w:p w14:paraId="7B5732E5" w14:textId="60781624" w:rsidR="00B61BEA" w:rsidRPr="00FE01CF" w:rsidRDefault="00B61BEA" w:rsidP="00CF574C">
      <w:pPr>
        <w:pStyle w:val="3"/>
        <w:rPr>
          <w:rFonts w:eastAsia="Times New Roman" w:cs="Times New Roman"/>
          <w:bCs/>
          <w:iCs/>
          <w:lang w:eastAsia="ru-RU"/>
        </w:rPr>
      </w:pPr>
      <w:bookmarkStart w:id="309" w:name="_Toc227689853"/>
      <w:r w:rsidRPr="00FE01CF">
        <w:rPr>
          <w:rFonts w:eastAsia="Times New Roman" w:cs="Times New Roman"/>
          <w:bCs/>
          <w:iCs/>
          <w:lang w:eastAsia="ru-RU"/>
        </w:rPr>
        <w:t xml:space="preserve">1.12.5 </w:t>
      </w:r>
      <w:hyperlink r:id="rId167" w:anchor="bookmark106" w:history="1">
        <w:r w:rsidRPr="00FE01CF">
          <w:rPr>
            <w:rFonts w:eastAsia="Times New Roman" w:cs="Times New Roman"/>
            <w:bCs/>
            <w:iCs/>
            <w:lang w:eastAsia="ru-RU"/>
          </w:rPr>
          <w:t>Анализ предписаний надзорных органов об устранении нарушений, влияющих на</w:t>
        </w:r>
      </w:hyperlink>
      <w:r w:rsidRPr="00FE01CF">
        <w:rPr>
          <w:rFonts w:eastAsia="Times New Roman" w:cs="Times New Roman"/>
          <w:bCs/>
          <w:iCs/>
          <w:lang w:eastAsia="ru-RU"/>
        </w:rPr>
        <w:t xml:space="preserve"> </w:t>
      </w:r>
      <w:hyperlink r:id="rId168" w:anchor="bookmark106" w:history="1">
        <w:r w:rsidRPr="00FE01CF">
          <w:rPr>
            <w:rFonts w:eastAsia="Times New Roman" w:cs="Times New Roman"/>
            <w:bCs/>
            <w:iCs/>
            <w:lang w:eastAsia="ru-RU"/>
          </w:rPr>
          <w:t>безопасность и надежность системы теплоснабжения</w:t>
        </w:r>
        <w:bookmarkEnd w:id="309"/>
        <w:r w:rsidRPr="00FE01CF">
          <w:rPr>
            <w:rFonts w:eastAsia="Times New Roman" w:cs="Times New Roman"/>
            <w:bCs/>
            <w:iCs/>
            <w:lang w:eastAsia="ru-RU"/>
          </w:rPr>
          <w:t xml:space="preserve"> </w:t>
        </w:r>
      </w:hyperlink>
    </w:p>
    <w:p w14:paraId="5B487986" w14:textId="77777777"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 xml:space="preserve">Предписания надзорных органов об устранении нарушений, влияющих на безопасность и надежность системы теплоснабжения, приведены в части 2 данной главы.  </w:t>
      </w:r>
    </w:p>
    <w:p w14:paraId="066ADDAE" w14:textId="77777777" w:rsidR="00B61BEA" w:rsidRPr="00FE01CF" w:rsidRDefault="00B61BEA" w:rsidP="00CF574C">
      <w:pPr>
        <w:pStyle w:val="3"/>
        <w:rPr>
          <w:rFonts w:eastAsia="Times New Roman" w:cs="Times New Roman"/>
          <w:lang w:eastAsia="ru-RU"/>
        </w:rPr>
      </w:pPr>
      <w:bookmarkStart w:id="310" w:name="_Toc227689854"/>
      <w:r w:rsidRPr="00FE01CF">
        <w:rPr>
          <w:rFonts w:eastAsia="Times New Roman" w:cs="Times New Roman"/>
          <w:lang w:eastAsia="ru-RU"/>
        </w:rPr>
        <w:t>1.12.6 Описание изменений технических и технологических проблем в системах теплоснабжения поселения, городского округа, города федерального значения, произошедших в период, предшествующий актуализации схемы теплоснабжения</w:t>
      </w:r>
      <w:bookmarkEnd w:id="310"/>
    </w:p>
    <w:p w14:paraId="4CC70113" w14:textId="574E4477"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При актуализации схемы теплоснабжения уточнены основные проблемы в системах теплоснабжения МО, которые имеют техническую, экономическую и организационную направленность, усилились в период, предшествующий актуализации схемы теплоснабжения, в связи с тем, что физический износ оборудования ТЭЦ и тепловых сетей возрастает. Средства, выделяемые на ремонт оборудования, недостаточны. Емкость золоотвалов достигает в 202</w:t>
      </w:r>
      <w:r w:rsidR="004C0A6C" w:rsidRPr="00FE01CF">
        <w:rPr>
          <w:rFonts w:cs="Times New Roman"/>
          <w:lang w:eastAsia="ru-RU"/>
        </w:rPr>
        <w:t>6</w:t>
      </w:r>
      <w:r w:rsidRPr="00FE01CF">
        <w:rPr>
          <w:rFonts w:cs="Times New Roman"/>
          <w:lang w:eastAsia="ru-RU"/>
        </w:rPr>
        <w:t xml:space="preserve"> году критического уровня. Состояние системы теплоснабжения требует принятия мер по смене теплоисточника и </w:t>
      </w:r>
      <w:r w:rsidR="00CF574C" w:rsidRPr="00FE01CF">
        <w:rPr>
          <w:rFonts w:cs="Times New Roman"/>
          <w:lang w:eastAsia="ru-RU"/>
        </w:rPr>
        <w:t>реконструкции</w:t>
      </w:r>
      <w:r w:rsidRPr="00FE01CF">
        <w:rPr>
          <w:rFonts w:cs="Times New Roman"/>
          <w:lang w:eastAsia="ru-RU"/>
        </w:rPr>
        <w:t xml:space="preserve"> существующих тепловых сетей в кратчайшие сроки. </w:t>
      </w:r>
    </w:p>
    <w:p w14:paraId="6BFE58BD" w14:textId="7ABDAAF9" w:rsidR="001F7E5C" w:rsidRPr="003C37FE" w:rsidRDefault="001F7E5C" w:rsidP="003C37FE">
      <w:pPr>
        <w:pStyle w:val="2"/>
      </w:pPr>
      <w:bookmarkStart w:id="311" w:name="_Toc227689855"/>
      <w:bookmarkStart w:id="312" w:name="_Toc30081802"/>
      <w:bookmarkStart w:id="313" w:name="_Toc30085036"/>
      <w:bookmarkStart w:id="314" w:name="_Toc32845302"/>
      <w:bookmarkStart w:id="315" w:name="_Toc135649049"/>
      <w:bookmarkStart w:id="316" w:name="_Toc158810508"/>
      <w:bookmarkStart w:id="317" w:name="_Toc170741375"/>
      <w:bookmarkStart w:id="318" w:name="_Toc170741616"/>
      <w:r w:rsidRPr="003C37FE">
        <w:t>Часть 1.3. Экологическая безопасность теплоснабжения</w:t>
      </w:r>
      <w:bookmarkEnd w:id="311"/>
    </w:p>
    <w:p w14:paraId="1B7841D4" w14:textId="097BEFFD" w:rsidR="001F7E5C" w:rsidRDefault="001F7E5C" w:rsidP="001F7E5C">
      <w:pPr>
        <w:pStyle w:val="4"/>
      </w:pPr>
      <w:bookmarkStart w:id="319" w:name="_Toc226883680"/>
      <w:r w:rsidRPr="00B50A22">
        <w:t xml:space="preserve">При оценке экологических последствий </w:t>
      </w:r>
      <w:r>
        <w:t xml:space="preserve">от работы системы теплоснабжения </w:t>
      </w:r>
      <w:r w:rsidRPr="00B50A22">
        <w:t>учитывается соответствие состава и объема выбросов требованиям, Приказа Минприроды России от 21.02.2020 N 83 (ред. от 04.07.2022) «Об утверждении нормативов предельно допустимых воздействий на уникальную экологическую систему озера Байкал и перечня вредных веществ, в том числе веществ, относящихся к категориям особо опасных, высокоопасных, опасных и умеренно опасных для уникальной экологической системы озера Байкал» (Зарегистрировано в Минюсте России 23.04.2020 N 58181).</w:t>
      </w:r>
      <w:bookmarkEnd w:id="319"/>
    </w:p>
    <w:p w14:paraId="72B27EFF" w14:textId="39AA6545" w:rsidR="00E84967" w:rsidRDefault="00E84967" w:rsidP="00E84967">
      <w:pPr>
        <w:pStyle w:val="aa"/>
      </w:pPr>
      <w:r>
        <w:t xml:space="preserve">Наибольшую угрозу экологической безопасности Байкальскому муниципальному образованию создает работа ТЭЦ г. Байкальска. </w:t>
      </w:r>
    </w:p>
    <w:p w14:paraId="6B775C90" w14:textId="77777777" w:rsidR="00E84967" w:rsidRDefault="001F7E5C" w:rsidP="00E84967">
      <w:pPr>
        <w:pStyle w:val="aa"/>
      </w:pPr>
      <w:r w:rsidRPr="00B50A22">
        <w:t>Вредное воздействие системы теплоснабжения на окружающую среду оценивается по таким показателям:</w:t>
      </w:r>
    </w:p>
    <w:p w14:paraId="76714037" w14:textId="77777777" w:rsidR="00E84967" w:rsidRDefault="00E84967" w:rsidP="00E84967">
      <w:pPr>
        <w:pStyle w:val="aa"/>
      </w:pPr>
      <w:r>
        <w:t xml:space="preserve"> -</w:t>
      </w:r>
      <w:r w:rsidR="001F7E5C" w:rsidRPr="00B50A22">
        <w:t>Объемы выбросов частиц золы и сажи вследствие механического недожога топлива</w:t>
      </w:r>
      <w:r>
        <w:t>.</w:t>
      </w:r>
    </w:p>
    <w:p w14:paraId="2AA5C6B6" w14:textId="5276B2F3" w:rsidR="001F7E5C" w:rsidRDefault="00E84967" w:rsidP="00E84967">
      <w:pPr>
        <w:pStyle w:val="aa"/>
      </w:pPr>
      <w:r>
        <w:t xml:space="preserve"> - </w:t>
      </w:r>
      <w:r w:rsidR="001F7E5C" w:rsidRPr="00B50A22">
        <w:t>Объемы оксидов серы в выбросах в воздушное пространство</w:t>
      </w:r>
      <w:r>
        <w:t>.</w:t>
      </w:r>
    </w:p>
    <w:p w14:paraId="793D8802" w14:textId="400EB5C1" w:rsidR="00E84967" w:rsidRDefault="00E84967" w:rsidP="00E84967">
      <w:pPr>
        <w:pStyle w:val="aa"/>
      </w:pPr>
      <w:r>
        <w:t xml:space="preserve"> - Объемы оксидов азота в выбросах в воздушное пространство;</w:t>
      </w:r>
    </w:p>
    <w:p w14:paraId="48979DC7" w14:textId="28C45EE5" w:rsidR="00E84967" w:rsidRDefault="00E84967" w:rsidP="00E84967">
      <w:pPr>
        <w:pStyle w:val="aa"/>
      </w:pPr>
      <w:r>
        <w:t xml:space="preserve"> - Объемы золошлаковых отходов. </w:t>
      </w:r>
    </w:p>
    <w:p w14:paraId="615EC98C" w14:textId="77777777" w:rsidR="00E84967" w:rsidRDefault="00E84967" w:rsidP="00E84967">
      <w:pPr>
        <w:pStyle w:val="aa"/>
      </w:pPr>
    </w:p>
    <w:p w14:paraId="7B8CA83E" w14:textId="4A956C0B" w:rsidR="00E84967" w:rsidRDefault="00E84967" w:rsidP="00E84967">
      <w:pPr>
        <w:pStyle w:val="aa"/>
      </w:pPr>
      <w:r>
        <w:t xml:space="preserve">До 2029 года на теплоисточнике ТЭЦ г. Байкальска предполагается использование Мугунского угля. В качестве растопочного топлива используется мазут 100. </w:t>
      </w:r>
    </w:p>
    <w:p w14:paraId="5E1F4144" w14:textId="77777777" w:rsidR="00E84967" w:rsidRDefault="00E84967" w:rsidP="00E84967">
      <w:pPr>
        <w:pStyle w:val="aa"/>
      </w:pPr>
      <w:r>
        <w:t>Расход угля составляет в среднем около 90 тыс. тонн в год</w:t>
      </w:r>
    </w:p>
    <w:p w14:paraId="2EBBF529" w14:textId="7017B986" w:rsidR="00E84967" w:rsidRPr="00B50A22" w:rsidRDefault="00E84967" w:rsidP="00E84967">
      <w:pPr>
        <w:pStyle w:val="aa"/>
      </w:pPr>
      <w:r>
        <w:lastRenderedPageBreak/>
        <w:t>Расход мазута составляет около 49,5 тонн в год.</w:t>
      </w:r>
    </w:p>
    <w:p w14:paraId="76715D88" w14:textId="6AD184B7" w:rsidR="001F7E5C" w:rsidRPr="00B50A22" w:rsidRDefault="001F7E5C" w:rsidP="001F7E5C">
      <w:pPr>
        <w:pStyle w:val="3"/>
      </w:pPr>
      <w:bookmarkStart w:id="320" w:name="_Toc227408981"/>
      <w:bookmarkStart w:id="321" w:name="_Toc227689856"/>
      <w:bookmarkStart w:id="322" w:name="_Hlk225972084"/>
      <w:r>
        <w:t>1.13.1.</w:t>
      </w:r>
      <w:r w:rsidRPr="00B50A22">
        <w:t xml:space="preserve"> Экологические последствия от работы существующей системы теплоснабжения</w:t>
      </w:r>
      <w:bookmarkEnd w:id="320"/>
      <w:bookmarkEnd w:id="321"/>
      <w:r w:rsidRPr="00B50A22">
        <w:t xml:space="preserve"> </w:t>
      </w:r>
    </w:p>
    <w:p w14:paraId="761E2EF4" w14:textId="77777777" w:rsidR="001F7E5C" w:rsidRPr="00B50A22" w:rsidRDefault="001F7E5C" w:rsidP="001F7E5C">
      <w:pPr>
        <w:pStyle w:val="a0"/>
        <w:spacing w:line="245" w:lineRule="auto"/>
        <w:ind w:firstLine="709"/>
      </w:pPr>
      <w:r w:rsidRPr="001F7E5C">
        <w:rPr>
          <w:rStyle w:val="18"/>
        </w:rPr>
        <w:t>В данном подразделе проводится Расчет выбросов вредных веществ от котла БКЗ-160-100 ТЭЦ БЦБК. Расчет выбросов вредных веществ проведен для одной тонны мугунского угля</w:t>
      </w:r>
      <w:r w:rsidRPr="00B50A22">
        <w:t>.</w:t>
      </w:r>
    </w:p>
    <w:p w14:paraId="7EFC2CEA" w14:textId="769C0C01" w:rsidR="001F7E5C" w:rsidRPr="001F7E5C" w:rsidRDefault="001F7E5C" w:rsidP="001F7E5C">
      <w:pPr>
        <w:rPr>
          <w:b/>
        </w:rPr>
      </w:pPr>
      <w:bookmarkStart w:id="323" w:name="_Toc227408982"/>
      <w:bookmarkEnd w:id="322"/>
      <w:r w:rsidRPr="001F7E5C">
        <w:rPr>
          <w:b/>
        </w:rPr>
        <w:t>Расчет выбросов в атмосферу частиц золы и недожога</w:t>
      </w:r>
      <w:bookmarkEnd w:id="323"/>
    </w:p>
    <w:p w14:paraId="2B540AF7" w14:textId="77777777" w:rsidR="001F7E5C" w:rsidRPr="00B50A22" w:rsidRDefault="001F7E5C" w:rsidP="001F7E5C">
      <w:pPr>
        <w:shd w:val="clear" w:color="auto" w:fill="FFFFFF"/>
        <w:autoSpaceDE w:val="0"/>
        <w:autoSpaceDN w:val="0"/>
        <w:adjustRightInd w:val="0"/>
        <w:spacing w:line="245" w:lineRule="auto"/>
        <w:rPr>
          <w:rFonts w:eastAsia="Times New Roman" w:cs="Times New Roman"/>
          <w:szCs w:val="24"/>
          <w:lang w:eastAsia="ru-RU"/>
        </w:rPr>
      </w:pPr>
      <w:bookmarkStart w:id="324" w:name="_Hlk225972260"/>
      <w:r w:rsidRPr="00B50A22">
        <w:rPr>
          <w:rFonts w:eastAsia="Times New Roman" w:cs="Times New Roman"/>
          <w:szCs w:val="24"/>
          <w:lang w:eastAsia="ru-RU"/>
        </w:rPr>
        <w:t>Количество золовых частиц и сажи из-за механического недожога топлива, уносимое из топки парогенератора, определяется по формуле</w:t>
      </w:r>
    </w:p>
    <w:p w14:paraId="5235663E" w14:textId="77777777" w:rsidR="001F7E5C" w:rsidRPr="00B50A22" w:rsidRDefault="001F7E5C" w:rsidP="001F7E5C">
      <w:pPr>
        <w:shd w:val="clear" w:color="auto" w:fill="FFFFFF"/>
        <w:autoSpaceDE w:val="0"/>
        <w:autoSpaceDN w:val="0"/>
        <w:adjustRightInd w:val="0"/>
        <w:spacing w:line="245" w:lineRule="auto"/>
        <w:ind w:firstLine="0"/>
        <w:jc w:val="center"/>
        <w:rPr>
          <w:rFonts w:eastAsia="Times New Roman" w:cs="Times New Roman"/>
          <w:szCs w:val="24"/>
          <w:lang w:eastAsia="ru-RU"/>
        </w:rPr>
      </w:pPr>
      <w:r w:rsidRPr="00B50A22">
        <w:rPr>
          <w:rFonts w:eastAsia="Times New Roman" w:cs="Times New Roman"/>
          <w:position w:val="-24"/>
          <w:szCs w:val="24"/>
          <w:lang w:eastAsia="ru-RU"/>
        </w:rPr>
        <w:object w:dxaOrig="4599" w:dyaOrig="660" w14:anchorId="4873DAB1">
          <v:shape id="_x0000_i1026" type="#_x0000_t75" style="width:231pt;height:32.25pt" o:ole="">
            <v:imagedata r:id="rId169" o:title=""/>
          </v:shape>
          <o:OLEObject Type="Embed" ProgID="Equation.DSMT4" ShapeID="_x0000_i1026" DrawAspect="Content" ObjectID="_1838975568" r:id="rId170"/>
        </w:object>
      </w:r>
      <w:r w:rsidRPr="00B50A22">
        <w:rPr>
          <w:rFonts w:eastAsia="Times New Roman" w:cs="Times New Roman"/>
          <w:szCs w:val="24"/>
          <w:lang w:eastAsia="ru-RU"/>
        </w:rPr>
        <w:t xml:space="preserve">             </w:t>
      </w:r>
    </w:p>
    <w:p w14:paraId="65A0416C" w14:textId="77777777" w:rsidR="001F7E5C" w:rsidRPr="00B50A22" w:rsidRDefault="001F7E5C" w:rsidP="001F7E5C">
      <w:pPr>
        <w:shd w:val="clear" w:color="auto" w:fill="FFFFFF"/>
        <w:autoSpaceDE w:val="0"/>
        <w:autoSpaceDN w:val="0"/>
        <w:adjustRightInd w:val="0"/>
        <w:spacing w:line="245" w:lineRule="auto"/>
        <w:ind w:firstLine="0"/>
        <w:rPr>
          <w:rFonts w:eastAsia="Times New Roman" w:cs="Times New Roman"/>
          <w:szCs w:val="24"/>
          <w:lang w:eastAsia="ru-RU"/>
        </w:rPr>
      </w:pPr>
      <w:r w:rsidRPr="00B50A22">
        <w:rPr>
          <w:rFonts w:eastAsia="Times New Roman" w:cs="Times New Roman"/>
          <w:szCs w:val="24"/>
          <w:lang w:eastAsia="ru-RU"/>
        </w:rPr>
        <w:t>где В = 1тонна, расход мугунского угля;</w:t>
      </w:r>
    </w:p>
    <w:p w14:paraId="4FFAB176" w14:textId="77777777" w:rsidR="001F7E5C" w:rsidRPr="00B50A22" w:rsidRDefault="001F7E5C" w:rsidP="001F7E5C">
      <w:pPr>
        <w:shd w:val="clear" w:color="auto" w:fill="FFFFFF"/>
        <w:autoSpaceDE w:val="0"/>
        <w:autoSpaceDN w:val="0"/>
        <w:adjustRightInd w:val="0"/>
        <w:spacing w:line="245" w:lineRule="auto"/>
        <w:ind w:firstLine="0"/>
        <w:rPr>
          <w:rFonts w:eastAsia="Times New Roman" w:cs="Times New Roman"/>
          <w:szCs w:val="24"/>
          <w:lang w:eastAsia="ru-RU"/>
        </w:rPr>
      </w:pPr>
      <w:r w:rsidRPr="00B50A22">
        <w:rPr>
          <w:rFonts w:eastAsia="Times New Roman" w:cs="Times New Roman"/>
          <w:szCs w:val="24"/>
          <w:lang w:eastAsia="ru-RU"/>
        </w:rPr>
        <w:t xml:space="preserve">      А</w:t>
      </w:r>
      <w:r w:rsidRPr="00B50A22">
        <w:rPr>
          <w:rFonts w:eastAsia="Times New Roman" w:cs="Times New Roman"/>
          <w:szCs w:val="24"/>
          <w:vertAlign w:val="superscript"/>
          <w:lang w:eastAsia="ru-RU"/>
        </w:rPr>
        <w:t>р</w:t>
      </w:r>
      <w:r w:rsidRPr="00B50A22">
        <w:rPr>
          <w:rFonts w:eastAsia="Times New Roman" w:cs="Times New Roman"/>
          <w:szCs w:val="24"/>
          <w:lang w:eastAsia="ru-RU"/>
        </w:rPr>
        <w:t xml:space="preserve"> = 15,6 зольность мугунского угля, %;</w:t>
      </w:r>
    </w:p>
    <w:p w14:paraId="5F76E4EA" w14:textId="77777777" w:rsidR="001F7E5C" w:rsidRPr="00B50A22" w:rsidRDefault="001F7E5C" w:rsidP="001F7E5C">
      <w:pPr>
        <w:shd w:val="clear" w:color="auto" w:fill="FFFFFF"/>
        <w:autoSpaceDE w:val="0"/>
        <w:autoSpaceDN w:val="0"/>
        <w:adjustRightInd w:val="0"/>
        <w:spacing w:line="245" w:lineRule="auto"/>
        <w:ind w:firstLine="0"/>
        <w:rPr>
          <w:rFonts w:eastAsia="Times New Roman" w:cs="Times New Roman"/>
          <w:szCs w:val="24"/>
          <w:lang w:eastAsia="ru-RU"/>
        </w:rPr>
      </w:pPr>
      <w:r w:rsidRPr="00B50A22">
        <w:rPr>
          <w:rFonts w:eastAsia="Times New Roman" w:cs="Times New Roman"/>
          <w:szCs w:val="24"/>
          <w:lang w:eastAsia="ru-RU"/>
        </w:rPr>
        <w:t xml:space="preserve">      α</w:t>
      </w:r>
      <w:r w:rsidRPr="00B50A22">
        <w:rPr>
          <w:rFonts w:eastAsia="Times New Roman" w:cs="Times New Roman"/>
          <w:szCs w:val="24"/>
          <w:vertAlign w:val="subscript"/>
          <w:lang w:eastAsia="ru-RU"/>
        </w:rPr>
        <w:t xml:space="preserve">ун </w:t>
      </w:r>
      <w:r w:rsidRPr="00B50A22">
        <w:rPr>
          <w:rFonts w:eastAsia="Times New Roman" w:cs="Times New Roman"/>
          <w:szCs w:val="24"/>
          <w:lang w:eastAsia="ru-RU"/>
        </w:rPr>
        <w:t xml:space="preserve">= 0,95 доля частиц и недожога, уносимых из котла; </w:t>
      </w:r>
    </w:p>
    <w:p w14:paraId="6F38D82C" w14:textId="77777777" w:rsidR="001F7E5C" w:rsidRPr="00B50A22" w:rsidRDefault="001F7E5C" w:rsidP="001F7E5C">
      <w:pPr>
        <w:shd w:val="clear" w:color="auto" w:fill="FFFFFF"/>
        <w:autoSpaceDE w:val="0"/>
        <w:autoSpaceDN w:val="0"/>
        <w:adjustRightInd w:val="0"/>
        <w:spacing w:line="245" w:lineRule="auto"/>
        <w:ind w:firstLine="0"/>
        <w:rPr>
          <w:rFonts w:eastAsia="Times New Roman" w:cs="Times New Roman"/>
          <w:szCs w:val="24"/>
          <w:lang w:eastAsia="ru-RU"/>
        </w:rPr>
      </w:pPr>
      <w:r w:rsidRPr="00B50A22">
        <w:rPr>
          <w:rFonts w:eastAsia="Times New Roman" w:cs="Times New Roman"/>
          <w:szCs w:val="24"/>
          <w:lang w:eastAsia="ru-RU"/>
        </w:rPr>
        <w:t xml:space="preserve">      q</w:t>
      </w:r>
      <w:r w:rsidRPr="00B50A22">
        <w:rPr>
          <w:rFonts w:eastAsia="Times New Roman" w:cs="Times New Roman"/>
          <w:szCs w:val="24"/>
          <w:vertAlign w:val="subscript"/>
          <w:lang w:eastAsia="ru-RU"/>
        </w:rPr>
        <w:t>4</w:t>
      </w:r>
      <w:r w:rsidRPr="00B50A22">
        <w:rPr>
          <w:rFonts w:eastAsia="Times New Roman" w:cs="Times New Roman"/>
          <w:szCs w:val="24"/>
          <w:vertAlign w:val="superscript"/>
          <w:lang w:eastAsia="ru-RU"/>
        </w:rPr>
        <w:t>ун</w:t>
      </w:r>
      <w:r w:rsidRPr="00B50A22">
        <w:rPr>
          <w:rFonts w:eastAsia="Times New Roman" w:cs="Times New Roman"/>
          <w:szCs w:val="24"/>
          <w:lang w:eastAsia="ru-RU"/>
        </w:rPr>
        <w:t xml:space="preserve"> = 0,5 % нормативные потери теплоты с уносом от механической неполноты сгорания топлива, %.:</w:t>
      </w:r>
    </w:p>
    <w:p w14:paraId="72C9F0CA" w14:textId="77777777" w:rsidR="001F7E5C" w:rsidRPr="00B50A22" w:rsidRDefault="001F7E5C" w:rsidP="001F7E5C">
      <w:pPr>
        <w:shd w:val="clear" w:color="auto" w:fill="FFFFFF"/>
        <w:autoSpaceDE w:val="0"/>
        <w:autoSpaceDN w:val="0"/>
        <w:adjustRightInd w:val="0"/>
        <w:spacing w:line="245" w:lineRule="auto"/>
        <w:ind w:firstLine="0"/>
        <w:rPr>
          <w:rFonts w:eastAsia="Times New Roman" w:cs="Times New Roman"/>
          <w:szCs w:val="24"/>
          <w:lang w:eastAsia="ru-RU"/>
        </w:rPr>
      </w:pPr>
      <m:oMath>
        <m:r>
          <w:rPr>
            <w:rFonts w:ascii="Cambria Math" w:eastAsia="Times New Roman" w:hAnsi="Cambria Math" w:cs="Times New Roman"/>
            <w:szCs w:val="24"/>
            <w:vertAlign w:val="superscript"/>
            <w:lang w:eastAsia="ru-RU"/>
          </w:rPr>
          <m:t xml:space="preserve">      </m:t>
        </m:r>
        <m:sSubSup>
          <m:sSubSupPr>
            <m:ctrlPr>
              <w:rPr>
                <w:rFonts w:ascii="Cambria Math" w:eastAsia="Times New Roman" w:hAnsi="Cambria Math" w:cs="Times New Roman"/>
                <w:i/>
                <w:szCs w:val="24"/>
                <w:vertAlign w:val="superscript"/>
                <w:lang w:val="en-US" w:eastAsia="ru-RU"/>
              </w:rPr>
            </m:ctrlPr>
          </m:sSubSupPr>
          <m:e>
            <m:r>
              <w:rPr>
                <w:rFonts w:ascii="Cambria Math" w:eastAsia="Times New Roman" w:hAnsi="Cambria Math" w:cs="Times New Roman"/>
                <w:szCs w:val="24"/>
                <w:vertAlign w:val="superscript"/>
                <w:lang w:val="en-US" w:eastAsia="ru-RU"/>
              </w:rPr>
              <m:t>Q</m:t>
            </m:r>
          </m:e>
          <m:sub>
            <m:r>
              <w:rPr>
                <w:rFonts w:ascii="Cambria Math" w:eastAsia="Times New Roman" w:hAnsi="Cambria Math" w:cs="Times New Roman"/>
                <w:szCs w:val="24"/>
                <w:vertAlign w:val="superscript"/>
                <w:lang w:eastAsia="ru-RU"/>
              </w:rPr>
              <m:t>н</m:t>
            </m:r>
          </m:sub>
          <m:sup>
            <m:r>
              <w:rPr>
                <w:rFonts w:ascii="Cambria Math" w:eastAsia="Times New Roman" w:hAnsi="Cambria Math" w:cs="Times New Roman"/>
                <w:szCs w:val="24"/>
                <w:vertAlign w:val="superscript"/>
                <w:lang w:eastAsia="ru-RU"/>
              </w:rPr>
              <m:t>р</m:t>
            </m:r>
          </m:sup>
        </m:sSubSup>
      </m:oMath>
      <w:r w:rsidRPr="00B50A22">
        <w:rPr>
          <w:rFonts w:eastAsia="Times New Roman" w:cs="Times New Roman"/>
          <w:szCs w:val="24"/>
          <w:lang w:eastAsia="ru-RU"/>
        </w:rPr>
        <w:t xml:space="preserve"> = 17290 кДж/кг теплота сгорания мугунского угля;</w:t>
      </w:r>
    </w:p>
    <w:p w14:paraId="4827694C" w14:textId="77777777" w:rsidR="001F7E5C" w:rsidRPr="00B50A22" w:rsidRDefault="001F7E5C" w:rsidP="001F7E5C">
      <w:pPr>
        <w:shd w:val="clear" w:color="auto" w:fill="FFFFFF"/>
        <w:autoSpaceDE w:val="0"/>
        <w:autoSpaceDN w:val="0"/>
        <w:adjustRightInd w:val="0"/>
        <w:spacing w:line="245" w:lineRule="auto"/>
        <w:ind w:firstLine="0"/>
        <w:rPr>
          <w:rFonts w:eastAsia="Times New Roman" w:cs="Times New Roman"/>
          <w:szCs w:val="24"/>
          <w:lang w:eastAsia="ru-RU"/>
        </w:rPr>
      </w:pPr>
      <w:r w:rsidRPr="00B50A22">
        <w:rPr>
          <w:rFonts w:eastAsia="Times New Roman" w:cs="Times New Roman"/>
          <w:szCs w:val="24"/>
          <w:lang w:eastAsia="ru-RU"/>
        </w:rPr>
        <w:t xml:space="preserve">      η</w:t>
      </w:r>
      <w:r w:rsidRPr="00B50A22">
        <w:rPr>
          <w:rFonts w:eastAsia="Times New Roman" w:cs="Times New Roman"/>
          <w:szCs w:val="24"/>
          <w:vertAlign w:val="subscript"/>
          <w:lang w:eastAsia="ru-RU"/>
        </w:rPr>
        <w:t>3</w:t>
      </w:r>
      <w:r w:rsidRPr="00B50A22">
        <w:rPr>
          <w:rFonts w:eastAsia="Times New Roman" w:cs="Times New Roman"/>
          <w:szCs w:val="24"/>
          <w:lang w:eastAsia="ru-RU"/>
        </w:rPr>
        <w:t xml:space="preserve"> = 0,97 доля твердых частиц, улавливаемых в золоуловителях.</w:t>
      </w:r>
    </w:p>
    <w:bookmarkEnd w:id="324"/>
    <w:p w14:paraId="2AFF6273" w14:textId="77777777" w:rsidR="001F7E5C" w:rsidRPr="00B50A22" w:rsidRDefault="0037727A" w:rsidP="001F7E5C">
      <w:pPr>
        <w:spacing w:line="245" w:lineRule="auto"/>
        <w:ind w:firstLine="0"/>
        <w:jc w:val="center"/>
        <w:rPr>
          <w:rFonts w:eastAsiaTheme="minorEastAsia" w:cs="Times New Roman"/>
          <w:b/>
          <w:szCs w:val="24"/>
          <w:lang w:eastAsia="ru-RU"/>
        </w:rPr>
      </w:pPr>
      <m:oMath>
        <m:sSub>
          <m:sSubPr>
            <m:ctrlPr>
              <w:rPr>
                <w:rFonts w:ascii="Cambria Math" w:eastAsia="Times New Roman" w:hAnsi="Cambria Math" w:cs="Times New Roman"/>
                <w:i/>
                <w:szCs w:val="24"/>
                <w:lang w:eastAsia="ru-RU"/>
              </w:rPr>
            </m:ctrlPr>
          </m:sSubPr>
          <m:e>
            <m:r>
              <w:rPr>
                <w:rFonts w:ascii="Cambria Math" w:eastAsia="Times New Roman" w:hAnsi="Cambria Math" w:cs="Times New Roman"/>
                <w:szCs w:val="24"/>
                <w:lang w:eastAsia="ru-RU"/>
              </w:rPr>
              <m:t>M</m:t>
            </m:r>
          </m:e>
          <m:sub>
            <m:r>
              <m:rPr>
                <m:nor/>
              </m:rPr>
              <w:rPr>
                <w:rFonts w:eastAsia="Times New Roman" w:cs="Times New Roman"/>
                <w:szCs w:val="24"/>
                <w:lang w:eastAsia="ru-RU"/>
              </w:rPr>
              <m:t>ТВ</m:t>
            </m:r>
            <m:ctrlPr>
              <w:rPr>
                <w:rFonts w:ascii="Cambria Math" w:eastAsia="Times New Roman" w:hAnsi="Cambria Math" w:cs="Times New Roman"/>
                <w:szCs w:val="24"/>
                <w:lang w:eastAsia="ru-RU"/>
              </w:rPr>
            </m:ctrlPr>
          </m:sub>
        </m:sSub>
        <m:r>
          <w:rPr>
            <w:rFonts w:ascii="Cambria Math" w:eastAsia="Times New Roman" w:hAnsi="Cambria Math" w:cs="Times New Roman"/>
            <w:szCs w:val="24"/>
            <w:lang w:eastAsia="ru-RU"/>
          </w:rPr>
          <m:t>=0,01⋅1⋅</m:t>
        </m:r>
        <m:d>
          <m:dPr>
            <m:ctrlPr>
              <w:rPr>
                <w:rFonts w:ascii="Cambria Math" w:eastAsia="Times New Roman" w:hAnsi="Cambria Math" w:cs="Times New Roman"/>
                <w:i/>
                <w:szCs w:val="24"/>
                <w:lang w:eastAsia="ru-RU"/>
              </w:rPr>
            </m:ctrlPr>
          </m:dPr>
          <m:e>
            <m:r>
              <w:rPr>
                <w:rFonts w:ascii="Cambria Math" w:eastAsia="Times New Roman" w:hAnsi="Cambria Math" w:cs="Times New Roman"/>
                <w:szCs w:val="24"/>
                <w:lang w:eastAsia="ru-RU"/>
              </w:rPr>
              <m:t>0,95⋅15,6+0,5⋅</m:t>
            </m:r>
            <m:f>
              <m:fPr>
                <m:ctrlPr>
                  <w:rPr>
                    <w:rFonts w:ascii="Cambria Math" w:eastAsia="Times New Roman" w:hAnsi="Cambria Math" w:cs="Times New Roman"/>
                    <w:i/>
                    <w:szCs w:val="24"/>
                    <w:lang w:eastAsia="ru-RU"/>
                  </w:rPr>
                </m:ctrlPr>
              </m:fPr>
              <m:num>
                <m:r>
                  <w:rPr>
                    <w:rFonts w:ascii="Cambria Math" w:eastAsia="Times New Roman" w:hAnsi="Cambria Math" w:cs="Times New Roman"/>
                    <w:szCs w:val="24"/>
                    <w:lang w:eastAsia="ru-RU"/>
                  </w:rPr>
                  <m:t>17290</m:t>
                </m:r>
              </m:num>
              <m:den>
                <m:r>
                  <w:rPr>
                    <w:rFonts w:ascii="Cambria Math" w:eastAsia="Times New Roman" w:hAnsi="Cambria Math" w:cs="Times New Roman"/>
                    <w:szCs w:val="24"/>
                    <w:lang w:eastAsia="ru-RU"/>
                  </w:rPr>
                  <m:t>32680</m:t>
                </m:r>
              </m:den>
            </m:f>
          </m:e>
        </m:d>
        <m:r>
          <w:rPr>
            <w:rFonts w:ascii="Cambria Math" w:eastAsia="Times New Roman" w:hAnsi="Cambria Math" w:cs="Times New Roman"/>
            <w:szCs w:val="24"/>
            <w:lang w:eastAsia="ru-RU"/>
          </w:rPr>
          <m:t>⋅</m:t>
        </m:r>
        <m:d>
          <m:dPr>
            <m:ctrlPr>
              <w:rPr>
                <w:rFonts w:ascii="Cambria Math" w:eastAsia="Times New Roman" w:hAnsi="Cambria Math" w:cs="Times New Roman"/>
                <w:i/>
                <w:szCs w:val="24"/>
                <w:lang w:eastAsia="ru-RU"/>
              </w:rPr>
            </m:ctrlPr>
          </m:dPr>
          <m:e>
            <m:r>
              <w:rPr>
                <w:rFonts w:ascii="Cambria Math" w:eastAsia="Times New Roman" w:hAnsi="Cambria Math" w:cs="Times New Roman"/>
                <w:szCs w:val="24"/>
                <w:lang w:eastAsia="ru-RU"/>
              </w:rPr>
              <m:t>1-0,97</m:t>
            </m:r>
          </m:e>
        </m:d>
        <m:r>
          <w:rPr>
            <w:rFonts w:ascii="Cambria Math" w:eastAsia="Times New Roman" w:hAnsi="Cambria Math" w:cs="Times New Roman"/>
            <w:szCs w:val="24"/>
            <w:lang w:eastAsia="ru-RU"/>
          </w:rPr>
          <m:t xml:space="preserve">= </m:t>
        </m:r>
      </m:oMath>
      <w:r w:rsidR="001F7E5C" w:rsidRPr="00B50A22">
        <w:rPr>
          <w:rFonts w:eastAsiaTheme="minorEastAsia" w:cs="Times New Roman"/>
          <w:b/>
          <w:szCs w:val="24"/>
          <w:lang w:eastAsia="ru-RU"/>
        </w:rPr>
        <w:t>0,045 т.</w:t>
      </w:r>
    </w:p>
    <w:p w14:paraId="2270A774" w14:textId="77777777" w:rsidR="001F7E5C" w:rsidRPr="00B50A22" w:rsidRDefault="001F7E5C" w:rsidP="001F7E5C">
      <w:pPr>
        <w:spacing w:line="245" w:lineRule="auto"/>
        <w:rPr>
          <w:rFonts w:cs="Times New Roman"/>
          <w:b/>
          <w:lang w:eastAsia="ru-RU"/>
        </w:rPr>
      </w:pPr>
      <w:r w:rsidRPr="00B50A22">
        <w:rPr>
          <w:rFonts w:cs="Times New Roman"/>
          <w:b/>
          <w:lang w:eastAsia="ru-RU"/>
        </w:rPr>
        <w:t xml:space="preserve">В год объем выбросов частиц золы и сажи составляет 216 тонн/год. </w:t>
      </w:r>
    </w:p>
    <w:p w14:paraId="56D4C02A" w14:textId="77360250" w:rsidR="001F7E5C" w:rsidRPr="001F7E5C" w:rsidRDefault="001F7E5C" w:rsidP="001F7E5C">
      <w:pPr>
        <w:spacing w:before="240"/>
        <w:rPr>
          <w:b/>
        </w:rPr>
      </w:pPr>
      <w:bookmarkStart w:id="325" w:name="_Toc227408983"/>
      <w:r w:rsidRPr="001F7E5C">
        <w:rPr>
          <w:b/>
        </w:rPr>
        <w:t>Расчет выбросов в атмосферу оксидов серы</w:t>
      </w:r>
      <w:bookmarkEnd w:id="325"/>
    </w:p>
    <w:p w14:paraId="3ADCFFD9" w14:textId="77777777" w:rsidR="001F7E5C" w:rsidRPr="00B50A22" w:rsidRDefault="001F7E5C" w:rsidP="001F7E5C">
      <w:pPr>
        <w:spacing w:after="240" w:line="245" w:lineRule="auto"/>
        <w:rPr>
          <w:rFonts w:cs="Times New Roman"/>
          <w:lang w:eastAsia="ru-RU"/>
        </w:rPr>
      </w:pPr>
      <w:r w:rsidRPr="00B50A22">
        <w:rPr>
          <w:rFonts w:cs="Times New Roman"/>
          <w:lang w:eastAsia="ru-RU"/>
        </w:rPr>
        <w:t>Суммарное количество оксидов серы (М</w:t>
      </w:r>
      <w:r w:rsidRPr="00B50A22">
        <w:rPr>
          <w:rFonts w:cs="Times New Roman"/>
          <w:position w:val="-14"/>
          <w:lang w:eastAsia="ru-RU"/>
        </w:rPr>
        <w:object w:dxaOrig="320" w:dyaOrig="380" w14:anchorId="1F999F8E">
          <v:shape id="_x0000_i1027" type="#_x0000_t75" style="width:14.25pt;height:18pt" o:ole="">
            <v:imagedata r:id="rId171" o:title=""/>
          </v:shape>
          <o:OLEObject Type="Embed" ProgID="Equation.3" ShapeID="_x0000_i1027" DrawAspect="Content" ObjectID="_1838975569" r:id="rId172"/>
        </w:object>
      </w:r>
      <w:r w:rsidRPr="00B50A22">
        <w:rPr>
          <w:rFonts w:cs="Times New Roman"/>
          <w:lang w:eastAsia="ru-RU"/>
        </w:rPr>
        <w:t>), в пересчете на двуокись серы, выбрасываемых в атмосферу с дымовыми газами (г/с, т/год), вычисляют по формуле</w:t>
      </w:r>
    </w:p>
    <w:p w14:paraId="4B4FF396" w14:textId="77777777" w:rsidR="001F7E5C" w:rsidRPr="00B50A22" w:rsidRDefault="001F7E5C" w:rsidP="001F7E5C">
      <w:pPr>
        <w:spacing w:line="245" w:lineRule="auto"/>
        <w:jc w:val="center"/>
        <w:rPr>
          <w:rFonts w:cs="Times New Roman"/>
          <w:lang w:val="en-US" w:eastAsia="ru-RU"/>
        </w:rPr>
      </w:pPr>
      <w:r w:rsidRPr="00B50A22">
        <w:rPr>
          <w:rFonts w:cs="Times New Roman"/>
          <w:position w:val="-14"/>
          <w:lang w:val="en-US" w:eastAsia="ru-RU"/>
        </w:rPr>
        <w:object w:dxaOrig="3860" w:dyaOrig="400" w14:anchorId="638AC999">
          <v:shape id="_x0000_i1028" type="#_x0000_t75" style="width:195pt;height:20.25pt" o:ole="">
            <v:imagedata r:id="rId173" o:title=""/>
          </v:shape>
          <o:OLEObject Type="Embed" ProgID="Equation.DSMT4" ShapeID="_x0000_i1028" DrawAspect="Content" ObjectID="_1838975570" r:id="rId174"/>
        </w:object>
      </w:r>
    </w:p>
    <w:p w14:paraId="55408D78" w14:textId="77777777" w:rsidR="001F7E5C" w:rsidRPr="00B50A22" w:rsidRDefault="001F7E5C" w:rsidP="001F7E5C">
      <w:pPr>
        <w:spacing w:before="120" w:line="245" w:lineRule="auto"/>
        <w:ind w:firstLine="0"/>
        <w:rPr>
          <w:rFonts w:cs="Times New Roman"/>
          <w:lang w:eastAsia="ru-RU"/>
        </w:rPr>
      </w:pPr>
      <w:r w:rsidRPr="00B50A22">
        <w:rPr>
          <w:rFonts w:cs="Times New Roman"/>
          <w:lang w:eastAsia="ru-RU"/>
        </w:rPr>
        <w:t>где В – расход мугунского угля, %;</w:t>
      </w:r>
    </w:p>
    <w:p w14:paraId="2880157A" w14:textId="77777777" w:rsidR="001F7E5C" w:rsidRPr="00B50A22" w:rsidRDefault="001F7E5C" w:rsidP="001F7E5C">
      <w:pPr>
        <w:spacing w:line="245" w:lineRule="auto"/>
        <w:ind w:firstLine="0"/>
        <w:rPr>
          <w:rFonts w:cs="Times New Roman"/>
          <w:lang w:eastAsia="ru-RU"/>
        </w:rPr>
      </w:pPr>
      <w:r w:rsidRPr="00B50A22">
        <w:rPr>
          <w:rFonts w:cs="Times New Roman"/>
          <w:lang w:eastAsia="ru-RU"/>
        </w:rPr>
        <w:t xml:space="preserve">      S</w:t>
      </w:r>
      <w:r w:rsidRPr="00B50A22">
        <w:rPr>
          <w:rFonts w:cs="Times New Roman"/>
          <w:vertAlign w:val="superscript"/>
          <w:lang w:eastAsia="ru-RU"/>
        </w:rPr>
        <w:t>р</w:t>
      </w:r>
      <w:r w:rsidRPr="00B50A22">
        <w:rPr>
          <w:rFonts w:cs="Times New Roman"/>
          <w:lang w:eastAsia="ru-RU"/>
        </w:rPr>
        <w:t xml:space="preserve"> = 1,7 – содержание серы в мугунском угле, %;</w:t>
      </w:r>
    </w:p>
    <w:p w14:paraId="54C4BDD7" w14:textId="77777777" w:rsidR="001F7E5C" w:rsidRPr="00B50A22" w:rsidRDefault="001F7E5C" w:rsidP="001F7E5C">
      <w:pPr>
        <w:spacing w:line="245" w:lineRule="auto"/>
        <w:ind w:firstLine="0"/>
        <w:rPr>
          <w:rFonts w:cs="Times New Roman"/>
          <w:lang w:eastAsia="ru-RU"/>
        </w:rPr>
      </w:pPr>
      <w:r w:rsidRPr="00B50A22">
        <w:rPr>
          <w:rFonts w:cs="Times New Roman"/>
          <w:lang w:eastAsia="ru-RU"/>
        </w:rPr>
        <w:t xml:space="preserve">      </w:t>
      </w:r>
      <w:r w:rsidRPr="00B50A22">
        <w:rPr>
          <w:rFonts w:cs="Times New Roman"/>
          <w:lang w:eastAsia="ru-RU"/>
        </w:rPr>
        <w:object w:dxaOrig="460" w:dyaOrig="400" w14:anchorId="5E64E991">
          <v:shape id="_x0000_i1029" type="#_x0000_t75" style="width:24pt;height:20.25pt" o:ole="">
            <v:imagedata r:id="rId175" o:title=""/>
          </v:shape>
          <o:OLEObject Type="Embed" ProgID="Equation.3" ShapeID="_x0000_i1029" DrawAspect="Content" ObjectID="_1838975571" r:id="rId176"/>
        </w:object>
      </w:r>
      <w:r w:rsidRPr="00B50A22">
        <w:rPr>
          <w:rFonts w:cs="Times New Roman"/>
          <w:lang w:eastAsia="ru-RU"/>
        </w:rPr>
        <w:t xml:space="preserve"> = 0,1 – доля оксидов серы, связываемых летучей золой в котле;</w:t>
      </w:r>
    </w:p>
    <w:p w14:paraId="1AB3B6C0" w14:textId="77777777" w:rsidR="001F7E5C" w:rsidRPr="00B50A22" w:rsidRDefault="001F7E5C" w:rsidP="001F7E5C">
      <w:pPr>
        <w:spacing w:line="245" w:lineRule="auto"/>
        <w:ind w:firstLine="0"/>
        <w:rPr>
          <w:rFonts w:cs="Times New Roman"/>
          <w:lang w:eastAsia="ru-RU"/>
        </w:rPr>
      </w:pPr>
      <w:r w:rsidRPr="00B50A22">
        <w:rPr>
          <w:rFonts w:cs="Times New Roman"/>
          <w:lang w:eastAsia="ru-RU"/>
        </w:rPr>
        <w:t xml:space="preserve">       </w:t>
      </w:r>
      <w:r w:rsidRPr="00B50A22">
        <w:rPr>
          <w:rFonts w:cs="Times New Roman"/>
          <w:lang w:eastAsia="ru-RU"/>
        </w:rPr>
        <w:object w:dxaOrig="460" w:dyaOrig="400" w14:anchorId="60614A99">
          <v:shape id="_x0000_i1030" type="#_x0000_t75" style="width:24pt;height:20.25pt" o:ole="">
            <v:imagedata r:id="rId177" o:title=""/>
          </v:shape>
          <o:OLEObject Type="Embed" ProgID="Equation.3" ShapeID="_x0000_i1030" DrawAspect="Content" ObjectID="_1838975572" r:id="rId178"/>
        </w:object>
      </w:r>
      <w:r w:rsidRPr="00B50A22">
        <w:rPr>
          <w:rFonts w:cs="Times New Roman"/>
          <w:lang w:eastAsia="ru-RU"/>
        </w:rPr>
        <w:t>= 0,03 – доля оксидов серы, улавливаемых в мокром золоуловителе попутно с улавливанием твердых частиц.</w:t>
      </w:r>
    </w:p>
    <w:p w14:paraId="7B76AED3" w14:textId="77777777" w:rsidR="001F7E5C" w:rsidRPr="00B50A22" w:rsidRDefault="001F7E5C" w:rsidP="001F7E5C">
      <w:pPr>
        <w:spacing w:after="240" w:line="245" w:lineRule="auto"/>
        <w:rPr>
          <w:rFonts w:cs="Times New Roman"/>
          <w:lang w:eastAsia="ru-RU"/>
        </w:rPr>
      </w:pPr>
      <w:r w:rsidRPr="00B50A22">
        <w:rPr>
          <w:rFonts w:cs="Times New Roman"/>
          <w:lang w:eastAsia="ru-RU"/>
        </w:rPr>
        <w:t>Итого получаем</w:t>
      </w:r>
    </w:p>
    <w:p w14:paraId="131DD502" w14:textId="77777777" w:rsidR="001F7E5C" w:rsidRPr="00B50A22" w:rsidRDefault="0037727A" w:rsidP="001F7E5C">
      <w:pPr>
        <w:spacing w:line="245" w:lineRule="auto"/>
        <w:ind w:firstLine="0"/>
        <w:jc w:val="center"/>
        <w:rPr>
          <w:rFonts w:cs="Times New Roman"/>
          <w:lang w:eastAsia="ru-RU"/>
        </w:rPr>
      </w:pPr>
      <m:oMath>
        <m:sSub>
          <m:sSubPr>
            <m:ctrlPr>
              <w:rPr>
                <w:rFonts w:ascii="Cambria Math" w:hAnsi="Cambria Math" w:cs="Times New Roman"/>
                <w:i/>
                <w:lang w:val="en-US" w:eastAsia="ru-RU"/>
              </w:rPr>
            </m:ctrlPr>
          </m:sSubPr>
          <m:e>
            <m:r>
              <w:rPr>
                <w:rFonts w:ascii="Cambria Math" w:hAnsi="Cambria Math" w:cs="Times New Roman"/>
                <w:lang w:val="en-US" w:eastAsia="ru-RU"/>
              </w:rPr>
              <m:t>M</m:t>
            </m:r>
          </m:e>
          <m:sub>
            <m:r>
              <m:rPr>
                <m:nor/>
              </m:rPr>
              <w:rPr>
                <w:rFonts w:cs="Times New Roman"/>
                <w:lang w:val="en-US" w:eastAsia="ru-RU"/>
              </w:rPr>
              <m:t>S</m:t>
            </m:r>
            <m:sSub>
              <m:sSubPr>
                <m:ctrlPr>
                  <w:rPr>
                    <w:rFonts w:ascii="Cambria Math" w:hAnsi="Cambria Math" w:cs="Times New Roman"/>
                    <w:lang w:val="en-US" w:eastAsia="ru-RU"/>
                  </w:rPr>
                </m:ctrlPr>
              </m:sSubPr>
              <m:e>
                <m:r>
                  <m:rPr>
                    <m:nor/>
                  </m:rPr>
                  <w:rPr>
                    <w:rFonts w:cs="Times New Roman"/>
                    <w:lang w:val="en-US" w:eastAsia="ru-RU"/>
                  </w:rPr>
                  <m:t>O</m:t>
                </m:r>
              </m:e>
              <m:sub>
                <m:r>
                  <w:rPr>
                    <w:rFonts w:ascii="Cambria Math" w:hAnsi="Cambria Math" w:cs="Times New Roman"/>
                    <w:lang w:eastAsia="ru-RU"/>
                  </w:rPr>
                  <m:t>2</m:t>
                </m:r>
                <m:ctrlPr>
                  <w:rPr>
                    <w:rFonts w:ascii="Cambria Math" w:hAnsi="Cambria Math" w:cs="Times New Roman"/>
                    <w:i/>
                    <w:lang w:val="en-US" w:eastAsia="ru-RU"/>
                  </w:rPr>
                </m:ctrlPr>
              </m:sub>
            </m:sSub>
          </m:sub>
        </m:sSub>
        <m:r>
          <w:rPr>
            <w:rFonts w:ascii="Cambria Math" w:hAnsi="Cambria Math" w:cs="Times New Roman"/>
            <w:lang w:eastAsia="ru-RU"/>
          </w:rPr>
          <m:t>=</m:t>
        </m:r>
        <m:r>
          <m:rPr>
            <m:nor/>
          </m:rPr>
          <w:rPr>
            <w:rFonts w:cs="Times New Roman"/>
            <w:lang w:eastAsia="ru-RU"/>
          </w:rPr>
          <m:t>0,02</m:t>
        </m:r>
        <m:r>
          <m:rPr>
            <m:sty m:val="p"/>
          </m:rPr>
          <w:rPr>
            <w:rFonts w:ascii="Cambria Math" w:hAnsi="Cambria Math" w:cs="Times New Roman"/>
            <w:lang w:eastAsia="ru-RU"/>
          </w:rPr>
          <m:t>⋅</m:t>
        </m:r>
        <m:r>
          <w:rPr>
            <w:rFonts w:ascii="Cambria Math" w:hAnsi="Cambria Math" w:cs="Times New Roman"/>
            <w:lang w:eastAsia="ru-RU"/>
          </w:rPr>
          <m:t>1⋅1,7⋅(1-0,1)⋅(1-0,03)</m:t>
        </m:r>
      </m:oMath>
      <w:r w:rsidR="001F7E5C" w:rsidRPr="00B50A22">
        <w:rPr>
          <w:rFonts w:cs="Times New Roman"/>
          <w:lang w:eastAsia="ru-RU"/>
        </w:rPr>
        <w:t xml:space="preserve"> = 0,03 т.</w:t>
      </w:r>
    </w:p>
    <w:p w14:paraId="7A81670B" w14:textId="77777777" w:rsidR="001F7E5C" w:rsidRPr="00B50A22" w:rsidRDefault="001F7E5C" w:rsidP="001F7E5C">
      <w:pPr>
        <w:spacing w:before="120" w:line="245" w:lineRule="auto"/>
        <w:rPr>
          <w:rFonts w:cs="Times New Roman"/>
          <w:b/>
          <w:lang w:eastAsia="ru-RU"/>
        </w:rPr>
      </w:pPr>
      <w:r w:rsidRPr="00B50A22">
        <w:rPr>
          <w:rFonts w:cs="Times New Roman"/>
          <w:b/>
          <w:lang w:eastAsia="ru-RU"/>
        </w:rPr>
        <w:t>Годовой объем выбросов оксидов серы при сжигании 90 тонн угля составляет 2700 тонн/год.</w:t>
      </w:r>
    </w:p>
    <w:p w14:paraId="515B0F79" w14:textId="77777777" w:rsidR="001F7E5C" w:rsidRPr="00B50A22" w:rsidRDefault="001F7E5C" w:rsidP="001F7E5C">
      <w:pPr>
        <w:spacing w:after="120" w:line="245" w:lineRule="auto"/>
        <w:rPr>
          <w:rFonts w:cs="Times New Roman"/>
          <w:lang w:eastAsia="ru-RU"/>
        </w:rPr>
      </w:pPr>
      <w:r w:rsidRPr="00B50A22">
        <w:rPr>
          <w:rFonts w:cs="Times New Roman"/>
          <w:lang w:eastAsia="ru-RU"/>
        </w:rPr>
        <w:t>Суммарное количество оксидов серы (М</w:t>
      </w:r>
      <w:r w:rsidRPr="00B50A22">
        <w:rPr>
          <w:rFonts w:cs="Times New Roman"/>
          <w:vertAlign w:val="subscript"/>
          <w:lang w:val="en-US" w:eastAsia="ru-RU"/>
        </w:rPr>
        <w:t>so</w:t>
      </w:r>
      <w:r w:rsidRPr="00B50A22">
        <w:rPr>
          <w:rFonts w:cs="Times New Roman"/>
          <w:vertAlign w:val="subscript"/>
          <w:lang w:eastAsia="ru-RU"/>
        </w:rPr>
        <w:t>2</w:t>
      </w:r>
      <w:r w:rsidRPr="00B50A22">
        <w:rPr>
          <w:rFonts w:cs="Times New Roman"/>
          <w:lang w:eastAsia="ru-RU"/>
        </w:rPr>
        <w:t>), в пересчете на двуокись серы, выбрасываемых в атмосферу с дымовыми газами (г/с, т/год) при сжигании мазута, вычисляют по формуле</w:t>
      </w:r>
    </w:p>
    <w:p w14:paraId="2D6D862D" w14:textId="77777777" w:rsidR="001F7E5C" w:rsidRPr="00B50A22" w:rsidRDefault="001F7E5C" w:rsidP="001F7E5C">
      <w:pPr>
        <w:spacing w:line="245" w:lineRule="auto"/>
        <w:ind w:firstLine="0"/>
        <w:jc w:val="center"/>
        <w:rPr>
          <w:rFonts w:cs="Times New Roman"/>
          <w:lang w:eastAsia="ru-RU"/>
        </w:rPr>
      </w:pPr>
      <w:r w:rsidRPr="00B50A22">
        <w:rPr>
          <w:rFonts w:cs="Times New Roman"/>
          <w:position w:val="-14"/>
          <w:lang w:val="en-US" w:eastAsia="ru-RU"/>
        </w:rPr>
        <w:object w:dxaOrig="3860" w:dyaOrig="400" w14:anchorId="0F77B124">
          <v:shape id="_x0000_i1031" type="#_x0000_t75" style="width:195pt;height:20.25pt" o:ole="">
            <v:imagedata r:id="rId173" o:title=""/>
          </v:shape>
          <o:OLEObject Type="Embed" ProgID="Equation.DSMT4" ShapeID="_x0000_i1031" DrawAspect="Content" ObjectID="_1838975573" r:id="rId179"/>
        </w:object>
      </w:r>
    </w:p>
    <w:p w14:paraId="5DC1316E" w14:textId="77777777" w:rsidR="001F7E5C" w:rsidRPr="00B50A22" w:rsidRDefault="001F7E5C" w:rsidP="001F7E5C">
      <w:pPr>
        <w:spacing w:before="120" w:line="245" w:lineRule="auto"/>
        <w:ind w:firstLine="0"/>
        <w:rPr>
          <w:rFonts w:cs="Times New Roman"/>
          <w:lang w:eastAsia="ru-RU"/>
        </w:rPr>
      </w:pPr>
      <w:r w:rsidRPr="00B50A22">
        <w:rPr>
          <w:rFonts w:cs="Times New Roman"/>
          <w:lang w:eastAsia="ru-RU"/>
        </w:rPr>
        <w:t>где В – расход мазута, %;</w:t>
      </w:r>
    </w:p>
    <w:p w14:paraId="579234EE" w14:textId="77777777" w:rsidR="001F7E5C" w:rsidRPr="00B50A22" w:rsidRDefault="001F7E5C" w:rsidP="001F7E5C">
      <w:pPr>
        <w:spacing w:line="245" w:lineRule="auto"/>
        <w:ind w:firstLine="0"/>
        <w:rPr>
          <w:rFonts w:cs="Times New Roman"/>
          <w:lang w:eastAsia="ru-RU"/>
        </w:rPr>
      </w:pPr>
      <w:r w:rsidRPr="00B50A22">
        <w:rPr>
          <w:rFonts w:cs="Times New Roman"/>
          <w:lang w:eastAsia="ru-RU"/>
        </w:rPr>
        <w:t xml:space="preserve">       Sр = 1,0 – содержание серы в мазуте 100, %;</w:t>
      </w:r>
    </w:p>
    <w:p w14:paraId="1F0584DA" w14:textId="77777777" w:rsidR="001F7E5C" w:rsidRPr="00B50A22" w:rsidRDefault="001F7E5C" w:rsidP="001F7E5C">
      <w:pPr>
        <w:spacing w:line="245" w:lineRule="auto"/>
        <w:rPr>
          <w:rFonts w:cs="Times New Roman"/>
          <w:lang w:eastAsia="ru-RU"/>
        </w:rPr>
      </w:pPr>
      <w:r w:rsidRPr="00B50A22">
        <w:rPr>
          <w:rFonts w:cs="Times New Roman"/>
          <w:lang w:eastAsia="ru-RU"/>
        </w:rPr>
        <w:t xml:space="preserve"> = 0,1 – доля оксидов серы, связываемых летучей золой в котле;</w:t>
      </w:r>
    </w:p>
    <w:p w14:paraId="31C6525F" w14:textId="77777777" w:rsidR="001F7E5C" w:rsidRPr="00B50A22" w:rsidRDefault="001F7E5C" w:rsidP="001F7E5C">
      <w:pPr>
        <w:spacing w:line="245" w:lineRule="auto"/>
        <w:rPr>
          <w:rFonts w:cs="Times New Roman"/>
          <w:lang w:eastAsia="ru-RU"/>
        </w:rPr>
      </w:pPr>
      <w:r w:rsidRPr="00B50A22">
        <w:rPr>
          <w:rFonts w:cs="Times New Roman"/>
          <w:lang w:eastAsia="ru-RU"/>
        </w:rPr>
        <w:t xml:space="preserve"> = 0,03 – доля оксидов серы, улавливаемых в мокром золоуловителе попутно с улавливанием твердых частиц.</w:t>
      </w:r>
    </w:p>
    <w:p w14:paraId="2052E2AD" w14:textId="77777777" w:rsidR="001F7E5C" w:rsidRPr="00B50A22" w:rsidRDefault="001F7E5C" w:rsidP="001F7E5C">
      <w:pPr>
        <w:spacing w:line="245" w:lineRule="auto"/>
        <w:rPr>
          <w:rFonts w:cs="Times New Roman"/>
          <w:lang w:eastAsia="ru-RU"/>
        </w:rPr>
      </w:pPr>
      <w:r w:rsidRPr="00B50A22">
        <w:rPr>
          <w:rFonts w:cs="Times New Roman"/>
          <w:lang w:eastAsia="ru-RU"/>
        </w:rPr>
        <w:lastRenderedPageBreak/>
        <w:t>Итого получаем</w:t>
      </w:r>
    </w:p>
    <w:p w14:paraId="26CECA5C" w14:textId="77777777" w:rsidR="001F7E5C" w:rsidRPr="00B50A22" w:rsidRDefault="0037727A" w:rsidP="001F7E5C">
      <w:pPr>
        <w:spacing w:line="245" w:lineRule="auto"/>
        <w:ind w:firstLine="0"/>
        <w:jc w:val="center"/>
        <w:rPr>
          <w:rFonts w:cs="Times New Roman"/>
          <w:lang w:eastAsia="ru-RU"/>
        </w:rPr>
      </w:pPr>
      <m:oMath>
        <m:sSub>
          <m:sSubPr>
            <m:ctrlPr>
              <w:rPr>
                <w:rFonts w:ascii="Cambria Math" w:hAnsi="Cambria Math" w:cs="Times New Roman"/>
                <w:i/>
                <w:lang w:val="en-US" w:eastAsia="ru-RU"/>
              </w:rPr>
            </m:ctrlPr>
          </m:sSubPr>
          <m:e>
            <m:r>
              <w:rPr>
                <w:rFonts w:ascii="Cambria Math" w:hAnsi="Cambria Math" w:cs="Times New Roman"/>
                <w:lang w:val="en-US" w:eastAsia="ru-RU"/>
              </w:rPr>
              <m:t>M</m:t>
            </m:r>
          </m:e>
          <m:sub>
            <m:r>
              <m:rPr>
                <m:nor/>
              </m:rPr>
              <w:rPr>
                <w:rFonts w:cs="Times New Roman"/>
                <w:lang w:val="en-US" w:eastAsia="ru-RU"/>
              </w:rPr>
              <m:t>S</m:t>
            </m:r>
            <m:sSub>
              <m:sSubPr>
                <m:ctrlPr>
                  <w:rPr>
                    <w:rFonts w:ascii="Cambria Math" w:hAnsi="Cambria Math" w:cs="Times New Roman"/>
                    <w:lang w:val="en-US" w:eastAsia="ru-RU"/>
                  </w:rPr>
                </m:ctrlPr>
              </m:sSubPr>
              <m:e>
                <m:r>
                  <m:rPr>
                    <m:nor/>
                  </m:rPr>
                  <w:rPr>
                    <w:rFonts w:cs="Times New Roman"/>
                    <w:lang w:val="en-US" w:eastAsia="ru-RU"/>
                  </w:rPr>
                  <m:t>O</m:t>
                </m:r>
              </m:e>
              <m:sub>
                <m:r>
                  <w:rPr>
                    <w:rFonts w:ascii="Cambria Math" w:hAnsi="Cambria Math" w:cs="Times New Roman"/>
                    <w:lang w:eastAsia="ru-RU"/>
                  </w:rPr>
                  <m:t>2</m:t>
                </m:r>
                <m:ctrlPr>
                  <w:rPr>
                    <w:rFonts w:ascii="Cambria Math" w:hAnsi="Cambria Math" w:cs="Times New Roman"/>
                    <w:i/>
                    <w:lang w:val="en-US" w:eastAsia="ru-RU"/>
                  </w:rPr>
                </m:ctrlPr>
              </m:sub>
            </m:sSub>
          </m:sub>
        </m:sSub>
        <m:r>
          <w:rPr>
            <w:rFonts w:ascii="Cambria Math" w:hAnsi="Cambria Math" w:cs="Times New Roman"/>
            <w:lang w:eastAsia="ru-RU"/>
          </w:rPr>
          <m:t>=</m:t>
        </m:r>
        <m:r>
          <m:rPr>
            <m:nor/>
          </m:rPr>
          <w:rPr>
            <w:rFonts w:cs="Times New Roman"/>
            <w:lang w:eastAsia="ru-RU"/>
          </w:rPr>
          <m:t>0,02</m:t>
        </m:r>
        <m:r>
          <m:rPr>
            <m:sty m:val="p"/>
          </m:rPr>
          <w:rPr>
            <w:rFonts w:ascii="Cambria Math" w:hAnsi="Cambria Math" w:cs="Times New Roman"/>
            <w:lang w:eastAsia="ru-RU"/>
          </w:rPr>
          <m:t>⋅</m:t>
        </m:r>
        <m:r>
          <w:rPr>
            <w:rFonts w:ascii="Cambria Math" w:hAnsi="Cambria Math" w:cs="Times New Roman"/>
            <w:lang w:eastAsia="ru-RU"/>
          </w:rPr>
          <m:t>1⋅1,0⋅(1-0,1)⋅(1-0,03)</m:t>
        </m:r>
      </m:oMath>
      <w:r w:rsidR="001F7E5C" w:rsidRPr="00B50A22">
        <w:rPr>
          <w:rFonts w:cs="Times New Roman"/>
          <w:lang w:eastAsia="ru-RU"/>
        </w:rPr>
        <w:t xml:space="preserve"> = 0,018 т.</w:t>
      </w:r>
    </w:p>
    <w:p w14:paraId="6635F825" w14:textId="77777777" w:rsidR="001F7E5C" w:rsidRPr="00B50A22" w:rsidRDefault="001F7E5C" w:rsidP="001F7E5C">
      <w:pPr>
        <w:spacing w:before="120" w:line="245" w:lineRule="auto"/>
        <w:rPr>
          <w:rFonts w:cs="Times New Roman"/>
          <w:b/>
          <w:lang w:eastAsia="ru-RU"/>
        </w:rPr>
      </w:pPr>
      <w:r w:rsidRPr="00B50A22">
        <w:rPr>
          <w:rFonts w:cs="Times New Roman"/>
          <w:b/>
          <w:lang w:eastAsia="ru-RU"/>
        </w:rPr>
        <w:t>Годовой объем выбросов оксидов серы при сжигании 49,5 т мазута составляет 0,9 тонн/год.</w:t>
      </w:r>
    </w:p>
    <w:p w14:paraId="3F7DA3A5" w14:textId="01E207E5" w:rsidR="001F7E5C" w:rsidRPr="001F7E5C" w:rsidRDefault="001F7E5C" w:rsidP="00E84967">
      <w:pPr>
        <w:spacing w:before="120"/>
        <w:rPr>
          <w:b/>
        </w:rPr>
      </w:pPr>
      <w:bookmarkStart w:id="326" w:name="_Toc227408984"/>
      <w:bookmarkStart w:id="327" w:name="_Hlk225972802"/>
      <w:r w:rsidRPr="001F7E5C">
        <w:rPr>
          <w:b/>
        </w:rPr>
        <w:t>Расчет выбросов в атмосферу оксидов азота</w:t>
      </w:r>
      <w:bookmarkEnd w:id="326"/>
    </w:p>
    <w:p w14:paraId="51FBC29D" w14:textId="77777777" w:rsidR="001F7E5C" w:rsidRPr="00B50A22" w:rsidRDefault="001F7E5C" w:rsidP="001F7E5C">
      <w:pPr>
        <w:spacing w:line="245" w:lineRule="auto"/>
        <w:rPr>
          <w:rFonts w:eastAsia="Times New Roman" w:cs="Times New Roman"/>
          <w:szCs w:val="24"/>
          <w:lang w:eastAsia="ru-RU"/>
        </w:rPr>
      </w:pPr>
      <w:bookmarkStart w:id="328" w:name="_Hlk225972732"/>
      <w:r w:rsidRPr="00B50A22">
        <w:rPr>
          <w:rFonts w:eastAsia="Times New Roman" w:cs="Times New Roman"/>
          <w:szCs w:val="24"/>
          <w:lang w:eastAsia="ru-RU"/>
        </w:rPr>
        <w:t>Количество оксидов азота в пересчете на двуокись азота, выбрасываемые в атмосферу с дымовыми газами в единицу времени для энергетических парогенераторов вычисляется по формуле</w:t>
      </w:r>
    </w:p>
    <w:p w14:paraId="4265DA6D" w14:textId="77777777" w:rsidR="001F7E5C" w:rsidRPr="00B50A22" w:rsidRDefault="001F7E5C" w:rsidP="001F7E5C">
      <w:pPr>
        <w:spacing w:line="245" w:lineRule="auto"/>
        <w:ind w:firstLine="0"/>
        <w:jc w:val="center"/>
        <w:rPr>
          <w:rFonts w:eastAsiaTheme="minorEastAsia" w:cs="Times New Roman"/>
          <w:szCs w:val="24"/>
          <w:lang w:eastAsia="ru-RU"/>
        </w:rPr>
      </w:pPr>
      <w:bookmarkStart w:id="329" w:name="_Hlk225971702"/>
      <w:r w:rsidRPr="00B50A22">
        <w:rPr>
          <w:rFonts w:eastAsia="Times New Roman" w:cs="Times New Roman"/>
          <w:szCs w:val="24"/>
          <w:lang w:val="en-US" w:eastAsia="ru-RU"/>
        </w:rPr>
        <w:t>M</w:t>
      </w:r>
      <w:r w:rsidRPr="00B50A22">
        <w:rPr>
          <w:rFonts w:eastAsia="Times New Roman" w:cs="Times New Roman"/>
          <w:position w:val="-16"/>
          <w:szCs w:val="24"/>
          <w:vertAlign w:val="subscript"/>
          <w:lang w:val="en-US" w:eastAsia="ru-RU"/>
        </w:rPr>
        <w:object w:dxaOrig="460" w:dyaOrig="420" w14:anchorId="7DD37895">
          <v:shape id="_x0000_i1032" type="#_x0000_t75" style="width:24pt;height:20.25pt" o:ole="">
            <v:imagedata r:id="rId180" o:title=""/>
          </v:shape>
          <o:OLEObject Type="Embed" ProgID="Equation.3" ShapeID="_x0000_i1032" DrawAspect="Content" ObjectID="_1838975574" r:id="rId181"/>
        </w:object>
      </w:r>
      <w:r w:rsidRPr="00B50A22">
        <w:rPr>
          <w:rFonts w:eastAsia="Times New Roman" w:cs="Times New Roman"/>
          <w:szCs w:val="24"/>
          <w:lang w:eastAsia="ru-RU"/>
        </w:rPr>
        <w:t>=10</w:t>
      </w:r>
      <w:r w:rsidRPr="00B50A22">
        <w:rPr>
          <w:rFonts w:eastAsia="Times New Roman" w:cs="Times New Roman"/>
          <w:szCs w:val="24"/>
          <w:vertAlign w:val="superscript"/>
          <w:lang w:eastAsia="ru-RU"/>
        </w:rPr>
        <w:t>-3.</w:t>
      </w:r>
      <w:r w:rsidRPr="00B50A22">
        <w:rPr>
          <w:rFonts w:eastAsia="Times New Roman" w:cs="Times New Roman"/>
          <w:szCs w:val="24"/>
          <w:lang w:val="en-US" w:eastAsia="ru-RU"/>
        </w:rPr>
        <w:t>K</w:t>
      </w:r>
      <w:r w:rsidRPr="00B50A22">
        <w:rPr>
          <w:rFonts w:eastAsia="Times New Roman" w:cs="Times New Roman"/>
          <w:szCs w:val="24"/>
          <w:vertAlign w:val="superscript"/>
          <w:lang w:eastAsia="ru-RU"/>
        </w:rPr>
        <w:t>.</w:t>
      </w:r>
      <w:r w:rsidRPr="00B50A22">
        <w:rPr>
          <w:rFonts w:eastAsia="Times New Roman" w:cs="Times New Roman"/>
          <w:szCs w:val="24"/>
          <w:lang w:val="en-US" w:eastAsia="ru-RU"/>
        </w:rPr>
        <w:t>B</w:t>
      </w:r>
      <w:r w:rsidRPr="00B50A22">
        <w:rPr>
          <w:rFonts w:eastAsia="Times New Roman" w:cs="Times New Roman"/>
          <w:szCs w:val="24"/>
          <w:vertAlign w:val="subscript"/>
          <w:lang w:val="en-US" w:eastAsia="ru-RU"/>
        </w:rPr>
        <w:t>y</w:t>
      </w:r>
      <w:r w:rsidRPr="00B50A22">
        <w:rPr>
          <w:rFonts w:eastAsia="Times New Roman" w:cs="Times New Roman"/>
          <w:szCs w:val="24"/>
          <w:lang w:eastAsia="ru-RU"/>
        </w:rPr>
        <w:t>(1-0.01</w:t>
      </w:r>
      <w:r w:rsidRPr="00B50A22">
        <w:rPr>
          <w:rFonts w:eastAsia="Times New Roman" w:cs="Times New Roman"/>
          <w:szCs w:val="24"/>
          <w:vertAlign w:val="superscript"/>
          <w:lang w:eastAsia="ru-RU"/>
        </w:rPr>
        <w:t>.</w:t>
      </w:r>
      <w:r w:rsidRPr="00B50A22">
        <w:rPr>
          <w:rFonts w:eastAsia="Times New Roman" w:cs="Times New Roman"/>
          <w:szCs w:val="24"/>
          <w:lang w:val="en-US" w:eastAsia="ru-RU"/>
        </w:rPr>
        <w:t>q</w:t>
      </w:r>
      <w:r w:rsidRPr="00B50A22">
        <w:rPr>
          <w:rFonts w:eastAsia="Times New Roman" w:cs="Times New Roman"/>
          <w:szCs w:val="24"/>
          <w:vertAlign w:val="subscript"/>
          <w:lang w:eastAsia="ru-RU"/>
        </w:rPr>
        <w:t>4</w:t>
      </w:r>
      <w:r w:rsidRPr="00B50A22">
        <w:rPr>
          <w:rFonts w:eastAsia="Times New Roman" w:cs="Times New Roman"/>
          <w:szCs w:val="24"/>
          <w:lang w:eastAsia="ru-RU"/>
        </w:rPr>
        <w:t>)</w:t>
      </w:r>
      <w:r w:rsidRPr="00B50A22">
        <w:rPr>
          <w:rFonts w:eastAsia="Times New Roman" w:cs="Times New Roman"/>
          <w:szCs w:val="24"/>
          <w:vertAlign w:val="superscript"/>
          <w:lang w:eastAsia="ru-RU"/>
        </w:rPr>
        <w:t>.</w:t>
      </w:r>
      <w:r w:rsidRPr="00B50A22">
        <w:rPr>
          <w:rFonts w:eastAsia="Times New Roman" w:cs="Times New Roman"/>
          <w:szCs w:val="24"/>
          <w:lang w:val="en-US" w:eastAsia="ru-RU"/>
        </w:rPr>
        <w:t>β</w:t>
      </w:r>
      <w:r w:rsidRPr="00B50A22">
        <w:rPr>
          <w:rFonts w:eastAsia="Times New Roman" w:cs="Times New Roman"/>
          <w:szCs w:val="24"/>
          <w:vertAlign w:val="subscript"/>
          <w:lang w:eastAsia="ru-RU"/>
        </w:rPr>
        <w:t>1</w:t>
      </w:r>
      <w:r w:rsidRPr="00B50A22">
        <w:rPr>
          <w:rFonts w:eastAsia="Times New Roman" w:cs="Times New Roman"/>
          <w:szCs w:val="24"/>
          <w:vertAlign w:val="superscript"/>
          <w:lang w:eastAsia="ru-RU"/>
        </w:rPr>
        <w:t>.</w:t>
      </w:r>
      <w:r w:rsidRPr="00B50A22">
        <w:rPr>
          <w:rFonts w:eastAsia="Times New Roman" w:cs="Times New Roman"/>
          <w:szCs w:val="24"/>
          <w:lang w:eastAsia="ru-RU"/>
        </w:rPr>
        <w:t>(1-</w:t>
      </w:r>
      <w:r w:rsidRPr="00B50A22">
        <w:rPr>
          <w:rFonts w:eastAsia="Times New Roman" w:cs="Times New Roman"/>
          <w:szCs w:val="24"/>
          <w:lang w:val="en-US" w:eastAsia="ru-RU"/>
        </w:rPr>
        <w:t>ε</w:t>
      </w:r>
      <w:r w:rsidRPr="00B50A22">
        <w:rPr>
          <w:rFonts w:eastAsia="Times New Roman" w:cs="Times New Roman"/>
          <w:szCs w:val="24"/>
          <w:vertAlign w:val="subscript"/>
          <w:lang w:eastAsia="ru-RU"/>
        </w:rPr>
        <w:t>1</w:t>
      </w:r>
      <w:r w:rsidRPr="00B50A22">
        <w:rPr>
          <w:rFonts w:eastAsia="Times New Roman" w:cs="Times New Roman"/>
          <w:szCs w:val="24"/>
          <w:vertAlign w:val="superscript"/>
          <w:lang w:eastAsia="ru-RU"/>
        </w:rPr>
        <w:t>.</w:t>
      </w:r>
      <w:r w:rsidRPr="00B50A22">
        <w:rPr>
          <w:rFonts w:eastAsia="Times New Roman" w:cs="Times New Roman"/>
          <w:szCs w:val="24"/>
          <w:lang w:val="en-US" w:eastAsia="ru-RU"/>
        </w:rPr>
        <w:t>τ</w:t>
      </w:r>
      <w:r w:rsidRPr="00B50A22">
        <w:rPr>
          <w:rFonts w:eastAsia="Times New Roman" w:cs="Times New Roman"/>
          <w:szCs w:val="24"/>
          <w:lang w:eastAsia="ru-RU"/>
        </w:rPr>
        <w:t>)</w:t>
      </w:r>
      <w:r w:rsidRPr="00B50A22">
        <w:rPr>
          <w:rFonts w:eastAsia="Times New Roman" w:cs="Times New Roman"/>
          <w:szCs w:val="24"/>
          <w:vertAlign w:val="superscript"/>
          <w:lang w:eastAsia="ru-RU"/>
        </w:rPr>
        <w:t>.</w:t>
      </w:r>
      <w:r w:rsidRPr="00B50A22">
        <w:rPr>
          <w:rFonts w:eastAsia="Times New Roman" w:cs="Times New Roman"/>
          <w:szCs w:val="24"/>
          <w:lang w:eastAsia="ru-RU"/>
        </w:rPr>
        <w:t xml:space="preserve"> </w:t>
      </w:r>
      <w:r w:rsidRPr="00B50A22">
        <w:rPr>
          <w:rFonts w:eastAsia="Times New Roman" w:cs="Times New Roman"/>
          <w:szCs w:val="24"/>
          <w:lang w:val="en-US" w:eastAsia="ru-RU"/>
        </w:rPr>
        <w:t>β</w:t>
      </w:r>
      <w:r w:rsidRPr="00B50A22">
        <w:rPr>
          <w:rFonts w:eastAsia="Times New Roman" w:cs="Times New Roman"/>
          <w:szCs w:val="24"/>
          <w:vertAlign w:val="subscript"/>
          <w:lang w:eastAsia="ru-RU"/>
        </w:rPr>
        <w:t>2</w:t>
      </w:r>
      <w:r w:rsidRPr="00B50A22">
        <w:rPr>
          <w:rFonts w:eastAsia="Times New Roman" w:cs="Times New Roman"/>
          <w:szCs w:val="24"/>
          <w:vertAlign w:val="superscript"/>
          <w:lang w:eastAsia="ru-RU"/>
        </w:rPr>
        <w:t>.</w:t>
      </w:r>
      <w:r w:rsidRPr="00B50A22">
        <w:rPr>
          <w:rFonts w:eastAsia="Times New Roman" w:cs="Times New Roman"/>
          <w:szCs w:val="24"/>
          <w:lang w:val="en-US" w:eastAsia="ru-RU"/>
        </w:rPr>
        <w:t>β</w:t>
      </w:r>
      <w:r w:rsidRPr="00B50A22">
        <w:rPr>
          <w:rFonts w:eastAsia="Times New Roman" w:cs="Times New Roman"/>
          <w:szCs w:val="24"/>
          <w:vertAlign w:val="subscript"/>
          <w:lang w:eastAsia="ru-RU"/>
        </w:rPr>
        <w:t>3</w:t>
      </w:r>
      <w:r w:rsidRPr="00B50A22">
        <w:rPr>
          <w:rFonts w:eastAsia="Times New Roman" w:cs="Times New Roman"/>
          <w:szCs w:val="24"/>
          <w:vertAlign w:val="superscript"/>
          <w:lang w:eastAsia="ru-RU"/>
        </w:rPr>
        <w:t>.</w:t>
      </w:r>
      <w:r w:rsidRPr="00B50A22">
        <w:rPr>
          <w:rFonts w:eastAsia="Times New Roman" w:cs="Times New Roman"/>
          <w:szCs w:val="24"/>
          <w:lang w:eastAsia="ru-RU"/>
        </w:rPr>
        <w:t xml:space="preserve"> </w:t>
      </w:r>
      <w:r w:rsidRPr="00B50A22">
        <w:rPr>
          <w:rFonts w:eastAsia="Times New Roman" w:cs="Times New Roman"/>
          <w:szCs w:val="24"/>
          <w:lang w:val="en-US" w:eastAsia="ru-RU"/>
        </w:rPr>
        <w:t>ε</w:t>
      </w:r>
      <w:r w:rsidRPr="00B50A22">
        <w:rPr>
          <w:rFonts w:eastAsia="Times New Roman" w:cs="Times New Roman"/>
          <w:szCs w:val="24"/>
          <w:vertAlign w:val="subscript"/>
          <w:lang w:eastAsia="ru-RU"/>
        </w:rPr>
        <w:t>2</w:t>
      </w:r>
      <w:r w:rsidRPr="00B50A22">
        <w:rPr>
          <w:rFonts w:eastAsia="Times New Roman" w:cs="Times New Roman"/>
          <w:szCs w:val="24"/>
          <w:vertAlign w:val="superscript"/>
          <w:lang w:eastAsia="ru-RU"/>
        </w:rPr>
        <w:t>.</w:t>
      </w:r>
      <w:r w:rsidRPr="00B50A22">
        <w:rPr>
          <w:rFonts w:eastAsia="Times New Roman" w:cs="Times New Roman"/>
          <w:szCs w:val="24"/>
          <w:lang w:eastAsia="ru-RU"/>
        </w:rPr>
        <w:t>(1-</w:t>
      </w:r>
      <w:r w:rsidRPr="00B50A22">
        <w:rPr>
          <w:rFonts w:eastAsia="Times New Roman" w:cs="Times New Roman"/>
          <w:position w:val="-10"/>
          <w:szCs w:val="24"/>
          <w:lang w:eastAsia="ru-RU"/>
        </w:rPr>
        <w:object w:dxaOrig="200" w:dyaOrig="260" w14:anchorId="34C5E969">
          <v:shape id="_x0000_i1033" type="#_x0000_t75" style="width:12pt;height:15.75pt" o:ole="" fillcolor="window">
            <v:imagedata r:id="rId182" o:title=""/>
          </v:shape>
          <o:OLEObject Type="Embed" ProgID="Equation.3" ShapeID="_x0000_i1033" DrawAspect="Content" ObjectID="_1838975575" r:id="rId183"/>
        </w:object>
      </w:r>
      <w:r w:rsidRPr="00B50A22">
        <w:rPr>
          <w:rFonts w:eastAsia="Times New Roman" w:cs="Times New Roman"/>
          <w:szCs w:val="24"/>
          <w:vertAlign w:val="subscript"/>
          <w:lang w:eastAsia="ru-RU"/>
        </w:rPr>
        <w:t>аз</w:t>
      </w:r>
      <w:r w:rsidRPr="00B50A22">
        <w:rPr>
          <w:rFonts w:eastAsia="Times New Roman" w:cs="Times New Roman"/>
          <w:szCs w:val="24"/>
          <w:lang w:eastAsia="ru-RU"/>
        </w:rPr>
        <w:t xml:space="preserve"> </w:t>
      </w:r>
      <w:r w:rsidRPr="00B50A22">
        <w:rPr>
          <w:rFonts w:eastAsia="Times New Roman" w:cs="Times New Roman"/>
          <w:szCs w:val="24"/>
          <w:vertAlign w:val="superscript"/>
          <w:lang w:eastAsia="ru-RU"/>
        </w:rPr>
        <w:t>.</w:t>
      </w:r>
      <w:r w:rsidRPr="00B50A22">
        <w:rPr>
          <w:rFonts w:eastAsia="Times New Roman" w:cs="Times New Roman"/>
          <w:szCs w:val="24"/>
          <w:lang w:eastAsia="ru-RU"/>
        </w:rPr>
        <w:t xml:space="preserve"> </w:t>
      </w:r>
      <w:r w:rsidRPr="00B50A22">
        <w:rPr>
          <w:rFonts w:eastAsia="Times New Roman" w:cs="Times New Roman"/>
          <w:position w:val="-34"/>
          <w:szCs w:val="24"/>
          <w:lang w:val="en-US" w:eastAsia="ru-RU"/>
        </w:rPr>
        <w:object w:dxaOrig="540" w:dyaOrig="800" w14:anchorId="27982F99">
          <v:shape id="_x0000_i1034" type="#_x0000_t75" style="width:25.5pt;height:39.75pt" o:ole="" fillcolor="window">
            <v:imagedata r:id="rId184" o:title=""/>
          </v:shape>
          <o:OLEObject Type="Embed" ProgID="Equation.3" ShapeID="_x0000_i1034" DrawAspect="Content" ObjectID="_1838975576" r:id="rId185"/>
        </w:object>
      </w:r>
      <w:r w:rsidRPr="00B50A22">
        <w:rPr>
          <w:rFonts w:eastAsia="Times New Roman" w:cs="Times New Roman"/>
          <w:szCs w:val="24"/>
          <w:lang w:eastAsia="ru-RU"/>
        </w:rPr>
        <w:t>),</w:t>
      </w:r>
    </w:p>
    <w:bookmarkEnd w:id="327"/>
    <w:bookmarkEnd w:id="328"/>
    <w:bookmarkEnd w:id="329"/>
    <w:p w14:paraId="587955D2" w14:textId="77777777" w:rsidR="001F7E5C" w:rsidRPr="00B50A22" w:rsidRDefault="001F7E5C" w:rsidP="001F7E5C">
      <w:pPr>
        <w:spacing w:line="245" w:lineRule="auto"/>
        <w:ind w:firstLine="357"/>
        <w:rPr>
          <w:rFonts w:eastAsia="Times New Roman" w:cs="Times New Roman"/>
          <w:szCs w:val="24"/>
          <w:lang w:eastAsia="ru-RU"/>
        </w:rPr>
      </w:pPr>
      <w:r w:rsidRPr="00B50A22">
        <w:rPr>
          <w:rFonts w:eastAsia="Times New Roman" w:cs="Times New Roman"/>
          <w:szCs w:val="24"/>
          <w:lang w:eastAsia="ru-RU"/>
        </w:rPr>
        <w:t>где К – коэффициент, характеризующий выход окислов азота, кг/тут;</w:t>
      </w:r>
    </w:p>
    <w:p w14:paraId="41DE4B68" w14:textId="77777777" w:rsidR="001F7E5C" w:rsidRPr="00B50A22" w:rsidRDefault="001F7E5C" w:rsidP="001F7E5C">
      <w:pPr>
        <w:spacing w:line="245" w:lineRule="auto"/>
        <w:ind w:firstLine="360"/>
        <w:rPr>
          <w:rFonts w:eastAsia="Times New Roman" w:cs="Times New Roman"/>
          <w:szCs w:val="24"/>
          <w:lang w:eastAsia="ru-RU"/>
        </w:rPr>
      </w:pPr>
      <w:r w:rsidRPr="00B50A22">
        <w:rPr>
          <w:rFonts w:eastAsia="Times New Roman" w:cs="Times New Roman"/>
          <w:szCs w:val="24"/>
          <w:lang w:eastAsia="ru-RU"/>
        </w:rPr>
        <w:t>В</w:t>
      </w:r>
      <w:r w:rsidRPr="00B50A22">
        <w:rPr>
          <w:rFonts w:eastAsia="Times New Roman" w:cs="Times New Roman"/>
          <w:szCs w:val="24"/>
          <w:vertAlign w:val="subscript"/>
          <w:lang w:eastAsia="ru-RU"/>
        </w:rPr>
        <w:t xml:space="preserve">у </w:t>
      </w:r>
      <w:r w:rsidRPr="00B50A22">
        <w:rPr>
          <w:rFonts w:eastAsia="Times New Roman" w:cs="Times New Roman"/>
          <w:szCs w:val="24"/>
          <w:lang w:eastAsia="ru-RU"/>
        </w:rPr>
        <w:t>– расход условного топлива;</w:t>
      </w:r>
    </w:p>
    <w:p w14:paraId="07FFA0C3" w14:textId="77777777" w:rsidR="001F7E5C" w:rsidRPr="00B50A22" w:rsidRDefault="001F7E5C" w:rsidP="001F7E5C">
      <w:pPr>
        <w:spacing w:line="245" w:lineRule="auto"/>
        <w:ind w:firstLine="360"/>
        <w:rPr>
          <w:rFonts w:eastAsia="Times New Roman" w:cs="Times New Roman"/>
          <w:szCs w:val="24"/>
          <w:lang w:eastAsia="ru-RU"/>
        </w:rPr>
      </w:pPr>
      <w:r w:rsidRPr="00B50A22">
        <w:rPr>
          <w:rFonts w:eastAsia="Times New Roman" w:cs="Times New Roman"/>
          <w:szCs w:val="24"/>
          <w:lang w:eastAsia="ru-RU"/>
        </w:rPr>
        <w:t>β</w:t>
      </w:r>
      <w:r w:rsidRPr="00B50A22">
        <w:rPr>
          <w:rFonts w:eastAsia="Times New Roman" w:cs="Times New Roman"/>
          <w:szCs w:val="24"/>
          <w:vertAlign w:val="subscript"/>
          <w:lang w:eastAsia="ru-RU"/>
        </w:rPr>
        <w:t xml:space="preserve">1 </w:t>
      </w:r>
      <w:r w:rsidRPr="00B50A22">
        <w:rPr>
          <w:rFonts w:eastAsia="Times New Roman" w:cs="Times New Roman"/>
          <w:szCs w:val="24"/>
          <w:lang w:eastAsia="ru-RU"/>
        </w:rPr>
        <w:t>–</w:t>
      </w:r>
      <w:r w:rsidRPr="00B50A22">
        <w:rPr>
          <w:rFonts w:eastAsia="Times New Roman" w:cs="Times New Roman"/>
          <w:szCs w:val="24"/>
          <w:vertAlign w:val="subscript"/>
          <w:lang w:eastAsia="ru-RU"/>
        </w:rPr>
        <w:t xml:space="preserve"> </w:t>
      </w:r>
      <w:r w:rsidRPr="00B50A22">
        <w:rPr>
          <w:rFonts w:eastAsia="Times New Roman" w:cs="Times New Roman"/>
          <w:szCs w:val="24"/>
          <w:lang w:eastAsia="ru-RU"/>
        </w:rPr>
        <w:t>коэффициент, учитывающий влияние на выход</w:t>
      </w:r>
      <w:r w:rsidRPr="00B50A22">
        <w:rPr>
          <w:rFonts w:eastAsia="Times New Roman" w:cs="Times New Roman"/>
          <w:szCs w:val="24"/>
          <w:vertAlign w:val="subscript"/>
          <w:lang w:eastAsia="ru-RU"/>
        </w:rPr>
        <w:t xml:space="preserve"> </w:t>
      </w:r>
      <w:r w:rsidRPr="00B50A22">
        <w:rPr>
          <w:rFonts w:eastAsia="Times New Roman" w:cs="Times New Roman"/>
          <w:szCs w:val="24"/>
          <w:lang w:eastAsia="ru-RU"/>
        </w:rPr>
        <w:t>окислов азота качества сжигаемого топлива (содержание N</w:t>
      </w:r>
      <w:r w:rsidRPr="00B50A22">
        <w:rPr>
          <w:rFonts w:eastAsia="Times New Roman" w:cs="Times New Roman"/>
          <w:szCs w:val="24"/>
          <w:vertAlign w:val="superscript"/>
          <w:lang w:eastAsia="ru-RU"/>
        </w:rPr>
        <w:t>г</w:t>
      </w:r>
      <w:r w:rsidRPr="00B50A22">
        <w:rPr>
          <w:rFonts w:eastAsia="Times New Roman" w:cs="Times New Roman"/>
          <w:szCs w:val="24"/>
          <w:lang w:eastAsia="ru-RU"/>
        </w:rPr>
        <w:t>);</w:t>
      </w:r>
    </w:p>
    <w:p w14:paraId="74C7135B" w14:textId="77777777" w:rsidR="001F7E5C" w:rsidRPr="00B50A22" w:rsidRDefault="001F7E5C" w:rsidP="001F7E5C">
      <w:pPr>
        <w:spacing w:line="245" w:lineRule="auto"/>
        <w:ind w:firstLine="360"/>
        <w:rPr>
          <w:rFonts w:eastAsia="Times New Roman" w:cs="Times New Roman"/>
          <w:szCs w:val="24"/>
          <w:lang w:eastAsia="ru-RU"/>
        </w:rPr>
      </w:pPr>
      <w:r w:rsidRPr="00B50A22">
        <w:rPr>
          <w:rFonts w:eastAsia="Times New Roman" w:cs="Times New Roman"/>
          <w:szCs w:val="24"/>
          <w:lang w:eastAsia="ru-RU"/>
        </w:rPr>
        <w:t>ε</w:t>
      </w:r>
      <w:r w:rsidRPr="00B50A22">
        <w:rPr>
          <w:rFonts w:eastAsia="Times New Roman" w:cs="Times New Roman"/>
          <w:szCs w:val="24"/>
          <w:vertAlign w:val="subscript"/>
          <w:lang w:eastAsia="ru-RU"/>
        </w:rPr>
        <w:t xml:space="preserve">1 </w:t>
      </w:r>
      <w:r w:rsidRPr="00B50A22">
        <w:rPr>
          <w:rFonts w:eastAsia="Times New Roman" w:cs="Times New Roman"/>
          <w:szCs w:val="24"/>
          <w:lang w:eastAsia="ru-RU"/>
        </w:rPr>
        <w:t>– коэффициент,</w:t>
      </w:r>
      <w:r w:rsidRPr="00B50A22">
        <w:rPr>
          <w:rFonts w:eastAsia="Times New Roman" w:cs="Times New Roman"/>
          <w:szCs w:val="24"/>
          <w:vertAlign w:val="subscript"/>
          <w:lang w:eastAsia="ru-RU"/>
        </w:rPr>
        <w:t xml:space="preserve"> </w:t>
      </w:r>
      <w:r w:rsidRPr="00B50A22">
        <w:rPr>
          <w:rFonts w:eastAsia="Times New Roman" w:cs="Times New Roman"/>
          <w:szCs w:val="24"/>
          <w:lang w:eastAsia="ru-RU"/>
        </w:rPr>
        <w:t>характеризующий эффективность воздействия рециркулирующих газов в зависимости от условий подачи их в топку парогенератора;</w:t>
      </w:r>
    </w:p>
    <w:p w14:paraId="143E84F2" w14:textId="77777777" w:rsidR="001F7E5C" w:rsidRPr="00B50A22" w:rsidRDefault="001F7E5C" w:rsidP="001F7E5C">
      <w:pPr>
        <w:spacing w:line="245" w:lineRule="auto"/>
        <w:ind w:firstLine="360"/>
        <w:rPr>
          <w:rFonts w:eastAsia="Times New Roman" w:cs="Times New Roman"/>
          <w:szCs w:val="24"/>
          <w:lang w:eastAsia="ru-RU"/>
        </w:rPr>
      </w:pPr>
      <w:r w:rsidRPr="00B50A22">
        <w:rPr>
          <w:rFonts w:eastAsia="Times New Roman" w:cs="Times New Roman"/>
          <w:szCs w:val="24"/>
          <w:lang w:val="en-US" w:eastAsia="ru-RU"/>
        </w:rPr>
        <w:t>r</w:t>
      </w:r>
      <w:r w:rsidRPr="00B50A22">
        <w:rPr>
          <w:rFonts w:eastAsia="Times New Roman" w:cs="Times New Roman"/>
          <w:szCs w:val="24"/>
          <w:lang w:eastAsia="ru-RU"/>
        </w:rPr>
        <w:t xml:space="preserve"> = 0 – степень рециркуляции дымовых газов в топку, %;</w:t>
      </w:r>
    </w:p>
    <w:p w14:paraId="3D7EE732" w14:textId="77777777" w:rsidR="001F7E5C" w:rsidRPr="00B50A22" w:rsidRDefault="001F7E5C" w:rsidP="001F7E5C">
      <w:pPr>
        <w:spacing w:line="245" w:lineRule="auto"/>
        <w:ind w:firstLine="0"/>
        <w:rPr>
          <w:rFonts w:eastAsia="Times New Roman" w:cs="Times New Roman"/>
          <w:szCs w:val="24"/>
          <w:lang w:eastAsia="ru-RU"/>
        </w:rPr>
      </w:pPr>
      <w:r w:rsidRPr="00B50A22">
        <w:rPr>
          <w:rFonts w:eastAsia="Times New Roman" w:cs="Times New Roman"/>
          <w:szCs w:val="24"/>
          <w:lang w:eastAsia="ru-RU"/>
        </w:rPr>
        <w:t xml:space="preserve">      </w:t>
      </w:r>
      <w:r w:rsidRPr="00B50A22">
        <w:rPr>
          <w:rFonts w:eastAsia="Times New Roman" w:cs="Times New Roman"/>
          <w:szCs w:val="24"/>
          <w:lang w:val="en-US" w:eastAsia="ru-RU"/>
        </w:rPr>
        <w:t>β</w:t>
      </w:r>
      <w:r w:rsidRPr="00B50A22">
        <w:rPr>
          <w:rFonts w:eastAsia="Times New Roman" w:cs="Times New Roman"/>
          <w:szCs w:val="24"/>
          <w:vertAlign w:val="subscript"/>
          <w:lang w:eastAsia="ru-RU"/>
        </w:rPr>
        <w:t xml:space="preserve">2 </w:t>
      </w:r>
      <w:r w:rsidRPr="00B50A22">
        <w:rPr>
          <w:rFonts w:eastAsia="Times New Roman" w:cs="Times New Roman"/>
          <w:szCs w:val="24"/>
          <w:lang w:eastAsia="ru-RU"/>
        </w:rPr>
        <w:t xml:space="preserve">= 0,85 – коэффициент, учитывающий конструкцию горелок. </w:t>
      </w:r>
    </w:p>
    <w:p w14:paraId="4878343E" w14:textId="77777777" w:rsidR="001F7E5C" w:rsidRPr="00B50A22" w:rsidRDefault="001F7E5C" w:rsidP="001F7E5C">
      <w:pPr>
        <w:spacing w:line="245" w:lineRule="auto"/>
        <w:ind w:firstLine="0"/>
        <w:rPr>
          <w:rFonts w:eastAsia="Times New Roman" w:cs="Times New Roman"/>
          <w:szCs w:val="24"/>
          <w:lang w:eastAsia="ru-RU"/>
        </w:rPr>
      </w:pPr>
      <w:r w:rsidRPr="00B50A22">
        <w:rPr>
          <w:rFonts w:eastAsia="Times New Roman" w:cs="Times New Roman"/>
          <w:szCs w:val="24"/>
          <w:lang w:eastAsia="ru-RU"/>
        </w:rPr>
        <w:t xml:space="preserve">      </w:t>
      </w:r>
      <w:r w:rsidRPr="00B50A22">
        <w:rPr>
          <w:rFonts w:eastAsia="Times New Roman" w:cs="Times New Roman"/>
          <w:szCs w:val="24"/>
          <w:lang w:val="en-US" w:eastAsia="ru-RU"/>
        </w:rPr>
        <w:t>β</w:t>
      </w:r>
      <w:r w:rsidRPr="00B50A22">
        <w:rPr>
          <w:rFonts w:eastAsia="Times New Roman" w:cs="Times New Roman"/>
          <w:szCs w:val="24"/>
          <w:vertAlign w:val="subscript"/>
          <w:lang w:eastAsia="ru-RU"/>
        </w:rPr>
        <w:t xml:space="preserve">3 </w:t>
      </w:r>
      <w:r w:rsidRPr="00B50A22">
        <w:rPr>
          <w:rFonts w:eastAsia="Times New Roman" w:cs="Times New Roman"/>
          <w:szCs w:val="24"/>
          <w:lang w:eastAsia="ru-RU"/>
        </w:rPr>
        <w:t>= 1 – коэффициент, учитывающий вид шлакоудаления;</w:t>
      </w:r>
    </w:p>
    <w:p w14:paraId="46790883" w14:textId="77777777" w:rsidR="001F7E5C" w:rsidRPr="00B50A22" w:rsidRDefault="001F7E5C" w:rsidP="001F7E5C">
      <w:pPr>
        <w:spacing w:line="245" w:lineRule="auto"/>
        <w:ind w:left="284" w:firstLine="0"/>
        <w:rPr>
          <w:rFonts w:eastAsia="Times New Roman" w:cs="Times New Roman"/>
          <w:szCs w:val="24"/>
          <w:lang w:eastAsia="ru-RU"/>
        </w:rPr>
      </w:pPr>
      <w:r w:rsidRPr="00B50A22">
        <w:rPr>
          <w:rFonts w:eastAsia="Times New Roman" w:cs="Times New Roman"/>
          <w:szCs w:val="24"/>
          <w:lang w:eastAsia="ru-RU"/>
        </w:rPr>
        <w:t xml:space="preserve"> </w:t>
      </w:r>
      <w:r w:rsidRPr="00B50A22">
        <w:rPr>
          <w:rFonts w:eastAsia="Times New Roman" w:cs="Times New Roman"/>
          <w:szCs w:val="24"/>
          <w:lang w:val="en-US" w:eastAsia="ru-RU"/>
        </w:rPr>
        <w:t>ε</w:t>
      </w:r>
      <w:r w:rsidRPr="00B50A22">
        <w:rPr>
          <w:rFonts w:eastAsia="Times New Roman" w:cs="Times New Roman"/>
          <w:szCs w:val="24"/>
          <w:vertAlign w:val="subscript"/>
          <w:lang w:eastAsia="ru-RU"/>
        </w:rPr>
        <w:t xml:space="preserve">2 </w:t>
      </w:r>
      <w:r w:rsidRPr="00B50A22">
        <w:rPr>
          <w:rFonts w:eastAsia="Times New Roman" w:cs="Times New Roman"/>
          <w:szCs w:val="24"/>
          <w:lang w:eastAsia="ru-RU"/>
        </w:rPr>
        <w:t>= 1 – коэффициент,</w:t>
      </w:r>
      <w:r w:rsidRPr="00B50A22">
        <w:rPr>
          <w:rFonts w:eastAsia="Times New Roman" w:cs="Times New Roman"/>
          <w:szCs w:val="24"/>
          <w:vertAlign w:val="subscript"/>
          <w:lang w:eastAsia="ru-RU"/>
        </w:rPr>
        <w:t xml:space="preserve"> </w:t>
      </w:r>
      <w:r w:rsidRPr="00B50A22">
        <w:rPr>
          <w:rFonts w:eastAsia="Times New Roman" w:cs="Times New Roman"/>
          <w:szCs w:val="24"/>
          <w:lang w:eastAsia="ru-RU"/>
        </w:rPr>
        <w:t xml:space="preserve">характеризующий снижение выброса оксидов азота при подаче части воздуха помимо основных горелок; </w:t>
      </w:r>
    </w:p>
    <w:p w14:paraId="2C486933" w14:textId="77777777" w:rsidR="001F7E5C" w:rsidRPr="00B50A22" w:rsidRDefault="001F7E5C" w:rsidP="001F7E5C">
      <w:pPr>
        <w:spacing w:line="245" w:lineRule="auto"/>
        <w:ind w:firstLine="0"/>
        <w:rPr>
          <w:rFonts w:eastAsia="Times New Roman" w:cs="Times New Roman"/>
          <w:szCs w:val="24"/>
          <w:lang w:eastAsia="ru-RU"/>
        </w:rPr>
      </w:pPr>
      <w:r w:rsidRPr="00B50A22">
        <w:rPr>
          <w:rFonts w:eastAsia="Times New Roman" w:cs="Times New Roman"/>
          <w:szCs w:val="24"/>
          <w:lang w:eastAsia="ru-RU"/>
        </w:rPr>
        <w:t xml:space="preserve">     </w:t>
      </w:r>
      <w:r w:rsidRPr="00B50A22">
        <w:rPr>
          <w:rFonts w:eastAsia="Times New Roman" w:cs="Times New Roman"/>
          <w:position w:val="-10"/>
          <w:szCs w:val="24"/>
          <w:lang w:eastAsia="ru-RU"/>
        </w:rPr>
        <w:object w:dxaOrig="200" w:dyaOrig="260" w14:anchorId="1466BAE1">
          <v:shape id="_x0000_i1035" type="#_x0000_t75" style="width:12pt;height:15.75pt" o:ole="" o:bullet="t" fillcolor="window">
            <v:imagedata r:id="rId182" o:title=""/>
          </v:shape>
          <o:OLEObject Type="Embed" ProgID="Equation.3" ShapeID="_x0000_i1035" DrawAspect="Content" ObjectID="_1838975577" r:id="rId186"/>
        </w:object>
      </w:r>
      <w:r w:rsidRPr="00B50A22">
        <w:rPr>
          <w:rFonts w:eastAsia="Times New Roman" w:cs="Times New Roman"/>
          <w:szCs w:val="24"/>
          <w:vertAlign w:val="subscript"/>
          <w:lang w:eastAsia="ru-RU"/>
        </w:rPr>
        <w:t>аз</w:t>
      </w:r>
      <w:r w:rsidRPr="00B50A22">
        <w:rPr>
          <w:rFonts w:eastAsia="Times New Roman" w:cs="Times New Roman"/>
          <w:szCs w:val="24"/>
          <w:lang w:eastAsia="ru-RU"/>
        </w:rPr>
        <w:t xml:space="preserve"> = 0 – доля оксидов азота, улавливаемых в азотоочистной установке; </w:t>
      </w:r>
    </w:p>
    <w:p w14:paraId="70F89AAC" w14:textId="77777777" w:rsidR="001F7E5C" w:rsidRPr="00B50A22" w:rsidRDefault="001F7E5C" w:rsidP="001F7E5C">
      <w:pPr>
        <w:spacing w:line="245" w:lineRule="auto"/>
        <w:ind w:firstLine="0"/>
        <w:rPr>
          <w:rFonts w:eastAsia="Times New Roman" w:cs="Times New Roman"/>
          <w:szCs w:val="24"/>
          <w:lang w:eastAsia="ru-RU"/>
        </w:rPr>
      </w:pPr>
      <w:r w:rsidRPr="00B50A22">
        <w:rPr>
          <w:rFonts w:eastAsia="Times New Roman" w:cs="Times New Roman"/>
          <w:szCs w:val="24"/>
          <w:lang w:eastAsia="ru-RU"/>
        </w:rPr>
        <w:t xml:space="preserve">     </w:t>
      </w:r>
      <w:r w:rsidRPr="00B50A22">
        <w:rPr>
          <w:rFonts w:eastAsia="Times New Roman" w:cs="Times New Roman"/>
          <w:position w:val="-6"/>
          <w:szCs w:val="24"/>
          <w:lang w:eastAsia="ru-RU"/>
        </w:rPr>
        <w:object w:dxaOrig="200" w:dyaOrig="220" w14:anchorId="441C095A">
          <v:shape id="_x0000_i1036" type="#_x0000_t75" style="width:12pt;height:12.75pt" o:ole="" fillcolor="window">
            <v:imagedata r:id="rId187" o:title=""/>
          </v:shape>
          <o:OLEObject Type="Embed" ProgID="Equation.3" ShapeID="_x0000_i1036" DrawAspect="Content" ObjectID="_1838975578" r:id="rId188"/>
        </w:object>
      </w:r>
      <w:r w:rsidRPr="00B50A22">
        <w:rPr>
          <w:rFonts w:eastAsia="Times New Roman" w:cs="Times New Roman"/>
          <w:szCs w:val="24"/>
          <w:vertAlign w:val="subscript"/>
          <w:lang w:eastAsia="ru-RU"/>
        </w:rPr>
        <w:t xml:space="preserve">оч, </w:t>
      </w:r>
      <w:r w:rsidRPr="00B50A22">
        <w:rPr>
          <w:rFonts w:eastAsia="Times New Roman" w:cs="Times New Roman"/>
          <w:position w:val="-6"/>
          <w:szCs w:val="24"/>
          <w:lang w:eastAsia="ru-RU"/>
        </w:rPr>
        <w:object w:dxaOrig="200" w:dyaOrig="220" w14:anchorId="029FA3B5">
          <v:shape id="_x0000_i1037" type="#_x0000_t75" style="width:12pt;height:12.75pt" o:ole="" fillcolor="window">
            <v:imagedata r:id="rId189" o:title=""/>
          </v:shape>
          <o:OLEObject Type="Embed" ProgID="Equation.3" ShapeID="_x0000_i1037" DrawAspect="Content" ObjectID="_1838975579" r:id="rId190"/>
        </w:object>
      </w:r>
      <w:r w:rsidRPr="00B50A22">
        <w:rPr>
          <w:rFonts w:eastAsia="Times New Roman" w:cs="Times New Roman"/>
          <w:szCs w:val="24"/>
          <w:vertAlign w:val="subscript"/>
          <w:lang w:eastAsia="ru-RU"/>
        </w:rPr>
        <w:t>к</w:t>
      </w:r>
      <w:r w:rsidRPr="00B50A22">
        <w:rPr>
          <w:rFonts w:eastAsia="Times New Roman" w:cs="Times New Roman"/>
          <w:szCs w:val="24"/>
          <w:lang w:eastAsia="ru-RU"/>
        </w:rPr>
        <w:t xml:space="preserve"> = 0 – длительность работы азотоочистной установки и котла, ч; </w:t>
      </w:r>
    </w:p>
    <w:p w14:paraId="0C52ADD3" w14:textId="77777777" w:rsidR="001F7E5C" w:rsidRPr="00B50A22" w:rsidRDefault="001F7E5C" w:rsidP="001F7E5C">
      <w:pPr>
        <w:spacing w:line="245" w:lineRule="auto"/>
        <w:rPr>
          <w:rFonts w:eastAsia="Times New Roman" w:cs="Times New Roman"/>
          <w:szCs w:val="24"/>
          <w:lang w:eastAsia="ru-RU"/>
        </w:rPr>
      </w:pPr>
      <w:r w:rsidRPr="00B50A22">
        <w:rPr>
          <w:rFonts w:eastAsia="Times New Roman" w:cs="Times New Roman"/>
          <w:szCs w:val="24"/>
          <w:lang w:eastAsia="ru-RU"/>
        </w:rPr>
        <w:t>Коэффициент К вычисляется по эмпирической формуле для котлов паропроизводительностью от 30 до 200 т/ч.</w:t>
      </w:r>
    </w:p>
    <w:p w14:paraId="5A9544A8" w14:textId="77777777" w:rsidR="001F7E5C" w:rsidRPr="00B50A22" w:rsidRDefault="001F7E5C" w:rsidP="001F7E5C">
      <w:pPr>
        <w:spacing w:line="245" w:lineRule="auto"/>
        <w:jc w:val="center"/>
        <w:rPr>
          <w:rFonts w:eastAsia="Times New Roman" w:cs="Times New Roman"/>
          <w:szCs w:val="24"/>
          <w:lang w:eastAsia="ru-RU"/>
        </w:rPr>
      </w:pPr>
      <w:r w:rsidRPr="00B50A22">
        <w:rPr>
          <w:rFonts w:eastAsia="Times New Roman" w:cs="Times New Roman"/>
          <w:szCs w:val="24"/>
          <w:lang w:eastAsia="ru-RU"/>
        </w:rPr>
        <w:t>К=</w:t>
      </w:r>
      <w:r w:rsidRPr="00B50A22">
        <w:rPr>
          <w:rFonts w:eastAsia="Times New Roman" w:cs="Times New Roman"/>
          <w:position w:val="-28"/>
          <w:szCs w:val="24"/>
          <w:lang w:eastAsia="ru-RU"/>
        </w:rPr>
        <w:object w:dxaOrig="1020" w:dyaOrig="740" w14:anchorId="4157FA58">
          <v:shape id="_x0000_i1038" type="#_x0000_t75" style="width:35.25pt;height:30pt" o:ole="" fillcolor="window">
            <v:imagedata r:id="rId191" o:title=""/>
          </v:shape>
          <o:OLEObject Type="Embed" ProgID="Equation.3" ShapeID="_x0000_i1038" DrawAspect="Content" ObjectID="_1838975580" r:id="rId192"/>
        </w:object>
      </w:r>
      <w:r w:rsidRPr="00B50A22">
        <w:rPr>
          <w:rFonts w:eastAsia="Times New Roman" w:cs="Times New Roman"/>
          <w:szCs w:val="24"/>
          <w:lang w:eastAsia="ru-RU"/>
        </w:rPr>
        <w:t xml:space="preserve">= </w:t>
      </w:r>
      <m:oMath>
        <m:f>
          <m:fPr>
            <m:ctrlPr>
              <w:rPr>
                <w:rFonts w:ascii="Cambria Math" w:eastAsia="Times New Roman" w:hAnsi="Cambria Math" w:cs="Times New Roman"/>
                <w:i/>
                <w:szCs w:val="24"/>
                <w:lang w:eastAsia="ru-RU"/>
              </w:rPr>
            </m:ctrlPr>
          </m:fPr>
          <m:num>
            <m:r>
              <w:rPr>
                <w:rFonts w:ascii="Cambria Math" w:eastAsia="Times New Roman" w:hAnsi="Cambria Math" w:cs="Times New Roman"/>
                <w:szCs w:val="24"/>
                <w:lang w:eastAsia="ru-RU"/>
              </w:rPr>
              <m:t>7,5∙160</m:t>
            </m:r>
            <m:ctrlPr>
              <w:rPr>
                <w:rFonts w:ascii="Cambria Math" w:eastAsia="Times New Roman" w:hAnsi="Cambria Math" w:cs="Times New Roman"/>
                <w:szCs w:val="24"/>
                <w:lang w:eastAsia="ru-RU"/>
              </w:rPr>
            </m:ctrlPr>
          </m:num>
          <m:den>
            <m:r>
              <m:rPr>
                <m:nor/>
              </m:rPr>
              <w:rPr>
                <w:rFonts w:eastAsia="Times New Roman" w:cs="Times New Roman"/>
                <w:szCs w:val="24"/>
                <w:lang w:eastAsia="ru-RU"/>
              </w:rPr>
              <m:t>50</m:t>
            </m:r>
            <m:r>
              <m:rPr>
                <m:sty m:val="p"/>
              </m:rPr>
              <w:rPr>
                <w:rFonts w:ascii="Cambria Math" w:eastAsia="Times New Roman" w:hAnsi="Cambria Math" w:cs="Times New Roman"/>
                <w:szCs w:val="24"/>
                <w:lang w:eastAsia="ru-RU"/>
              </w:rPr>
              <m:t>+</m:t>
            </m:r>
            <m:r>
              <m:rPr>
                <m:nor/>
              </m:rPr>
              <w:rPr>
                <w:rFonts w:eastAsia="Times New Roman" w:cs="Times New Roman"/>
                <w:szCs w:val="24"/>
                <w:lang w:eastAsia="ru-RU"/>
              </w:rPr>
              <m:t>160</m:t>
            </m:r>
            <m:ctrlPr>
              <w:rPr>
                <w:rFonts w:ascii="Cambria Math" w:eastAsia="Times New Roman" w:hAnsi="Cambria Math" w:cs="Times New Roman"/>
                <w:szCs w:val="24"/>
                <w:lang w:eastAsia="ru-RU"/>
              </w:rPr>
            </m:ctrlPr>
          </m:den>
        </m:f>
      </m:oMath>
      <w:r w:rsidRPr="00B50A22">
        <w:rPr>
          <w:rFonts w:eastAsia="Times New Roman" w:cs="Times New Roman"/>
          <w:szCs w:val="24"/>
          <w:lang w:eastAsia="ru-RU"/>
        </w:rPr>
        <w:t xml:space="preserve"> = 5,71 кг ут.</w:t>
      </w:r>
    </w:p>
    <w:p w14:paraId="2B77BD6B" w14:textId="77777777" w:rsidR="001F7E5C" w:rsidRPr="00B50A22" w:rsidRDefault="001F7E5C" w:rsidP="001F7E5C">
      <w:pPr>
        <w:spacing w:line="245" w:lineRule="auto"/>
        <w:ind w:firstLine="0"/>
        <w:rPr>
          <w:rFonts w:eastAsia="Times New Roman" w:cs="Times New Roman"/>
          <w:szCs w:val="24"/>
          <w:lang w:eastAsia="ru-RU"/>
        </w:rPr>
      </w:pPr>
      <w:r w:rsidRPr="00B50A22">
        <w:rPr>
          <w:rFonts w:eastAsia="Times New Roman" w:cs="Times New Roman"/>
          <w:szCs w:val="24"/>
          <w:lang w:eastAsia="ru-RU"/>
        </w:rPr>
        <w:t xml:space="preserve">где </w:t>
      </w:r>
      <w:r w:rsidRPr="00B50A22">
        <w:rPr>
          <w:rFonts w:eastAsia="Times New Roman" w:cs="Times New Roman"/>
          <w:szCs w:val="24"/>
          <w:lang w:val="en-US" w:eastAsia="ru-RU"/>
        </w:rPr>
        <w:t>D</w:t>
      </w:r>
      <w:r w:rsidRPr="00B50A22">
        <w:rPr>
          <w:rFonts w:eastAsia="Times New Roman" w:cs="Times New Roman"/>
          <w:szCs w:val="24"/>
          <w:lang w:eastAsia="ru-RU"/>
        </w:rPr>
        <w:t xml:space="preserve">н, </w:t>
      </w:r>
      <w:r w:rsidRPr="00B50A22">
        <w:rPr>
          <w:rFonts w:eastAsia="Times New Roman" w:cs="Times New Roman"/>
          <w:szCs w:val="24"/>
          <w:lang w:val="en-US" w:eastAsia="ru-RU"/>
        </w:rPr>
        <w:t>D</w:t>
      </w:r>
      <w:r w:rsidRPr="00B50A22">
        <w:rPr>
          <w:rFonts w:eastAsia="Times New Roman" w:cs="Times New Roman"/>
          <w:szCs w:val="24"/>
          <w:lang w:eastAsia="ru-RU"/>
        </w:rPr>
        <w:t>ф – номинальная и фактическая паропроизводительность котла, т/ч.</w:t>
      </w:r>
    </w:p>
    <w:p w14:paraId="2BAA8A4A" w14:textId="77777777" w:rsidR="001F7E5C" w:rsidRPr="00B50A22" w:rsidRDefault="001F7E5C" w:rsidP="001F7E5C">
      <w:pPr>
        <w:spacing w:before="120" w:line="245" w:lineRule="auto"/>
        <w:rPr>
          <w:rFonts w:eastAsia="Times New Roman" w:cs="Times New Roman"/>
          <w:szCs w:val="24"/>
          <w:lang w:eastAsia="ru-RU"/>
        </w:rPr>
      </w:pPr>
      <w:r w:rsidRPr="00B50A22">
        <w:rPr>
          <w:rFonts w:eastAsia="Times New Roman" w:cs="Times New Roman"/>
          <w:szCs w:val="24"/>
          <w:lang w:eastAsia="ru-RU"/>
        </w:rPr>
        <w:t xml:space="preserve">Расход условного топлива определяется </w:t>
      </w:r>
    </w:p>
    <w:bookmarkStart w:id="330" w:name="_Hlk225972936"/>
    <w:p w14:paraId="4887F93F" w14:textId="3297D93A" w:rsidR="001F7E5C" w:rsidRPr="00B50A22" w:rsidRDefault="00AF6F21" w:rsidP="001F7E5C">
      <w:pPr>
        <w:spacing w:line="245" w:lineRule="auto"/>
        <w:ind w:firstLine="360"/>
        <w:jc w:val="center"/>
        <w:rPr>
          <w:rFonts w:eastAsia="Times New Roman" w:cs="Times New Roman"/>
          <w:szCs w:val="24"/>
          <w:lang w:eastAsia="ru-RU"/>
        </w:rPr>
      </w:pPr>
      <w:r w:rsidRPr="00B50A22">
        <w:rPr>
          <w:rFonts w:eastAsia="Times New Roman" w:cs="Times New Roman"/>
          <w:position w:val="-28"/>
          <w:szCs w:val="24"/>
          <w:lang w:val="en-US" w:eastAsia="ru-RU"/>
        </w:rPr>
        <w:object w:dxaOrig="1780" w:dyaOrig="780" w14:anchorId="672BE686">
          <v:shape id="_x0000_i1039" type="#_x0000_t75" style="width:76.5pt;height:34.5pt" o:ole="">
            <v:imagedata r:id="rId193" o:title=""/>
          </v:shape>
          <o:OLEObject Type="Embed" ProgID="Equation.3" ShapeID="_x0000_i1039" DrawAspect="Content" ObjectID="_1838975581" r:id="rId194"/>
        </w:object>
      </w:r>
      <w:bookmarkEnd w:id="330"/>
      <w:r w:rsidR="001F7E5C" w:rsidRPr="00B50A22">
        <w:rPr>
          <w:rFonts w:eastAsia="Times New Roman" w:cs="Times New Roman"/>
          <w:szCs w:val="24"/>
          <w:lang w:eastAsia="ru-RU"/>
        </w:rPr>
        <w:t xml:space="preserve"> = 1 </w:t>
      </w:r>
      <m:oMath>
        <m:r>
          <w:rPr>
            <w:rFonts w:ascii="Cambria Math" w:eastAsia="Times New Roman" w:hAnsi="Cambria Math" w:cs="Times New Roman"/>
            <w:szCs w:val="24"/>
            <w:lang w:eastAsia="ru-RU"/>
          </w:rPr>
          <m:t>∙</m:t>
        </m:r>
      </m:oMath>
      <w:r w:rsidR="001F7E5C" w:rsidRPr="00B50A22">
        <w:rPr>
          <w:rFonts w:eastAsia="Times New Roman" w:cs="Times New Roman"/>
          <w:szCs w:val="24"/>
          <w:lang w:eastAsia="ru-RU"/>
        </w:rPr>
        <w:tab/>
        <w:t>17290/29320 = 0,59 тут.</w:t>
      </w:r>
      <w:r w:rsidR="001F7E5C" w:rsidRPr="00B50A22">
        <w:rPr>
          <w:rFonts w:eastAsia="Times New Roman" w:cs="Times New Roman"/>
          <w:szCs w:val="24"/>
          <w:lang w:eastAsia="ru-RU"/>
        </w:rPr>
        <w:tab/>
      </w:r>
    </w:p>
    <w:p w14:paraId="2371C0DA" w14:textId="77777777" w:rsidR="001F7E5C" w:rsidRPr="00B50A22" w:rsidRDefault="001F7E5C" w:rsidP="001F7E5C">
      <w:pPr>
        <w:spacing w:line="245" w:lineRule="auto"/>
        <w:ind w:firstLine="360"/>
        <w:rPr>
          <w:rFonts w:eastAsia="Times New Roman" w:cs="Times New Roman"/>
          <w:szCs w:val="24"/>
          <w:lang w:eastAsia="ru-RU"/>
        </w:rPr>
      </w:pPr>
      <w:r w:rsidRPr="00B50A22">
        <w:rPr>
          <w:rFonts w:eastAsia="Times New Roman" w:cs="Times New Roman"/>
          <w:szCs w:val="24"/>
          <w:lang w:eastAsia="ru-RU"/>
        </w:rPr>
        <w:t>Q</w:t>
      </w:r>
      <w:r w:rsidRPr="00B50A22">
        <w:rPr>
          <w:rFonts w:eastAsia="Times New Roman" w:cs="Times New Roman"/>
          <w:szCs w:val="24"/>
          <w:vertAlign w:val="superscript"/>
          <w:lang w:eastAsia="ru-RU"/>
        </w:rPr>
        <w:t>p</w:t>
      </w:r>
      <w:r w:rsidRPr="00B50A22">
        <w:rPr>
          <w:rFonts w:eastAsia="Times New Roman" w:cs="Times New Roman"/>
          <w:szCs w:val="24"/>
          <w:vertAlign w:val="subscript"/>
          <w:lang w:eastAsia="ru-RU"/>
        </w:rPr>
        <w:t xml:space="preserve">H </w:t>
      </w:r>
      <w:r w:rsidRPr="00B50A22">
        <w:rPr>
          <w:rFonts w:eastAsia="Times New Roman" w:cs="Times New Roman"/>
          <w:szCs w:val="24"/>
          <w:lang w:eastAsia="ru-RU"/>
        </w:rPr>
        <w:t xml:space="preserve"> – низшая теплота сгорания топлива, кДж/кг.</w:t>
      </w:r>
    </w:p>
    <w:p w14:paraId="5E00324D" w14:textId="77777777" w:rsidR="001F7E5C" w:rsidRPr="00B50A22" w:rsidRDefault="001F7E5C" w:rsidP="001F7E5C">
      <w:pPr>
        <w:spacing w:line="245" w:lineRule="auto"/>
        <w:ind w:firstLine="360"/>
        <w:rPr>
          <w:rFonts w:eastAsia="Times New Roman" w:cs="Times New Roman"/>
          <w:szCs w:val="24"/>
          <w:lang w:eastAsia="ru-RU"/>
        </w:rPr>
      </w:pPr>
      <w:r w:rsidRPr="00B50A22">
        <w:rPr>
          <w:rFonts w:eastAsia="Times New Roman" w:cs="Times New Roman"/>
          <w:szCs w:val="24"/>
          <w:lang w:eastAsia="ru-RU"/>
        </w:rPr>
        <w:t xml:space="preserve">Значение </w:t>
      </w:r>
      <w:r w:rsidRPr="00B50A22">
        <w:rPr>
          <w:rFonts w:eastAsia="Times New Roman" w:cs="Times New Roman"/>
          <w:szCs w:val="24"/>
          <w:lang w:val="en-US" w:eastAsia="ru-RU"/>
        </w:rPr>
        <w:t>β</w:t>
      </w:r>
      <w:r w:rsidRPr="00B50A22">
        <w:rPr>
          <w:rFonts w:eastAsia="Times New Roman" w:cs="Times New Roman"/>
          <w:szCs w:val="24"/>
          <w:vertAlign w:val="subscript"/>
          <w:lang w:eastAsia="ru-RU"/>
        </w:rPr>
        <w:t xml:space="preserve">1 </w:t>
      </w:r>
      <w:r w:rsidRPr="00B50A22">
        <w:rPr>
          <w:rFonts w:eastAsia="Times New Roman" w:cs="Times New Roman"/>
          <w:szCs w:val="24"/>
          <w:lang w:eastAsia="ru-RU"/>
        </w:rPr>
        <w:t>при сжигании твердого топлива вычисляют по формуле</w:t>
      </w:r>
    </w:p>
    <w:p w14:paraId="54F5FD46" w14:textId="784450B0" w:rsidR="001F7E5C" w:rsidRPr="00B50A22" w:rsidRDefault="001F7E5C" w:rsidP="001F7E5C">
      <w:pPr>
        <w:spacing w:line="245" w:lineRule="auto"/>
        <w:rPr>
          <w:rFonts w:eastAsia="Times New Roman" w:cs="Times New Roman"/>
          <w:szCs w:val="24"/>
          <w:lang w:eastAsia="ru-RU"/>
        </w:rPr>
      </w:pPr>
      <w:r w:rsidRPr="00B50A22">
        <w:rPr>
          <w:rFonts w:eastAsia="Times New Roman" w:cs="Times New Roman"/>
          <w:szCs w:val="24"/>
          <w:lang w:eastAsia="ru-RU"/>
        </w:rPr>
        <w:t>β</w:t>
      </w:r>
      <w:r w:rsidRPr="00B50A22">
        <w:rPr>
          <w:rFonts w:eastAsia="Times New Roman" w:cs="Times New Roman"/>
          <w:szCs w:val="24"/>
          <w:vertAlign w:val="subscript"/>
          <w:lang w:eastAsia="ru-RU"/>
        </w:rPr>
        <w:t>1</w:t>
      </w:r>
      <w:r w:rsidRPr="00B50A22">
        <w:rPr>
          <w:rFonts w:eastAsia="Times New Roman" w:cs="Times New Roman"/>
          <w:szCs w:val="24"/>
          <w:lang w:eastAsia="ru-RU"/>
        </w:rPr>
        <w:t>= 0,178 + 0,47</w:t>
      </w:r>
      <w:r w:rsidRPr="00B50A22">
        <w:rPr>
          <w:rFonts w:eastAsia="Times New Roman" w:cs="Times New Roman"/>
          <w:szCs w:val="24"/>
          <w:vertAlign w:val="superscript"/>
          <w:lang w:eastAsia="ru-RU"/>
        </w:rPr>
        <w:t>.</w:t>
      </w:r>
      <w:r w:rsidRPr="00B50A22">
        <w:rPr>
          <w:rFonts w:eastAsia="Times New Roman" w:cs="Times New Roman"/>
          <w:szCs w:val="24"/>
          <w:lang w:val="en-US" w:eastAsia="ru-RU"/>
        </w:rPr>
        <w:t>N</w:t>
      </w:r>
      <w:r w:rsidRPr="00B50A22">
        <w:rPr>
          <w:rFonts w:eastAsia="Times New Roman" w:cs="Times New Roman"/>
          <w:szCs w:val="24"/>
          <w:vertAlign w:val="superscript"/>
          <w:lang w:eastAsia="ru-RU"/>
        </w:rPr>
        <w:t>г</w:t>
      </w:r>
      <w:r w:rsidRPr="00B50A22">
        <w:rPr>
          <w:rFonts w:eastAsia="Times New Roman" w:cs="Times New Roman"/>
          <w:szCs w:val="24"/>
          <w:lang w:eastAsia="ru-RU"/>
        </w:rPr>
        <w:t xml:space="preserve"> = 0,178 + 0,47</w:t>
      </w:r>
      <m:oMath>
        <m:r>
          <w:rPr>
            <w:rFonts w:ascii="Cambria Math" w:eastAsia="Times New Roman" w:hAnsi="Cambria Math" w:cs="Times New Roman"/>
            <w:szCs w:val="24"/>
            <w:lang w:eastAsia="ru-RU"/>
          </w:rPr>
          <m:t>∙</m:t>
        </m:r>
      </m:oMath>
      <w:r w:rsidRPr="00B50A22">
        <w:rPr>
          <w:rFonts w:eastAsia="Times New Roman" w:cs="Times New Roman"/>
          <w:szCs w:val="24"/>
          <w:lang w:eastAsia="ru-RU"/>
        </w:rPr>
        <w:t xml:space="preserve"> 1,44 = 0,85. </w:t>
      </w:r>
    </w:p>
    <w:p w14:paraId="7C024A15" w14:textId="77777777" w:rsidR="001F7E5C" w:rsidRPr="00B50A22" w:rsidRDefault="001F7E5C" w:rsidP="001F7E5C">
      <w:pPr>
        <w:spacing w:line="245" w:lineRule="auto"/>
        <w:rPr>
          <w:rFonts w:eastAsia="Times New Roman" w:cs="Times New Roman"/>
          <w:szCs w:val="24"/>
          <w:lang w:eastAsia="ru-RU"/>
        </w:rPr>
      </w:pPr>
      <w:r w:rsidRPr="00B50A22">
        <w:rPr>
          <w:rFonts w:eastAsia="Times New Roman" w:cs="Times New Roman"/>
          <w:szCs w:val="24"/>
          <w:lang w:val="en-US" w:eastAsia="ru-RU"/>
        </w:rPr>
        <w:t>M</w:t>
      </w:r>
      <w:r w:rsidRPr="00B50A22">
        <w:rPr>
          <w:rFonts w:eastAsia="Times New Roman" w:cs="Times New Roman"/>
          <w:position w:val="-16"/>
          <w:szCs w:val="24"/>
          <w:vertAlign w:val="subscript"/>
          <w:lang w:val="en-US" w:eastAsia="ru-RU"/>
        </w:rPr>
        <w:object w:dxaOrig="460" w:dyaOrig="420" w14:anchorId="5FC49410">
          <v:shape id="_x0000_i1040" type="#_x0000_t75" style="width:24pt;height:20.25pt" o:ole="">
            <v:imagedata r:id="rId180" o:title=""/>
          </v:shape>
          <o:OLEObject Type="Embed" ProgID="Equation.3" ShapeID="_x0000_i1040" DrawAspect="Content" ObjectID="_1838975582" r:id="rId195"/>
        </w:object>
      </w:r>
      <w:r w:rsidRPr="00B50A22">
        <w:rPr>
          <w:rFonts w:eastAsia="Times New Roman" w:cs="Times New Roman"/>
          <w:szCs w:val="24"/>
          <w:lang w:eastAsia="ru-RU"/>
        </w:rPr>
        <w:t>=10</w:t>
      </w:r>
      <w:r w:rsidRPr="00B50A22">
        <w:rPr>
          <w:rFonts w:eastAsia="Times New Roman" w:cs="Times New Roman"/>
          <w:szCs w:val="24"/>
          <w:vertAlign w:val="superscript"/>
          <w:lang w:eastAsia="ru-RU"/>
        </w:rPr>
        <w:t>-3.</w:t>
      </w:r>
      <w:r w:rsidRPr="00B50A22">
        <w:rPr>
          <w:rFonts w:eastAsia="Times New Roman" w:cs="Times New Roman"/>
          <w:szCs w:val="24"/>
          <w:lang w:eastAsia="ru-RU"/>
        </w:rPr>
        <w:t>5,71</w:t>
      </w:r>
      <w:r w:rsidRPr="00B50A22">
        <w:rPr>
          <w:rFonts w:eastAsia="Times New Roman" w:cs="Times New Roman"/>
          <w:szCs w:val="24"/>
          <w:vertAlign w:val="superscript"/>
          <w:lang w:eastAsia="ru-RU"/>
        </w:rPr>
        <w:t>.</w:t>
      </w:r>
      <w:r w:rsidRPr="00B50A22">
        <w:rPr>
          <w:rFonts w:eastAsia="Times New Roman" w:cs="Times New Roman"/>
          <w:szCs w:val="24"/>
          <w:lang w:eastAsia="ru-RU"/>
        </w:rPr>
        <w:t xml:space="preserve">0,59 </w:t>
      </w:r>
      <m:oMath>
        <m:r>
          <w:rPr>
            <w:rFonts w:ascii="Cambria Math" w:eastAsia="Times New Roman" w:hAnsi="Cambria Math" w:cs="Times New Roman"/>
            <w:szCs w:val="24"/>
            <w:lang w:eastAsia="ru-RU"/>
          </w:rPr>
          <m:t>∙</m:t>
        </m:r>
      </m:oMath>
      <w:r w:rsidRPr="00B50A22">
        <w:rPr>
          <w:rFonts w:eastAsia="Times New Roman" w:cs="Times New Roman"/>
          <w:szCs w:val="24"/>
          <w:lang w:eastAsia="ru-RU"/>
        </w:rPr>
        <w:t>(1- 0.01</w:t>
      </w:r>
      <w:r w:rsidRPr="00B50A22">
        <w:rPr>
          <w:rFonts w:eastAsia="Times New Roman" w:cs="Times New Roman"/>
          <w:szCs w:val="24"/>
          <w:vertAlign w:val="superscript"/>
          <w:lang w:eastAsia="ru-RU"/>
        </w:rPr>
        <w:t>.</w:t>
      </w:r>
      <w:r w:rsidRPr="00B50A22">
        <w:rPr>
          <w:rFonts w:eastAsia="Times New Roman" w:cs="Times New Roman"/>
          <w:szCs w:val="24"/>
          <w:lang w:eastAsia="ru-RU"/>
        </w:rPr>
        <w:t>0,5)</w:t>
      </w:r>
      <w:r w:rsidRPr="00B50A22">
        <w:rPr>
          <w:rFonts w:eastAsia="Times New Roman" w:cs="Times New Roman"/>
          <w:szCs w:val="24"/>
          <w:vertAlign w:val="superscript"/>
          <w:lang w:eastAsia="ru-RU"/>
        </w:rPr>
        <w:t>.</w:t>
      </w:r>
      <w:r w:rsidRPr="00B50A22">
        <w:rPr>
          <w:rFonts w:eastAsia="Times New Roman" w:cs="Times New Roman"/>
          <w:szCs w:val="24"/>
          <w:lang w:eastAsia="ru-RU"/>
        </w:rPr>
        <w:t>0,85(1- 0)</w:t>
      </w:r>
      <w:r w:rsidRPr="00B50A22">
        <w:rPr>
          <w:rFonts w:eastAsia="Times New Roman" w:cs="Times New Roman"/>
          <w:szCs w:val="24"/>
          <w:vertAlign w:val="superscript"/>
          <w:lang w:eastAsia="ru-RU"/>
        </w:rPr>
        <w:t>.</w:t>
      </w:r>
      <w:r w:rsidRPr="00B50A22">
        <w:rPr>
          <w:rFonts w:eastAsia="Times New Roman" w:cs="Times New Roman"/>
          <w:szCs w:val="24"/>
          <w:lang w:eastAsia="ru-RU"/>
        </w:rPr>
        <w:t xml:space="preserve"> 0,85</w:t>
      </w:r>
      <w:r w:rsidRPr="00B50A22">
        <w:rPr>
          <w:rFonts w:eastAsia="Times New Roman" w:cs="Times New Roman"/>
          <w:szCs w:val="24"/>
          <w:vertAlign w:val="superscript"/>
          <w:lang w:eastAsia="ru-RU"/>
        </w:rPr>
        <w:t>.</w:t>
      </w:r>
      <w:r w:rsidRPr="00B50A22">
        <w:rPr>
          <w:rFonts w:eastAsia="Times New Roman" w:cs="Times New Roman"/>
          <w:szCs w:val="24"/>
          <w:lang w:eastAsia="ru-RU"/>
        </w:rPr>
        <w:t>1</w:t>
      </w:r>
      <w:r w:rsidRPr="00B50A22">
        <w:rPr>
          <w:rFonts w:eastAsia="Times New Roman" w:cs="Times New Roman"/>
          <w:szCs w:val="24"/>
          <w:vertAlign w:val="superscript"/>
          <w:lang w:eastAsia="ru-RU"/>
        </w:rPr>
        <w:t>.</w:t>
      </w:r>
      <w:r w:rsidRPr="00B50A22">
        <w:rPr>
          <w:rFonts w:eastAsia="Times New Roman" w:cs="Times New Roman"/>
          <w:szCs w:val="24"/>
          <w:lang w:eastAsia="ru-RU"/>
        </w:rPr>
        <w:t xml:space="preserve"> 1</w:t>
      </w:r>
      <m:oMath>
        <m:r>
          <w:rPr>
            <w:rFonts w:ascii="Cambria Math" w:eastAsia="Times New Roman" w:hAnsi="Cambria Math" w:cs="Times New Roman"/>
            <w:szCs w:val="24"/>
            <w:lang w:eastAsia="ru-RU"/>
          </w:rPr>
          <m:t>∙</m:t>
        </m:r>
      </m:oMath>
      <w:r w:rsidRPr="00B50A22">
        <w:rPr>
          <w:rFonts w:eastAsia="Times New Roman" w:cs="Times New Roman"/>
          <w:szCs w:val="24"/>
          <w:lang w:eastAsia="ru-RU"/>
        </w:rPr>
        <w:t>(1-0) = 0,0024 т.</w:t>
      </w:r>
    </w:p>
    <w:p w14:paraId="7EE0F7CB" w14:textId="77777777" w:rsidR="001F7E5C" w:rsidRPr="00B50A22" w:rsidRDefault="001F7E5C" w:rsidP="001F7E5C">
      <w:pPr>
        <w:spacing w:before="120" w:line="245" w:lineRule="auto"/>
        <w:rPr>
          <w:rFonts w:cs="Times New Roman"/>
          <w:b/>
          <w:szCs w:val="24"/>
        </w:rPr>
      </w:pPr>
      <w:r w:rsidRPr="00B50A22">
        <w:rPr>
          <w:rFonts w:cs="Times New Roman"/>
          <w:b/>
          <w:szCs w:val="24"/>
        </w:rPr>
        <w:t xml:space="preserve">Годовой объем выбросов оксидов азота при сжигании угля составляет 216 тонн/год. Дополнительно, при сжигании 49,5 тонн мазута образуется около 0,9 тонн окислов азота в год. </w:t>
      </w:r>
    </w:p>
    <w:p w14:paraId="178F23CE" w14:textId="60B657DC" w:rsidR="001F7E5C" w:rsidRPr="001F7E5C" w:rsidRDefault="001F7E5C" w:rsidP="001F7E5C">
      <w:pPr>
        <w:spacing w:before="240"/>
        <w:rPr>
          <w:b/>
        </w:rPr>
      </w:pPr>
      <w:bookmarkStart w:id="331" w:name="_Toc227408985"/>
      <w:r w:rsidRPr="001F7E5C">
        <w:rPr>
          <w:b/>
        </w:rPr>
        <w:t>Расчет выбросов золошлаковых отходов</w:t>
      </w:r>
      <w:bookmarkEnd w:id="331"/>
      <w:r w:rsidRPr="001F7E5C">
        <w:rPr>
          <w:b/>
        </w:rPr>
        <w:t xml:space="preserve"> </w:t>
      </w:r>
    </w:p>
    <w:p w14:paraId="695D4F74" w14:textId="77777777" w:rsidR="001F7E5C" w:rsidRPr="00B50A22" w:rsidRDefault="001F7E5C" w:rsidP="001F7E5C">
      <w:pPr>
        <w:shd w:val="clear" w:color="auto" w:fill="FFFFFF"/>
        <w:autoSpaceDE w:val="0"/>
        <w:autoSpaceDN w:val="0"/>
        <w:adjustRightInd w:val="0"/>
        <w:spacing w:after="60" w:line="245" w:lineRule="auto"/>
        <w:rPr>
          <w:rFonts w:eastAsia="Times New Roman" w:cs="Times New Roman"/>
          <w:szCs w:val="24"/>
          <w:lang w:eastAsia="ru-RU"/>
        </w:rPr>
      </w:pPr>
      <w:r w:rsidRPr="00B50A22">
        <w:rPr>
          <w:rFonts w:eastAsia="Times New Roman" w:cs="Times New Roman"/>
          <w:szCs w:val="24"/>
          <w:lang w:eastAsia="ru-RU"/>
        </w:rPr>
        <w:t>Количество золы и шлака топлива, образующегося в топки парогенератора, определяется по формуле</w:t>
      </w:r>
    </w:p>
    <w:p w14:paraId="3BBE0921" w14:textId="77777777" w:rsidR="001F7E5C" w:rsidRPr="00B50A22" w:rsidRDefault="001F7E5C" w:rsidP="001F7E5C">
      <w:pPr>
        <w:shd w:val="clear" w:color="auto" w:fill="FFFFFF"/>
        <w:autoSpaceDE w:val="0"/>
        <w:autoSpaceDN w:val="0"/>
        <w:adjustRightInd w:val="0"/>
        <w:spacing w:before="60" w:after="60" w:line="245" w:lineRule="auto"/>
        <w:ind w:firstLine="0"/>
        <w:jc w:val="center"/>
        <w:rPr>
          <w:rFonts w:cs="Times New Roman"/>
          <w:szCs w:val="24"/>
          <w:shd w:val="clear" w:color="auto" w:fill="FFFFFF"/>
        </w:rPr>
      </w:pPr>
      <w:r w:rsidRPr="00B50A22">
        <w:rPr>
          <w:rFonts w:cs="Times New Roman"/>
          <w:szCs w:val="24"/>
          <w:shd w:val="clear" w:color="auto" w:fill="FFFFFF"/>
        </w:rPr>
        <w:t>М</w:t>
      </w:r>
      <w:r w:rsidRPr="00B50A22">
        <w:rPr>
          <w:rFonts w:cs="Times New Roman"/>
          <w:szCs w:val="24"/>
          <w:shd w:val="clear" w:color="auto" w:fill="FFFFFF"/>
          <w:vertAlign w:val="subscript"/>
        </w:rPr>
        <w:t>зш</w:t>
      </w:r>
      <w:r w:rsidRPr="00B50A22">
        <w:rPr>
          <w:rFonts w:cs="Times New Roman"/>
          <w:szCs w:val="24"/>
          <w:shd w:val="clear" w:color="auto" w:fill="FFFFFF"/>
        </w:rPr>
        <w:t>=В*Ар/100 - Мтв, тонн/год</w:t>
      </w:r>
    </w:p>
    <w:p w14:paraId="047117BA" w14:textId="77777777" w:rsidR="001F7E5C" w:rsidRPr="00B50A22" w:rsidRDefault="001F7E5C" w:rsidP="001F7E5C">
      <w:pPr>
        <w:shd w:val="clear" w:color="auto" w:fill="FFFFFF"/>
        <w:autoSpaceDE w:val="0"/>
        <w:autoSpaceDN w:val="0"/>
        <w:adjustRightInd w:val="0"/>
        <w:spacing w:line="245" w:lineRule="auto"/>
        <w:ind w:firstLine="0"/>
        <w:jc w:val="left"/>
        <w:rPr>
          <w:rFonts w:cs="Times New Roman"/>
          <w:szCs w:val="24"/>
          <w:shd w:val="clear" w:color="auto" w:fill="FFFFFF"/>
        </w:rPr>
      </w:pPr>
      <w:r w:rsidRPr="00B50A22">
        <w:rPr>
          <w:rFonts w:cs="Times New Roman"/>
          <w:szCs w:val="24"/>
          <w:shd w:val="clear" w:color="auto" w:fill="FFFFFF"/>
        </w:rPr>
        <w:t>где В – количество сжигаемого угля в год,90000 тн/год;</w:t>
      </w:r>
      <w:r w:rsidRPr="00B50A22">
        <w:rPr>
          <w:rFonts w:cs="Times New Roman"/>
          <w:szCs w:val="24"/>
        </w:rPr>
        <w:br/>
      </w:r>
      <w:r w:rsidRPr="00B50A22">
        <w:rPr>
          <w:rFonts w:cs="Times New Roman"/>
          <w:szCs w:val="24"/>
          <w:shd w:val="clear" w:color="auto" w:fill="FFFFFF"/>
        </w:rPr>
        <w:t xml:space="preserve">      Ар – зольность мугунского угля, 15,6 %;</w:t>
      </w:r>
      <w:r w:rsidRPr="00B50A22">
        <w:rPr>
          <w:rFonts w:cs="Times New Roman"/>
          <w:szCs w:val="24"/>
        </w:rPr>
        <w:br/>
      </w:r>
      <w:r w:rsidRPr="00B50A22">
        <w:rPr>
          <w:rFonts w:cs="Times New Roman"/>
          <w:szCs w:val="24"/>
          <w:shd w:val="clear" w:color="auto" w:fill="FFFFFF"/>
        </w:rPr>
        <w:t xml:space="preserve">      Мтв – суммарное количество твердых частиц (золы и сажи), поступающего </w:t>
      </w:r>
    </w:p>
    <w:p w14:paraId="01A7DACB" w14:textId="77777777" w:rsidR="001F7E5C" w:rsidRPr="00B50A22" w:rsidRDefault="001F7E5C" w:rsidP="001F7E5C">
      <w:pPr>
        <w:shd w:val="clear" w:color="auto" w:fill="FFFFFF"/>
        <w:autoSpaceDE w:val="0"/>
        <w:autoSpaceDN w:val="0"/>
        <w:adjustRightInd w:val="0"/>
        <w:spacing w:line="245" w:lineRule="auto"/>
        <w:ind w:firstLine="0"/>
        <w:jc w:val="left"/>
        <w:rPr>
          <w:rFonts w:eastAsia="Times New Roman" w:cs="Times New Roman"/>
          <w:szCs w:val="24"/>
          <w:lang w:eastAsia="ru-RU"/>
        </w:rPr>
      </w:pPr>
      <w:r w:rsidRPr="00B50A22">
        <w:rPr>
          <w:rFonts w:cs="Times New Roman"/>
          <w:szCs w:val="24"/>
          <w:shd w:val="clear" w:color="auto" w:fill="FFFFFF"/>
        </w:rPr>
        <w:lastRenderedPageBreak/>
        <w:t>в атмосферу с дымовыми газами котлов:</w:t>
      </w:r>
      <w:r w:rsidRPr="00B50A22">
        <w:rPr>
          <w:rFonts w:eastAsia="Times New Roman" w:cs="Times New Roman"/>
          <w:szCs w:val="24"/>
          <w:lang w:eastAsia="ru-RU"/>
        </w:rPr>
        <w:t xml:space="preserve"> </w:t>
      </w:r>
    </w:p>
    <w:p w14:paraId="1F815545" w14:textId="77777777" w:rsidR="001F7E5C" w:rsidRPr="00B50A22" w:rsidRDefault="001F7E5C" w:rsidP="001F7E5C">
      <w:pPr>
        <w:spacing w:before="60" w:line="245" w:lineRule="auto"/>
        <w:ind w:firstLine="0"/>
        <w:jc w:val="center"/>
        <w:rPr>
          <w:rFonts w:eastAsia="Times New Roman" w:cs="Times New Roman"/>
          <w:szCs w:val="24"/>
          <w:lang w:eastAsia="ru-RU"/>
        </w:rPr>
      </w:pPr>
      <w:r w:rsidRPr="00B50A22">
        <w:rPr>
          <w:rFonts w:eastAsia="Times New Roman" w:cs="Times New Roman"/>
          <w:szCs w:val="24"/>
          <w:lang w:eastAsia="ru-RU"/>
        </w:rPr>
        <w:t>М</w:t>
      </w:r>
      <w:r w:rsidRPr="00B50A22">
        <w:rPr>
          <w:rFonts w:eastAsia="Times New Roman" w:cs="Times New Roman"/>
          <w:szCs w:val="24"/>
          <w:vertAlign w:val="subscript"/>
          <w:lang w:eastAsia="ru-RU"/>
        </w:rPr>
        <w:t>зш</w:t>
      </w:r>
      <w:r w:rsidRPr="00B50A22">
        <w:rPr>
          <w:rFonts w:eastAsia="Times New Roman" w:cs="Times New Roman"/>
          <w:szCs w:val="24"/>
          <w:lang w:eastAsia="ru-RU"/>
        </w:rPr>
        <w:t xml:space="preserve">= 90000*0,156- 216 </w:t>
      </w:r>
      <w:r w:rsidRPr="00B50A22">
        <w:rPr>
          <w:rFonts w:eastAsia="Times New Roman" w:cs="Times New Roman"/>
          <w:b/>
          <w:szCs w:val="24"/>
          <w:lang w:eastAsia="ru-RU"/>
        </w:rPr>
        <w:t xml:space="preserve">= </w:t>
      </w:r>
      <w:r w:rsidRPr="00B50A22">
        <w:rPr>
          <w:rFonts w:eastAsia="Times New Roman" w:cs="Times New Roman"/>
          <w:b/>
          <w:color w:val="000000"/>
          <w:szCs w:val="24"/>
          <w:lang w:eastAsia="ru-RU"/>
        </w:rPr>
        <w:t>13824</w:t>
      </w:r>
      <w:r w:rsidRPr="00B50A22">
        <w:rPr>
          <w:rFonts w:eastAsia="Times New Roman" w:cs="Times New Roman"/>
          <w:szCs w:val="24"/>
          <w:lang w:eastAsia="ru-RU"/>
        </w:rPr>
        <w:t xml:space="preserve"> тонн/год</w:t>
      </w:r>
    </w:p>
    <w:p w14:paraId="3FB10266" w14:textId="77777777" w:rsidR="001F7E5C" w:rsidRPr="001F7E5C" w:rsidRDefault="001F7E5C" w:rsidP="001F7E5C">
      <w:pPr>
        <w:rPr>
          <w:b/>
          <w:color w:val="444444"/>
        </w:rPr>
      </w:pPr>
      <w:r w:rsidRPr="001F7E5C">
        <w:rPr>
          <w:b/>
          <w:color w:val="444444"/>
        </w:rPr>
        <w:t xml:space="preserve">Нормы атмосферных выбросов согласно </w:t>
      </w:r>
      <w:r w:rsidRPr="001F7E5C">
        <w:rPr>
          <w:b/>
        </w:rPr>
        <w:t>Приказу Минприроды России от 21.02.2020 N 83</w:t>
      </w:r>
    </w:p>
    <w:p w14:paraId="04B5C93B" w14:textId="77777777" w:rsidR="001F7E5C" w:rsidRPr="00B50A22" w:rsidRDefault="001F7E5C" w:rsidP="001F7E5C">
      <w:pPr>
        <w:spacing w:line="245" w:lineRule="auto"/>
        <w:rPr>
          <w:rFonts w:cs="Times New Roman"/>
          <w:lang w:eastAsia="ru-RU"/>
        </w:rPr>
      </w:pPr>
      <w:r w:rsidRPr="00B50A22">
        <w:rPr>
          <w:rFonts w:cs="Times New Roman"/>
          <w:lang w:eastAsia="ru-RU"/>
        </w:rPr>
        <w:t>3. Атмосферный воздух. Допустимые поступления веществ в атмосферный воздух над уникальной экологической системой озера Байкал</w:t>
      </w:r>
    </w:p>
    <w:p w14:paraId="4CF580D9" w14:textId="77777777" w:rsidR="001F7E5C" w:rsidRPr="00B50A22" w:rsidRDefault="001F7E5C" w:rsidP="001F7E5C">
      <w:pPr>
        <w:spacing w:line="245" w:lineRule="auto"/>
        <w:rPr>
          <w:rFonts w:cs="Times New Roman"/>
          <w:lang w:eastAsia="ru-RU"/>
        </w:rPr>
      </w:pPr>
      <w:r w:rsidRPr="00B50A22">
        <w:rPr>
          <w:rFonts w:cs="Times New Roman"/>
          <w:bdr w:val="none" w:sz="0" w:space="0" w:color="auto" w:frame="1"/>
          <w:lang w:eastAsia="ru-RU"/>
        </w:rPr>
        <w:t>Поступление в атмосферный воздух над южной котловиной озера Байкал в течение года не более:</w:t>
      </w:r>
    </w:p>
    <w:p w14:paraId="015CE951" w14:textId="77777777" w:rsidR="001F7E5C" w:rsidRPr="00B50A22" w:rsidRDefault="001F7E5C" w:rsidP="001F7E5C">
      <w:pPr>
        <w:spacing w:line="245" w:lineRule="auto"/>
        <w:rPr>
          <w:rFonts w:cs="Times New Roman"/>
          <w:lang w:eastAsia="ru-RU"/>
        </w:rPr>
      </w:pPr>
      <w:r w:rsidRPr="00B50A22">
        <w:rPr>
          <w:rFonts w:cs="Times New Roman"/>
          <w:lang w:eastAsia="ru-RU"/>
        </w:rPr>
        <w:t>– 2,5 тыс. тонн серы диоксида (SO</w:t>
      </w:r>
      <w:r w:rsidRPr="00B50A22">
        <w:rPr>
          <w:rFonts w:cs="Times New Roman"/>
          <w:noProof/>
          <w:lang w:eastAsia="ru-RU"/>
        </w:rPr>
        <mc:AlternateContent>
          <mc:Choice Requires="wps">
            <w:drawing>
              <wp:inline distT="0" distB="0" distL="0" distR="0" wp14:anchorId="4E6371CD" wp14:editId="58119B7D">
                <wp:extent cx="104140" cy="219075"/>
                <wp:effectExtent l="0" t="0" r="0" b="0"/>
                <wp:docPr id="120" name="AutoShape 130" descr="data:image;base64,R0lGODdhCwAXAIABAAAAAP///ywAAAAACwAXAAACGYyPqcvtD6OcCdgFTm6bdcyFnvGR1kWlRgEAOw=="/>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14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E56D42D" id="AutoShape 130" o:spid="_x0000_s1026" alt="data:image;base64,R0lGODdhCwAXAIABAAAAAP///ywAAAAACwAXAAACGYyPqcvtD6OcCdgFTm6bdcyFnvGR1kWlRgEAOw==" style="width:8.2pt;height:17.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" filled="f" stroked="f">
                <o:lock v:ext="edit" aspectratio="t"/>
                <w10:anchorlock/>
              </v:rect>
            </w:pict>
          </mc:Fallback>
        </mc:AlternateContent>
      </w:r>
      <w:r w:rsidRPr="00B50A22">
        <w:rPr>
          <w:rFonts w:cs="Times New Roman"/>
          <w:lang w:eastAsia="ru-RU"/>
        </w:rPr>
        <w:t>) и 1,2 тыс. тонн азота диоксида (NO</w:t>
      </w:r>
      <w:r w:rsidRPr="00B50A22">
        <w:rPr>
          <w:rFonts w:cs="Times New Roman"/>
          <w:noProof/>
          <w:lang w:eastAsia="ru-RU"/>
        </w:rPr>
        <mc:AlternateContent>
          <mc:Choice Requires="wps">
            <w:drawing>
              <wp:inline distT="0" distB="0" distL="0" distR="0" wp14:anchorId="3686F855" wp14:editId="72F19A42">
                <wp:extent cx="104140" cy="219075"/>
                <wp:effectExtent l="0" t="0" r="0" b="0"/>
                <wp:docPr id="119" name="AutoShape 131" descr="data:image;base64,R0lGODdhCwAXAIABAAAAAP///ywAAAAACwAXAAACGYyPqcvtD6OcCdgFTm6bdcyFnvGR1kWlRgEAOw=="/>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14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3638828" id="AutoShape 131" o:spid="_x0000_s1026" alt="data:image;base64,R0lGODdhCwAXAIABAAAAAP///ywAAAAACwAXAAACGYyPqcvtD6OcCdgFTm6bdcyFnvGR1kWlRgEAOw==" style="width:8.2pt;height:17.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" filled="f" stroked="f">
                <o:lock v:ext="edit" aspectratio="t"/>
                <w10:anchorlock/>
              </v:rect>
            </w:pict>
          </mc:Fallback>
        </mc:AlternateContent>
      </w:r>
      <w:r w:rsidRPr="00B50A22">
        <w:rPr>
          <w:rFonts w:cs="Times New Roman"/>
          <w:lang w:eastAsia="ru-RU"/>
        </w:rPr>
        <w:t>) от стационарных источников выбросов, расположенных в центральной экологической зоне Байкальской природной территории;</w:t>
      </w:r>
    </w:p>
    <w:p w14:paraId="646F6BCA" w14:textId="77777777" w:rsidR="001F7E5C" w:rsidRPr="00B50A22" w:rsidRDefault="001F7E5C" w:rsidP="001F7E5C">
      <w:pPr>
        <w:spacing w:line="245" w:lineRule="auto"/>
        <w:rPr>
          <w:rFonts w:cs="Times New Roman"/>
          <w:lang w:eastAsia="ru-RU"/>
        </w:rPr>
      </w:pPr>
      <w:r w:rsidRPr="00B50A22">
        <w:rPr>
          <w:rFonts w:cs="Times New Roman"/>
          <w:lang w:eastAsia="ru-RU"/>
        </w:rPr>
        <w:t>Выбросы от работы ТЭЦ по окислам серы составляют 8,64 % от предельного уровня</w:t>
      </w:r>
    </w:p>
    <w:p w14:paraId="21871A66" w14:textId="77777777" w:rsidR="001F7E5C" w:rsidRPr="00B50A22" w:rsidRDefault="001F7E5C" w:rsidP="001F7E5C">
      <w:pPr>
        <w:spacing w:line="245" w:lineRule="auto"/>
        <w:rPr>
          <w:rFonts w:cs="Times New Roman"/>
        </w:rPr>
      </w:pPr>
      <w:r w:rsidRPr="00B50A22">
        <w:rPr>
          <w:rFonts w:cs="Times New Roman"/>
          <w:lang w:eastAsia="ru-RU"/>
        </w:rPr>
        <w:t>По окислам азота выбросы от ТЭЦ составляют 18,00 % от предельного уровня.</w:t>
      </w:r>
    </w:p>
    <w:p w14:paraId="570C7D37" w14:textId="4A2650CF" w:rsidR="001F7E5C" w:rsidRPr="00B50A22" w:rsidRDefault="001F7E5C" w:rsidP="001F7E5C">
      <w:pPr>
        <w:pStyle w:val="3"/>
      </w:pPr>
      <w:bookmarkStart w:id="332" w:name="_Toc227408986"/>
      <w:bookmarkStart w:id="333" w:name="_Toc227689857"/>
      <w:r>
        <w:t>1.13</w:t>
      </w:r>
      <w:r w:rsidRPr="00B50A22">
        <w:t>.</w:t>
      </w:r>
      <w:r>
        <w:t>2</w:t>
      </w:r>
      <w:r w:rsidRPr="00B50A22">
        <w:t>. Экологические последствия при переводе г. Байкальска на электроотопление</w:t>
      </w:r>
      <w:bookmarkEnd w:id="332"/>
      <w:bookmarkEnd w:id="333"/>
      <w:r w:rsidRPr="00B50A22">
        <w:t xml:space="preserve"> </w:t>
      </w:r>
    </w:p>
    <w:p w14:paraId="152C8FBC" w14:textId="77777777" w:rsidR="001F7E5C" w:rsidRPr="00B50A22" w:rsidRDefault="001F7E5C" w:rsidP="001F7E5C">
      <w:r w:rsidRPr="00B50A22">
        <w:t>После перевода г. Байкальска поступление вредных веществ в атмосферу от теплоисточников прекратится полностью.</w:t>
      </w:r>
    </w:p>
    <w:p w14:paraId="6992D039" w14:textId="77777777" w:rsidR="001F7E5C" w:rsidRPr="00B50A22" w:rsidRDefault="001F7E5C" w:rsidP="001F7E5C">
      <w:r w:rsidRPr="00B50A22">
        <w:t>При работе электрокотельных не образуются золошлаковые отходы.</w:t>
      </w:r>
    </w:p>
    <w:p w14:paraId="404B0C00" w14:textId="77777777" w:rsidR="001F7E5C" w:rsidRPr="00B50A22" w:rsidRDefault="001F7E5C" w:rsidP="001F7E5C">
      <w:r w:rsidRPr="00B50A22">
        <w:t xml:space="preserve">Поступление вредных веществ в атмосферу и образование золошлаковых отвалов переносится из Центральной экологической зоны в другие районы региона. При этом, учитывая КПД электростанций при электрогенерации не выше 40%, расход топлива, и соответственно, количество выбросов не снизятся. </w:t>
      </w:r>
    </w:p>
    <w:p w14:paraId="1A18280E" w14:textId="77777777" w:rsidR="001F7E5C" w:rsidRPr="00B50A22" w:rsidRDefault="001F7E5C" w:rsidP="001F7E5C">
      <w:r w:rsidRPr="00B50A22">
        <w:t xml:space="preserve">Вредное воздействие может возникнуть при применении химической деаэрации воды подпитки. Поэтому предлагается установка вакуумных деаэраторов. </w:t>
      </w:r>
    </w:p>
    <w:p w14:paraId="2BC56293" w14:textId="77777777" w:rsidR="001F7E5C" w:rsidRPr="00B56399" w:rsidRDefault="001F7E5C" w:rsidP="001F7E5C">
      <w:r w:rsidRPr="00B50A22">
        <w:t>Относительное вредное влияние системы теплоснабжение на окружающую среду будет сохраняться за счет сброса в канализацию отходов после химводоочистки.</w:t>
      </w:r>
    </w:p>
    <w:p w14:paraId="3CEB06BA" w14:textId="5B8C9E2F" w:rsidR="00CA4074" w:rsidRPr="00FE01CF" w:rsidRDefault="00CA4074" w:rsidP="009A75AA">
      <w:pPr>
        <w:pStyle w:val="10"/>
        <w:rPr>
          <w:rFonts w:cs="Times New Roman"/>
        </w:rPr>
      </w:pPr>
      <w:bookmarkStart w:id="334" w:name="_Toc227689858"/>
      <w:r w:rsidRPr="00FE01CF">
        <w:rPr>
          <w:rFonts w:cs="Times New Roman"/>
        </w:rPr>
        <w:t>ГЛАВА</w:t>
      </w:r>
      <w:r w:rsidR="004D06AD" w:rsidRPr="00FE01CF">
        <w:rPr>
          <w:rFonts w:cs="Times New Roman"/>
        </w:rPr>
        <w:t xml:space="preserve"> </w:t>
      </w:r>
      <w:r w:rsidRPr="00FE01CF">
        <w:rPr>
          <w:rFonts w:cs="Times New Roman"/>
        </w:rPr>
        <w:t>2.</w:t>
      </w:r>
      <w:r w:rsidR="004D06AD" w:rsidRPr="00FE01CF">
        <w:rPr>
          <w:rFonts w:cs="Times New Roman"/>
        </w:rPr>
        <w:t xml:space="preserve"> </w:t>
      </w:r>
      <w:r w:rsidRPr="00FE01CF">
        <w:rPr>
          <w:rFonts w:cs="Times New Roman"/>
        </w:rPr>
        <w:t xml:space="preserve">СУЩЕСТВУЮЩЕЕ И ПЕРСПЕКТИВНОЕ ПОТРЕБЛЕНИЕ ТЕПЛОВОЙ </w:t>
      </w:r>
      <w:hyperlink r:id="rId196" w:anchor="bookmark0" w:history="1">
        <w:r w:rsidRPr="00FE01CF">
          <w:rPr>
            <w:rFonts w:cs="Times New Roman"/>
          </w:rPr>
          <w:t>ЭНЕРГИИ НА ЦЕЛИ ТЕПЛОСНАБЖЕНИЯ</w:t>
        </w:r>
        <w:bookmarkEnd w:id="312"/>
        <w:bookmarkEnd w:id="313"/>
        <w:bookmarkEnd w:id="314"/>
        <w:bookmarkEnd w:id="315"/>
        <w:bookmarkEnd w:id="316"/>
        <w:bookmarkEnd w:id="317"/>
        <w:bookmarkEnd w:id="318"/>
        <w:bookmarkEnd w:id="334"/>
        <w:r w:rsidRPr="00FE01CF">
          <w:rPr>
            <w:rFonts w:cs="Times New Roman"/>
          </w:rPr>
          <w:t xml:space="preserve"> </w:t>
        </w:r>
      </w:hyperlink>
    </w:p>
    <w:p w14:paraId="1F6DD02F" w14:textId="771D02D5" w:rsidR="00CA4074" w:rsidRPr="00FE01CF" w:rsidRDefault="0037727A" w:rsidP="00377D6E">
      <w:pPr>
        <w:pStyle w:val="2"/>
        <w:rPr>
          <w:rFonts w:cs="Times New Roman"/>
        </w:rPr>
      </w:pPr>
      <w:hyperlink r:id="rId197" w:anchor="bookmark1" w:history="1">
        <w:bookmarkStart w:id="335" w:name="_Toc30081803"/>
        <w:bookmarkStart w:id="336" w:name="_Toc30085037"/>
        <w:bookmarkStart w:id="337" w:name="_Toc32845303"/>
        <w:bookmarkStart w:id="338" w:name="_Toc135649050"/>
        <w:bookmarkStart w:id="339" w:name="_Toc158810509"/>
        <w:bookmarkStart w:id="340" w:name="_Toc227689859"/>
        <w:r w:rsidR="00C728E9" w:rsidRPr="00FE01CF">
          <w:rPr>
            <w:rFonts w:cs="Times New Roman"/>
          </w:rPr>
          <w:t xml:space="preserve">Часть </w:t>
        </w:r>
        <w:r w:rsidR="009A75AA" w:rsidRPr="00FE01CF">
          <w:rPr>
            <w:rFonts w:cs="Times New Roman"/>
          </w:rPr>
          <w:t>2.</w:t>
        </w:r>
        <w:r w:rsidR="00C728E9" w:rsidRPr="00FE01CF">
          <w:rPr>
            <w:rFonts w:cs="Times New Roman"/>
          </w:rPr>
          <w:t>1. Данные базового уровня потребления тепла на цели</w:t>
        </w:r>
      </w:hyperlink>
      <w:r w:rsidR="00CA4074" w:rsidRPr="00FE01CF">
        <w:rPr>
          <w:rFonts w:cs="Times New Roman"/>
        </w:rPr>
        <w:t xml:space="preserve"> </w:t>
      </w:r>
      <w:hyperlink r:id="rId198" w:anchor="bookmark1" w:history="1">
        <w:r w:rsidR="00C728E9" w:rsidRPr="00FE01CF">
          <w:rPr>
            <w:rFonts w:cs="Times New Roman"/>
          </w:rPr>
          <w:t>теплоснабжения</w:t>
        </w:r>
        <w:bookmarkEnd w:id="335"/>
        <w:bookmarkEnd w:id="336"/>
        <w:bookmarkEnd w:id="337"/>
        <w:bookmarkEnd w:id="338"/>
        <w:bookmarkEnd w:id="339"/>
        <w:bookmarkEnd w:id="340"/>
        <w:r w:rsidR="00C728E9" w:rsidRPr="00FE01CF">
          <w:rPr>
            <w:rFonts w:cs="Times New Roman"/>
          </w:rPr>
          <w:t xml:space="preserve"> </w:t>
        </w:r>
      </w:hyperlink>
    </w:p>
    <w:p w14:paraId="52D860E8" w14:textId="2BBAA059" w:rsidR="002A4CB5" w:rsidRPr="00FE01CF" w:rsidRDefault="00EE1377" w:rsidP="00AC2DFA">
      <w:pPr>
        <w:rPr>
          <w:rFonts w:cs="Times New Roman"/>
          <w:lang w:eastAsia="ru-RU"/>
        </w:rPr>
      </w:pPr>
      <w:r w:rsidRPr="00FE01CF">
        <w:rPr>
          <w:rFonts w:cs="Times New Roman"/>
          <w:lang w:eastAsia="ru-RU"/>
        </w:rPr>
        <w:t xml:space="preserve">При актуализации схемы теплоснабжения базовым уровнем потребления тепла на цели теплоснабжения г. Байкальска </w:t>
      </w:r>
      <w:r w:rsidR="004C53BA" w:rsidRPr="00FE01CF">
        <w:rPr>
          <w:rFonts w:cs="Times New Roman"/>
          <w:lang w:eastAsia="ru-RU"/>
        </w:rPr>
        <w:t xml:space="preserve">определены </w:t>
      </w:r>
      <w:r w:rsidRPr="00FE01CF">
        <w:rPr>
          <w:rFonts w:cs="Times New Roman"/>
          <w:lang w:eastAsia="ru-RU"/>
        </w:rPr>
        <w:t>расчетные нагрузки потребителей, подключенных к системе централизованного теплоснабжения (СЦТ) городского поселения по состоянию на 01.01.202</w:t>
      </w:r>
      <w:r w:rsidR="00F076D8">
        <w:rPr>
          <w:rFonts w:cs="Times New Roman"/>
          <w:lang w:eastAsia="ru-RU"/>
        </w:rPr>
        <w:t>6</w:t>
      </w:r>
      <w:r w:rsidRPr="00FE01CF">
        <w:rPr>
          <w:rFonts w:cs="Times New Roman"/>
          <w:lang w:eastAsia="ru-RU"/>
        </w:rPr>
        <w:t xml:space="preserve"> год.</w:t>
      </w:r>
    </w:p>
    <w:p w14:paraId="520A8935" w14:textId="3318775A" w:rsidR="00EE1377" w:rsidRPr="00FE01CF" w:rsidRDefault="00EE1377" w:rsidP="00AC2DFA">
      <w:pPr>
        <w:rPr>
          <w:rFonts w:cs="Times New Roman"/>
          <w:lang w:eastAsia="ru-RU"/>
        </w:rPr>
      </w:pPr>
      <w:r w:rsidRPr="00FE01CF">
        <w:rPr>
          <w:rFonts w:cs="Times New Roman"/>
          <w:lang w:eastAsia="ru-RU"/>
        </w:rPr>
        <w:t>В качестве ед</w:t>
      </w:r>
      <w:r w:rsidR="00013946" w:rsidRPr="00FE01CF">
        <w:rPr>
          <w:rFonts w:cs="Times New Roman"/>
          <w:lang w:eastAsia="ru-RU"/>
        </w:rPr>
        <w:t>и</w:t>
      </w:r>
      <w:r w:rsidRPr="00FE01CF">
        <w:rPr>
          <w:rFonts w:cs="Times New Roman"/>
          <w:lang w:eastAsia="ru-RU"/>
        </w:rPr>
        <w:t>ниц территориального делени</w:t>
      </w:r>
      <w:r w:rsidR="00013946" w:rsidRPr="00FE01CF">
        <w:rPr>
          <w:rFonts w:cs="Times New Roman"/>
          <w:lang w:eastAsia="ru-RU"/>
        </w:rPr>
        <w:t>я Генеральным планом муниципального образования г. Байкальска приняты элементы территориального планирования: Промзона (называемая также «Промплощадка) – территория бывшего БЦБК, планируемая под перспективное строительство жилья, туристических и других объектов; микрорайоны Гагарина и Восточный; Строитель; Южный; п. Красный Ключ (в настоящее время, а в перспективе предгорная часть ОЭЗ «Ворота Байкала», далее ОЭЗ «Предгорная»), а также зоны перспективного освоения ОЭЗ Прибрежная (как прибрежная часть ОЭЗ «Ворота Ба</w:t>
      </w:r>
      <w:r w:rsidR="008820B9" w:rsidRPr="00FE01CF">
        <w:rPr>
          <w:rFonts w:cs="Times New Roman"/>
          <w:lang w:eastAsia="ru-RU"/>
        </w:rPr>
        <w:t>й</w:t>
      </w:r>
      <w:r w:rsidR="00013946" w:rsidRPr="00FE01CF">
        <w:rPr>
          <w:rFonts w:cs="Times New Roman"/>
          <w:lang w:eastAsia="ru-RU"/>
        </w:rPr>
        <w:t>кала»</w:t>
      </w:r>
      <w:r w:rsidR="00DB5188" w:rsidRPr="00FE01CF">
        <w:rPr>
          <w:rFonts w:cs="Times New Roman"/>
          <w:lang w:eastAsia="ru-RU"/>
        </w:rPr>
        <w:t>)</w:t>
      </w:r>
      <w:r w:rsidR="00013946" w:rsidRPr="00FE01CF">
        <w:rPr>
          <w:rFonts w:cs="Times New Roman"/>
          <w:lang w:eastAsia="ru-RU"/>
        </w:rPr>
        <w:t>.</w:t>
      </w:r>
    </w:p>
    <w:p w14:paraId="793EA9CA" w14:textId="65FF772D" w:rsidR="004C53BA" w:rsidRPr="00FE01CF" w:rsidRDefault="003E7C31" w:rsidP="00AC2DFA">
      <w:pPr>
        <w:rPr>
          <w:rFonts w:cs="Times New Roman"/>
          <w:lang w:eastAsia="ru-RU"/>
        </w:rPr>
      </w:pPr>
      <w:r w:rsidRPr="00FE01CF">
        <w:rPr>
          <w:rFonts w:cs="Times New Roman"/>
          <w:lang w:eastAsia="ru-RU"/>
        </w:rPr>
        <w:t>При формировании базового уровня по состоянию на 202</w:t>
      </w:r>
      <w:r w:rsidR="004C0A6C" w:rsidRPr="00FE01CF">
        <w:rPr>
          <w:rFonts w:cs="Times New Roman"/>
          <w:lang w:eastAsia="ru-RU"/>
        </w:rPr>
        <w:t>6</w:t>
      </w:r>
      <w:r w:rsidRPr="00FE01CF">
        <w:rPr>
          <w:rFonts w:cs="Times New Roman"/>
          <w:lang w:eastAsia="ru-RU"/>
        </w:rPr>
        <w:t xml:space="preserve"> год учтены </w:t>
      </w:r>
      <w:r w:rsidR="004C53BA" w:rsidRPr="00FE01CF">
        <w:rPr>
          <w:rFonts w:cs="Times New Roman"/>
          <w:lang w:eastAsia="ru-RU"/>
        </w:rPr>
        <w:t xml:space="preserve">и скорректированы </w:t>
      </w:r>
      <w:r w:rsidRPr="00FE01CF">
        <w:rPr>
          <w:rFonts w:cs="Times New Roman"/>
          <w:lang w:eastAsia="ru-RU"/>
        </w:rPr>
        <w:t xml:space="preserve">перечни потребителей, </w:t>
      </w:r>
      <w:r w:rsidR="004C53BA" w:rsidRPr="00FE01CF">
        <w:rPr>
          <w:rFonts w:cs="Times New Roman"/>
          <w:lang w:eastAsia="ru-RU"/>
        </w:rPr>
        <w:t xml:space="preserve">полученные </w:t>
      </w:r>
      <w:r w:rsidR="00584040" w:rsidRPr="00FE01CF">
        <w:rPr>
          <w:rFonts w:cs="Times New Roman"/>
          <w:lang w:eastAsia="ru-RU"/>
        </w:rPr>
        <w:t xml:space="preserve">при </w:t>
      </w:r>
      <w:r w:rsidR="004C53BA" w:rsidRPr="00FE01CF">
        <w:rPr>
          <w:rFonts w:cs="Times New Roman"/>
          <w:lang w:eastAsia="ru-RU"/>
        </w:rPr>
        <w:t>актуализации схемы теплоснабжения в 20</w:t>
      </w:r>
      <w:r w:rsidR="00584040" w:rsidRPr="00FE01CF">
        <w:rPr>
          <w:rFonts w:cs="Times New Roman"/>
          <w:lang w:eastAsia="ru-RU"/>
        </w:rPr>
        <w:t>1</w:t>
      </w:r>
      <w:r w:rsidR="004C53BA" w:rsidRPr="00FE01CF">
        <w:rPr>
          <w:rFonts w:cs="Times New Roman"/>
          <w:lang w:eastAsia="ru-RU"/>
        </w:rPr>
        <w:t>8 и 202</w:t>
      </w:r>
      <w:r w:rsidR="009A75AA" w:rsidRPr="00FE01CF">
        <w:rPr>
          <w:rFonts w:cs="Times New Roman"/>
          <w:lang w:eastAsia="ru-RU"/>
        </w:rPr>
        <w:t>4</w:t>
      </w:r>
      <w:r w:rsidR="004C53BA" w:rsidRPr="00FE01CF">
        <w:rPr>
          <w:rFonts w:cs="Times New Roman"/>
          <w:lang w:eastAsia="ru-RU"/>
        </w:rPr>
        <w:t xml:space="preserve"> годах, учтена информация документов территориального планирования Байкальского городского поселения,</w:t>
      </w:r>
      <w:r w:rsidR="00584040" w:rsidRPr="00FE01CF">
        <w:rPr>
          <w:rFonts w:cs="Times New Roman"/>
          <w:lang w:eastAsia="ru-RU"/>
        </w:rPr>
        <w:t xml:space="preserve"> в том числе</w:t>
      </w:r>
      <w:r w:rsidR="004C53BA" w:rsidRPr="00FE01CF">
        <w:rPr>
          <w:rFonts w:cs="Times New Roman"/>
          <w:lang w:eastAsia="ru-RU"/>
        </w:rPr>
        <w:t xml:space="preserve"> генерального плана Байкальского городского поселения Слюдянского района Иркутской области (том 1 </w:t>
      </w:r>
      <w:r w:rsidR="004C53BA" w:rsidRPr="00FE01CF">
        <w:rPr>
          <w:rFonts w:cs="Times New Roman"/>
          <w:lang w:eastAsia="ru-RU"/>
        </w:rPr>
        <w:lastRenderedPageBreak/>
        <w:t xml:space="preserve">Положение о территориальном планировании (с изменениями от 2022 г. 033-22-ГП-УЧ-Кн1; раздел 1. Положение территории в системе расселения, административно – территориальное устройство; раздел 2. Параметры функциональных зон), паспорт г. Байкальска. </w:t>
      </w:r>
    </w:p>
    <w:p w14:paraId="7404AE07" w14:textId="098A4263" w:rsidR="00093F83" w:rsidRPr="00FE01CF" w:rsidRDefault="00093F83" w:rsidP="00AC2DFA">
      <w:pPr>
        <w:rPr>
          <w:rFonts w:cs="Times New Roman"/>
          <w:lang w:eastAsia="ru-RU"/>
        </w:rPr>
      </w:pPr>
      <w:r w:rsidRPr="00FE01CF">
        <w:rPr>
          <w:rFonts w:cs="Times New Roman"/>
          <w:lang w:eastAsia="ru-RU"/>
        </w:rPr>
        <w:t xml:space="preserve">Основные параметры функциональных зон </w:t>
      </w:r>
      <w:r w:rsidR="00246047" w:rsidRPr="00FE01CF">
        <w:rPr>
          <w:rFonts w:cs="Times New Roman"/>
          <w:lang w:eastAsia="ru-RU"/>
        </w:rPr>
        <w:t xml:space="preserve">г. Байкальска представлены в табл. 2.1.1 расположение зон территориального деления представлено на рис. 2.1. </w:t>
      </w:r>
      <w:r w:rsidR="00AD4A10" w:rsidRPr="00FE01CF">
        <w:rPr>
          <w:rFonts w:cs="Times New Roman"/>
          <w:lang w:eastAsia="ru-RU"/>
        </w:rPr>
        <w:t xml:space="preserve">Данные сформированы на основе информации, предоставленной ООО «Теплоснабжение» и администрацией г. Байкальска. </w:t>
      </w:r>
    </w:p>
    <w:p w14:paraId="7295484A" w14:textId="77777777" w:rsidR="003E7C31" w:rsidRPr="00FE01CF" w:rsidRDefault="004C53BA" w:rsidP="00AC2DFA">
      <w:pPr>
        <w:rPr>
          <w:rFonts w:cs="Times New Roman"/>
          <w:lang w:eastAsia="ru-RU"/>
        </w:rPr>
      </w:pPr>
      <w:r w:rsidRPr="00FE01CF">
        <w:rPr>
          <w:rFonts w:cs="Times New Roman"/>
          <w:lang w:eastAsia="ru-RU"/>
        </w:rPr>
        <w:t>Данные базового уровня потребления тепловой энергии на цели теплоснабжения представлены в таблицах 2.1.1. и 1.2.2.</w:t>
      </w:r>
      <w:r w:rsidR="00AD4A10" w:rsidRPr="00FE01CF">
        <w:rPr>
          <w:rFonts w:cs="Times New Roman"/>
          <w:lang w:eastAsia="ru-RU"/>
        </w:rPr>
        <w:t xml:space="preserve"> </w:t>
      </w:r>
    </w:p>
    <w:p w14:paraId="672B73B1" w14:textId="5F04F97C" w:rsidR="00A6261D" w:rsidRPr="00FE01CF" w:rsidRDefault="00093F83" w:rsidP="00FE01CF">
      <w:pPr>
        <w:spacing w:before="240"/>
        <w:ind w:firstLine="0"/>
        <w:rPr>
          <w:rFonts w:cs="Times New Roman"/>
          <w:lang w:eastAsia="ru-RU"/>
        </w:rPr>
      </w:pPr>
      <w:bookmarkStart w:id="341" w:name="_Toc168926760"/>
      <w:bookmarkStart w:id="342" w:name="_Toc168926941"/>
      <w:r w:rsidRPr="00FE01CF">
        <w:rPr>
          <w:rFonts w:cs="Times New Roman"/>
          <w:lang w:eastAsia="ru-RU"/>
        </w:rPr>
        <w:t>Таблица 2.1.1. Параметры функциональных зон по состоянию на 202</w:t>
      </w:r>
      <w:r w:rsidR="0077263B" w:rsidRPr="00FE01CF">
        <w:rPr>
          <w:rFonts w:cs="Times New Roman"/>
          <w:lang w:eastAsia="ru-RU"/>
        </w:rPr>
        <w:t>5</w:t>
      </w:r>
      <w:r w:rsidRPr="00FE01CF">
        <w:rPr>
          <w:rFonts w:cs="Times New Roman"/>
          <w:lang w:eastAsia="ru-RU"/>
        </w:rPr>
        <w:t xml:space="preserve"> год</w:t>
      </w:r>
      <w:bookmarkEnd w:id="341"/>
      <w:bookmarkEnd w:id="342"/>
      <w:r w:rsidRPr="00FE01CF">
        <w:rPr>
          <w:rFonts w:cs="Times New Roman"/>
          <w:lang w:eastAsia="ru-RU"/>
        </w:rPr>
        <w:t xml:space="preserve"> </w:t>
      </w:r>
    </w:p>
    <w:tbl>
      <w:tblPr>
        <w:tblW w:w="9356"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6518"/>
        <w:gridCol w:w="2838"/>
      </w:tblGrid>
      <w:tr w:rsidR="00093F83" w:rsidRPr="00FE01CF" w14:paraId="62DD827A" w14:textId="77777777" w:rsidTr="00FE01CF">
        <w:trPr>
          <w:trHeight w:val="600"/>
          <w:jc w:val="center"/>
        </w:trPr>
        <w:tc>
          <w:tcPr>
            <w:tcW w:w="6030" w:type="dxa"/>
            <w:shd w:val="clear" w:color="auto" w:fill="auto"/>
            <w:vAlign w:val="center"/>
            <w:hideMark/>
          </w:tcPr>
          <w:p w14:paraId="09023A1A" w14:textId="77777777" w:rsidR="00093F83" w:rsidRPr="00FE01CF" w:rsidRDefault="00093F83" w:rsidP="00AC2DFA">
            <w:pPr>
              <w:pStyle w:val="ab"/>
              <w:rPr>
                <w:rFonts w:cs="Times New Roman"/>
                <w:lang w:eastAsia="ru-RU"/>
              </w:rPr>
            </w:pPr>
            <w:r w:rsidRPr="00FE01CF">
              <w:rPr>
                <w:rFonts w:cs="Times New Roman"/>
                <w:lang w:eastAsia="ru-RU"/>
              </w:rPr>
              <w:t>Наименование зоны</w:t>
            </w:r>
          </w:p>
        </w:tc>
        <w:tc>
          <w:tcPr>
            <w:tcW w:w="2625" w:type="dxa"/>
            <w:shd w:val="clear" w:color="auto" w:fill="auto"/>
            <w:vAlign w:val="center"/>
            <w:hideMark/>
          </w:tcPr>
          <w:p w14:paraId="357BA108" w14:textId="77777777" w:rsidR="00093F83" w:rsidRPr="00FE01CF" w:rsidRDefault="00093F83" w:rsidP="00AC2DFA">
            <w:pPr>
              <w:pStyle w:val="ab"/>
              <w:rPr>
                <w:rFonts w:cs="Times New Roman"/>
                <w:lang w:eastAsia="ru-RU"/>
              </w:rPr>
            </w:pPr>
            <w:r w:rsidRPr="00FE01CF">
              <w:rPr>
                <w:rFonts w:cs="Times New Roman"/>
                <w:lang w:eastAsia="ru-RU"/>
              </w:rPr>
              <w:t>Площадь зоны в г. Байкальск, га</w:t>
            </w:r>
          </w:p>
        </w:tc>
      </w:tr>
      <w:tr w:rsidR="00093F83" w:rsidRPr="00FE01CF" w14:paraId="14A0C0AA" w14:textId="77777777" w:rsidTr="00FE01CF">
        <w:trPr>
          <w:trHeight w:val="454"/>
          <w:jc w:val="center"/>
        </w:trPr>
        <w:tc>
          <w:tcPr>
            <w:tcW w:w="6030" w:type="dxa"/>
            <w:shd w:val="clear" w:color="auto" w:fill="auto"/>
            <w:vAlign w:val="center"/>
            <w:hideMark/>
          </w:tcPr>
          <w:p w14:paraId="66E3629A" w14:textId="77777777" w:rsidR="00093F83" w:rsidRPr="00FE01CF" w:rsidRDefault="00093F83" w:rsidP="00BC5BCB">
            <w:pPr>
              <w:pStyle w:val="ab"/>
              <w:ind w:firstLine="395"/>
              <w:jc w:val="left"/>
              <w:rPr>
                <w:rFonts w:cs="Times New Roman"/>
                <w:lang w:eastAsia="ru-RU"/>
              </w:rPr>
            </w:pPr>
            <w:r w:rsidRPr="00FE01CF">
              <w:rPr>
                <w:rFonts w:cs="Times New Roman"/>
                <w:lang w:eastAsia="ru-RU"/>
              </w:rPr>
              <w:t>Зоны застройки индивидуальными домами</w:t>
            </w:r>
          </w:p>
        </w:tc>
        <w:tc>
          <w:tcPr>
            <w:tcW w:w="2625" w:type="dxa"/>
            <w:shd w:val="clear" w:color="auto" w:fill="auto"/>
            <w:vAlign w:val="center"/>
            <w:hideMark/>
          </w:tcPr>
          <w:p w14:paraId="3C4A9772" w14:textId="77777777" w:rsidR="00093F83" w:rsidRPr="00FE01CF" w:rsidRDefault="00093F83" w:rsidP="00AC2DFA">
            <w:pPr>
              <w:pStyle w:val="ab"/>
              <w:rPr>
                <w:rFonts w:cs="Times New Roman"/>
                <w:lang w:eastAsia="ru-RU"/>
              </w:rPr>
            </w:pPr>
            <w:r w:rsidRPr="00FE01CF">
              <w:rPr>
                <w:rFonts w:cs="Times New Roman"/>
                <w:lang w:eastAsia="ru-RU"/>
              </w:rPr>
              <w:t>176,5</w:t>
            </w:r>
          </w:p>
        </w:tc>
      </w:tr>
      <w:tr w:rsidR="00093F83" w:rsidRPr="00FE01CF" w14:paraId="74BEDCFD" w14:textId="77777777" w:rsidTr="00FE01CF">
        <w:trPr>
          <w:trHeight w:val="454"/>
          <w:jc w:val="center"/>
        </w:trPr>
        <w:tc>
          <w:tcPr>
            <w:tcW w:w="6030" w:type="dxa"/>
            <w:shd w:val="clear" w:color="auto" w:fill="auto"/>
            <w:vAlign w:val="center"/>
            <w:hideMark/>
          </w:tcPr>
          <w:p w14:paraId="760C01D6" w14:textId="77777777" w:rsidR="00093F83" w:rsidRPr="00FE01CF" w:rsidRDefault="00093F83" w:rsidP="00BC5BCB">
            <w:pPr>
              <w:pStyle w:val="ab"/>
              <w:ind w:firstLine="395"/>
              <w:jc w:val="left"/>
              <w:rPr>
                <w:rFonts w:cs="Times New Roman"/>
                <w:lang w:eastAsia="ru-RU"/>
              </w:rPr>
            </w:pPr>
            <w:r w:rsidRPr="00FE01CF">
              <w:rPr>
                <w:rFonts w:cs="Times New Roman"/>
                <w:lang w:eastAsia="ru-RU"/>
              </w:rPr>
              <w:t>Зоны застройки малоэтажными домами</w:t>
            </w:r>
          </w:p>
        </w:tc>
        <w:tc>
          <w:tcPr>
            <w:tcW w:w="2625" w:type="dxa"/>
            <w:shd w:val="clear" w:color="auto" w:fill="auto"/>
            <w:vAlign w:val="center"/>
            <w:hideMark/>
          </w:tcPr>
          <w:p w14:paraId="45AF64E7" w14:textId="77777777" w:rsidR="00093F83" w:rsidRPr="00FE01CF" w:rsidRDefault="00093F83" w:rsidP="00AC2DFA">
            <w:pPr>
              <w:pStyle w:val="ab"/>
              <w:rPr>
                <w:rFonts w:cs="Times New Roman"/>
                <w:lang w:eastAsia="ru-RU"/>
              </w:rPr>
            </w:pPr>
            <w:r w:rsidRPr="00FE01CF">
              <w:rPr>
                <w:rFonts w:cs="Times New Roman"/>
                <w:lang w:eastAsia="ru-RU"/>
              </w:rPr>
              <w:t>65,73</w:t>
            </w:r>
          </w:p>
        </w:tc>
      </w:tr>
      <w:tr w:rsidR="00093F83" w:rsidRPr="00FE01CF" w14:paraId="2C8CD507" w14:textId="77777777" w:rsidTr="00FE01CF">
        <w:trPr>
          <w:trHeight w:val="454"/>
          <w:jc w:val="center"/>
        </w:trPr>
        <w:tc>
          <w:tcPr>
            <w:tcW w:w="6030" w:type="dxa"/>
            <w:shd w:val="clear" w:color="auto" w:fill="auto"/>
            <w:vAlign w:val="center"/>
            <w:hideMark/>
          </w:tcPr>
          <w:p w14:paraId="5930C567" w14:textId="77777777" w:rsidR="00093F83" w:rsidRPr="00FE01CF" w:rsidRDefault="00093F83" w:rsidP="00BC5BCB">
            <w:pPr>
              <w:pStyle w:val="ab"/>
              <w:ind w:firstLine="395"/>
              <w:jc w:val="left"/>
              <w:rPr>
                <w:rFonts w:cs="Times New Roman"/>
                <w:lang w:eastAsia="ru-RU"/>
              </w:rPr>
            </w:pPr>
            <w:r w:rsidRPr="00FE01CF">
              <w:rPr>
                <w:rFonts w:cs="Times New Roman"/>
                <w:lang w:eastAsia="ru-RU"/>
              </w:rPr>
              <w:t>Зоны застройки средне</w:t>
            </w:r>
            <w:r w:rsidR="00726202" w:rsidRPr="00FE01CF">
              <w:rPr>
                <w:rFonts w:cs="Times New Roman"/>
                <w:lang w:eastAsia="ru-RU"/>
              </w:rPr>
              <w:t>э</w:t>
            </w:r>
            <w:r w:rsidRPr="00FE01CF">
              <w:rPr>
                <w:rFonts w:cs="Times New Roman"/>
                <w:lang w:eastAsia="ru-RU"/>
              </w:rPr>
              <w:t>тажными домами (от 5 до 8 этажей)</w:t>
            </w:r>
          </w:p>
        </w:tc>
        <w:tc>
          <w:tcPr>
            <w:tcW w:w="2625" w:type="dxa"/>
            <w:shd w:val="clear" w:color="auto" w:fill="auto"/>
            <w:vAlign w:val="center"/>
            <w:hideMark/>
          </w:tcPr>
          <w:p w14:paraId="3F11E50C" w14:textId="77777777" w:rsidR="00093F83" w:rsidRPr="00FE01CF" w:rsidRDefault="00093F83" w:rsidP="00AC2DFA">
            <w:pPr>
              <w:pStyle w:val="ab"/>
              <w:rPr>
                <w:rFonts w:cs="Times New Roman"/>
                <w:lang w:eastAsia="ru-RU"/>
              </w:rPr>
            </w:pPr>
            <w:r w:rsidRPr="00FE01CF">
              <w:rPr>
                <w:rFonts w:cs="Times New Roman"/>
                <w:lang w:eastAsia="ru-RU"/>
              </w:rPr>
              <w:t>1,37</w:t>
            </w:r>
          </w:p>
        </w:tc>
      </w:tr>
      <w:tr w:rsidR="00093F83" w:rsidRPr="00FE01CF" w14:paraId="207131B8" w14:textId="77777777" w:rsidTr="00FE01CF">
        <w:trPr>
          <w:trHeight w:val="454"/>
          <w:jc w:val="center"/>
        </w:trPr>
        <w:tc>
          <w:tcPr>
            <w:tcW w:w="6030" w:type="dxa"/>
            <w:shd w:val="clear" w:color="auto" w:fill="auto"/>
            <w:vAlign w:val="center"/>
            <w:hideMark/>
          </w:tcPr>
          <w:p w14:paraId="31D534F3" w14:textId="5533FF3F" w:rsidR="00093F83" w:rsidRPr="00FE01CF" w:rsidRDefault="00093F83" w:rsidP="00BC5BCB">
            <w:pPr>
              <w:pStyle w:val="ab"/>
              <w:ind w:firstLine="395"/>
              <w:jc w:val="left"/>
              <w:rPr>
                <w:rFonts w:cs="Times New Roman"/>
                <w:lang w:eastAsia="ru-RU"/>
              </w:rPr>
            </w:pPr>
            <w:r w:rsidRPr="00FE01CF">
              <w:rPr>
                <w:rFonts w:cs="Times New Roman"/>
                <w:lang w:eastAsia="ru-RU"/>
              </w:rPr>
              <w:t>Зоны смешанной и  общественно- деловой застройки</w:t>
            </w:r>
          </w:p>
        </w:tc>
        <w:tc>
          <w:tcPr>
            <w:tcW w:w="2625" w:type="dxa"/>
            <w:shd w:val="clear" w:color="auto" w:fill="auto"/>
            <w:vAlign w:val="center"/>
            <w:hideMark/>
          </w:tcPr>
          <w:p w14:paraId="5B5D2C16" w14:textId="77777777" w:rsidR="00093F83" w:rsidRPr="00FE01CF" w:rsidRDefault="00093F83" w:rsidP="00AC2DFA">
            <w:pPr>
              <w:pStyle w:val="ab"/>
              <w:rPr>
                <w:rFonts w:cs="Times New Roman"/>
                <w:lang w:eastAsia="ru-RU"/>
              </w:rPr>
            </w:pPr>
            <w:r w:rsidRPr="00FE01CF">
              <w:rPr>
                <w:rFonts w:cs="Times New Roman"/>
                <w:lang w:eastAsia="ru-RU"/>
              </w:rPr>
              <w:t>187,11</w:t>
            </w:r>
          </w:p>
        </w:tc>
      </w:tr>
      <w:tr w:rsidR="00093F83" w:rsidRPr="00FE01CF" w14:paraId="7492B7BE" w14:textId="77777777" w:rsidTr="00FE01CF">
        <w:trPr>
          <w:trHeight w:val="454"/>
          <w:jc w:val="center"/>
        </w:trPr>
        <w:tc>
          <w:tcPr>
            <w:tcW w:w="6030" w:type="dxa"/>
            <w:shd w:val="clear" w:color="auto" w:fill="auto"/>
            <w:vAlign w:val="center"/>
            <w:hideMark/>
          </w:tcPr>
          <w:p w14:paraId="318D1EA3" w14:textId="77777777" w:rsidR="00093F83" w:rsidRPr="00FE01CF" w:rsidRDefault="00093F83" w:rsidP="00BC5BCB">
            <w:pPr>
              <w:pStyle w:val="ab"/>
              <w:ind w:firstLine="395"/>
              <w:jc w:val="left"/>
              <w:rPr>
                <w:rFonts w:cs="Times New Roman"/>
                <w:lang w:eastAsia="ru-RU"/>
              </w:rPr>
            </w:pPr>
            <w:r w:rsidRPr="00FE01CF">
              <w:rPr>
                <w:rFonts w:cs="Times New Roman"/>
                <w:lang w:eastAsia="ru-RU"/>
              </w:rPr>
              <w:t>Многофункциональная общественно- деловая зона</w:t>
            </w:r>
          </w:p>
        </w:tc>
        <w:tc>
          <w:tcPr>
            <w:tcW w:w="2625" w:type="dxa"/>
            <w:shd w:val="clear" w:color="auto" w:fill="auto"/>
            <w:vAlign w:val="center"/>
            <w:hideMark/>
          </w:tcPr>
          <w:p w14:paraId="0DDD0EF0" w14:textId="77777777" w:rsidR="00093F83" w:rsidRPr="00FE01CF" w:rsidRDefault="00093F83" w:rsidP="00AC2DFA">
            <w:pPr>
              <w:pStyle w:val="ab"/>
              <w:rPr>
                <w:rFonts w:cs="Times New Roman"/>
                <w:lang w:eastAsia="ru-RU"/>
              </w:rPr>
            </w:pPr>
            <w:r w:rsidRPr="00FE01CF">
              <w:rPr>
                <w:rFonts w:cs="Times New Roman"/>
                <w:lang w:eastAsia="ru-RU"/>
              </w:rPr>
              <w:t>33,97</w:t>
            </w:r>
          </w:p>
        </w:tc>
      </w:tr>
      <w:tr w:rsidR="00093F83" w:rsidRPr="00FE01CF" w14:paraId="7F3766A9" w14:textId="77777777" w:rsidTr="00FE01CF">
        <w:trPr>
          <w:trHeight w:val="454"/>
          <w:jc w:val="center"/>
        </w:trPr>
        <w:tc>
          <w:tcPr>
            <w:tcW w:w="6030" w:type="dxa"/>
            <w:shd w:val="clear" w:color="auto" w:fill="auto"/>
            <w:vAlign w:val="center"/>
            <w:hideMark/>
          </w:tcPr>
          <w:p w14:paraId="3B9FFAD2" w14:textId="46D3F2BF" w:rsidR="00093F83" w:rsidRPr="00FE01CF" w:rsidRDefault="00093F83" w:rsidP="00BC5BCB">
            <w:pPr>
              <w:pStyle w:val="ab"/>
              <w:ind w:firstLine="395"/>
              <w:jc w:val="left"/>
              <w:rPr>
                <w:rFonts w:cs="Times New Roman"/>
                <w:lang w:eastAsia="ru-RU"/>
              </w:rPr>
            </w:pPr>
            <w:r w:rsidRPr="00FE01CF">
              <w:rPr>
                <w:rFonts w:cs="Times New Roman"/>
                <w:lang w:eastAsia="ru-RU"/>
              </w:rPr>
              <w:t>Зона специализированной застройки</w:t>
            </w:r>
          </w:p>
        </w:tc>
        <w:tc>
          <w:tcPr>
            <w:tcW w:w="2625" w:type="dxa"/>
            <w:shd w:val="clear" w:color="auto" w:fill="auto"/>
            <w:vAlign w:val="center"/>
            <w:hideMark/>
          </w:tcPr>
          <w:p w14:paraId="03661B71" w14:textId="77777777" w:rsidR="00093F83" w:rsidRPr="00FE01CF" w:rsidRDefault="00093F83" w:rsidP="00AC2DFA">
            <w:pPr>
              <w:pStyle w:val="ab"/>
              <w:rPr>
                <w:rFonts w:cs="Times New Roman"/>
                <w:lang w:eastAsia="ru-RU"/>
              </w:rPr>
            </w:pPr>
            <w:r w:rsidRPr="00FE01CF">
              <w:rPr>
                <w:rFonts w:cs="Times New Roman"/>
                <w:lang w:eastAsia="ru-RU"/>
              </w:rPr>
              <w:t>39,95</w:t>
            </w:r>
          </w:p>
        </w:tc>
      </w:tr>
    </w:tbl>
    <w:p w14:paraId="0B6A4C78" w14:textId="77777777" w:rsidR="00EA0F96" w:rsidRPr="00FE01CF" w:rsidRDefault="00EA0F96" w:rsidP="00770BB3">
      <w:pPr>
        <w:pStyle w:val="a4"/>
        <w:rPr>
          <w:rFonts w:cs="Times New Roman"/>
          <w:lang w:eastAsia="ru-RU"/>
        </w:rPr>
        <w:sectPr w:rsidR="00EA0F96" w:rsidRPr="00FE01CF" w:rsidSect="00F94189">
          <w:pgSz w:w="11906" w:h="16838"/>
          <w:pgMar w:top="850" w:right="1134" w:bottom="1701" w:left="1134" w:header="708" w:footer="708" w:gutter="0"/>
          <w:cols w:space="720"/>
          <w:docGrid w:linePitch="326"/>
        </w:sectPr>
      </w:pPr>
    </w:p>
    <w:p w14:paraId="080460CD" w14:textId="2631D938" w:rsidR="00EA0F96" w:rsidRPr="00FE01CF" w:rsidRDefault="00EA0F96" w:rsidP="007F3EAB">
      <w:pPr>
        <w:ind w:firstLine="0"/>
        <w:rPr>
          <w:rStyle w:val="a6"/>
          <w:rFonts w:cs="Times New Roman"/>
          <w:b w:val="0"/>
          <w:bCs/>
        </w:rPr>
      </w:pPr>
      <w:bookmarkStart w:id="343" w:name="_Toc168926761"/>
      <w:bookmarkStart w:id="344" w:name="_Toc168926942"/>
      <w:r w:rsidRPr="00FE01CF">
        <w:rPr>
          <w:rFonts w:eastAsia="Times New Roman" w:cs="Times New Roman"/>
          <w:szCs w:val="24"/>
          <w:lang w:eastAsia="ru-RU"/>
        </w:rPr>
        <w:lastRenderedPageBreak/>
        <w:t>Таблица 2.1.2. Тепловая</w:t>
      </w:r>
      <w:r w:rsidRPr="00FE01CF">
        <w:rPr>
          <w:rStyle w:val="a6"/>
          <w:rFonts w:cs="Times New Roman"/>
          <w:b w:val="0"/>
          <w:bCs/>
        </w:rPr>
        <w:t xml:space="preserve"> нагрузка в МО за 202</w:t>
      </w:r>
      <w:r w:rsidR="00576671" w:rsidRPr="00FE01CF">
        <w:rPr>
          <w:rStyle w:val="a6"/>
          <w:rFonts w:cs="Times New Roman"/>
          <w:b w:val="0"/>
          <w:bCs/>
        </w:rPr>
        <w:t>6</w:t>
      </w:r>
      <w:r w:rsidRPr="00FE01CF">
        <w:rPr>
          <w:rStyle w:val="a6"/>
          <w:rFonts w:cs="Times New Roman"/>
          <w:b w:val="0"/>
          <w:bCs/>
        </w:rPr>
        <w:t xml:space="preserve"> год актуализации схемы теплоснабжения</w:t>
      </w:r>
      <w:bookmarkEnd w:id="343"/>
      <w:bookmarkEnd w:id="344"/>
      <w:r w:rsidRPr="00FE01CF">
        <w:rPr>
          <w:rStyle w:val="a6"/>
          <w:rFonts w:cs="Times New Roman"/>
          <w:b w:val="0"/>
          <w:bCs/>
        </w:rPr>
        <w:t xml:space="preserve"> </w:t>
      </w:r>
    </w:p>
    <w:tbl>
      <w:tblPr>
        <w:tblW w:w="13892"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637"/>
        <w:gridCol w:w="2340"/>
        <w:gridCol w:w="1418"/>
        <w:gridCol w:w="1842"/>
        <w:gridCol w:w="1276"/>
        <w:gridCol w:w="1276"/>
        <w:gridCol w:w="1417"/>
        <w:gridCol w:w="1134"/>
        <w:gridCol w:w="844"/>
        <w:gridCol w:w="1708"/>
      </w:tblGrid>
      <w:tr w:rsidR="007F3EAB" w:rsidRPr="00FE01CF" w14:paraId="438076C9" w14:textId="77777777" w:rsidTr="00FE01CF">
        <w:trPr>
          <w:trHeight w:val="293"/>
        </w:trPr>
        <w:tc>
          <w:tcPr>
            <w:tcW w:w="637" w:type="dxa"/>
            <w:vMerge w:val="restart"/>
            <w:shd w:val="clear" w:color="auto" w:fill="auto"/>
            <w:vAlign w:val="center"/>
            <w:hideMark/>
          </w:tcPr>
          <w:p w14:paraId="54264961" w14:textId="77777777" w:rsidR="007F3EAB" w:rsidRPr="00FE01CF" w:rsidRDefault="007F3EAB" w:rsidP="007F3EAB">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N зоны</w:t>
            </w:r>
          </w:p>
        </w:tc>
        <w:tc>
          <w:tcPr>
            <w:tcW w:w="2340" w:type="dxa"/>
            <w:vMerge w:val="restart"/>
            <w:shd w:val="clear" w:color="auto" w:fill="auto"/>
            <w:vAlign w:val="center"/>
            <w:hideMark/>
          </w:tcPr>
          <w:p w14:paraId="5BD9FF61" w14:textId="77777777" w:rsidR="007F3EAB" w:rsidRPr="00FE01CF" w:rsidRDefault="007F3EAB" w:rsidP="007F3EAB">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Наименование ЕТО</w:t>
            </w:r>
          </w:p>
        </w:tc>
        <w:tc>
          <w:tcPr>
            <w:tcW w:w="8363" w:type="dxa"/>
            <w:gridSpan w:val="6"/>
            <w:shd w:val="clear" w:color="auto" w:fill="auto"/>
            <w:vAlign w:val="center"/>
            <w:hideMark/>
          </w:tcPr>
          <w:p w14:paraId="552710B7" w14:textId="77777777" w:rsidR="007F3EAB" w:rsidRPr="00FE01CF" w:rsidRDefault="007F3EAB" w:rsidP="007F3EAB">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Расчетные тепловые нагрузки, Гкал/ч</w:t>
            </w:r>
          </w:p>
        </w:tc>
        <w:tc>
          <w:tcPr>
            <w:tcW w:w="844" w:type="dxa"/>
            <w:shd w:val="clear" w:color="auto" w:fill="auto"/>
            <w:vAlign w:val="center"/>
            <w:hideMark/>
          </w:tcPr>
          <w:p w14:paraId="56B92C92" w14:textId="77777777" w:rsidR="007F3EAB" w:rsidRPr="00FE01CF" w:rsidRDefault="007F3EAB" w:rsidP="007F3EAB">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Потери в сетях</w:t>
            </w:r>
          </w:p>
        </w:tc>
        <w:tc>
          <w:tcPr>
            <w:tcW w:w="1708" w:type="dxa"/>
            <w:shd w:val="clear" w:color="auto" w:fill="auto"/>
            <w:vAlign w:val="center"/>
            <w:hideMark/>
          </w:tcPr>
          <w:p w14:paraId="18EFD30E" w14:textId="77777777" w:rsidR="007F3EAB" w:rsidRPr="00FE01CF" w:rsidRDefault="007F3EAB" w:rsidP="007F3EAB">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Всего суммарная нагрузка</w:t>
            </w:r>
          </w:p>
        </w:tc>
      </w:tr>
      <w:tr w:rsidR="007F3EAB" w:rsidRPr="00FE01CF" w14:paraId="7AC523E9" w14:textId="77777777" w:rsidTr="00FE01CF">
        <w:trPr>
          <w:trHeight w:val="293"/>
        </w:trPr>
        <w:tc>
          <w:tcPr>
            <w:tcW w:w="637" w:type="dxa"/>
            <w:vMerge/>
            <w:vAlign w:val="center"/>
            <w:hideMark/>
          </w:tcPr>
          <w:p w14:paraId="3259C76D" w14:textId="77777777" w:rsidR="007F3EAB" w:rsidRPr="00FE01CF" w:rsidRDefault="007F3EAB" w:rsidP="007F3EAB">
            <w:pPr>
              <w:spacing w:line="240" w:lineRule="auto"/>
              <w:ind w:firstLine="0"/>
              <w:jc w:val="left"/>
              <w:rPr>
                <w:rFonts w:eastAsia="Times New Roman" w:cs="Times New Roman"/>
                <w:color w:val="000000"/>
                <w:sz w:val="20"/>
                <w:szCs w:val="20"/>
                <w:lang w:eastAsia="ru-RU"/>
              </w:rPr>
            </w:pPr>
          </w:p>
        </w:tc>
        <w:tc>
          <w:tcPr>
            <w:tcW w:w="2340" w:type="dxa"/>
            <w:vMerge/>
            <w:vAlign w:val="center"/>
            <w:hideMark/>
          </w:tcPr>
          <w:p w14:paraId="3944623C" w14:textId="77777777" w:rsidR="007F3EAB" w:rsidRPr="00FE01CF" w:rsidRDefault="007F3EAB" w:rsidP="007F3EAB">
            <w:pPr>
              <w:spacing w:line="240" w:lineRule="auto"/>
              <w:ind w:firstLine="0"/>
              <w:jc w:val="left"/>
              <w:rPr>
                <w:rFonts w:eastAsia="Times New Roman" w:cs="Times New Roman"/>
                <w:color w:val="000000"/>
                <w:sz w:val="20"/>
                <w:szCs w:val="20"/>
                <w:lang w:eastAsia="ru-RU"/>
              </w:rPr>
            </w:pPr>
          </w:p>
        </w:tc>
        <w:tc>
          <w:tcPr>
            <w:tcW w:w="4536" w:type="dxa"/>
            <w:gridSpan w:val="3"/>
            <w:shd w:val="clear" w:color="000000" w:fill="F2F2F2"/>
            <w:vAlign w:val="center"/>
            <w:hideMark/>
          </w:tcPr>
          <w:p w14:paraId="0F797623" w14:textId="77777777" w:rsidR="007F3EAB" w:rsidRPr="00FE01CF" w:rsidRDefault="007F3EAB" w:rsidP="007F3EAB">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население</w:t>
            </w:r>
          </w:p>
        </w:tc>
        <w:tc>
          <w:tcPr>
            <w:tcW w:w="3827" w:type="dxa"/>
            <w:gridSpan w:val="3"/>
            <w:shd w:val="clear" w:color="000000" w:fill="F2F2F2"/>
            <w:vAlign w:val="center"/>
            <w:hideMark/>
          </w:tcPr>
          <w:p w14:paraId="41B5C421" w14:textId="77777777" w:rsidR="007F3EAB" w:rsidRPr="00FE01CF" w:rsidRDefault="007F3EAB" w:rsidP="007F3EAB">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прочие</w:t>
            </w:r>
          </w:p>
        </w:tc>
        <w:tc>
          <w:tcPr>
            <w:tcW w:w="844" w:type="dxa"/>
            <w:vMerge w:val="restart"/>
            <w:vAlign w:val="center"/>
            <w:hideMark/>
          </w:tcPr>
          <w:p w14:paraId="7531EE4B" w14:textId="77777777" w:rsidR="007F3EAB" w:rsidRPr="00FE01CF" w:rsidRDefault="007F3EAB" w:rsidP="007F3EAB">
            <w:pPr>
              <w:spacing w:line="240" w:lineRule="auto"/>
              <w:ind w:firstLine="0"/>
              <w:jc w:val="left"/>
              <w:rPr>
                <w:rFonts w:eastAsia="Times New Roman" w:cs="Times New Roman"/>
                <w:color w:val="000000"/>
                <w:sz w:val="20"/>
                <w:szCs w:val="20"/>
                <w:lang w:eastAsia="ru-RU"/>
              </w:rPr>
            </w:pPr>
          </w:p>
        </w:tc>
        <w:tc>
          <w:tcPr>
            <w:tcW w:w="1708" w:type="dxa"/>
            <w:vMerge w:val="restart"/>
            <w:vAlign w:val="center"/>
            <w:hideMark/>
          </w:tcPr>
          <w:p w14:paraId="178F97F4" w14:textId="77777777" w:rsidR="007F3EAB" w:rsidRPr="00FE01CF" w:rsidRDefault="007F3EAB" w:rsidP="007F3EAB">
            <w:pPr>
              <w:spacing w:line="240" w:lineRule="auto"/>
              <w:ind w:firstLine="0"/>
              <w:jc w:val="left"/>
              <w:rPr>
                <w:rFonts w:eastAsia="Times New Roman" w:cs="Times New Roman"/>
                <w:color w:val="000000"/>
                <w:sz w:val="20"/>
                <w:szCs w:val="20"/>
                <w:lang w:eastAsia="ru-RU"/>
              </w:rPr>
            </w:pPr>
          </w:p>
        </w:tc>
      </w:tr>
      <w:tr w:rsidR="007F3EAB" w:rsidRPr="00FE01CF" w14:paraId="72572C89" w14:textId="77777777" w:rsidTr="00FE01CF">
        <w:trPr>
          <w:trHeight w:val="1058"/>
        </w:trPr>
        <w:tc>
          <w:tcPr>
            <w:tcW w:w="637" w:type="dxa"/>
            <w:vMerge/>
            <w:vAlign w:val="center"/>
            <w:hideMark/>
          </w:tcPr>
          <w:p w14:paraId="77FF8B4A" w14:textId="77777777" w:rsidR="007F3EAB" w:rsidRPr="00FE01CF" w:rsidRDefault="007F3EAB" w:rsidP="007F3EAB">
            <w:pPr>
              <w:spacing w:line="240" w:lineRule="auto"/>
              <w:ind w:firstLine="0"/>
              <w:jc w:val="left"/>
              <w:rPr>
                <w:rFonts w:eastAsia="Times New Roman" w:cs="Times New Roman"/>
                <w:color w:val="000000"/>
                <w:sz w:val="20"/>
                <w:szCs w:val="20"/>
                <w:lang w:eastAsia="ru-RU"/>
              </w:rPr>
            </w:pPr>
          </w:p>
        </w:tc>
        <w:tc>
          <w:tcPr>
            <w:tcW w:w="2340" w:type="dxa"/>
            <w:vMerge/>
            <w:vAlign w:val="center"/>
            <w:hideMark/>
          </w:tcPr>
          <w:p w14:paraId="218F9A95" w14:textId="77777777" w:rsidR="007F3EAB" w:rsidRPr="00FE01CF" w:rsidRDefault="007F3EAB" w:rsidP="007F3EAB">
            <w:pPr>
              <w:spacing w:line="240" w:lineRule="auto"/>
              <w:ind w:firstLine="0"/>
              <w:jc w:val="left"/>
              <w:rPr>
                <w:rFonts w:eastAsia="Times New Roman" w:cs="Times New Roman"/>
                <w:color w:val="000000"/>
                <w:sz w:val="20"/>
                <w:szCs w:val="20"/>
                <w:lang w:eastAsia="ru-RU"/>
              </w:rPr>
            </w:pPr>
          </w:p>
        </w:tc>
        <w:tc>
          <w:tcPr>
            <w:tcW w:w="1418" w:type="dxa"/>
            <w:shd w:val="clear" w:color="auto" w:fill="auto"/>
            <w:vAlign w:val="center"/>
            <w:hideMark/>
          </w:tcPr>
          <w:p w14:paraId="1D2A13FB" w14:textId="77777777" w:rsidR="007F3EAB" w:rsidRPr="00FE01CF" w:rsidRDefault="007F3EAB" w:rsidP="007F3EAB">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отопление и вентиляция</w:t>
            </w:r>
          </w:p>
        </w:tc>
        <w:tc>
          <w:tcPr>
            <w:tcW w:w="1842" w:type="dxa"/>
            <w:shd w:val="clear" w:color="auto" w:fill="auto"/>
            <w:vAlign w:val="center"/>
            <w:hideMark/>
          </w:tcPr>
          <w:p w14:paraId="724D5374" w14:textId="77777777" w:rsidR="007F3EAB" w:rsidRPr="00FE01CF" w:rsidRDefault="007F3EAB" w:rsidP="007F3EAB">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горячее водоснабжение</w:t>
            </w:r>
          </w:p>
        </w:tc>
        <w:tc>
          <w:tcPr>
            <w:tcW w:w="1276" w:type="dxa"/>
            <w:shd w:val="clear" w:color="auto" w:fill="auto"/>
            <w:vAlign w:val="center"/>
            <w:hideMark/>
          </w:tcPr>
          <w:p w14:paraId="1B879017" w14:textId="77777777" w:rsidR="007F3EAB" w:rsidRPr="00FE01CF" w:rsidRDefault="007F3EAB" w:rsidP="007F3EAB">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суммарная нагрузка</w:t>
            </w:r>
          </w:p>
        </w:tc>
        <w:tc>
          <w:tcPr>
            <w:tcW w:w="1276" w:type="dxa"/>
            <w:shd w:val="clear" w:color="auto" w:fill="auto"/>
            <w:vAlign w:val="center"/>
            <w:hideMark/>
          </w:tcPr>
          <w:p w14:paraId="3AAF7B14" w14:textId="77777777" w:rsidR="007F3EAB" w:rsidRPr="00FE01CF" w:rsidRDefault="007F3EAB" w:rsidP="007F3EAB">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отопление и вентиляция</w:t>
            </w:r>
          </w:p>
        </w:tc>
        <w:tc>
          <w:tcPr>
            <w:tcW w:w="1417" w:type="dxa"/>
            <w:shd w:val="clear" w:color="auto" w:fill="auto"/>
            <w:vAlign w:val="center"/>
            <w:hideMark/>
          </w:tcPr>
          <w:p w14:paraId="791174FF" w14:textId="77777777" w:rsidR="007F3EAB" w:rsidRPr="00FE01CF" w:rsidRDefault="007F3EAB" w:rsidP="007F3EAB">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горячее водоснабжение</w:t>
            </w:r>
          </w:p>
        </w:tc>
        <w:tc>
          <w:tcPr>
            <w:tcW w:w="1134" w:type="dxa"/>
            <w:shd w:val="clear" w:color="auto" w:fill="auto"/>
            <w:vAlign w:val="center"/>
            <w:hideMark/>
          </w:tcPr>
          <w:p w14:paraId="2DC24676" w14:textId="77777777" w:rsidR="007F3EAB" w:rsidRPr="00FE01CF" w:rsidRDefault="007F3EAB" w:rsidP="007F3EAB">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суммарная нагрузка</w:t>
            </w:r>
          </w:p>
        </w:tc>
        <w:tc>
          <w:tcPr>
            <w:tcW w:w="844" w:type="dxa"/>
            <w:vMerge/>
            <w:vAlign w:val="center"/>
            <w:hideMark/>
          </w:tcPr>
          <w:p w14:paraId="1115DF08" w14:textId="77777777" w:rsidR="007F3EAB" w:rsidRPr="00FE01CF" w:rsidRDefault="007F3EAB" w:rsidP="007F3EAB">
            <w:pPr>
              <w:spacing w:line="240" w:lineRule="auto"/>
              <w:ind w:firstLine="0"/>
              <w:jc w:val="left"/>
              <w:rPr>
                <w:rFonts w:eastAsia="Times New Roman" w:cs="Times New Roman"/>
                <w:color w:val="000000"/>
                <w:sz w:val="20"/>
                <w:szCs w:val="20"/>
                <w:lang w:eastAsia="ru-RU"/>
              </w:rPr>
            </w:pPr>
          </w:p>
        </w:tc>
        <w:tc>
          <w:tcPr>
            <w:tcW w:w="1708" w:type="dxa"/>
            <w:vMerge/>
            <w:vAlign w:val="center"/>
            <w:hideMark/>
          </w:tcPr>
          <w:p w14:paraId="0F19F84C" w14:textId="77777777" w:rsidR="007F3EAB" w:rsidRPr="00FE01CF" w:rsidRDefault="007F3EAB" w:rsidP="007F3EAB">
            <w:pPr>
              <w:spacing w:line="240" w:lineRule="auto"/>
              <w:ind w:firstLine="0"/>
              <w:jc w:val="left"/>
              <w:rPr>
                <w:rFonts w:eastAsia="Times New Roman" w:cs="Times New Roman"/>
                <w:color w:val="000000"/>
                <w:sz w:val="20"/>
                <w:szCs w:val="20"/>
                <w:lang w:eastAsia="ru-RU"/>
              </w:rPr>
            </w:pPr>
          </w:p>
        </w:tc>
      </w:tr>
      <w:tr w:rsidR="000D0594" w:rsidRPr="00FE01CF" w14:paraId="378096BE" w14:textId="77777777" w:rsidTr="000D0594">
        <w:trPr>
          <w:trHeight w:val="795"/>
        </w:trPr>
        <w:tc>
          <w:tcPr>
            <w:tcW w:w="637" w:type="dxa"/>
            <w:shd w:val="clear" w:color="000000" w:fill="F2F2F2"/>
            <w:vAlign w:val="center"/>
            <w:hideMark/>
          </w:tcPr>
          <w:p w14:paraId="15547510" w14:textId="77777777" w:rsidR="000D0594" w:rsidRPr="00FE01CF" w:rsidRDefault="000D0594" w:rsidP="000D059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w:t>
            </w:r>
          </w:p>
        </w:tc>
        <w:tc>
          <w:tcPr>
            <w:tcW w:w="2340" w:type="dxa"/>
            <w:shd w:val="clear" w:color="000000" w:fill="F2F2F2"/>
            <w:vAlign w:val="center"/>
            <w:hideMark/>
          </w:tcPr>
          <w:p w14:paraId="641BB2DD" w14:textId="77777777" w:rsidR="000D0594" w:rsidRPr="00FE01CF" w:rsidRDefault="000D0594" w:rsidP="000D059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ЕТО-1 ООО «Теплоснабжение»</w:t>
            </w:r>
          </w:p>
        </w:tc>
        <w:tc>
          <w:tcPr>
            <w:tcW w:w="1418" w:type="dxa"/>
            <w:tcBorders>
              <w:top w:val="nil"/>
              <w:left w:val="nil"/>
              <w:bottom w:val="single" w:sz="8" w:space="0" w:color="auto"/>
              <w:right w:val="single" w:sz="8" w:space="0" w:color="auto"/>
            </w:tcBorders>
            <w:shd w:val="clear" w:color="000000" w:fill="F2F2F2"/>
            <w:vAlign w:val="center"/>
            <w:hideMark/>
          </w:tcPr>
          <w:p w14:paraId="15A9B024" w14:textId="362DB6B6" w:rsidR="000D0594" w:rsidRPr="00FE01CF" w:rsidRDefault="000D0594" w:rsidP="000D0594">
            <w:pPr>
              <w:spacing w:line="240" w:lineRule="auto"/>
              <w:ind w:firstLine="0"/>
              <w:jc w:val="center"/>
              <w:rPr>
                <w:rFonts w:eastAsia="Times New Roman" w:cs="Times New Roman"/>
                <w:color w:val="000000"/>
                <w:sz w:val="20"/>
                <w:szCs w:val="20"/>
                <w:lang w:eastAsia="ru-RU"/>
              </w:rPr>
            </w:pPr>
            <w:r w:rsidRPr="00CE5260">
              <w:t>26,1</w:t>
            </w:r>
          </w:p>
        </w:tc>
        <w:tc>
          <w:tcPr>
            <w:tcW w:w="1842" w:type="dxa"/>
            <w:tcBorders>
              <w:top w:val="nil"/>
              <w:left w:val="nil"/>
              <w:bottom w:val="single" w:sz="8" w:space="0" w:color="auto"/>
              <w:right w:val="single" w:sz="8" w:space="0" w:color="auto"/>
            </w:tcBorders>
            <w:shd w:val="clear" w:color="000000" w:fill="F2F2F2"/>
            <w:vAlign w:val="center"/>
            <w:hideMark/>
          </w:tcPr>
          <w:p w14:paraId="29D6FF1D" w14:textId="7D2599C3" w:rsidR="000D0594" w:rsidRPr="00FE01CF" w:rsidRDefault="000D0594" w:rsidP="000D0594">
            <w:pPr>
              <w:spacing w:line="240" w:lineRule="auto"/>
              <w:ind w:firstLine="0"/>
              <w:jc w:val="center"/>
              <w:rPr>
                <w:rFonts w:eastAsia="Times New Roman" w:cs="Times New Roman"/>
                <w:color w:val="000000"/>
                <w:sz w:val="20"/>
                <w:szCs w:val="20"/>
                <w:lang w:eastAsia="ru-RU"/>
              </w:rPr>
            </w:pPr>
            <w:r w:rsidRPr="00CE5260">
              <w:t>3,6</w:t>
            </w:r>
          </w:p>
        </w:tc>
        <w:tc>
          <w:tcPr>
            <w:tcW w:w="1276" w:type="dxa"/>
            <w:tcBorders>
              <w:top w:val="nil"/>
              <w:left w:val="nil"/>
              <w:bottom w:val="single" w:sz="8" w:space="0" w:color="auto"/>
              <w:right w:val="single" w:sz="8" w:space="0" w:color="auto"/>
            </w:tcBorders>
            <w:shd w:val="clear" w:color="000000" w:fill="F2F2F2"/>
            <w:vAlign w:val="center"/>
            <w:hideMark/>
          </w:tcPr>
          <w:p w14:paraId="3805D18E" w14:textId="6AFEBA9A" w:rsidR="000D0594" w:rsidRPr="00FE01CF" w:rsidRDefault="000D0594" w:rsidP="000D0594">
            <w:pPr>
              <w:spacing w:line="240" w:lineRule="auto"/>
              <w:ind w:firstLine="0"/>
              <w:jc w:val="center"/>
              <w:rPr>
                <w:rFonts w:eastAsia="Times New Roman" w:cs="Times New Roman"/>
                <w:color w:val="000000"/>
                <w:sz w:val="20"/>
                <w:szCs w:val="20"/>
                <w:lang w:eastAsia="ru-RU"/>
              </w:rPr>
            </w:pPr>
            <w:r w:rsidRPr="00CE5260">
              <w:t>29,7</w:t>
            </w:r>
          </w:p>
        </w:tc>
        <w:tc>
          <w:tcPr>
            <w:tcW w:w="1276" w:type="dxa"/>
            <w:tcBorders>
              <w:top w:val="nil"/>
              <w:left w:val="nil"/>
              <w:bottom w:val="single" w:sz="8" w:space="0" w:color="auto"/>
              <w:right w:val="single" w:sz="8" w:space="0" w:color="auto"/>
            </w:tcBorders>
            <w:shd w:val="clear" w:color="000000" w:fill="F2F2F2"/>
            <w:vAlign w:val="center"/>
            <w:hideMark/>
          </w:tcPr>
          <w:p w14:paraId="5244FC24" w14:textId="2547A1DE" w:rsidR="000D0594" w:rsidRPr="00FE01CF" w:rsidRDefault="000D0594" w:rsidP="000D0594">
            <w:pPr>
              <w:spacing w:line="240" w:lineRule="auto"/>
              <w:ind w:firstLine="0"/>
              <w:jc w:val="center"/>
              <w:rPr>
                <w:rFonts w:eastAsia="Times New Roman" w:cs="Times New Roman"/>
                <w:color w:val="000000"/>
                <w:sz w:val="20"/>
                <w:szCs w:val="20"/>
                <w:lang w:eastAsia="ru-RU"/>
              </w:rPr>
            </w:pPr>
            <w:r w:rsidRPr="00CE5260">
              <w:t>12,66</w:t>
            </w:r>
          </w:p>
        </w:tc>
        <w:tc>
          <w:tcPr>
            <w:tcW w:w="1417" w:type="dxa"/>
            <w:tcBorders>
              <w:top w:val="nil"/>
              <w:left w:val="nil"/>
              <w:bottom w:val="single" w:sz="8" w:space="0" w:color="auto"/>
              <w:right w:val="single" w:sz="8" w:space="0" w:color="auto"/>
            </w:tcBorders>
            <w:shd w:val="clear" w:color="000000" w:fill="F2F2F2"/>
            <w:vAlign w:val="center"/>
            <w:hideMark/>
          </w:tcPr>
          <w:p w14:paraId="3B89DCD3" w14:textId="1619227F" w:rsidR="000D0594" w:rsidRPr="00FE01CF" w:rsidRDefault="000D0594" w:rsidP="000D0594">
            <w:pPr>
              <w:spacing w:line="240" w:lineRule="auto"/>
              <w:ind w:firstLine="0"/>
              <w:jc w:val="center"/>
              <w:rPr>
                <w:rFonts w:eastAsia="Times New Roman" w:cs="Times New Roman"/>
                <w:color w:val="000000"/>
                <w:sz w:val="20"/>
                <w:szCs w:val="20"/>
                <w:lang w:eastAsia="ru-RU"/>
              </w:rPr>
            </w:pPr>
            <w:r w:rsidRPr="00CE5260">
              <w:t>4,81</w:t>
            </w:r>
          </w:p>
        </w:tc>
        <w:tc>
          <w:tcPr>
            <w:tcW w:w="1134" w:type="dxa"/>
            <w:tcBorders>
              <w:top w:val="nil"/>
              <w:left w:val="nil"/>
              <w:bottom w:val="single" w:sz="8" w:space="0" w:color="auto"/>
              <w:right w:val="single" w:sz="8" w:space="0" w:color="auto"/>
            </w:tcBorders>
            <w:shd w:val="clear" w:color="000000" w:fill="F2F2F2"/>
            <w:vAlign w:val="center"/>
            <w:hideMark/>
          </w:tcPr>
          <w:p w14:paraId="32E96C23" w14:textId="70A4E0D1" w:rsidR="000D0594" w:rsidRPr="00FE01CF" w:rsidRDefault="000D0594" w:rsidP="000D0594">
            <w:pPr>
              <w:spacing w:line="240" w:lineRule="auto"/>
              <w:ind w:firstLine="0"/>
              <w:jc w:val="center"/>
              <w:rPr>
                <w:rFonts w:eastAsia="Times New Roman" w:cs="Times New Roman"/>
                <w:color w:val="000000"/>
                <w:sz w:val="20"/>
                <w:szCs w:val="20"/>
                <w:lang w:eastAsia="ru-RU"/>
              </w:rPr>
            </w:pPr>
            <w:r w:rsidRPr="00CE5260">
              <w:t>17,47</w:t>
            </w:r>
          </w:p>
        </w:tc>
        <w:tc>
          <w:tcPr>
            <w:tcW w:w="844" w:type="dxa"/>
            <w:tcBorders>
              <w:top w:val="nil"/>
              <w:left w:val="nil"/>
              <w:bottom w:val="single" w:sz="8" w:space="0" w:color="auto"/>
              <w:right w:val="single" w:sz="8" w:space="0" w:color="auto"/>
            </w:tcBorders>
            <w:shd w:val="clear" w:color="000000" w:fill="F2F2F2"/>
            <w:vAlign w:val="center"/>
            <w:hideMark/>
          </w:tcPr>
          <w:p w14:paraId="3FE63A41" w14:textId="589314AA" w:rsidR="000D0594" w:rsidRPr="00FE01CF" w:rsidRDefault="000D0594" w:rsidP="000D0594">
            <w:pPr>
              <w:spacing w:line="240" w:lineRule="auto"/>
              <w:ind w:firstLine="0"/>
              <w:jc w:val="center"/>
              <w:rPr>
                <w:rFonts w:eastAsia="Times New Roman" w:cs="Times New Roman"/>
                <w:color w:val="000000"/>
                <w:sz w:val="20"/>
                <w:szCs w:val="20"/>
                <w:lang w:val="en-US" w:eastAsia="ru-RU"/>
              </w:rPr>
            </w:pPr>
            <w:r w:rsidRPr="00CE5260">
              <w:t>17,2</w:t>
            </w:r>
          </w:p>
        </w:tc>
        <w:tc>
          <w:tcPr>
            <w:tcW w:w="1708" w:type="dxa"/>
            <w:tcBorders>
              <w:top w:val="nil"/>
              <w:left w:val="nil"/>
              <w:bottom w:val="single" w:sz="8" w:space="0" w:color="auto"/>
              <w:right w:val="single" w:sz="8" w:space="0" w:color="auto"/>
            </w:tcBorders>
            <w:shd w:val="clear" w:color="000000" w:fill="F2F2F2"/>
            <w:vAlign w:val="center"/>
            <w:hideMark/>
          </w:tcPr>
          <w:p w14:paraId="7E55AAA6" w14:textId="35E2C5AB" w:rsidR="000D0594" w:rsidRPr="00FE01CF" w:rsidRDefault="000D0594" w:rsidP="000D0594">
            <w:pPr>
              <w:spacing w:line="240" w:lineRule="auto"/>
              <w:ind w:firstLine="0"/>
              <w:jc w:val="center"/>
              <w:rPr>
                <w:rFonts w:eastAsia="Times New Roman" w:cs="Times New Roman"/>
                <w:color w:val="000000"/>
                <w:sz w:val="20"/>
                <w:szCs w:val="20"/>
                <w:lang w:eastAsia="ru-RU"/>
              </w:rPr>
            </w:pPr>
            <w:r w:rsidRPr="00CE5260">
              <w:t>64,99</w:t>
            </w:r>
          </w:p>
        </w:tc>
      </w:tr>
    </w:tbl>
    <w:p w14:paraId="02B10B8F" w14:textId="08A0ECFD" w:rsidR="000A5620" w:rsidRPr="00FE01CF" w:rsidRDefault="000A5620" w:rsidP="004C0A6C">
      <w:pPr>
        <w:rPr>
          <w:rFonts w:eastAsia="Times New Roman" w:cs="Times New Roman"/>
          <w:szCs w:val="24"/>
          <w:lang w:eastAsia="ru-RU"/>
        </w:rPr>
      </w:pPr>
      <w:bookmarkStart w:id="345" w:name="_Toc168926762"/>
      <w:bookmarkStart w:id="346" w:name="_Toc168926943"/>
    </w:p>
    <w:p w14:paraId="20B0605B" w14:textId="727F8FF7" w:rsidR="00DB5188" w:rsidRPr="00FE01CF" w:rsidRDefault="00DB5188" w:rsidP="00DB5188">
      <w:pPr>
        <w:pStyle w:val="a0"/>
      </w:pPr>
    </w:p>
    <w:p w14:paraId="0D66A730" w14:textId="4A773D00" w:rsidR="00EA0F96" w:rsidRPr="00FE01CF" w:rsidRDefault="00EA0F96" w:rsidP="000A5620">
      <w:pPr>
        <w:ind w:firstLine="0"/>
        <w:rPr>
          <w:rStyle w:val="a6"/>
          <w:rFonts w:cs="Times New Roman"/>
          <w:b w:val="0"/>
          <w:bCs/>
        </w:rPr>
      </w:pPr>
      <w:r w:rsidRPr="00FE01CF">
        <w:rPr>
          <w:rFonts w:eastAsia="Times New Roman" w:cs="Times New Roman"/>
          <w:szCs w:val="24"/>
          <w:lang w:eastAsia="ru-RU"/>
        </w:rPr>
        <w:t>Таблица 2.1.3</w:t>
      </w:r>
      <w:r w:rsidRPr="00FE01CF">
        <w:rPr>
          <w:rFonts w:eastAsia="Times New Roman" w:cs="Times New Roman"/>
          <w:b/>
          <w:szCs w:val="24"/>
          <w:lang w:eastAsia="ru-RU"/>
        </w:rPr>
        <w:t xml:space="preserve"> </w:t>
      </w:r>
      <w:r w:rsidRPr="00FE01CF">
        <w:rPr>
          <w:rStyle w:val="a6"/>
          <w:rFonts w:cs="Times New Roman"/>
          <w:b w:val="0"/>
          <w:bCs/>
        </w:rPr>
        <w:t xml:space="preserve">Потребление тепловой энергии потребителями систем теплоснабжения </w:t>
      </w:r>
      <w:r w:rsidR="000A5620" w:rsidRPr="00FE01CF">
        <w:rPr>
          <w:rStyle w:val="a6"/>
          <w:rFonts w:cs="Times New Roman"/>
          <w:b w:val="0"/>
          <w:bCs/>
        </w:rPr>
        <w:t>н</w:t>
      </w:r>
      <w:r w:rsidRPr="00FE01CF">
        <w:rPr>
          <w:rStyle w:val="a6"/>
          <w:rFonts w:cs="Times New Roman"/>
          <w:b w:val="0"/>
          <w:bCs/>
        </w:rPr>
        <w:t>а 202</w:t>
      </w:r>
      <w:r w:rsidR="000A5620" w:rsidRPr="00FE01CF">
        <w:rPr>
          <w:rStyle w:val="a6"/>
          <w:rFonts w:cs="Times New Roman"/>
          <w:b w:val="0"/>
          <w:bCs/>
        </w:rPr>
        <w:t>6</w:t>
      </w:r>
      <w:r w:rsidRPr="00FE01CF">
        <w:rPr>
          <w:rStyle w:val="a6"/>
          <w:rFonts w:cs="Times New Roman"/>
          <w:b w:val="0"/>
          <w:bCs/>
        </w:rPr>
        <w:t xml:space="preserve"> год </w:t>
      </w:r>
      <w:r w:rsidR="000A5620" w:rsidRPr="00FE01CF">
        <w:rPr>
          <w:rStyle w:val="a6"/>
          <w:rFonts w:cs="Times New Roman"/>
          <w:b w:val="0"/>
          <w:bCs/>
        </w:rPr>
        <w:t>-</w:t>
      </w:r>
      <w:r w:rsidRPr="00FE01CF">
        <w:rPr>
          <w:rStyle w:val="a6"/>
          <w:rFonts w:cs="Times New Roman"/>
          <w:b w:val="0"/>
          <w:bCs/>
        </w:rPr>
        <w:t>базовый год</w:t>
      </w:r>
      <w:r w:rsidR="00BC5BCB" w:rsidRPr="00FE01CF">
        <w:rPr>
          <w:rStyle w:val="a6"/>
          <w:rFonts w:cs="Times New Roman"/>
          <w:b w:val="0"/>
          <w:bCs/>
        </w:rPr>
        <w:t xml:space="preserve"> </w:t>
      </w:r>
      <w:r w:rsidRPr="00FE01CF">
        <w:rPr>
          <w:rStyle w:val="a6"/>
          <w:rFonts w:cs="Times New Roman"/>
          <w:b w:val="0"/>
          <w:bCs/>
        </w:rPr>
        <w:t>актуализации схемы теплоснабжения</w:t>
      </w:r>
      <w:bookmarkEnd w:id="345"/>
      <w:bookmarkEnd w:id="346"/>
      <w:r w:rsidRPr="00FE01CF">
        <w:rPr>
          <w:rStyle w:val="a6"/>
          <w:rFonts w:cs="Times New Roman"/>
          <w:b w:val="0"/>
          <w:bCs/>
        </w:rPr>
        <w:t xml:space="preserve"> </w:t>
      </w:r>
    </w:p>
    <w:tbl>
      <w:tblPr>
        <w:tblStyle w:val="110"/>
        <w:tblW w:w="1388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10"/>
        <w:gridCol w:w="2014"/>
        <w:gridCol w:w="1420"/>
        <w:gridCol w:w="1660"/>
        <w:gridCol w:w="1276"/>
        <w:gridCol w:w="1297"/>
        <w:gridCol w:w="1660"/>
        <w:gridCol w:w="1228"/>
        <w:gridCol w:w="1190"/>
        <w:gridCol w:w="1227"/>
      </w:tblGrid>
      <w:tr w:rsidR="00EA0F96" w:rsidRPr="00FE01CF" w14:paraId="36DD772D" w14:textId="77777777" w:rsidTr="00DC03E4">
        <w:trPr>
          <w:cnfStyle w:val="100000000000" w:firstRow="1" w:lastRow="0" w:firstColumn="0" w:lastColumn="0" w:oddVBand="0" w:evenVBand="0" w:oddHBand="0" w:evenHBand="0" w:firstRowFirstColumn="0" w:firstRowLastColumn="0" w:lastRowFirstColumn="0" w:lastRowLastColumn="0"/>
          <w:trHeight w:val="353"/>
        </w:trPr>
        <w:tc>
          <w:tcPr>
            <w:cnfStyle w:val="001000000000" w:firstRow="0" w:lastRow="0" w:firstColumn="1" w:lastColumn="0" w:oddVBand="0" w:evenVBand="0" w:oddHBand="0" w:evenHBand="0" w:firstRowFirstColumn="0" w:firstRowLastColumn="0" w:lastRowFirstColumn="0" w:lastRowLastColumn="0"/>
            <w:tcW w:w="910" w:type="dxa"/>
            <w:vMerge w:val="restart"/>
            <w:vAlign w:val="center"/>
            <w:hideMark/>
          </w:tcPr>
          <w:p w14:paraId="36288EA4" w14:textId="77777777" w:rsidR="00EA0F96" w:rsidRPr="00FE01CF" w:rsidRDefault="00EA0F96" w:rsidP="00BC5BCB">
            <w:pPr>
              <w:pStyle w:val="ab"/>
              <w:rPr>
                <w:rFonts w:cs="Times New Roman"/>
                <w:b w:val="0"/>
                <w:bCs/>
                <w:lang w:eastAsia="ru-RU"/>
              </w:rPr>
            </w:pPr>
            <w:r w:rsidRPr="00FE01CF">
              <w:rPr>
                <w:rFonts w:cs="Times New Roman"/>
                <w:b w:val="0"/>
                <w:bCs/>
                <w:lang w:eastAsia="ru-RU"/>
              </w:rPr>
              <w:t>N зоны</w:t>
            </w:r>
          </w:p>
        </w:tc>
        <w:tc>
          <w:tcPr>
            <w:tcW w:w="2014" w:type="dxa"/>
            <w:vMerge w:val="restart"/>
            <w:vAlign w:val="center"/>
            <w:hideMark/>
          </w:tcPr>
          <w:p w14:paraId="4CF4F7E1" w14:textId="77777777" w:rsidR="00EA0F96" w:rsidRPr="00FE01CF" w:rsidRDefault="00EA0F96" w:rsidP="00BC5BCB">
            <w:pPr>
              <w:pStyle w:val="ab"/>
              <w:cnfStyle w:val="100000000000" w:firstRow="1" w:lastRow="0" w:firstColumn="0" w:lastColumn="0" w:oddVBand="0" w:evenVBand="0" w:oddHBand="0" w:evenHBand="0" w:firstRowFirstColumn="0" w:firstRowLastColumn="0" w:lastRowFirstColumn="0" w:lastRowLastColumn="0"/>
              <w:rPr>
                <w:rFonts w:cs="Times New Roman"/>
                <w:b w:val="0"/>
                <w:bCs/>
                <w:lang w:eastAsia="ru-RU"/>
              </w:rPr>
            </w:pPr>
            <w:r w:rsidRPr="00FE01CF">
              <w:rPr>
                <w:rFonts w:cs="Times New Roman"/>
                <w:b w:val="0"/>
                <w:bCs/>
                <w:lang w:eastAsia="ru-RU"/>
              </w:rPr>
              <w:t>Наименование ЕТО</w:t>
            </w:r>
          </w:p>
        </w:tc>
        <w:tc>
          <w:tcPr>
            <w:tcW w:w="8541" w:type="dxa"/>
            <w:gridSpan w:val="6"/>
            <w:vAlign w:val="center"/>
            <w:hideMark/>
          </w:tcPr>
          <w:p w14:paraId="6CD64575" w14:textId="77777777" w:rsidR="00EA0F96" w:rsidRPr="00FE01CF" w:rsidRDefault="00EA0F96" w:rsidP="00BC5BCB">
            <w:pPr>
              <w:pStyle w:val="ab"/>
              <w:cnfStyle w:val="100000000000" w:firstRow="1" w:lastRow="0" w:firstColumn="0" w:lastColumn="0" w:oddVBand="0" w:evenVBand="0" w:oddHBand="0" w:evenHBand="0" w:firstRowFirstColumn="0" w:firstRowLastColumn="0" w:lastRowFirstColumn="0" w:lastRowLastColumn="0"/>
              <w:rPr>
                <w:rFonts w:cs="Times New Roman"/>
                <w:b w:val="0"/>
                <w:bCs/>
                <w:lang w:eastAsia="ru-RU"/>
              </w:rPr>
            </w:pPr>
            <w:r w:rsidRPr="00FE01CF">
              <w:rPr>
                <w:rFonts w:cs="Times New Roman"/>
                <w:b w:val="0"/>
                <w:bCs/>
                <w:lang w:eastAsia="ru-RU"/>
              </w:rPr>
              <w:t>Потребление тепловой энергии, тыс. Гкал</w:t>
            </w:r>
          </w:p>
        </w:tc>
        <w:tc>
          <w:tcPr>
            <w:tcW w:w="1190" w:type="dxa"/>
            <w:vMerge w:val="restart"/>
            <w:vAlign w:val="center"/>
            <w:hideMark/>
          </w:tcPr>
          <w:p w14:paraId="733387B8" w14:textId="77777777" w:rsidR="00EA0F96" w:rsidRPr="00FE01CF" w:rsidRDefault="00EA0F96" w:rsidP="00BC5BCB">
            <w:pPr>
              <w:pStyle w:val="ab"/>
              <w:cnfStyle w:val="100000000000" w:firstRow="1" w:lastRow="0" w:firstColumn="0" w:lastColumn="0" w:oddVBand="0" w:evenVBand="0" w:oddHBand="0" w:evenHBand="0" w:firstRowFirstColumn="0" w:firstRowLastColumn="0" w:lastRowFirstColumn="0" w:lastRowLastColumn="0"/>
              <w:rPr>
                <w:rFonts w:cs="Times New Roman"/>
                <w:b w:val="0"/>
                <w:bCs/>
                <w:lang w:eastAsia="ru-RU"/>
              </w:rPr>
            </w:pPr>
            <w:r w:rsidRPr="00FE01CF">
              <w:rPr>
                <w:rFonts w:cs="Times New Roman"/>
                <w:b w:val="0"/>
                <w:bCs/>
                <w:lang w:eastAsia="ru-RU"/>
              </w:rPr>
              <w:t>Потери в тепловых сетях</w:t>
            </w:r>
          </w:p>
        </w:tc>
        <w:tc>
          <w:tcPr>
            <w:tcW w:w="1227" w:type="dxa"/>
            <w:vMerge w:val="restart"/>
            <w:vAlign w:val="center"/>
            <w:hideMark/>
          </w:tcPr>
          <w:p w14:paraId="1AEAA58B" w14:textId="77777777" w:rsidR="00EA0F96" w:rsidRPr="00FE01CF" w:rsidRDefault="00EA0F96" w:rsidP="00BC5BCB">
            <w:pPr>
              <w:pStyle w:val="ab"/>
              <w:cnfStyle w:val="100000000000" w:firstRow="1" w:lastRow="0" w:firstColumn="0" w:lastColumn="0" w:oddVBand="0" w:evenVBand="0" w:oddHBand="0" w:evenHBand="0" w:firstRowFirstColumn="0" w:firstRowLastColumn="0" w:lastRowFirstColumn="0" w:lastRowLastColumn="0"/>
              <w:rPr>
                <w:rFonts w:cs="Times New Roman"/>
                <w:b w:val="0"/>
                <w:bCs/>
                <w:lang w:eastAsia="ru-RU"/>
              </w:rPr>
            </w:pPr>
            <w:r w:rsidRPr="00FE01CF">
              <w:rPr>
                <w:rFonts w:cs="Times New Roman"/>
                <w:b w:val="0"/>
                <w:bCs/>
                <w:lang w:eastAsia="ru-RU"/>
              </w:rPr>
              <w:t>Всего суммарная нагрузка</w:t>
            </w:r>
          </w:p>
        </w:tc>
      </w:tr>
      <w:tr w:rsidR="00EA0F96" w:rsidRPr="00FE01CF" w14:paraId="082F870B" w14:textId="77777777" w:rsidTr="00DC03E4">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910" w:type="dxa"/>
            <w:vMerge/>
            <w:vAlign w:val="center"/>
            <w:hideMark/>
          </w:tcPr>
          <w:p w14:paraId="6931BD3B" w14:textId="77777777" w:rsidR="00EA0F96" w:rsidRPr="00FE01CF" w:rsidRDefault="00EA0F96" w:rsidP="00BC5BCB">
            <w:pPr>
              <w:pStyle w:val="ab"/>
              <w:rPr>
                <w:rFonts w:cs="Times New Roman"/>
                <w:b w:val="0"/>
                <w:bCs/>
                <w:lang w:eastAsia="ru-RU"/>
              </w:rPr>
            </w:pPr>
          </w:p>
        </w:tc>
        <w:tc>
          <w:tcPr>
            <w:tcW w:w="2014" w:type="dxa"/>
            <w:vMerge/>
            <w:vAlign w:val="center"/>
            <w:hideMark/>
          </w:tcPr>
          <w:p w14:paraId="34357001" w14:textId="77777777" w:rsidR="00EA0F96" w:rsidRPr="00FE01CF" w:rsidRDefault="00EA0F96" w:rsidP="00BC5BCB">
            <w:pPr>
              <w:pStyle w:val="ab"/>
              <w:cnfStyle w:val="000000100000" w:firstRow="0" w:lastRow="0" w:firstColumn="0" w:lastColumn="0" w:oddVBand="0" w:evenVBand="0" w:oddHBand="1" w:evenHBand="0" w:firstRowFirstColumn="0" w:firstRowLastColumn="0" w:lastRowFirstColumn="0" w:lastRowLastColumn="0"/>
              <w:rPr>
                <w:rFonts w:cs="Times New Roman"/>
                <w:lang w:eastAsia="ru-RU"/>
              </w:rPr>
            </w:pPr>
          </w:p>
        </w:tc>
        <w:tc>
          <w:tcPr>
            <w:tcW w:w="4356" w:type="dxa"/>
            <w:gridSpan w:val="3"/>
            <w:vAlign w:val="center"/>
            <w:hideMark/>
          </w:tcPr>
          <w:p w14:paraId="01169B9A" w14:textId="77777777" w:rsidR="00EA0F96" w:rsidRPr="00FE01CF" w:rsidRDefault="00EA0F96" w:rsidP="00BC5BCB">
            <w:pPr>
              <w:pStyle w:val="ab"/>
              <w:cnfStyle w:val="000000100000" w:firstRow="0" w:lastRow="0" w:firstColumn="0" w:lastColumn="0" w:oddVBand="0" w:evenVBand="0" w:oddHBand="1" w:evenHBand="0" w:firstRowFirstColumn="0" w:firstRowLastColumn="0" w:lastRowFirstColumn="0" w:lastRowLastColumn="0"/>
              <w:rPr>
                <w:rFonts w:cs="Times New Roman"/>
                <w:lang w:eastAsia="ru-RU"/>
              </w:rPr>
            </w:pPr>
            <w:r w:rsidRPr="00FE01CF">
              <w:rPr>
                <w:rFonts w:cs="Times New Roman"/>
                <w:lang w:eastAsia="ru-RU"/>
              </w:rPr>
              <w:t>население</w:t>
            </w:r>
          </w:p>
        </w:tc>
        <w:tc>
          <w:tcPr>
            <w:tcW w:w="4185" w:type="dxa"/>
            <w:gridSpan w:val="3"/>
            <w:vAlign w:val="center"/>
            <w:hideMark/>
          </w:tcPr>
          <w:p w14:paraId="5B5C1020" w14:textId="77777777" w:rsidR="00EA0F96" w:rsidRPr="00FE01CF" w:rsidRDefault="00EA0F96" w:rsidP="00BC5BCB">
            <w:pPr>
              <w:pStyle w:val="ab"/>
              <w:cnfStyle w:val="000000100000" w:firstRow="0" w:lastRow="0" w:firstColumn="0" w:lastColumn="0" w:oddVBand="0" w:evenVBand="0" w:oddHBand="1" w:evenHBand="0" w:firstRowFirstColumn="0" w:firstRowLastColumn="0" w:lastRowFirstColumn="0" w:lastRowLastColumn="0"/>
              <w:rPr>
                <w:rFonts w:cs="Times New Roman"/>
                <w:lang w:eastAsia="ru-RU"/>
              </w:rPr>
            </w:pPr>
            <w:r w:rsidRPr="00FE01CF">
              <w:rPr>
                <w:rFonts w:cs="Times New Roman"/>
                <w:lang w:eastAsia="ru-RU"/>
              </w:rPr>
              <w:t>прочие</w:t>
            </w:r>
          </w:p>
        </w:tc>
        <w:tc>
          <w:tcPr>
            <w:tcW w:w="1190" w:type="dxa"/>
            <w:vMerge/>
            <w:vAlign w:val="center"/>
            <w:hideMark/>
          </w:tcPr>
          <w:p w14:paraId="75E389C5" w14:textId="77777777" w:rsidR="00EA0F96" w:rsidRPr="00FE01CF" w:rsidRDefault="00EA0F96" w:rsidP="00BC5BCB">
            <w:pPr>
              <w:pStyle w:val="ab"/>
              <w:cnfStyle w:val="000000100000" w:firstRow="0" w:lastRow="0" w:firstColumn="0" w:lastColumn="0" w:oddVBand="0" w:evenVBand="0" w:oddHBand="1" w:evenHBand="0" w:firstRowFirstColumn="0" w:firstRowLastColumn="0" w:lastRowFirstColumn="0" w:lastRowLastColumn="0"/>
              <w:rPr>
                <w:rFonts w:cs="Times New Roman"/>
                <w:lang w:eastAsia="ru-RU"/>
              </w:rPr>
            </w:pPr>
          </w:p>
        </w:tc>
        <w:tc>
          <w:tcPr>
            <w:tcW w:w="1227" w:type="dxa"/>
            <w:vMerge/>
            <w:vAlign w:val="center"/>
            <w:hideMark/>
          </w:tcPr>
          <w:p w14:paraId="35293052" w14:textId="77777777" w:rsidR="00EA0F96" w:rsidRPr="00FE01CF" w:rsidRDefault="00EA0F96" w:rsidP="00BC5BCB">
            <w:pPr>
              <w:pStyle w:val="ab"/>
              <w:cnfStyle w:val="000000100000" w:firstRow="0" w:lastRow="0" w:firstColumn="0" w:lastColumn="0" w:oddVBand="0" w:evenVBand="0" w:oddHBand="1" w:evenHBand="0" w:firstRowFirstColumn="0" w:firstRowLastColumn="0" w:lastRowFirstColumn="0" w:lastRowLastColumn="0"/>
              <w:rPr>
                <w:rFonts w:cs="Times New Roman"/>
                <w:lang w:eastAsia="ru-RU"/>
              </w:rPr>
            </w:pPr>
          </w:p>
        </w:tc>
      </w:tr>
      <w:tr w:rsidR="00EA0F96" w:rsidRPr="00FE01CF" w14:paraId="286D3522" w14:textId="77777777" w:rsidTr="00DC03E4">
        <w:trPr>
          <w:trHeight w:val="1046"/>
        </w:trPr>
        <w:tc>
          <w:tcPr>
            <w:cnfStyle w:val="001000000000" w:firstRow="0" w:lastRow="0" w:firstColumn="1" w:lastColumn="0" w:oddVBand="0" w:evenVBand="0" w:oddHBand="0" w:evenHBand="0" w:firstRowFirstColumn="0" w:firstRowLastColumn="0" w:lastRowFirstColumn="0" w:lastRowLastColumn="0"/>
            <w:tcW w:w="910" w:type="dxa"/>
            <w:vMerge/>
            <w:vAlign w:val="center"/>
            <w:hideMark/>
          </w:tcPr>
          <w:p w14:paraId="225C6EE4" w14:textId="77777777" w:rsidR="00EA0F96" w:rsidRPr="00FE01CF" w:rsidRDefault="00EA0F96" w:rsidP="00BC5BCB">
            <w:pPr>
              <w:pStyle w:val="ab"/>
              <w:rPr>
                <w:rFonts w:cs="Times New Roman"/>
                <w:b w:val="0"/>
                <w:bCs/>
                <w:lang w:eastAsia="ru-RU"/>
              </w:rPr>
            </w:pPr>
          </w:p>
        </w:tc>
        <w:tc>
          <w:tcPr>
            <w:tcW w:w="2014" w:type="dxa"/>
            <w:vMerge/>
            <w:vAlign w:val="center"/>
            <w:hideMark/>
          </w:tcPr>
          <w:p w14:paraId="4F16D5A7" w14:textId="77777777" w:rsidR="00EA0F96" w:rsidRPr="00FE01CF" w:rsidRDefault="00EA0F96" w:rsidP="00BC5BCB">
            <w:pPr>
              <w:pStyle w:val="ab"/>
              <w:cnfStyle w:val="000000000000" w:firstRow="0" w:lastRow="0" w:firstColumn="0" w:lastColumn="0" w:oddVBand="0" w:evenVBand="0" w:oddHBand="0" w:evenHBand="0" w:firstRowFirstColumn="0" w:firstRowLastColumn="0" w:lastRowFirstColumn="0" w:lastRowLastColumn="0"/>
              <w:rPr>
                <w:rFonts w:cs="Times New Roman"/>
                <w:lang w:eastAsia="ru-RU"/>
              </w:rPr>
            </w:pPr>
          </w:p>
        </w:tc>
        <w:tc>
          <w:tcPr>
            <w:tcW w:w="1420" w:type="dxa"/>
            <w:vAlign w:val="center"/>
            <w:hideMark/>
          </w:tcPr>
          <w:p w14:paraId="3A0F43AE" w14:textId="77777777" w:rsidR="00EA0F96" w:rsidRPr="00FE01CF" w:rsidRDefault="00EA0F96" w:rsidP="00BC5BCB">
            <w:pPr>
              <w:pStyle w:val="ab"/>
              <w:cnfStyle w:val="000000000000" w:firstRow="0" w:lastRow="0" w:firstColumn="0" w:lastColumn="0" w:oddVBand="0" w:evenVBand="0" w:oddHBand="0" w:evenHBand="0" w:firstRowFirstColumn="0" w:firstRowLastColumn="0" w:lastRowFirstColumn="0" w:lastRowLastColumn="0"/>
              <w:rPr>
                <w:rFonts w:cs="Times New Roman"/>
                <w:lang w:eastAsia="ru-RU"/>
              </w:rPr>
            </w:pPr>
            <w:r w:rsidRPr="00FE01CF">
              <w:rPr>
                <w:rFonts w:cs="Times New Roman"/>
                <w:lang w:eastAsia="ru-RU"/>
              </w:rPr>
              <w:t>отопление и вентиляция</w:t>
            </w:r>
          </w:p>
        </w:tc>
        <w:tc>
          <w:tcPr>
            <w:tcW w:w="1660" w:type="dxa"/>
            <w:vAlign w:val="center"/>
            <w:hideMark/>
          </w:tcPr>
          <w:p w14:paraId="76A44625" w14:textId="77777777" w:rsidR="00EA0F96" w:rsidRPr="00FE01CF" w:rsidRDefault="00EA0F96" w:rsidP="00BC5BCB">
            <w:pPr>
              <w:pStyle w:val="ab"/>
              <w:cnfStyle w:val="000000000000" w:firstRow="0" w:lastRow="0" w:firstColumn="0" w:lastColumn="0" w:oddVBand="0" w:evenVBand="0" w:oddHBand="0" w:evenHBand="0" w:firstRowFirstColumn="0" w:firstRowLastColumn="0" w:lastRowFirstColumn="0" w:lastRowLastColumn="0"/>
              <w:rPr>
                <w:rFonts w:cs="Times New Roman"/>
                <w:lang w:eastAsia="ru-RU"/>
              </w:rPr>
            </w:pPr>
            <w:r w:rsidRPr="00FE01CF">
              <w:rPr>
                <w:rFonts w:cs="Times New Roman"/>
                <w:lang w:eastAsia="ru-RU"/>
              </w:rPr>
              <w:t>горячее водоснабжение</w:t>
            </w:r>
          </w:p>
        </w:tc>
        <w:tc>
          <w:tcPr>
            <w:tcW w:w="1276" w:type="dxa"/>
            <w:vAlign w:val="center"/>
            <w:hideMark/>
          </w:tcPr>
          <w:p w14:paraId="1723F4C7" w14:textId="77777777" w:rsidR="00EA0F96" w:rsidRPr="00FE01CF" w:rsidRDefault="00EA0F96" w:rsidP="00BC5BCB">
            <w:pPr>
              <w:pStyle w:val="ab"/>
              <w:cnfStyle w:val="000000000000" w:firstRow="0" w:lastRow="0" w:firstColumn="0" w:lastColumn="0" w:oddVBand="0" w:evenVBand="0" w:oddHBand="0" w:evenHBand="0" w:firstRowFirstColumn="0" w:firstRowLastColumn="0" w:lastRowFirstColumn="0" w:lastRowLastColumn="0"/>
              <w:rPr>
                <w:rFonts w:cs="Times New Roman"/>
                <w:lang w:eastAsia="ru-RU"/>
              </w:rPr>
            </w:pPr>
            <w:r w:rsidRPr="00FE01CF">
              <w:rPr>
                <w:rFonts w:cs="Times New Roman"/>
                <w:lang w:eastAsia="ru-RU"/>
              </w:rPr>
              <w:t>суммарная нагрузка</w:t>
            </w:r>
          </w:p>
        </w:tc>
        <w:tc>
          <w:tcPr>
            <w:tcW w:w="1297" w:type="dxa"/>
            <w:vAlign w:val="center"/>
            <w:hideMark/>
          </w:tcPr>
          <w:p w14:paraId="5972292B" w14:textId="77777777" w:rsidR="00EA0F96" w:rsidRPr="00FE01CF" w:rsidRDefault="00EA0F96" w:rsidP="00BC5BCB">
            <w:pPr>
              <w:pStyle w:val="ab"/>
              <w:cnfStyle w:val="000000000000" w:firstRow="0" w:lastRow="0" w:firstColumn="0" w:lastColumn="0" w:oddVBand="0" w:evenVBand="0" w:oddHBand="0" w:evenHBand="0" w:firstRowFirstColumn="0" w:firstRowLastColumn="0" w:lastRowFirstColumn="0" w:lastRowLastColumn="0"/>
              <w:rPr>
                <w:rFonts w:cs="Times New Roman"/>
                <w:lang w:eastAsia="ru-RU"/>
              </w:rPr>
            </w:pPr>
            <w:r w:rsidRPr="00FE01CF">
              <w:rPr>
                <w:rFonts w:cs="Times New Roman"/>
                <w:lang w:eastAsia="ru-RU"/>
              </w:rPr>
              <w:t>отопление и вентиляция</w:t>
            </w:r>
          </w:p>
        </w:tc>
        <w:tc>
          <w:tcPr>
            <w:tcW w:w="1660" w:type="dxa"/>
            <w:vAlign w:val="center"/>
            <w:hideMark/>
          </w:tcPr>
          <w:p w14:paraId="0BA23D47" w14:textId="77777777" w:rsidR="00EA0F96" w:rsidRPr="00FE01CF" w:rsidRDefault="00EA0F96" w:rsidP="00BC5BCB">
            <w:pPr>
              <w:pStyle w:val="ab"/>
              <w:cnfStyle w:val="000000000000" w:firstRow="0" w:lastRow="0" w:firstColumn="0" w:lastColumn="0" w:oddVBand="0" w:evenVBand="0" w:oddHBand="0" w:evenHBand="0" w:firstRowFirstColumn="0" w:firstRowLastColumn="0" w:lastRowFirstColumn="0" w:lastRowLastColumn="0"/>
              <w:rPr>
                <w:rFonts w:cs="Times New Roman"/>
                <w:lang w:eastAsia="ru-RU"/>
              </w:rPr>
            </w:pPr>
            <w:r w:rsidRPr="00FE01CF">
              <w:rPr>
                <w:rFonts w:cs="Times New Roman"/>
                <w:lang w:eastAsia="ru-RU"/>
              </w:rPr>
              <w:t>горячее водоснабжение</w:t>
            </w:r>
          </w:p>
        </w:tc>
        <w:tc>
          <w:tcPr>
            <w:tcW w:w="1228" w:type="dxa"/>
            <w:vAlign w:val="center"/>
            <w:hideMark/>
          </w:tcPr>
          <w:p w14:paraId="6A157A6C" w14:textId="77777777" w:rsidR="00EA0F96" w:rsidRPr="00FE01CF" w:rsidRDefault="00EA0F96" w:rsidP="00BC5BCB">
            <w:pPr>
              <w:pStyle w:val="ab"/>
              <w:cnfStyle w:val="000000000000" w:firstRow="0" w:lastRow="0" w:firstColumn="0" w:lastColumn="0" w:oddVBand="0" w:evenVBand="0" w:oddHBand="0" w:evenHBand="0" w:firstRowFirstColumn="0" w:firstRowLastColumn="0" w:lastRowFirstColumn="0" w:lastRowLastColumn="0"/>
              <w:rPr>
                <w:rFonts w:cs="Times New Roman"/>
                <w:lang w:eastAsia="ru-RU"/>
              </w:rPr>
            </w:pPr>
            <w:r w:rsidRPr="00FE01CF">
              <w:rPr>
                <w:rFonts w:cs="Times New Roman"/>
                <w:lang w:eastAsia="ru-RU"/>
              </w:rPr>
              <w:t>суммарная нагрузка</w:t>
            </w:r>
          </w:p>
        </w:tc>
        <w:tc>
          <w:tcPr>
            <w:tcW w:w="1190" w:type="dxa"/>
            <w:vAlign w:val="center"/>
            <w:hideMark/>
          </w:tcPr>
          <w:p w14:paraId="550672D3" w14:textId="77777777" w:rsidR="00EA0F96" w:rsidRPr="00FE01CF" w:rsidRDefault="00EA0F96" w:rsidP="00BC5BCB">
            <w:pPr>
              <w:pStyle w:val="ab"/>
              <w:cnfStyle w:val="000000000000" w:firstRow="0" w:lastRow="0" w:firstColumn="0" w:lastColumn="0" w:oddVBand="0" w:evenVBand="0" w:oddHBand="0" w:evenHBand="0" w:firstRowFirstColumn="0" w:firstRowLastColumn="0" w:lastRowFirstColumn="0" w:lastRowLastColumn="0"/>
              <w:rPr>
                <w:rFonts w:cs="Times New Roman"/>
                <w:lang w:eastAsia="ru-RU"/>
              </w:rPr>
            </w:pPr>
          </w:p>
        </w:tc>
        <w:tc>
          <w:tcPr>
            <w:tcW w:w="1227" w:type="dxa"/>
            <w:vAlign w:val="center"/>
            <w:hideMark/>
          </w:tcPr>
          <w:p w14:paraId="736FF093" w14:textId="77777777" w:rsidR="00EA0F96" w:rsidRPr="00FE01CF" w:rsidRDefault="00EA0F96" w:rsidP="00BC5BCB">
            <w:pPr>
              <w:pStyle w:val="ab"/>
              <w:cnfStyle w:val="000000000000" w:firstRow="0" w:lastRow="0" w:firstColumn="0" w:lastColumn="0" w:oddVBand="0" w:evenVBand="0" w:oddHBand="0" w:evenHBand="0" w:firstRowFirstColumn="0" w:firstRowLastColumn="0" w:lastRowFirstColumn="0" w:lastRowLastColumn="0"/>
              <w:rPr>
                <w:rFonts w:cs="Times New Roman"/>
                <w:lang w:eastAsia="ru-RU"/>
              </w:rPr>
            </w:pPr>
          </w:p>
        </w:tc>
      </w:tr>
      <w:tr w:rsidR="00DC03E4" w:rsidRPr="00FE01CF" w14:paraId="412A84CE" w14:textId="77777777" w:rsidTr="00DC03E4">
        <w:trPr>
          <w:cnfStyle w:val="000000100000" w:firstRow="0" w:lastRow="0" w:firstColumn="0" w:lastColumn="0" w:oddVBand="0" w:evenVBand="0" w:oddHBand="1" w:evenHBand="0" w:firstRowFirstColumn="0" w:firstRowLastColumn="0" w:lastRowFirstColumn="0" w:lastRowLastColumn="0"/>
          <w:trHeight w:val="563"/>
        </w:trPr>
        <w:tc>
          <w:tcPr>
            <w:cnfStyle w:val="001000000000" w:firstRow="0" w:lastRow="0" w:firstColumn="1" w:lastColumn="0" w:oddVBand="0" w:evenVBand="0" w:oddHBand="0" w:evenHBand="0" w:firstRowFirstColumn="0" w:firstRowLastColumn="0" w:lastRowFirstColumn="0" w:lastRowLastColumn="0"/>
            <w:tcW w:w="910" w:type="dxa"/>
            <w:vAlign w:val="center"/>
            <w:hideMark/>
          </w:tcPr>
          <w:p w14:paraId="009C2B67" w14:textId="77777777" w:rsidR="00DC03E4" w:rsidRPr="00FE01CF" w:rsidRDefault="00DC03E4" w:rsidP="00DC03E4">
            <w:pPr>
              <w:pStyle w:val="ab"/>
              <w:rPr>
                <w:rFonts w:cs="Times New Roman"/>
                <w:b w:val="0"/>
                <w:bCs/>
                <w:lang w:eastAsia="ru-RU"/>
              </w:rPr>
            </w:pPr>
            <w:r w:rsidRPr="00FE01CF">
              <w:rPr>
                <w:rFonts w:cs="Times New Roman"/>
                <w:b w:val="0"/>
                <w:bCs/>
                <w:lang w:eastAsia="ru-RU"/>
              </w:rPr>
              <w:t>1</w:t>
            </w:r>
          </w:p>
        </w:tc>
        <w:tc>
          <w:tcPr>
            <w:tcW w:w="2014" w:type="dxa"/>
            <w:vAlign w:val="center"/>
            <w:hideMark/>
          </w:tcPr>
          <w:p w14:paraId="0239BDED" w14:textId="77777777" w:rsidR="00DC03E4" w:rsidRPr="00FE01CF" w:rsidRDefault="00DC03E4" w:rsidP="00DC03E4">
            <w:pPr>
              <w:pStyle w:val="ab"/>
              <w:cnfStyle w:val="000000100000" w:firstRow="0" w:lastRow="0" w:firstColumn="0" w:lastColumn="0" w:oddVBand="0" w:evenVBand="0" w:oddHBand="1" w:evenHBand="0" w:firstRowFirstColumn="0" w:firstRowLastColumn="0" w:lastRowFirstColumn="0" w:lastRowLastColumn="0"/>
              <w:rPr>
                <w:rFonts w:cs="Times New Roman"/>
                <w:lang w:eastAsia="ru-RU"/>
              </w:rPr>
            </w:pPr>
            <w:r w:rsidRPr="00FE01CF">
              <w:rPr>
                <w:rFonts w:cs="Times New Roman"/>
                <w:lang w:eastAsia="ru-RU"/>
              </w:rPr>
              <w:t>ЕТО-1 ООО «Теплоснабжение»</w:t>
            </w:r>
          </w:p>
        </w:tc>
        <w:tc>
          <w:tcPr>
            <w:tcW w:w="1420" w:type="dxa"/>
            <w:tcBorders>
              <w:top w:val="nil"/>
              <w:left w:val="nil"/>
              <w:bottom w:val="single" w:sz="8" w:space="0" w:color="auto"/>
              <w:right w:val="single" w:sz="8" w:space="0" w:color="auto"/>
            </w:tcBorders>
            <w:shd w:val="clear" w:color="000000" w:fill="F2F2F2"/>
            <w:vAlign w:val="center"/>
            <w:hideMark/>
          </w:tcPr>
          <w:p w14:paraId="7C37E6B7" w14:textId="15458D6A" w:rsidR="00DC03E4" w:rsidRPr="00FE01CF" w:rsidRDefault="00DC03E4" w:rsidP="00DC03E4">
            <w:pPr>
              <w:pStyle w:val="ab"/>
              <w:cnfStyle w:val="000000100000" w:firstRow="0" w:lastRow="0" w:firstColumn="0" w:lastColumn="0" w:oddVBand="0" w:evenVBand="0" w:oddHBand="1" w:evenHBand="0" w:firstRowFirstColumn="0" w:firstRowLastColumn="0" w:lastRowFirstColumn="0" w:lastRowLastColumn="0"/>
              <w:rPr>
                <w:rFonts w:cs="Times New Roman"/>
              </w:rPr>
            </w:pPr>
            <w:r w:rsidRPr="00FD7064">
              <w:t>88 975,36</w:t>
            </w:r>
          </w:p>
        </w:tc>
        <w:tc>
          <w:tcPr>
            <w:tcW w:w="1660" w:type="dxa"/>
            <w:tcBorders>
              <w:top w:val="nil"/>
              <w:left w:val="nil"/>
              <w:bottom w:val="single" w:sz="8" w:space="0" w:color="auto"/>
              <w:right w:val="single" w:sz="8" w:space="0" w:color="auto"/>
            </w:tcBorders>
            <w:shd w:val="clear" w:color="000000" w:fill="F2F2F2"/>
            <w:vAlign w:val="center"/>
            <w:hideMark/>
          </w:tcPr>
          <w:p w14:paraId="079AF9F9" w14:textId="75474A1C" w:rsidR="00DC03E4" w:rsidRPr="00FE01CF" w:rsidRDefault="00DC03E4" w:rsidP="00DC03E4">
            <w:pPr>
              <w:pStyle w:val="ab"/>
              <w:cnfStyle w:val="000000100000" w:firstRow="0" w:lastRow="0" w:firstColumn="0" w:lastColumn="0" w:oddVBand="0" w:evenVBand="0" w:oddHBand="1" w:evenHBand="0" w:firstRowFirstColumn="0" w:firstRowLastColumn="0" w:lastRowFirstColumn="0" w:lastRowLastColumn="0"/>
              <w:rPr>
                <w:rFonts w:cs="Times New Roman"/>
              </w:rPr>
            </w:pPr>
            <w:r w:rsidRPr="00FD7064">
              <w:t>9954,237</w:t>
            </w:r>
          </w:p>
        </w:tc>
        <w:tc>
          <w:tcPr>
            <w:tcW w:w="1276" w:type="dxa"/>
            <w:tcBorders>
              <w:top w:val="nil"/>
              <w:left w:val="nil"/>
              <w:bottom w:val="single" w:sz="8" w:space="0" w:color="auto"/>
              <w:right w:val="single" w:sz="8" w:space="0" w:color="auto"/>
            </w:tcBorders>
            <w:shd w:val="clear" w:color="000000" w:fill="F2F2F2"/>
            <w:vAlign w:val="center"/>
            <w:hideMark/>
          </w:tcPr>
          <w:p w14:paraId="5F747795" w14:textId="67705A81" w:rsidR="00DC03E4" w:rsidRPr="00FE01CF" w:rsidRDefault="00DC03E4" w:rsidP="00DC03E4">
            <w:pPr>
              <w:pStyle w:val="ab"/>
              <w:cnfStyle w:val="000000100000" w:firstRow="0" w:lastRow="0" w:firstColumn="0" w:lastColumn="0" w:oddVBand="0" w:evenVBand="0" w:oddHBand="1" w:evenHBand="0" w:firstRowFirstColumn="0" w:firstRowLastColumn="0" w:lastRowFirstColumn="0" w:lastRowLastColumn="0"/>
              <w:rPr>
                <w:rFonts w:cs="Times New Roman"/>
              </w:rPr>
            </w:pPr>
            <w:r w:rsidRPr="00FD7064">
              <w:t>100664</w:t>
            </w:r>
          </w:p>
        </w:tc>
        <w:tc>
          <w:tcPr>
            <w:tcW w:w="1297" w:type="dxa"/>
            <w:tcBorders>
              <w:top w:val="nil"/>
              <w:left w:val="nil"/>
              <w:bottom w:val="single" w:sz="8" w:space="0" w:color="auto"/>
              <w:right w:val="single" w:sz="8" w:space="0" w:color="auto"/>
            </w:tcBorders>
            <w:shd w:val="clear" w:color="000000" w:fill="F2F2F2"/>
            <w:vAlign w:val="center"/>
            <w:hideMark/>
          </w:tcPr>
          <w:p w14:paraId="121C7CD4" w14:textId="0E23F63F" w:rsidR="00DC03E4" w:rsidRPr="00FE01CF" w:rsidRDefault="00DC03E4" w:rsidP="00DC03E4">
            <w:pPr>
              <w:pStyle w:val="ab"/>
              <w:cnfStyle w:val="000000100000" w:firstRow="0" w:lastRow="0" w:firstColumn="0" w:lastColumn="0" w:oddVBand="0" w:evenVBand="0" w:oddHBand="1" w:evenHBand="0" w:firstRowFirstColumn="0" w:firstRowLastColumn="0" w:lastRowFirstColumn="0" w:lastRowLastColumn="0"/>
              <w:rPr>
                <w:rFonts w:cs="Times New Roman"/>
              </w:rPr>
            </w:pPr>
            <w:r w:rsidRPr="00FD7064">
              <w:t>21455,4</w:t>
            </w:r>
          </w:p>
        </w:tc>
        <w:tc>
          <w:tcPr>
            <w:tcW w:w="1660" w:type="dxa"/>
            <w:tcBorders>
              <w:top w:val="nil"/>
              <w:left w:val="nil"/>
              <w:bottom w:val="single" w:sz="8" w:space="0" w:color="auto"/>
              <w:right w:val="single" w:sz="8" w:space="0" w:color="auto"/>
            </w:tcBorders>
            <w:shd w:val="clear" w:color="000000" w:fill="F2F2F2"/>
            <w:vAlign w:val="center"/>
            <w:hideMark/>
          </w:tcPr>
          <w:p w14:paraId="69ED817E" w14:textId="6A94AFC2" w:rsidR="00DC03E4" w:rsidRPr="00FE01CF" w:rsidRDefault="00DC03E4" w:rsidP="00DC03E4">
            <w:pPr>
              <w:pStyle w:val="ab"/>
              <w:cnfStyle w:val="000000100000" w:firstRow="0" w:lastRow="0" w:firstColumn="0" w:lastColumn="0" w:oddVBand="0" w:evenVBand="0" w:oddHBand="1" w:evenHBand="0" w:firstRowFirstColumn="0" w:firstRowLastColumn="0" w:lastRowFirstColumn="0" w:lastRowLastColumn="0"/>
              <w:rPr>
                <w:rFonts w:cs="Times New Roman"/>
              </w:rPr>
            </w:pPr>
            <w:r w:rsidRPr="00FD7064">
              <w:t>3265,5</w:t>
            </w:r>
          </w:p>
        </w:tc>
        <w:tc>
          <w:tcPr>
            <w:tcW w:w="1228" w:type="dxa"/>
            <w:tcBorders>
              <w:top w:val="nil"/>
              <w:left w:val="nil"/>
              <w:bottom w:val="single" w:sz="8" w:space="0" w:color="auto"/>
              <w:right w:val="single" w:sz="8" w:space="0" w:color="auto"/>
            </w:tcBorders>
            <w:shd w:val="clear" w:color="000000" w:fill="F2F2F2"/>
            <w:vAlign w:val="center"/>
            <w:hideMark/>
          </w:tcPr>
          <w:p w14:paraId="578DAC9E" w14:textId="3C343F95" w:rsidR="00DC03E4" w:rsidRPr="00FE01CF" w:rsidRDefault="00DC03E4" w:rsidP="00DC03E4">
            <w:pPr>
              <w:pStyle w:val="ab"/>
              <w:cnfStyle w:val="000000100000" w:firstRow="0" w:lastRow="0" w:firstColumn="0" w:lastColumn="0" w:oddVBand="0" w:evenVBand="0" w:oddHBand="1" w:evenHBand="0" w:firstRowFirstColumn="0" w:firstRowLastColumn="0" w:lastRowFirstColumn="0" w:lastRowLastColumn="0"/>
              <w:rPr>
                <w:rFonts w:cs="Times New Roman"/>
              </w:rPr>
            </w:pPr>
            <w:r w:rsidRPr="00FD7064">
              <w:t>26 550,90</w:t>
            </w:r>
          </w:p>
        </w:tc>
        <w:tc>
          <w:tcPr>
            <w:tcW w:w="1190" w:type="dxa"/>
            <w:tcBorders>
              <w:top w:val="nil"/>
              <w:left w:val="nil"/>
              <w:bottom w:val="single" w:sz="8" w:space="0" w:color="auto"/>
              <w:right w:val="single" w:sz="8" w:space="0" w:color="auto"/>
            </w:tcBorders>
            <w:shd w:val="clear" w:color="000000" w:fill="F2F2F2"/>
            <w:vAlign w:val="center"/>
            <w:hideMark/>
          </w:tcPr>
          <w:p w14:paraId="71240E2D" w14:textId="0871E8CB" w:rsidR="00DC03E4" w:rsidRPr="00FE01CF" w:rsidRDefault="00DC03E4" w:rsidP="00DC03E4">
            <w:pPr>
              <w:pStyle w:val="ab"/>
              <w:cnfStyle w:val="000000100000" w:firstRow="0" w:lastRow="0" w:firstColumn="0" w:lastColumn="0" w:oddVBand="0" w:evenVBand="0" w:oddHBand="1" w:evenHBand="0" w:firstRowFirstColumn="0" w:firstRowLastColumn="0" w:lastRowFirstColumn="0" w:lastRowLastColumn="0"/>
              <w:rPr>
                <w:rFonts w:cs="Times New Roman"/>
              </w:rPr>
            </w:pPr>
            <w:r w:rsidRPr="00FD7064">
              <w:t>27814</w:t>
            </w:r>
          </w:p>
        </w:tc>
        <w:tc>
          <w:tcPr>
            <w:tcW w:w="1227" w:type="dxa"/>
            <w:tcBorders>
              <w:top w:val="nil"/>
              <w:left w:val="nil"/>
              <w:bottom w:val="single" w:sz="8" w:space="0" w:color="auto"/>
              <w:right w:val="single" w:sz="8" w:space="0" w:color="auto"/>
            </w:tcBorders>
            <w:shd w:val="clear" w:color="000000" w:fill="F2F2F2"/>
            <w:vAlign w:val="center"/>
            <w:hideMark/>
          </w:tcPr>
          <w:p w14:paraId="0F40B9F4" w14:textId="350A851C" w:rsidR="00DC03E4" w:rsidRPr="00FE01CF" w:rsidRDefault="00DC03E4" w:rsidP="00DC03E4">
            <w:pPr>
              <w:pStyle w:val="ab"/>
              <w:cnfStyle w:val="000000100000" w:firstRow="0" w:lastRow="0" w:firstColumn="0" w:lastColumn="0" w:oddVBand="0" w:evenVBand="0" w:oddHBand="1" w:evenHBand="0" w:firstRowFirstColumn="0" w:firstRowLastColumn="0" w:lastRowFirstColumn="0" w:lastRowLastColumn="0"/>
              <w:rPr>
                <w:rFonts w:cs="Times New Roman"/>
              </w:rPr>
            </w:pPr>
            <w:r w:rsidRPr="00FD7064">
              <w:t>148199</w:t>
            </w:r>
          </w:p>
        </w:tc>
      </w:tr>
    </w:tbl>
    <w:p w14:paraId="1735B166" w14:textId="77777777" w:rsidR="00EA0F96" w:rsidRPr="00FE01CF" w:rsidRDefault="00EA0F96" w:rsidP="00EA0F96">
      <w:pPr>
        <w:pStyle w:val="a4"/>
        <w:rPr>
          <w:rFonts w:cs="Times New Roman"/>
          <w:lang w:eastAsia="ru-RU"/>
        </w:rPr>
      </w:pPr>
    </w:p>
    <w:p w14:paraId="01E35260" w14:textId="77777777" w:rsidR="00EA0F96" w:rsidRPr="00FE01CF" w:rsidRDefault="00EA0F96" w:rsidP="00EA0F96">
      <w:pPr>
        <w:pStyle w:val="a4"/>
        <w:rPr>
          <w:rFonts w:cs="Times New Roman"/>
          <w:color w:val="202122"/>
          <w:sz w:val="21"/>
          <w:szCs w:val="21"/>
          <w:shd w:val="clear" w:color="auto" w:fill="FFFFFF"/>
        </w:rPr>
      </w:pPr>
    </w:p>
    <w:p w14:paraId="08DBE8D2" w14:textId="77777777" w:rsidR="00EA0F96" w:rsidRPr="00FE01CF" w:rsidRDefault="00EA0F96" w:rsidP="00EA0F96">
      <w:pPr>
        <w:pStyle w:val="a4"/>
        <w:rPr>
          <w:rFonts w:cs="Times New Roman"/>
          <w:color w:val="202122"/>
          <w:sz w:val="21"/>
          <w:szCs w:val="21"/>
          <w:shd w:val="clear" w:color="auto" w:fill="FFFFFF"/>
        </w:rPr>
      </w:pPr>
    </w:p>
    <w:p w14:paraId="777F7FC1" w14:textId="77777777" w:rsidR="00EA0F96" w:rsidRPr="00FE01CF" w:rsidRDefault="00EA0F96">
      <w:pPr>
        <w:spacing w:after="160"/>
        <w:ind w:firstLine="0"/>
        <w:jc w:val="left"/>
        <w:rPr>
          <w:rFonts w:cs="Times New Roman"/>
          <w:lang w:eastAsia="ru-RU"/>
        </w:rPr>
        <w:sectPr w:rsidR="00EA0F96" w:rsidRPr="00FE01CF" w:rsidSect="00EA0F96">
          <w:pgSz w:w="16838" w:h="11906" w:orient="landscape"/>
          <w:pgMar w:top="1134" w:right="850" w:bottom="1134" w:left="1701" w:header="708" w:footer="708" w:gutter="0"/>
          <w:cols w:space="720"/>
          <w:docGrid w:linePitch="326"/>
        </w:sectPr>
      </w:pPr>
    </w:p>
    <w:p w14:paraId="7154FA2C" w14:textId="6A329025" w:rsidR="00A6261D" w:rsidRPr="00FE01CF" w:rsidRDefault="00B33EA5" w:rsidP="00466E7D">
      <w:pPr>
        <w:ind w:firstLine="0"/>
        <w:rPr>
          <w:rStyle w:val="a6"/>
          <w:rFonts w:cs="Times New Roman"/>
          <w:b w:val="0"/>
          <w:bCs/>
        </w:rPr>
      </w:pPr>
      <w:bookmarkStart w:id="347" w:name="_Toc168926763"/>
      <w:bookmarkStart w:id="348" w:name="_Toc168926944"/>
      <w:r w:rsidRPr="00FE01CF">
        <w:rPr>
          <w:rFonts w:cs="Times New Roman"/>
          <w:lang w:eastAsia="ru-RU"/>
        </w:rPr>
        <w:lastRenderedPageBreak/>
        <w:t>Таблица 2.1.</w:t>
      </w:r>
      <w:r w:rsidR="000A5620" w:rsidRPr="00FE01CF">
        <w:rPr>
          <w:rFonts w:cs="Times New Roman"/>
          <w:lang w:eastAsia="ru-RU"/>
        </w:rPr>
        <w:t>4</w:t>
      </w:r>
      <w:r w:rsidRPr="00FE01CF">
        <w:rPr>
          <w:rFonts w:cs="Times New Roman"/>
          <w:lang w:eastAsia="ru-RU"/>
        </w:rPr>
        <w:t xml:space="preserve">. </w:t>
      </w:r>
      <w:r w:rsidRPr="00FE01CF">
        <w:rPr>
          <w:rFonts w:eastAsia="Times New Roman" w:cs="Times New Roman"/>
          <w:szCs w:val="24"/>
          <w:lang w:eastAsia="ru-RU"/>
        </w:rPr>
        <w:t>Тепловая</w:t>
      </w:r>
      <w:r w:rsidRPr="00FE01CF">
        <w:rPr>
          <w:rStyle w:val="a6"/>
          <w:rFonts w:cs="Times New Roman"/>
        </w:rPr>
        <w:t xml:space="preserve"> </w:t>
      </w:r>
      <w:r w:rsidRPr="00FE01CF">
        <w:rPr>
          <w:rStyle w:val="a6"/>
          <w:rFonts w:cs="Times New Roman"/>
          <w:b w:val="0"/>
          <w:bCs/>
        </w:rPr>
        <w:t>нагрузка по элемента</w:t>
      </w:r>
      <w:r w:rsidR="007504FD" w:rsidRPr="00FE01CF">
        <w:rPr>
          <w:rStyle w:val="a6"/>
          <w:rFonts w:cs="Times New Roman"/>
          <w:b w:val="0"/>
          <w:bCs/>
        </w:rPr>
        <w:t>м</w:t>
      </w:r>
      <w:r w:rsidRPr="00FE01CF">
        <w:rPr>
          <w:rStyle w:val="a6"/>
          <w:rFonts w:cs="Times New Roman"/>
          <w:b w:val="0"/>
          <w:bCs/>
        </w:rPr>
        <w:t xml:space="preserve"> территориального деления в период, предшествующий актуализации схемы теплоснабжения</w:t>
      </w:r>
      <w:bookmarkEnd w:id="347"/>
      <w:bookmarkEnd w:id="348"/>
    </w:p>
    <w:tbl>
      <w:tblPr>
        <w:tblW w:w="9529" w:type="dxa"/>
        <w:tblInd w:w="-10" w:type="dxa"/>
        <w:tblLook w:val="04A0" w:firstRow="1" w:lastRow="0" w:firstColumn="1" w:lastColumn="0" w:noHBand="0" w:noVBand="1"/>
      </w:tblPr>
      <w:tblGrid>
        <w:gridCol w:w="3720"/>
        <w:gridCol w:w="1525"/>
        <w:gridCol w:w="1134"/>
        <w:gridCol w:w="1106"/>
        <w:gridCol w:w="1020"/>
        <w:gridCol w:w="1024"/>
      </w:tblGrid>
      <w:tr w:rsidR="00824531" w:rsidRPr="00FE01CF" w14:paraId="47587981" w14:textId="77777777" w:rsidTr="00824531">
        <w:trPr>
          <w:trHeight w:val="795"/>
        </w:trPr>
        <w:tc>
          <w:tcPr>
            <w:tcW w:w="372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32E5E1F" w14:textId="77777777" w:rsidR="00824531" w:rsidRPr="00FE01CF" w:rsidRDefault="00824531" w:rsidP="00824531">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Наименование объекта теплопотребления</w:t>
            </w:r>
          </w:p>
        </w:tc>
        <w:tc>
          <w:tcPr>
            <w:tcW w:w="5809" w:type="dxa"/>
            <w:gridSpan w:val="5"/>
            <w:tcBorders>
              <w:top w:val="single" w:sz="8" w:space="0" w:color="auto"/>
              <w:left w:val="nil"/>
              <w:bottom w:val="single" w:sz="8" w:space="0" w:color="auto"/>
              <w:right w:val="single" w:sz="8" w:space="0" w:color="000000"/>
            </w:tcBorders>
            <w:shd w:val="clear" w:color="auto" w:fill="auto"/>
            <w:vAlign w:val="center"/>
            <w:hideMark/>
          </w:tcPr>
          <w:p w14:paraId="04DDAD92" w14:textId="3AB82D56" w:rsidR="00824531" w:rsidRPr="00FE01CF" w:rsidRDefault="00FD2415" w:rsidP="00824531">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Тепловая нагрузка, Гкал/ч</w:t>
            </w:r>
          </w:p>
        </w:tc>
      </w:tr>
      <w:tr w:rsidR="007C422E" w:rsidRPr="00FE01CF" w14:paraId="4DC8F8EE" w14:textId="77777777" w:rsidTr="00824531">
        <w:trPr>
          <w:trHeight w:val="293"/>
        </w:trPr>
        <w:tc>
          <w:tcPr>
            <w:tcW w:w="3720" w:type="dxa"/>
            <w:vMerge/>
            <w:tcBorders>
              <w:top w:val="single" w:sz="8" w:space="0" w:color="auto"/>
              <w:left w:val="single" w:sz="8" w:space="0" w:color="auto"/>
              <w:bottom w:val="single" w:sz="8" w:space="0" w:color="000000"/>
              <w:right w:val="single" w:sz="8" w:space="0" w:color="auto"/>
            </w:tcBorders>
            <w:vAlign w:val="center"/>
            <w:hideMark/>
          </w:tcPr>
          <w:p w14:paraId="283A1DEF" w14:textId="77777777" w:rsidR="007C422E" w:rsidRPr="00FE01CF" w:rsidRDefault="007C422E" w:rsidP="007C422E">
            <w:pPr>
              <w:spacing w:line="240" w:lineRule="auto"/>
              <w:ind w:firstLine="0"/>
              <w:jc w:val="left"/>
              <w:rPr>
                <w:rFonts w:eastAsia="Times New Roman" w:cs="Times New Roman"/>
                <w:color w:val="000000"/>
                <w:sz w:val="22"/>
                <w:lang w:eastAsia="ru-RU"/>
              </w:rPr>
            </w:pPr>
          </w:p>
        </w:tc>
        <w:tc>
          <w:tcPr>
            <w:tcW w:w="1525" w:type="dxa"/>
            <w:tcBorders>
              <w:top w:val="nil"/>
              <w:left w:val="nil"/>
              <w:bottom w:val="single" w:sz="8" w:space="0" w:color="auto"/>
              <w:right w:val="single" w:sz="8" w:space="0" w:color="auto"/>
            </w:tcBorders>
            <w:shd w:val="clear" w:color="000000" w:fill="F2F2F2"/>
            <w:vAlign w:val="center"/>
            <w:hideMark/>
          </w:tcPr>
          <w:p w14:paraId="589B2C05" w14:textId="7777777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2022</w:t>
            </w:r>
          </w:p>
        </w:tc>
        <w:tc>
          <w:tcPr>
            <w:tcW w:w="1134" w:type="dxa"/>
            <w:tcBorders>
              <w:top w:val="nil"/>
              <w:left w:val="nil"/>
              <w:bottom w:val="single" w:sz="8" w:space="0" w:color="auto"/>
              <w:right w:val="single" w:sz="8" w:space="0" w:color="auto"/>
            </w:tcBorders>
            <w:shd w:val="clear" w:color="000000" w:fill="F2F2F2"/>
            <w:vAlign w:val="center"/>
            <w:hideMark/>
          </w:tcPr>
          <w:p w14:paraId="53F49F9F" w14:textId="7777777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2023</w:t>
            </w:r>
          </w:p>
        </w:tc>
        <w:tc>
          <w:tcPr>
            <w:tcW w:w="1106" w:type="dxa"/>
            <w:tcBorders>
              <w:top w:val="nil"/>
              <w:left w:val="nil"/>
              <w:bottom w:val="single" w:sz="8" w:space="0" w:color="auto"/>
              <w:right w:val="single" w:sz="8" w:space="0" w:color="auto"/>
            </w:tcBorders>
            <w:shd w:val="clear" w:color="000000" w:fill="F2F2F2"/>
            <w:vAlign w:val="center"/>
            <w:hideMark/>
          </w:tcPr>
          <w:p w14:paraId="6A9C6E80" w14:textId="7777777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2024</w:t>
            </w:r>
          </w:p>
        </w:tc>
        <w:tc>
          <w:tcPr>
            <w:tcW w:w="1020" w:type="dxa"/>
            <w:tcBorders>
              <w:top w:val="nil"/>
              <w:left w:val="nil"/>
              <w:bottom w:val="single" w:sz="8" w:space="0" w:color="auto"/>
              <w:right w:val="single" w:sz="8" w:space="0" w:color="auto"/>
            </w:tcBorders>
            <w:shd w:val="clear" w:color="000000" w:fill="F2F2F2"/>
            <w:vAlign w:val="center"/>
            <w:hideMark/>
          </w:tcPr>
          <w:p w14:paraId="0E48193E" w14:textId="5348E35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cs="Times New Roman"/>
                <w:color w:val="000000"/>
                <w:sz w:val="22"/>
              </w:rPr>
              <w:t>2025</w:t>
            </w:r>
          </w:p>
        </w:tc>
        <w:tc>
          <w:tcPr>
            <w:tcW w:w="1024" w:type="dxa"/>
            <w:tcBorders>
              <w:top w:val="nil"/>
              <w:left w:val="nil"/>
              <w:bottom w:val="single" w:sz="8" w:space="0" w:color="auto"/>
              <w:right w:val="single" w:sz="8" w:space="0" w:color="auto"/>
            </w:tcBorders>
            <w:shd w:val="clear" w:color="000000" w:fill="F2F2F2"/>
            <w:vAlign w:val="center"/>
            <w:hideMark/>
          </w:tcPr>
          <w:p w14:paraId="7EFD12D9" w14:textId="5AFA653E"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cs="Times New Roman"/>
                <w:color w:val="000000"/>
                <w:sz w:val="22"/>
              </w:rPr>
              <w:t>2026</w:t>
            </w:r>
          </w:p>
        </w:tc>
      </w:tr>
      <w:tr w:rsidR="007C422E" w:rsidRPr="00FE01CF" w14:paraId="3D81EBD4" w14:textId="77777777" w:rsidTr="00824531">
        <w:trPr>
          <w:trHeight w:val="293"/>
        </w:trPr>
        <w:tc>
          <w:tcPr>
            <w:tcW w:w="3720" w:type="dxa"/>
            <w:tcBorders>
              <w:top w:val="nil"/>
              <w:left w:val="single" w:sz="8" w:space="0" w:color="auto"/>
              <w:bottom w:val="single" w:sz="8" w:space="0" w:color="auto"/>
              <w:right w:val="single" w:sz="8" w:space="0" w:color="auto"/>
            </w:tcBorders>
            <w:shd w:val="clear" w:color="auto" w:fill="auto"/>
            <w:vAlign w:val="center"/>
            <w:hideMark/>
          </w:tcPr>
          <w:p w14:paraId="3202A418" w14:textId="77777777" w:rsidR="007C422E" w:rsidRPr="00FE01CF" w:rsidRDefault="007C422E" w:rsidP="007C422E">
            <w:pPr>
              <w:spacing w:line="240" w:lineRule="auto"/>
              <w:ind w:firstLine="0"/>
              <w:jc w:val="left"/>
              <w:rPr>
                <w:rFonts w:eastAsia="Times New Roman" w:cs="Times New Roman"/>
                <w:color w:val="000000"/>
                <w:sz w:val="22"/>
                <w:lang w:eastAsia="ru-RU"/>
              </w:rPr>
            </w:pPr>
            <w:r w:rsidRPr="00FE01CF">
              <w:rPr>
                <w:rFonts w:eastAsia="Times New Roman" w:cs="Times New Roman"/>
                <w:color w:val="000000"/>
                <w:sz w:val="22"/>
                <w:lang w:eastAsia="ru-RU"/>
              </w:rPr>
              <w:t>Промзона</w:t>
            </w:r>
          </w:p>
        </w:tc>
        <w:tc>
          <w:tcPr>
            <w:tcW w:w="1525" w:type="dxa"/>
            <w:tcBorders>
              <w:top w:val="nil"/>
              <w:left w:val="nil"/>
              <w:bottom w:val="single" w:sz="8" w:space="0" w:color="auto"/>
              <w:right w:val="single" w:sz="8" w:space="0" w:color="auto"/>
            </w:tcBorders>
            <w:shd w:val="clear" w:color="auto" w:fill="auto"/>
            <w:vAlign w:val="center"/>
            <w:hideMark/>
          </w:tcPr>
          <w:p w14:paraId="2A5DFA32" w14:textId="7777777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w:t>
            </w:r>
          </w:p>
        </w:tc>
        <w:tc>
          <w:tcPr>
            <w:tcW w:w="1134" w:type="dxa"/>
            <w:tcBorders>
              <w:top w:val="nil"/>
              <w:left w:val="nil"/>
              <w:bottom w:val="single" w:sz="8" w:space="0" w:color="auto"/>
              <w:right w:val="single" w:sz="8" w:space="0" w:color="auto"/>
            </w:tcBorders>
            <w:shd w:val="clear" w:color="auto" w:fill="auto"/>
            <w:vAlign w:val="center"/>
            <w:hideMark/>
          </w:tcPr>
          <w:p w14:paraId="725422F5" w14:textId="7777777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w:t>
            </w:r>
          </w:p>
        </w:tc>
        <w:tc>
          <w:tcPr>
            <w:tcW w:w="1106" w:type="dxa"/>
            <w:tcBorders>
              <w:top w:val="nil"/>
              <w:left w:val="nil"/>
              <w:bottom w:val="single" w:sz="8" w:space="0" w:color="auto"/>
              <w:right w:val="single" w:sz="8" w:space="0" w:color="auto"/>
            </w:tcBorders>
            <w:shd w:val="clear" w:color="auto" w:fill="auto"/>
            <w:vAlign w:val="center"/>
            <w:hideMark/>
          </w:tcPr>
          <w:p w14:paraId="20CE0632" w14:textId="7777777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w:t>
            </w:r>
          </w:p>
        </w:tc>
        <w:tc>
          <w:tcPr>
            <w:tcW w:w="1020" w:type="dxa"/>
            <w:tcBorders>
              <w:top w:val="nil"/>
              <w:left w:val="nil"/>
              <w:bottom w:val="single" w:sz="8" w:space="0" w:color="auto"/>
              <w:right w:val="single" w:sz="8" w:space="0" w:color="auto"/>
            </w:tcBorders>
            <w:shd w:val="clear" w:color="auto" w:fill="auto"/>
            <w:vAlign w:val="center"/>
            <w:hideMark/>
          </w:tcPr>
          <w:p w14:paraId="1AD062F0" w14:textId="62269CC4"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cs="Times New Roman"/>
                <w:color w:val="000000"/>
                <w:sz w:val="22"/>
              </w:rPr>
              <w:t>2,02</w:t>
            </w:r>
          </w:p>
        </w:tc>
        <w:tc>
          <w:tcPr>
            <w:tcW w:w="1024" w:type="dxa"/>
            <w:tcBorders>
              <w:top w:val="nil"/>
              <w:left w:val="nil"/>
              <w:bottom w:val="single" w:sz="8" w:space="0" w:color="auto"/>
              <w:right w:val="single" w:sz="8" w:space="0" w:color="auto"/>
            </w:tcBorders>
            <w:shd w:val="clear" w:color="auto" w:fill="auto"/>
            <w:vAlign w:val="center"/>
            <w:hideMark/>
          </w:tcPr>
          <w:p w14:paraId="4770628F" w14:textId="34D8D75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cs="Times New Roman"/>
                <w:color w:val="000000"/>
                <w:sz w:val="22"/>
              </w:rPr>
              <w:t>2,02</w:t>
            </w:r>
          </w:p>
        </w:tc>
      </w:tr>
      <w:tr w:rsidR="007C422E" w:rsidRPr="00FE01CF" w14:paraId="03798CAD" w14:textId="77777777" w:rsidTr="00824531">
        <w:trPr>
          <w:trHeight w:val="467"/>
        </w:trPr>
        <w:tc>
          <w:tcPr>
            <w:tcW w:w="3720" w:type="dxa"/>
            <w:tcBorders>
              <w:top w:val="nil"/>
              <w:left w:val="single" w:sz="8" w:space="0" w:color="auto"/>
              <w:bottom w:val="single" w:sz="8" w:space="0" w:color="auto"/>
              <w:right w:val="single" w:sz="8" w:space="0" w:color="auto"/>
            </w:tcBorders>
            <w:shd w:val="clear" w:color="000000" w:fill="F2F2F2"/>
            <w:vAlign w:val="center"/>
            <w:hideMark/>
          </w:tcPr>
          <w:p w14:paraId="3C4102BA" w14:textId="77777777" w:rsidR="007C422E" w:rsidRPr="00FE01CF" w:rsidRDefault="007C422E" w:rsidP="007C422E">
            <w:pPr>
              <w:spacing w:line="240" w:lineRule="auto"/>
              <w:ind w:firstLine="0"/>
              <w:jc w:val="left"/>
              <w:rPr>
                <w:rFonts w:eastAsia="Times New Roman" w:cs="Times New Roman"/>
                <w:color w:val="000000"/>
                <w:sz w:val="22"/>
                <w:lang w:eastAsia="ru-RU"/>
              </w:rPr>
            </w:pPr>
            <w:r w:rsidRPr="00FE01CF">
              <w:rPr>
                <w:rFonts w:eastAsia="Times New Roman" w:cs="Times New Roman"/>
                <w:color w:val="000000"/>
                <w:sz w:val="22"/>
                <w:lang w:eastAsia="ru-RU"/>
              </w:rPr>
              <w:t>микрорайон Гагарина</w:t>
            </w:r>
          </w:p>
        </w:tc>
        <w:tc>
          <w:tcPr>
            <w:tcW w:w="1525" w:type="dxa"/>
            <w:tcBorders>
              <w:top w:val="nil"/>
              <w:left w:val="nil"/>
              <w:bottom w:val="single" w:sz="8" w:space="0" w:color="auto"/>
              <w:right w:val="single" w:sz="8" w:space="0" w:color="auto"/>
            </w:tcBorders>
            <w:shd w:val="clear" w:color="000000" w:fill="F2F2F2"/>
            <w:vAlign w:val="center"/>
            <w:hideMark/>
          </w:tcPr>
          <w:p w14:paraId="251263D4" w14:textId="7777777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19,5</w:t>
            </w:r>
          </w:p>
        </w:tc>
        <w:tc>
          <w:tcPr>
            <w:tcW w:w="1134" w:type="dxa"/>
            <w:tcBorders>
              <w:top w:val="nil"/>
              <w:left w:val="nil"/>
              <w:bottom w:val="single" w:sz="8" w:space="0" w:color="auto"/>
              <w:right w:val="single" w:sz="8" w:space="0" w:color="auto"/>
            </w:tcBorders>
            <w:shd w:val="clear" w:color="000000" w:fill="F2F2F2"/>
            <w:vAlign w:val="center"/>
            <w:hideMark/>
          </w:tcPr>
          <w:p w14:paraId="4D8C6FB7" w14:textId="7777777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20,847</w:t>
            </w:r>
          </w:p>
        </w:tc>
        <w:tc>
          <w:tcPr>
            <w:tcW w:w="1106" w:type="dxa"/>
            <w:tcBorders>
              <w:top w:val="nil"/>
              <w:left w:val="nil"/>
              <w:bottom w:val="single" w:sz="8" w:space="0" w:color="auto"/>
              <w:right w:val="single" w:sz="8" w:space="0" w:color="auto"/>
            </w:tcBorders>
            <w:shd w:val="clear" w:color="000000" w:fill="F2F2F2"/>
            <w:vAlign w:val="center"/>
            <w:hideMark/>
          </w:tcPr>
          <w:p w14:paraId="1FA6A60F" w14:textId="7777777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20,847</w:t>
            </w:r>
          </w:p>
        </w:tc>
        <w:tc>
          <w:tcPr>
            <w:tcW w:w="1020" w:type="dxa"/>
            <w:tcBorders>
              <w:top w:val="nil"/>
              <w:left w:val="nil"/>
              <w:bottom w:val="single" w:sz="8" w:space="0" w:color="auto"/>
              <w:right w:val="single" w:sz="8" w:space="0" w:color="auto"/>
            </w:tcBorders>
            <w:shd w:val="clear" w:color="000000" w:fill="F2F2F2"/>
            <w:vAlign w:val="center"/>
            <w:hideMark/>
          </w:tcPr>
          <w:p w14:paraId="573D5A79" w14:textId="46DD47FC"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cs="Times New Roman"/>
                <w:color w:val="000000"/>
                <w:sz w:val="22"/>
              </w:rPr>
              <w:t>21,45</w:t>
            </w:r>
          </w:p>
        </w:tc>
        <w:tc>
          <w:tcPr>
            <w:tcW w:w="1024" w:type="dxa"/>
            <w:tcBorders>
              <w:top w:val="nil"/>
              <w:left w:val="nil"/>
              <w:bottom w:val="single" w:sz="8" w:space="0" w:color="auto"/>
              <w:right w:val="single" w:sz="8" w:space="0" w:color="auto"/>
            </w:tcBorders>
            <w:shd w:val="clear" w:color="000000" w:fill="F2F2F2"/>
            <w:vAlign w:val="center"/>
            <w:hideMark/>
          </w:tcPr>
          <w:p w14:paraId="67C4C9AB" w14:textId="7BE2D964"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cs="Times New Roman"/>
                <w:color w:val="000000"/>
                <w:sz w:val="22"/>
              </w:rPr>
              <w:t>21,45</w:t>
            </w:r>
          </w:p>
        </w:tc>
      </w:tr>
      <w:tr w:rsidR="007C422E" w:rsidRPr="00FE01CF" w14:paraId="2A4CFE63" w14:textId="77777777" w:rsidTr="00824531">
        <w:trPr>
          <w:trHeight w:val="467"/>
        </w:trPr>
        <w:tc>
          <w:tcPr>
            <w:tcW w:w="3720" w:type="dxa"/>
            <w:tcBorders>
              <w:top w:val="nil"/>
              <w:left w:val="single" w:sz="8" w:space="0" w:color="auto"/>
              <w:bottom w:val="single" w:sz="8" w:space="0" w:color="auto"/>
              <w:right w:val="single" w:sz="8" w:space="0" w:color="auto"/>
            </w:tcBorders>
            <w:shd w:val="clear" w:color="auto" w:fill="auto"/>
            <w:vAlign w:val="center"/>
            <w:hideMark/>
          </w:tcPr>
          <w:p w14:paraId="69167D5F" w14:textId="77777777" w:rsidR="007C422E" w:rsidRPr="00FE01CF" w:rsidRDefault="007C422E" w:rsidP="007C422E">
            <w:pPr>
              <w:spacing w:line="240" w:lineRule="auto"/>
              <w:ind w:firstLine="0"/>
              <w:jc w:val="left"/>
              <w:rPr>
                <w:rFonts w:eastAsia="Times New Roman" w:cs="Times New Roman"/>
                <w:color w:val="000000"/>
                <w:sz w:val="22"/>
                <w:lang w:eastAsia="ru-RU"/>
              </w:rPr>
            </w:pPr>
            <w:r w:rsidRPr="00FE01CF">
              <w:rPr>
                <w:rFonts w:eastAsia="Times New Roman" w:cs="Times New Roman"/>
                <w:color w:val="000000"/>
                <w:sz w:val="22"/>
                <w:lang w:eastAsia="ru-RU"/>
              </w:rPr>
              <w:t>микрорайон Восточный</w:t>
            </w:r>
          </w:p>
        </w:tc>
        <w:tc>
          <w:tcPr>
            <w:tcW w:w="1525" w:type="dxa"/>
            <w:tcBorders>
              <w:top w:val="nil"/>
              <w:left w:val="nil"/>
              <w:bottom w:val="single" w:sz="8" w:space="0" w:color="auto"/>
              <w:right w:val="single" w:sz="8" w:space="0" w:color="auto"/>
            </w:tcBorders>
            <w:shd w:val="clear" w:color="auto" w:fill="auto"/>
            <w:vAlign w:val="center"/>
            <w:hideMark/>
          </w:tcPr>
          <w:p w14:paraId="1ED48C04" w14:textId="7777777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0,2</w:t>
            </w:r>
          </w:p>
        </w:tc>
        <w:tc>
          <w:tcPr>
            <w:tcW w:w="1134" w:type="dxa"/>
            <w:tcBorders>
              <w:top w:val="nil"/>
              <w:left w:val="nil"/>
              <w:bottom w:val="single" w:sz="8" w:space="0" w:color="auto"/>
              <w:right w:val="single" w:sz="8" w:space="0" w:color="auto"/>
            </w:tcBorders>
            <w:shd w:val="clear" w:color="auto" w:fill="auto"/>
            <w:vAlign w:val="center"/>
            <w:hideMark/>
          </w:tcPr>
          <w:p w14:paraId="5B0C3B82" w14:textId="7777777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0,3</w:t>
            </w:r>
          </w:p>
        </w:tc>
        <w:tc>
          <w:tcPr>
            <w:tcW w:w="1106" w:type="dxa"/>
            <w:tcBorders>
              <w:top w:val="nil"/>
              <w:left w:val="nil"/>
              <w:bottom w:val="single" w:sz="8" w:space="0" w:color="auto"/>
              <w:right w:val="single" w:sz="8" w:space="0" w:color="auto"/>
            </w:tcBorders>
            <w:shd w:val="clear" w:color="auto" w:fill="auto"/>
            <w:vAlign w:val="center"/>
            <w:hideMark/>
          </w:tcPr>
          <w:p w14:paraId="7F53E40E" w14:textId="7777777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0,3</w:t>
            </w:r>
          </w:p>
        </w:tc>
        <w:tc>
          <w:tcPr>
            <w:tcW w:w="1020" w:type="dxa"/>
            <w:tcBorders>
              <w:top w:val="nil"/>
              <w:left w:val="nil"/>
              <w:bottom w:val="single" w:sz="8" w:space="0" w:color="auto"/>
              <w:right w:val="single" w:sz="8" w:space="0" w:color="auto"/>
            </w:tcBorders>
            <w:shd w:val="clear" w:color="auto" w:fill="auto"/>
            <w:vAlign w:val="center"/>
            <w:hideMark/>
          </w:tcPr>
          <w:p w14:paraId="5060FAA0" w14:textId="3F36807C"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cs="Times New Roman"/>
                <w:color w:val="000000"/>
                <w:sz w:val="22"/>
              </w:rPr>
              <w:t>0,3</w:t>
            </w:r>
          </w:p>
        </w:tc>
        <w:tc>
          <w:tcPr>
            <w:tcW w:w="1024" w:type="dxa"/>
            <w:tcBorders>
              <w:top w:val="nil"/>
              <w:left w:val="nil"/>
              <w:bottom w:val="single" w:sz="8" w:space="0" w:color="auto"/>
              <w:right w:val="single" w:sz="8" w:space="0" w:color="auto"/>
            </w:tcBorders>
            <w:shd w:val="clear" w:color="auto" w:fill="auto"/>
            <w:vAlign w:val="center"/>
            <w:hideMark/>
          </w:tcPr>
          <w:p w14:paraId="337BAA9C" w14:textId="7E5DAA74"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cs="Times New Roman"/>
                <w:color w:val="000000"/>
                <w:sz w:val="22"/>
              </w:rPr>
              <w:t>0,3</w:t>
            </w:r>
          </w:p>
        </w:tc>
      </w:tr>
      <w:tr w:rsidR="007C422E" w:rsidRPr="00FE01CF" w14:paraId="2535343B" w14:textId="77777777" w:rsidTr="00824531">
        <w:trPr>
          <w:trHeight w:val="467"/>
        </w:trPr>
        <w:tc>
          <w:tcPr>
            <w:tcW w:w="3720" w:type="dxa"/>
            <w:tcBorders>
              <w:top w:val="nil"/>
              <w:left w:val="single" w:sz="8" w:space="0" w:color="auto"/>
              <w:bottom w:val="single" w:sz="8" w:space="0" w:color="auto"/>
              <w:right w:val="single" w:sz="8" w:space="0" w:color="auto"/>
            </w:tcBorders>
            <w:shd w:val="clear" w:color="000000" w:fill="F2F2F2"/>
            <w:vAlign w:val="center"/>
            <w:hideMark/>
          </w:tcPr>
          <w:p w14:paraId="66C7DC07" w14:textId="77777777" w:rsidR="007C422E" w:rsidRPr="00FE01CF" w:rsidRDefault="007C422E" w:rsidP="007C422E">
            <w:pPr>
              <w:spacing w:line="240" w:lineRule="auto"/>
              <w:ind w:firstLine="0"/>
              <w:jc w:val="left"/>
              <w:rPr>
                <w:rFonts w:eastAsia="Times New Roman" w:cs="Times New Roman"/>
                <w:color w:val="000000"/>
                <w:sz w:val="22"/>
                <w:lang w:eastAsia="ru-RU"/>
              </w:rPr>
            </w:pPr>
            <w:r w:rsidRPr="00FE01CF">
              <w:rPr>
                <w:rFonts w:eastAsia="Times New Roman" w:cs="Times New Roman"/>
                <w:color w:val="000000"/>
                <w:sz w:val="22"/>
                <w:lang w:eastAsia="ru-RU"/>
              </w:rPr>
              <w:t>микрорайон Строитель</w:t>
            </w:r>
          </w:p>
        </w:tc>
        <w:tc>
          <w:tcPr>
            <w:tcW w:w="1525" w:type="dxa"/>
            <w:tcBorders>
              <w:top w:val="nil"/>
              <w:left w:val="nil"/>
              <w:bottom w:val="single" w:sz="8" w:space="0" w:color="auto"/>
              <w:right w:val="single" w:sz="8" w:space="0" w:color="auto"/>
            </w:tcBorders>
            <w:shd w:val="clear" w:color="000000" w:fill="F2F2F2"/>
            <w:vAlign w:val="center"/>
            <w:hideMark/>
          </w:tcPr>
          <w:p w14:paraId="1C50DE00" w14:textId="7777777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5,9</w:t>
            </w:r>
          </w:p>
        </w:tc>
        <w:tc>
          <w:tcPr>
            <w:tcW w:w="1134" w:type="dxa"/>
            <w:tcBorders>
              <w:top w:val="nil"/>
              <w:left w:val="nil"/>
              <w:bottom w:val="single" w:sz="8" w:space="0" w:color="auto"/>
              <w:right w:val="single" w:sz="8" w:space="0" w:color="auto"/>
            </w:tcBorders>
            <w:shd w:val="clear" w:color="000000" w:fill="F2F2F2"/>
            <w:vAlign w:val="center"/>
            <w:hideMark/>
          </w:tcPr>
          <w:p w14:paraId="6561573A" w14:textId="7777777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6,96</w:t>
            </w:r>
          </w:p>
        </w:tc>
        <w:tc>
          <w:tcPr>
            <w:tcW w:w="1106" w:type="dxa"/>
            <w:tcBorders>
              <w:top w:val="nil"/>
              <w:left w:val="nil"/>
              <w:bottom w:val="single" w:sz="8" w:space="0" w:color="auto"/>
              <w:right w:val="single" w:sz="8" w:space="0" w:color="auto"/>
            </w:tcBorders>
            <w:shd w:val="clear" w:color="000000" w:fill="F2F2F2"/>
            <w:vAlign w:val="center"/>
            <w:hideMark/>
          </w:tcPr>
          <w:p w14:paraId="625C32DF" w14:textId="7777777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7,26</w:t>
            </w:r>
          </w:p>
        </w:tc>
        <w:tc>
          <w:tcPr>
            <w:tcW w:w="1020" w:type="dxa"/>
            <w:tcBorders>
              <w:top w:val="nil"/>
              <w:left w:val="nil"/>
              <w:bottom w:val="single" w:sz="8" w:space="0" w:color="auto"/>
              <w:right w:val="single" w:sz="8" w:space="0" w:color="auto"/>
            </w:tcBorders>
            <w:shd w:val="clear" w:color="000000" w:fill="F2F2F2"/>
            <w:vAlign w:val="center"/>
            <w:hideMark/>
          </w:tcPr>
          <w:p w14:paraId="061876F2" w14:textId="296350D2"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cs="Times New Roman"/>
                <w:color w:val="000000"/>
                <w:sz w:val="22"/>
              </w:rPr>
              <w:t>7,74</w:t>
            </w:r>
          </w:p>
        </w:tc>
        <w:tc>
          <w:tcPr>
            <w:tcW w:w="1024" w:type="dxa"/>
            <w:tcBorders>
              <w:top w:val="nil"/>
              <w:left w:val="nil"/>
              <w:bottom w:val="single" w:sz="8" w:space="0" w:color="auto"/>
              <w:right w:val="single" w:sz="8" w:space="0" w:color="auto"/>
            </w:tcBorders>
            <w:shd w:val="clear" w:color="000000" w:fill="F2F2F2"/>
            <w:vAlign w:val="center"/>
            <w:hideMark/>
          </w:tcPr>
          <w:p w14:paraId="7397E4E6" w14:textId="0E3F0ABA"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cs="Times New Roman"/>
                <w:color w:val="000000"/>
                <w:sz w:val="22"/>
              </w:rPr>
              <w:t>7,74</w:t>
            </w:r>
          </w:p>
        </w:tc>
      </w:tr>
      <w:tr w:rsidR="007C422E" w:rsidRPr="00FE01CF" w14:paraId="39D738E6" w14:textId="77777777" w:rsidTr="00824531">
        <w:trPr>
          <w:trHeight w:val="467"/>
        </w:trPr>
        <w:tc>
          <w:tcPr>
            <w:tcW w:w="3720" w:type="dxa"/>
            <w:tcBorders>
              <w:top w:val="nil"/>
              <w:left w:val="single" w:sz="8" w:space="0" w:color="auto"/>
              <w:bottom w:val="single" w:sz="8" w:space="0" w:color="auto"/>
              <w:right w:val="single" w:sz="8" w:space="0" w:color="auto"/>
            </w:tcBorders>
            <w:shd w:val="clear" w:color="auto" w:fill="auto"/>
            <w:vAlign w:val="center"/>
            <w:hideMark/>
          </w:tcPr>
          <w:p w14:paraId="05218BD6" w14:textId="77777777" w:rsidR="007C422E" w:rsidRPr="00FE01CF" w:rsidRDefault="007C422E" w:rsidP="007C422E">
            <w:pPr>
              <w:spacing w:line="240" w:lineRule="auto"/>
              <w:ind w:firstLine="0"/>
              <w:jc w:val="left"/>
              <w:rPr>
                <w:rFonts w:eastAsia="Times New Roman" w:cs="Times New Roman"/>
                <w:color w:val="000000"/>
                <w:sz w:val="22"/>
                <w:lang w:eastAsia="ru-RU"/>
              </w:rPr>
            </w:pPr>
            <w:r w:rsidRPr="00FE01CF">
              <w:rPr>
                <w:rFonts w:eastAsia="Times New Roman" w:cs="Times New Roman"/>
                <w:color w:val="000000"/>
                <w:sz w:val="22"/>
                <w:lang w:eastAsia="ru-RU"/>
              </w:rPr>
              <w:t>микрорайон Южный</w:t>
            </w:r>
          </w:p>
        </w:tc>
        <w:tc>
          <w:tcPr>
            <w:tcW w:w="1525" w:type="dxa"/>
            <w:tcBorders>
              <w:top w:val="nil"/>
              <w:left w:val="nil"/>
              <w:bottom w:val="single" w:sz="8" w:space="0" w:color="auto"/>
              <w:right w:val="single" w:sz="8" w:space="0" w:color="auto"/>
            </w:tcBorders>
            <w:shd w:val="clear" w:color="auto" w:fill="auto"/>
            <w:vAlign w:val="center"/>
            <w:hideMark/>
          </w:tcPr>
          <w:p w14:paraId="72FE4065" w14:textId="7777777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13,9</w:t>
            </w:r>
          </w:p>
        </w:tc>
        <w:tc>
          <w:tcPr>
            <w:tcW w:w="1134" w:type="dxa"/>
            <w:tcBorders>
              <w:top w:val="nil"/>
              <w:left w:val="nil"/>
              <w:bottom w:val="single" w:sz="8" w:space="0" w:color="auto"/>
              <w:right w:val="single" w:sz="8" w:space="0" w:color="auto"/>
            </w:tcBorders>
            <w:shd w:val="clear" w:color="auto" w:fill="auto"/>
            <w:vAlign w:val="center"/>
            <w:hideMark/>
          </w:tcPr>
          <w:p w14:paraId="1EF9509D" w14:textId="7777777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13,9</w:t>
            </w:r>
          </w:p>
        </w:tc>
        <w:tc>
          <w:tcPr>
            <w:tcW w:w="1106" w:type="dxa"/>
            <w:tcBorders>
              <w:top w:val="nil"/>
              <w:left w:val="nil"/>
              <w:bottom w:val="single" w:sz="8" w:space="0" w:color="auto"/>
              <w:right w:val="single" w:sz="8" w:space="0" w:color="auto"/>
            </w:tcBorders>
            <w:shd w:val="clear" w:color="auto" w:fill="auto"/>
            <w:vAlign w:val="center"/>
            <w:hideMark/>
          </w:tcPr>
          <w:p w14:paraId="5D965C7E" w14:textId="7777777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13,9</w:t>
            </w:r>
          </w:p>
        </w:tc>
        <w:tc>
          <w:tcPr>
            <w:tcW w:w="1020" w:type="dxa"/>
            <w:tcBorders>
              <w:top w:val="nil"/>
              <w:left w:val="nil"/>
              <w:bottom w:val="single" w:sz="8" w:space="0" w:color="auto"/>
              <w:right w:val="single" w:sz="8" w:space="0" w:color="auto"/>
            </w:tcBorders>
            <w:shd w:val="clear" w:color="auto" w:fill="auto"/>
            <w:vAlign w:val="center"/>
            <w:hideMark/>
          </w:tcPr>
          <w:p w14:paraId="6C673639" w14:textId="2D9049C4"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cs="Times New Roman"/>
                <w:color w:val="000000"/>
                <w:sz w:val="22"/>
              </w:rPr>
              <w:t>13,4</w:t>
            </w:r>
          </w:p>
        </w:tc>
        <w:tc>
          <w:tcPr>
            <w:tcW w:w="1024" w:type="dxa"/>
            <w:tcBorders>
              <w:top w:val="nil"/>
              <w:left w:val="nil"/>
              <w:bottom w:val="single" w:sz="8" w:space="0" w:color="auto"/>
              <w:right w:val="single" w:sz="8" w:space="0" w:color="auto"/>
            </w:tcBorders>
            <w:shd w:val="clear" w:color="auto" w:fill="auto"/>
            <w:vAlign w:val="center"/>
            <w:hideMark/>
          </w:tcPr>
          <w:p w14:paraId="4E980A7D" w14:textId="007CA402"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cs="Times New Roman"/>
                <w:color w:val="000000"/>
                <w:sz w:val="22"/>
              </w:rPr>
              <w:t>13,4</w:t>
            </w:r>
          </w:p>
        </w:tc>
      </w:tr>
      <w:tr w:rsidR="007C422E" w:rsidRPr="00FE01CF" w14:paraId="4443BBDB" w14:textId="77777777" w:rsidTr="00824531">
        <w:trPr>
          <w:trHeight w:val="467"/>
        </w:trPr>
        <w:tc>
          <w:tcPr>
            <w:tcW w:w="3720" w:type="dxa"/>
            <w:tcBorders>
              <w:top w:val="nil"/>
              <w:left w:val="single" w:sz="8" w:space="0" w:color="auto"/>
              <w:bottom w:val="single" w:sz="8" w:space="0" w:color="auto"/>
              <w:right w:val="single" w:sz="8" w:space="0" w:color="auto"/>
            </w:tcBorders>
            <w:shd w:val="clear" w:color="000000" w:fill="F2F2F2"/>
            <w:vAlign w:val="center"/>
            <w:hideMark/>
          </w:tcPr>
          <w:p w14:paraId="10AEA114" w14:textId="77777777" w:rsidR="007C422E" w:rsidRPr="00FE01CF" w:rsidRDefault="007C422E" w:rsidP="007C422E">
            <w:pPr>
              <w:spacing w:line="240" w:lineRule="auto"/>
              <w:ind w:firstLine="0"/>
              <w:jc w:val="left"/>
              <w:rPr>
                <w:rFonts w:eastAsia="Times New Roman" w:cs="Times New Roman"/>
                <w:color w:val="000000"/>
                <w:sz w:val="22"/>
                <w:lang w:eastAsia="ru-RU"/>
              </w:rPr>
            </w:pPr>
            <w:r w:rsidRPr="00FE01CF">
              <w:rPr>
                <w:rFonts w:eastAsia="Times New Roman" w:cs="Times New Roman"/>
                <w:color w:val="000000"/>
                <w:sz w:val="22"/>
                <w:lang w:eastAsia="ru-RU"/>
              </w:rPr>
              <w:t>Прибрежная зона</w:t>
            </w:r>
          </w:p>
        </w:tc>
        <w:tc>
          <w:tcPr>
            <w:tcW w:w="1525" w:type="dxa"/>
            <w:tcBorders>
              <w:top w:val="nil"/>
              <w:left w:val="nil"/>
              <w:bottom w:val="single" w:sz="8" w:space="0" w:color="auto"/>
              <w:right w:val="single" w:sz="8" w:space="0" w:color="auto"/>
            </w:tcBorders>
            <w:shd w:val="clear" w:color="000000" w:fill="F2F2F2"/>
            <w:vAlign w:val="center"/>
            <w:hideMark/>
          </w:tcPr>
          <w:p w14:paraId="166647B9" w14:textId="7777777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0</w:t>
            </w:r>
          </w:p>
        </w:tc>
        <w:tc>
          <w:tcPr>
            <w:tcW w:w="1134" w:type="dxa"/>
            <w:tcBorders>
              <w:top w:val="nil"/>
              <w:left w:val="nil"/>
              <w:bottom w:val="single" w:sz="8" w:space="0" w:color="auto"/>
              <w:right w:val="single" w:sz="8" w:space="0" w:color="auto"/>
            </w:tcBorders>
            <w:shd w:val="clear" w:color="000000" w:fill="F2F2F2"/>
            <w:vAlign w:val="center"/>
            <w:hideMark/>
          </w:tcPr>
          <w:p w14:paraId="6CDA344F" w14:textId="7777777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0</w:t>
            </w:r>
          </w:p>
        </w:tc>
        <w:tc>
          <w:tcPr>
            <w:tcW w:w="1106" w:type="dxa"/>
            <w:tcBorders>
              <w:top w:val="nil"/>
              <w:left w:val="nil"/>
              <w:bottom w:val="single" w:sz="8" w:space="0" w:color="auto"/>
              <w:right w:val="single" w:sz="8" w:space="0" w:color="auto"/>
            </w:tcBorders>
            <w:shd w:val="clear" w:color="000000" w:fill="F2F2F2"/>
            <w:vAlign w:val="center"/>
            <w:hideMark/>
          </w:tcPr>
          <w:p w14:paraId="0A15AC12" w14:textId="7777777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0</w:t>
            </w:r>
          </w:p>
        </w:tc>
        <w:tc>
          <w:tcPr>
            <w:tcW w:w="1020" w:type="dxa"/>
            <w:tcBorders>
              <w:top w:val="nil"/>
              <w:left w:val="nil"/>
              <w:bottom w:val="single" w:sz="8" w:space="0" w:color="auto"/>
              <w:right w:val="single" w:sz="8" w:space="0" w:color="auto"/>
            </w:tcBorders>
            <w:shd w:val="clear" w:color="000000" w:fill="F2F2F2"/>
            <w:vAlign w:val="center"/>
            <w:hideMark/>
          </w:tcPr>
          <w:p w14:paraId="7C76DB45" w14:textId="21312FE2"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cs="Times New Roman"/>
                <w:color w:val="000000"/>
                <w:sz w:val="22"/>
              </w:rPr>
              <w:t>0</w:t>
            </w:r>
          </w:p>
        </w:tc>
        <w:tc>
          <w:tcPr>
            <w:tcW w:w="1024" w:type="dxa"/>
            <w:tcBorders>
              <w:top w:val="nil"/>
              <w:left w:val="nil"/>
              <w:bottom w:val="single" w:sz="8" w:space="0" w:color="auto"/>
              <w:right w:val="single" w:sz="8" w:space="0" w:color="auto"/>
            </w:tcBorders>
            <w:shd w:val="clear" w:color="000000" w:fill="F2F2F2"/>
            <w:vAlign w:val="center"/>
            <w:hideMark/>
          </w:tcPr>
          <w:p w14:paraId="76C6D0C3" w14:textId="575CF6FC"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cs="Times New Roman"/>
                <w:color w:val="000000"/>
                <w:sz w:val="22"/>
              </w:rPr>
              <w:t>0</w:t>
            </w:r>
          </w:p>
        </w:tc>
      </w:tr>
      <w:tr w:rsidR="007C422E" w:rsidRPr="00FE01CF" w14:paraId="180C1509" w14:textId="77777777" w:rsidTr="00824531">
        <w:trPr>
          <w:trHeight w:val="293"/>
        </w:trPr>
        <w:tc>
          <w:tcPr>
            <w:tcW w:w="3720" w:type="dxa"/>
            <w:tcBorders>
              <w:top w:val="nil"/>
              <w:left w:val="single" w:sz="8" w:space="0" w:color="auto"/>
              <w:bottom w:val="single" w:sz="8" w:space="0" w:color="auto"/>
              <w:right w:val="single" w:sz="8" w:space="0" w:color="auto"/>
            </w:tcBorders>
            <w:shd w:val="clear" w:color="auto" w:fill="auto"/>
            <w:vAlign w:val="center"/>
            <w:hideMark/>
          </w:tcPr>
          <w:p w14:paraId="758A9380" w14:textId="77777777" w:rsidR="007C422E" w:rsidRPr="00FE01CF" w:rsidRDefault="007C422E" w:rsidP="007C422E">
            <w:pPr>
              <w:spacing w:line="240" w:lineRule="auto"/>
              <w:ind w:firstLine="0"/>
              <w:jc w:val="left"/>
              <w:rPr>
                <w:rFonts w:eastAsia="Times New Roman" w:cs="Times New Roman"/>
                <w:color w:val="000000"/>
                <w:sz w:val="22"/>
                <w:lang w:eastAsia="ru-RU"/>
              </w:rPr>
            </w:pPr>
            <w:r w:rsidRPr="00FE01CF">
              <w:rPr>
                <w:rFonts w:eastAsia="Times New Roman" w:cs="Times New Roman"/>
                <w:color w:val="000000"/>
                <w:sz w:val="22"/>
                <w:lang w:eastAsia="ru-RU"/>
              </w:rPr>
              <w:t>Предгорный и Красный ключ</w:t>
            </w:r>
          </w:p>
        </w:tc>
        <w:tc>
          <w:tcPr>
            <w:tcW w:w="1525" w:type="dxa"/>
            <w:tcBorders>
              <w:top w:val="nil"/>
              <w:left w:val="nil"/>
              <w:bottom w:val="single" w:sz="8" w:space="0" w:color="auto"/>
              <w:right w:val="single" w:sz="8" w:space="0" w:color="auto"/>
            </w:tcBorders>
            <w:shd w:val="clear" w:color="auto" w:fill="auto"/>
            <w:vAlign w:val="center"/>
            <w:hideMark/>
          </w:tcPr>
          <w:p w14:paraId="6049989F" w14:textId="7777777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2,58</w:t>
            </w:r>
          </w:p>
        </w:tc>
        <w:tc>
          <w:tcPr>
            <w:tcW w:w="1134" w:type="dxa"/>
            <w:tcBorders>
              <w:top w:val="nil"/>
              <w:left w:val="nil"/>
              <w:bottom w:val="single" w:sz="8" w:space="0" w:color="auto"/>
              <w:right w:val="single" w:sz="8" w:space="0" w:color="auto"/>
            </w:tcBorders>
            <w:shd w:val="clear" w:color="auto" w:fill="auto"/>
            <w:vAlign w:val="center"/>
            <w:hideMark/>
          </w:tcPr>
          <w:p w14:paraId="0271072C" w14:textId="7777777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2,58</w:t>
            </w:r>
          </w:p>
        </w:tc>
        <w:tc>
          <w:tcPr>
            <w:tcW w:w="1106" w:type="dxa"/>
            <w:tcBorders>
              <w:top w:val="nil"/>
              <w:left w:val="nil"/>
              <w:bottom w:val="single" w:sz="8" w:space="0" w:color="auto"/>
              <w:right w:val="single" w:sz="8" w:space="0" w:color="auto"/>
            </w:tcBorders>
            <w:shd w:val="clear" w:color="auto" w:fill="auto"/>
            <w:vAlign w:val="center"/>
            <w:hideMark/>
          </w:tcPr>
          <w:p w14:paraId="452CDCAE" w14:textId="7777777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2,58</w:t>
            </w:r>
          </w:p>
        </w:tc>
        <w:tc>
          <w:tcPr>
            <w:tcW w:w="1020" w:type="dxa"/>
            <w:tcBorders>
              <w:top w:val="nil"/>
              <w:left w:val="nil"/>
              <w:bottom w:val="single" w:sz="8" w:space="0" w:color="auto"/>
              <w:right w:val="single" w:sz="8" w:space="0" w:color="auto"/>
            </w:tcBorders>
            <w:shd w:val="clear" w:color="auto" w:fill="auto"/>
            <w:vAlign w:val="center"/>
            <w:hideMark/>
          </w:tcPr>
          <w:p w14:paraId="651AD3CE" w14:textId="4578BED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cs="Times New Roman"/>
                <w:color w:val="000000"/>
                <w:sz w:val="22"/>
              </w:rPr>
              <w:t>2,58</w:t>
            </w:r>
          </w:p>
        </w:tc>
        <w:tc>
          <w:tcPr>
            <w:tcW w:w="1024" w:type="dxa"/>
            <w:tcBorders>
              <w:top w:val="nil"/>
              <w:left w:val="nil"/>
              <w:bottom w:val="single" w:sz="8" w:space="0" w:color="auto"/>
              <w:right w:val="single" w:sz="8" w:space="0" w:color="auto"/>
            </w:tcBorders>
            <w:shd w:val="clear" w:color="auto" w:fill="auto"/>
            <w:vAlign w:val="center"/>
            <w:hideMark/>
          </w:tcPr>
          <w:p w14:paraId="513C7973" w14:textId="1E7121D8"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cs="Times New Roman"/>
                <w:color w:val="000000"/>
                <w:sz w:val="22"/>
              </w:rPr>
              <w:t>2,58</w:t>
            </w:r>
          </w:p>
        </w:tc>
      </w:tr>
      <w:tr w:rsidR="00F076D8" w:rsidRPr="00FE01CF" w14:paraId="6C0302E1" w14:textId="77777777" w:rsidTr="00F076D8">
        <w:trPr>
          <w:trHeight w:val="548"/>
        </w:trPr>
        <w:tc>
          <w:tcPr>
            <w:tcW w:w="3720" w:type="dxa"/>
            <w:tcBorders>
              <w:top w:val="nil"/>
              <w:left w:val="single" w:sz="8" w:space="0" w:color="auto"/>
              <w:bottom w:val="single" w:sz="8" w:space="0" w:color="auto"/>
              <w:right w:val="single" w:sz="8" w:space="0" w:color="auto"/>
            </w:tcBorders>
            <w:shd w:val="clear" w:color="000000" w:fill="F2F2F2"/>
            <w:vAlign w:val="center"/>
            <w:hideMark/>
          </w:tcPr>
          <w:p w14:paraId="228FAF19" w14:textId="77777777" w:rsidR="00F076D8" w:rsidRPr="00FE01CF" w:rsidRDefault="00F076D8" w:rsidP="00F076D8">
            <w:pPr>
              <w:spacing w:line="240" w:lineRule="auto"/>
              <w:ind w:firstLine="0"/>
              <w:jc w:val="left"/>
              <w:rPr>
                <w:rFonts w:eastAsia="Times New Roman" w:cs="Times New Roman"/>
                <w:b/>
                <w:bCs/>
                <w:color w:val="000000"/>
                <w:sz w:val="22"/>
                <w:lang w:eastAsia="ru-RU"/>
              </w:rPr>
            </w:pPr>
            <w:r w:rsidRPr="00FE01CF">
              <w:rPr>
                <w:rFonts w:eastAsia="Times New Roman" w:cs="Times New Roman"/>
                <w:b/>
                <w:bCs/>
                <w:color w:val="000000"/>
                <w:sz w:val="22"/>
                <w:lang w:eastAsia="ru-RU"/>
              </w:rPr>
              <w:t>Всего без потерь и собственных нужд</w:t>
            </w:r>
          </w:p>
        </w:tc>
        <w:tc>
          <w:tcPr>
            <w:tcW w:w="1525" w:type="dxa"/>
            <w:tcBorders>
              <w:top w:val="nil"/>
              <w:left w:val="nil"/>
              <w:bottom w:val="single" w:sz="8" w:space="0" w:color="auto"/>
              <w:right w:val="single" w:sz="8" w:space="0" w:color="auto"/>
            </w:tcBorders>
            <w:shd w:val="clear" w:color="000000" w:fill="F2F2F2"/>
            <w:vAlign w:val="center"/>
            <w:hideMark/>
          </w:tcPr>
          <w:p w14:paraId="7D3D07BA" w14:textId="77777777" w:rsidR="00F076D8" w:rsidRPr="00FE01CF" w:rsidRDefault="00F076D8" w:rsidP="00F076D8">
            <w:pPr>
              <w:spacing w:line="240" w:lineRule="auto"/>
              <w:ind w:firstLine="0"/>
              <w:jc w:val="center"/>
              <w:rPr>
                <w:rFonts w:eastAsia="Times New Roman" w:cs="Times New Roman"/>
                <w:b/>
                <w:bCs/>
                <w:color w:val="000000"/>
                <w:sz w:val="22"/>
                <w:lang w:eastAsia="ru-RU"/>
              </w:rPr>
            </w:pPr>
            <w:r w:rsidRPr="00FE01CF">
              <w:rPr>
                <w:rFonts w:eastAsia="Times New Roman" w:cs="Times New Roman"/>
                <w:b/>
                <w:bCs/>
                <w:color w:val="000000"/>
                <w:sz w:val="22"/>
                <w:lang w:eastAsia="ru-RU"/>
              </w:rPr>
              <w:t>44,68</w:t>
            </w:r>
          </w:p>
        </w:tc>
        <w:tc>
          <w:tcPr>
            <w:tcW w:w="1134" w:type="dxa"/>
            <w:tcBorders>
              <w:top w:val="nil"/>
              <w:left w:val="nil"/>
              <w:bottom w:val="single" w:sz="8" w:space="0" w:color="auto"/>
              <w:right w:val="single" w:sz="8" w:space="0" w:color="auto"/>
            </w:tcBorders>
            <w:shd w:val="clear" w:color="auto" w:fill="auto"/>
            <w:vAlign w:val="center"/>
            <w:hideMark/>
          </w:tcPr>
          <w:p w14:paraId="295E6CDF" w14:textId="4AB5E603" w:rsidR="00F076D8" w:rsidRPr="00F076D8" w:rsidRDefault="00F076D8" w:rsidP="00F076D8">
            <w:pPr>
              <w:spacing w:line="240" w:lineRule="auto"/>
              <w:ind w:firstLine="0"/>
              <w:jc w:val="center"/>
              <w:rPr>
                <w:rFonts w:eastAsia="Times New Roman" w:cs="Times New Roman"/>
                <w:b/>
                <w:bCs/>
                <w:color w:val="000000"/>
                <w:sz w:val="22"/>
                <w:lang w:eastAsia="ru-RU"/>
              </w:rPr>
            </w:pPr>
            <w:r w:rsidRPr="00F076D8">
              <w:rPr>
                <w:b/>
                <w:bCs/>
                <w:color w:val="000000"/>
                <w:sz w:val="22"/>
              </w:rPr>
              <w:t>47,187</w:t>
            </w:r>
          </w:p>
        </w:tc>
        <w:tc>
          <w:tcPr>
            <w:tcW w:w="1106" w:type="dxa"/>
            <w:tcBorders>
              <w:top w:val="nil"/>
              <w:left w:val="nil"/>
              <w:bottom w:val="single" w:sz="8" w:space="0" w:color="auto"/>
              <w:right w:val="single" w:sz="8" w:space="0" w:color="auto"/>
            </w:tcBorders>
            <w:shd w:val="clear" w:color="auto" w:fill="auto"/>
            <w:vAlign w:val="center"/>
            <w:hideMark/>
          </w:tcPr>
          <w:p w14:paraId="26837C0F" w14:textId="761D8BEE" w:rsidR="00F076D8" w:rsidRPr="00F076D8" w:rsidRDefault="00F076D8" w:rsidP="00F076D8">
            <w:pPr>
              <w:spacing w:line="240" w:lineRule="auto"/>
              <w:ind w:firstLine="0"/>
              <w:jc w:val="center"/>
              <w:rPr>
                <w:rFonts w:eastAsia="Times New Roman" w:cs="Times New Roman"/>
                <w:b/>
                <w:bCs/>
                <w:color w:val="000000"/>
                <w:sz w:val="22"/>
                <w:lang w:eastAsia="ru-RU"/>
              </w:rPr>
            </w:pPr>
            <w:r w:rsidRPr="00F076D8">
              <w:rPr>
                <w:b/>
                <w:bCs/>
                <w:color w:val="000000"/>
                <w:sz w:val="22"/>
              </w:rPr>
              <w:t>47,487</w:t>
            </w:r>
          </w:p>
        </w:tc>
        <w:tc>
          <w:tcPr>
            <w:tcW w:w="1020" w:type="dxa"/>
            <w:tcBorders>
              <w:top w:val="nil"/>
              <w:left w:val="nil"/>
              <w:bottom w:val="single" w:sz="8" w:space="0" w:color="auto"/>
              <w:right w:val="single" w:sz="8" w:space="0" w:color="auto"/>
            </w:tcBorders>
            <w:shd w:val="clear" w:color="auto" w:fill="auto"/>
            <w:vAlign w:val="center"/>
            <w:hideMark/>
          </w:tcPr>
          <w:p w14:paraId="1D3B0525" w14:textId="77CFC5D8" w:rsidR="00F076D8" w:rsidRPr="00F076D8" w:rsidRDefault="00F076D8" w:rsidP="00F076D8">
            <w:pPr>
              <w:spacing w:line="240" w:lineRule="auto"/>
              <w:ind w:firstLine="0"/>
              <w:jc w:val="center"/>
              <w:rPr>
                <w:rFonts w:eastAsia="Times New Roman" w:cs="Times New Roman"/>
                <w:b/>
                <w:bCs/>
                <w:color w:val="000000"/>
                <w:sz w:val="22"/>
                <w:lang w:eastAsia="ru-RU"/>
              </w:rPr>
            </w:pPr>
            <w:r w:rsidRPr="00F076D8">
              <w:rPr>
                <w:b/>
                <w:bCs/>
                <w:color w:val="000000"/>
                <w:sz w:val="22"/>
              </w:rPr>
              <w:t>47,19</w:t>
            </w:r>
          </w:p>
        </w:tc>
        <w:tc>
          <w:tcPr>
            <w:tcW w:w="1024" w:type="dxa"/>
            <w:tcBorders>
              <w:top w:val="nil"/>
              <w:left w:val="nil"/>
              <w:bottom w:val="single" w:sz="8" w:space="0" w:color="auto"/>
              <w:right w:val="single" w:sz="8" w:space="0" w:color="auto"/>
            </w:tcBorders>
            <w:shd w:val="clear" w:color="auto" w:fill="auto"/>
            <w:vAlign w:val="center"/>
            <w:hideMark/>
          </w:tcPr>
          <w:p w14:paraId="7C413108" w14:textId="24E9B0AF" w:rsidR="00F076D8" w:rsidRPr="00F076D8" w:rsidRDefault="00F076D8" w:rsidP="00F076D8">
            <w:pPr>
              <w:spacing w:line="240" w:lineRule="auto"/>
              <w:ind w:firstLine="0"/>
              <w:jc w:val="center"/>
              <w:rPr>
                <w:rFonts w:eastAsia="Times New Roman" w:cs="Times New Roman"/>
                <w:b/>
                <w:bCs/>
                <w:color w:val="000000"/>
                <w:sz w:val="22"/>
                <w:lang w:eastAsia="ru-RU"/>
              </w:rPr>
            </w:pPr>
            <w:r w:rsidRPr="00F076D8">
              <w:rPr>
                <w:b/>
                <w:bCs/>
                <w:color w:val="000000"/>
                <w:sz w:val="22"/>
              </w:rPr>
              <w:t>47,19</w:t>
            </w:r>
          </w:p>
        </w:tc>
      </w:tr>
      <w:tr w:rsidR="00F076D8" w:rsidRPr="00FE01CF" w14:paraId="557AB52B" w14:textId="77777777" w:rsidTr="00F076D8">
        <w:trPr>
          <w:trHeight w:val="563"/>
        </w:trPr>
        <w:tc>
          <w:tcPr>
            <w:tcW w:w="3720" w:type="dxa"/>
            <w:tcBorders>
              <w:top w:val="nil"/>
              <w:left w:val="single" w:sz="8" w:space="0" w:color="auto"/>
              <w:bottom w:val="single" w:sz="8" w:space="0" w:color="auto"/>
              <w:right w:val="single" w:sz="8" w:space="0" w:color="auto"/>
            </w:tcBorders>
            <w:shd w:val="clear" w:color="auto" w:fill="auto"/>
            <w:vAlign w:val="center"/>
            <w:hideMark/>
          </w:tcPr>
          <w:p w14:paraId="4A925F0F" w14:textId="77777777" w:rsidR="00F076D8" w:rsidRPr="00FE01CF" w:rsidRDefault="00F076D8" w:rsidP="00F076D8">
            <w:pPr>
              <w:spacing w:line="240" w:lineRule="auto"/>
              <w:ind w:firstLine="0"/>
              <w:jc w:val="left"/>
              <w:rPr>
                <w:rFonts w:eastAsia="Times New Roman" w:cs="Times New Roman"/>
                <w:color w:val="000000"/>
                <w:sz w:val="22"/>
                <w:lang w:eastAsia="ru-RU"/>
              </w:rPr>
            </w:pPr>
            <w:r w:rsidRPr="00FE01CF">
              <w:rPr>
                <w:rFonts w:eastAsia="Times New Roman" w:cs="Times New Roman"/>
                <w:color w:val="000000"/>
                <w:sz w:val="22"/>
                <w:lang w:eastAsia="ru-RU"/>
              </w:rPr>
              <w:t xml:space="preserve">Потери и расход на собственные нужды </w:t>
            </w:r>
          </w:p>
        </w:tc>
        <w:tc>
          <w:tcPr>
            <w:tcW w:w="1525" w:type="dxa"/>
            <w:tcBorders>
              <w:top w:val="nil"/>
              <w:left w:val="nil"/>
              <w:bottom w:val="single" w:sz="8" w:space="0" w:color="auto"/>
              <w:right w:val="single" w:sz="8" w:space="0" w:color="auto"/>
            </w:tcBorders>
            <w:shd w:val="clear" w:color="auto" w:fill="auto"/>
            <w:vAlign w:val="center"/>
            <w:hideMark/>
          </w:tcPr>
          <w:p w14:paraId="6C559CE3" w14:textId="77777777" w:rsidR="00F076D8" w:rsidRPr="00FE01CF" w:rsidRDefault="00F076D8" w:rsidP="00F076D8">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10,89</w:t>
            </w:r>
          </w:p>
        </w:tc>
        <w:tc>
          <w:tcPr>
            <w:tcW w:w="1134" w:type="dxa"/>
            <w:tcBorders>
              <w:top w:val="nil"/>
              <w:left w:val="nil"/>
              <w:bottom w:val="single" w:sz="8" w:space="0" w:color="auto"/>
              <w:right w:val="single" w:sz="8" w:space="0" w:color="auto"/>
            </w:tcBorders>
            <w:shd w:val="clear" w:color="auto" w:fill="auto"/>
            <w:vAlign w:val="center"/>
            <w:hideMark/>
          </w:tcPr>
          <w:p w14:paraId="2B709386" w14:textId="14167304" w:rsidR="00F076D8" w:rsidRPr="00F076D8" w:rsidRDefault="00F076D8" w:rsidP="00F076D8">
            <w:pPr>
              <w:spacing w:line="240" w:lineRule="auto"/>
              <w:ind w:firstLine="0"/>
              <w:jc w:val="center"/>
              <w:rPr>
                <w:rFonts w:eastAsia="Times New Roman" w:cs="Times New Roman"/>
                <w:color w:val="000000"/>
                <w:sz w:val="22"/>
                <w:lang w:eastAsia="ru-RU"/>
              </w:rPr>
            </w:pPr>
            <w:r w:rsidRPr="00F076D8">
              <w:rPr>
                <w:color w:val="000000"/>
                <w:sz w:val="22"/>
              </w:rPr>
              <w:t>12,1</w:t>
            </w:r>
          </w:p>
        </w:tc>
        <w:tc>
          <w:tcPr>
            <w:tcW w:w="1106" w:type="dxa"/>
            <w:tcBorders>
              <w:top w:val="nil"/>
              <w:left w:val="nil"/>
              <w:bottom w:val="single" w:sz="8" w:space="0" w:color="auto"/>
              <w:right w:val="single" w:sz="8" w:space="0" w:color="auto"/>
            </w:tcBorders>
            <w:shd w:val="clear" w:color="auto" w:fill="auto"/>
            <w:vAlign w:val="center"/>
            <w:hideMark/>
          </w:tcPr>
          <w:p w14:paraId="18D83441" w14:textId="0E419E39" w:rsidR="00F076D8" w:rsidRPr="00F076D8" w:rsidRDefault="00F076D8" w:rsidP="00F076D8">
            <w:pPr>
              <w:spacing w:line="240" w:lineRule="auto"/>
              <w:ind w:firstLine="0"/>
              <w:jc w:val="center"/>
              <w:rPr>
                <w:rFonts w:eastAsia="Times New Roman" w:cs="Times New Roman"/>
                <w:color w:val="000000"/>
                <w:sz w:val="22"/>
                <w:lang w:eastAsia="ru-RU"/>
              </w:rPr>
            </w:pPr>
            <w:r w:rsidRPr="00F076D8">
              <w:rPr>
                <w:color w:val="000000"/>
                <w:sz w:val="22"/>
              </w:rPr>
              <w:t>14,07</w:t>
            </w:r>
          </w:p>
        </w:tc>
        <w:tc>
          <w:tcPr>
            <w:tcW w:w="1020" w:type="dxa"/>
            <w:tcBorders>
              <w:top w:val="nil"/>
              <w:left w:val="nil"/>
              <w:bottom w:val="single" w:sz="8" w:space="0" w:color="auto"/>
              <w:right w:val="single" w:sz="8" w:space="0" w:color="auto"/>
            </w:tcBorders>
            <w:shd w:val="clear" w:color="auto" w:fill="auto"/>
            <w:vAlign w:val="center"/>
            <w:hideMark/>
          </w:tcPr>
          <w:p w14:paraId="39595A69" w14:textId="1DA076F5" w:rsidR="00F076D8" w:rsidRPr="00F076D8" w:rsidRDefault="00F076D8" w:rsidP="00F076D8">
            <w:pPr>
              <w:spacing w:line="240" w:lineRule="auto"/>
              <w:ind w:firstLine="0"/>
              <w:jc w:val="center"/>
              <w:rPr>
                <w:rFonts w:eastAsia="Times New Roman" w:cs="Times New Roman"/>
                <w:color w:val="000000"/>
                <w:sz w:val="22"/>
                <w:lang w:eastAsia="ru-RU"/>
              </w:rPr>
            </w:pPr>
            <w:r w:rsidRPr="00F076D8">
              <w:rPr>
                <w:color w:val="000000"/>
                <w:sz w:val="22"/>
              </w:rPr>
              <w:t>17,79</w:t>
            </w:r>
          </w:p>
        </w:tc>
        <w:tc>
          <w:tcPr>
            <w:tcW w:w="1024" w:type="dxa"/>
            <w:tcBorders>
              <w:top w:val="nil"/>
              <w:left w:val="nil"/>
              <w:bottom w:val="single" w:sz="8" w:space="0" w:color="auto"/>
              <w:right w:val="single" w:sz="8" w:space="0" w:color="auto"/>
            </w:tcBorders>
            <w:shd w:val="clear" w:color="auto" w:fill="auto"/>
            <w:vAlign w:val="center"/>
            <w:hideMark/>
          </w:tcPr>
          <w:p w14:paraId="33EE3BD9" w14:textId="16BE1ECA" w:rsidR="00F076D8" w:rsidRPr="00F076D8" w:rsidRDefault="00F076D8" w:rsidP="00F076D8">
            <w:pPr>
              <w:spacing w:line="240" w:lineRule="auto"/>
              <w:ind w:firstLine="0"/>
              <w:jc w:val="center"/>
              <w:rPr>
                <w:rFonts w:eastAsia="Times New Roman" w:cs="Times New Roman"/>
                <w:color w:val="000000"/>
                <w:sz w:val="22"/>
                <w:lang w:eastAsia="ru-RU"/>
              </w:rPr>
            </w:pPr>
            <w:r w:rsidRPr="00F076D8">
              <w:rPr>
                <w:color w:val="000000"/>
                <w:sz w:val="22"/>
              </w:rPr>
              <w:t>17,79</w:t>
            </w:r>
          </w:p>
        </w:tc>
      </w:tr>
      <w:tr w:rsidR="00F076D8" w:rsidRPr="00FE01CF" w14:paraId="43753EA9" w14:textId="77777777" w:rsidTr="00F076D8">
        <w:trPr>
          <w:trHeight w:val="548"/>
        </w:trPr>
        <w:tc>
          <w:tcPr>
            <w:tcW w:w="3720" w:type="dxa"/>
            <w:tcBorders>
              <w:top w:val="nil"/>
              <w:left w:val="single" w:sz="8" w:space="0" w:color="auto"/>
              <w:bottom w:val="single" w:sz="8" w:space="0" w:color="auto"/>
              <w:right w:val="single" w:sz="8" w:space="0" w:color="auto"/>
            </w:tcBorders>
            <w:shd w:val="clear" w:color="000000" w:fill="F2F2F2"/>
            <w:vAlign w:val="center"/>
            <w:hideMark/>
          </w:tcPr>
          <w:p w14:paraId="5F851B72" w14:textId="77777777" w:rsidR="00F076D8" w:rsidRPr="00FE01CF" w:rsidRDefault="00F076D8" w:rsidP="00F076D8">
            <w:pPr>
              <w:spacing w:line="240" w:lineRule="auto"/>
              <w:ind w:firstLineChars="100" w:firstLine="221"/>
              <w:jc w:val="left"/>
              <w:rPr>
                <w:rFonts w:eastAsia="Times New Roman" w:cs="Times New Roman"/>
                <w:b/>
                <w:bCs/>
                <w:color w:val="000000"/>
                <w:sz w:val="22"/>
                <w:lang w:eastAsia="ru-RU"/>
              </w:rPr>
            </w:pPr>
            <w:r w:rsidRPr="00FE01CF">
              <w:rPr>
                <w:rFonts w:eastAsia="Times New Roman" w:cs="Times New Roman"/>
                <w:b/>
                <w:bCs/>
                <w:color w:val="000000"/>
                <w:sz w:val="22"/>
                <w:lang w:eastAsia="ru-RU"/>
              </w:rPr>
              <w:t>Всего с потерями и расходом на собственные нужды</w:t>
            </w:r>
          </w:p>
        </w:tc>
        <w:tc>
          <w:tcPr>
            <w:tcW w:w="1525" w:type="dxa"/>
            <w:tcBorders>
              <w:top w:val="nil"/>
              <w:left w:val="nil"/>
              <w:bottom w:val="single" w:sz="8" w:space="0" w:color="auto"/>
              <w:right w:val="single" w:sz="8" w:space="0" w:color="auto"/>
            </w:tcBorders>
            <w:shd w:val="clear" w:color="000000" w:fill="F2F2F2"/>
            <w:vAlign w:val="center"/>
            <w:hideMark/>
          </w:tcPr>
          <w:p w14:paraId="107AC2AD" w14:textId="77777777" w:rsidR="00F076D8" w:rsidRPr="00FE01CF" w:rsidRDefault="00F076D8" w:rsidP="00F076D8">
            <w:pPr>
              <w:spacing w:line="240" w:lineRule="auto"/>
              <w:ind w:firstLine="0"/>
              <w:jc w:val="center"/>
              <w:rPr>
                <w:rFonts w:eastAsia="Times New Roman" w:cs="Times New Roman"/>
                <w:b/>
                <w:bCs/>
                <w:color w:val="000000"/>
                <w:sz w:val="22"/>
                <w:lang w:eastAsia="ru-RU"/>
              </w:rPr>
            </w:pPr>
            <w:r w:rsidRPr="00FE01CF">
              <w:rPr>
                <w:rFonts w:eastAsia="Times New Roman" w:cs="Times New Roman"/>
                <w:b/>
                <w:bCs/>
                <w:color w:val="000000"/>
                <w:sz w:val="22"/>
                <w:lang w:eastAsia="ru-RU"/>
              </w:rPr>
              <w:t>55,57</w:t>
            </w:r>
          </w:p>
        </w:tc>
        <w:tc>
          <w:tcPr>
            <w:tcW w:w="1134" w:type="dxa"/>
            <w:tcBorders>
              <w:top w:val="nil"/>
              <w:left w:val="nil"/>
              <w:bottom w:val="single" w:sz="8" w:space="0" w:color="auto"/>
              <w:right w:val="single" w:sz="8" w:space="0" w:color="auto"/>
            </w:tcBorders>
            <w:shd w:val="clear" w:color="auto" w:fill="auto"/>
            <w:vAlign w:val="center"/>
            <w:hideMark/>
          </w:tcPr>
          <w:p w14:paraId="508B2DA7" w14:textId="743EED01" w:rsidR="00F076D8" w:rsidRPr="00F076D8" w:rsidRDefault="00F076D8" w:rsidP="00F076D8">
            <w:pPr>
              <w:spacing w:line="240" w:lineRule="auto"/>
              <w:ind w:firstLine="0"/>
              <w:jc w:val="center"/>
              <w:rPr>
                <w:rFonts w:eastAsia="Times New Roman" w:cs="Times New Roman"/>
                <w:b/>
                <w:bCs/>
                <w:color w:val="000000"/>
                <w:sz w:val="22"/>
                <w:lang w:eastAsia="ru-RU"/>
              </w:rPr>
            </w:pPr>
            <w:r w:rsidRPr="00F076D8">
              <w:rPr>
                <w:b/>
                <w:bCs/>
                <w:color w:val="000000"/>
                <w:sz w:val="22"/>
              </w:rPr>
              <w:t>59,287</w:t>
            </w:r>
          </w:p>
        </w:tc>
        <w:tc>
          <w:tcPr>
            <w:tcW w:w="1106" w:type="dxa"/>
            <w:tcBorders>
              <w:top w:val="nil"/>
              <w:left w:val="nil"/>
              <w:bottom w:val="single" w:sz="8" w:space="0" w:color="auto"/>
              <w:right w:val="single" w:sz="8" w:space="0" w:color="auto"/>
            </w:tcBorders>
            <w:shd w:val="clear" w:color="auto" w:fill="auto"/>
            <w:vAlign w:val="center"/>
            <w:hideMark/>
          </w:tcPr>
          <w:p w14:paraId="06635276" w14:textId="6F02BA06" w:rsidR="00F076D8" w:rsidRPr="00F076D8" w:rsidRDefault="00F076D8" w:rsidP="00F076D8">
            <w:pPr>
              <w:spacing w:line="240" w:lineRule="auto"/>
              <w:ind w:firstLine="0"/>
              <w:jc w:val="center"/>
              <w:rPr>
                <w:rFonts w:eastAsia="Times New Roman" w:cs="Times New Roman"/>
                <w:b/>
                <w:bCs/>
                <w:color w:val="000000"/>
                <w:sz w:val="22"/>
                <w:lang w:eastAsia="ru-RU"/>
              </w:rPr>
            </w:pPr>
            <w:r w:rsidRPr="00F076D8">
              <w:rPr>
                <w:b/>
                <w:bCs/>
                <w:color w:val="000000"/>
                <w:sz w:val="22"/>
              </w:rPr>
              <w:t>61,557</w:t>
            </w:r>
          </w:p>
        </w:tc>
        <w:tc>
          <w:tcPr>
            <w:tcW w:w="1020" w:type="dxa"/>
            <w:tcBorders>
              <w:top w:val="nil"/>
              <w:left w:val="nil"/>
              <w:bottom w:val="single" w:sz="8" w:space="0" w:color="auto"/>
              <w:right w:val="single" w:sz="8" w:space="0" w:color="auto"/>
            </w:tcBorders>
            <w:shd w:val="clear" w:color="auto" w:fill="auto"/>
            <w:vAlign w:val="center"/>
            <w:hideMark/>
          </w:tcPr>
          <w:p w14:paraId="2B5F36D6" w14:textId="71A27AB1" w:rsidR="00F076D8" w:rsidRPr="00F076D8" w:rsidRDefault="00F076D8" w:rsidP="00F076D8">
            <w:pPr>
              <w:spacing w:line="240" w:lineRule="auto"/>
              <w:ind w:firstLine="0"/>
              <w:jc w:val="center"/>
              <w:rPr>
                <w:rFonts w:eastAsia="Times New Roman" w:cs="Times New Roman"/>
                <w:b/>
                <w:bCs/>
                <w:color w:val="000000"/>
                <w:sz w:val="22"/>
                <w:lang w:eastAsia="ru-RU"/>
              </w:rPr>
            </w:pPr>
            <w:r w:rsidRPr="00F076D8">
              <w:rPr>
                <w:b/>
                <w:bCs/>
                <w:color w:val="000000"/>
                <w:sz w:val="22"/>
              </w:rPr>
              <w:t>64,98</w:t>
            </w:r>
          </w:p>
        </w:tc>
        <w:tc>
          <w:tcPr>
            <w:tcW w:w="1024" w:type="dxa"/>
            <w:tcBorders>
              <w:top w:val="nil"/>
              <w:left w:val="nil"/>
              <w:bottom w:val="single" w:sz="8" w:space="0" w:color="auto"/>
              <w:right w:val="single" w:sz="8" w:space="0" w:color="auto"/>
            </w:tcBorders>
            <w:shd w:val="clear" w:color="auto" w:fill="auto"/>
            <w:vAlign w:val="center"/>
            <w:hideMark/>
          </w:tcPr>
          <w:p w14:paraId="7EC76B88" w14:textId="09FDB370" w:rsidR="00F076D8" w:rsidRPr="00F076D8" w:rsidRDefault="00F076D8" w:rsidP="00F076D8">
            <w:pPr>
              <w:spacing w:line="240" w:lineRule="auto"/>
              <w:ind w:firstLine="0"/>
              <w:jc w:val="center"/>
              <w:rPr>
                <w:rFonts w:eastAsia="Times New Roman" w:cs="Times New Roman"/>
                <w:b/>
                <w:bCs/>
                <w:color w:val="000000"/>
                <w:sz w:val="22"/>
                <w:lang w:eastAsia="ru-RU"/>
              </w:rPr>
            </w:pPr>
            <w:r w:rsidRPr="00F076D8">
              <w:rPr>
                <w:b/>
                <w:bCs/>
                <w:color w:val="000000"/>
                <w:sz w:val="22"/>
              </w:rPr>
              <w:t>64,98</w:t>
            </w:r>
          </w:p>
        </w:tc>
      </w:tr>
    </w:tbl>
    <w:p w14:paraId="30D0C5D7" w14:textId="43B024C1" w:rsidR="00824531" w:rsidRPr="00FE01CF" w:rsidRDefault="00824531" w:rsidP="00824531">
      <w:pPr>
        <w:pStyle w:val="a0"/>
        <w:rPr>
          <w:lang w:eastAsia="en-US"/>
        </w:rPr>
      </w:pPr>
    </w:p>
    <w:p w14:paraId="53F629FC" w14:textId="25B59412" w:rsidR="00D7098C" w:rsidRPr="00FE01CF" w:rsidRDefault="00D7098C" w:rsidP="00D7098C">
      <w:pPr>
        <w:pStyle w:val="a0"/>
        <w:rPr>
          <w:lang w:eastAsia="en-US"/>
        </w:rPr>
      </w:pPr>
    </w:p>
    <w:p w14:paraId="04B256D3" w14:textId="77777777" w:rsidR="00A6261D" w:rsidRPr="00FE01CF" w:rsidRDefault="00093F83" w:rsidP="00770BB3">
      <w:pPr>
        <w:pStyle w:val="a4"/>
        <w:rPr>
          <w:rFonts w:cs="Times New Roman"/>
          <w:lang w:eastAsia="ru-RU"/>
        </w:rPr>
      </w:pPr>
      <w:r w:rsidRPr="00FE01CF">
        <w:rPr>
          <w:rFonts w:cs="Times New Roman"/>
          <w:noProof/>
          <w:lang w:eastAsia="ru-RU"/>
        </w:rPr>
        <w:drawing>
          <wp:inline distT="0" distB="0" distL="0" distR="0" wp14:anchorId="04B7ABE7" wp14:editId="4C45D9AD">
            <wp:extent cx="6302844" cy="3372928"/>
            <wp:effectExtent l="0" t="0" r="317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9"/>
                    <a:srcRect l="32967" t="25536" r="1309" b="18187"/>
                    <a:stretch/>
                  </pic:blipFill>
                  <pic:spPr bwMode="auto">
                    <a:xfrm>
                      <a:off x="0" y="0"/>
                      <a:ext cx="6322322" cy="3383351"/>
                    </a:xfrm>
                    <a:prstGeom prst="rect">
                      <a:avLst/>
                    </a:prstGeom>
                    <a:ln>
                      <a:noFill/>
                    </a:ln>
                    <a:extLst>
                      <a:ext uri="{53640926-AAD7-44D8-BBD7-CCE9431645EC}">
                        <a14:shadowObscured xmlns:a14="http://schemas.microsoft.com/office/drawing/2010/main"/>
                      </a:ext>
                    </a:extLst>
                  </pic:spPr>
                </pic:pic>
              </a:graphicData>
            </a:graphic>
          </wp:inline>
        </w:drawing>
      </w:r>
    </w:p>
    <w:p w14:paraId="48B97EAB" w14:textId="77777777" w:rsidR="00093F83" w:rsidRPr="00FE01CF" w:rsidRDefault="00093F83" w:rsidP="00770BB3">
      <w:pPr>
        <w:pStyle w:val="a4"/>
        <w:rPr>
          <w:rFonts w:cs="Times New Roman"/>
          <w:lang w:eastAsia="ru-RU"/>
        </w:rPr>
      </w:pPr>
    </w:p>
    <w:p w14:paraId="0F3D51CC" w14:textId="36E715F1" w:rsidR="00093F83" w:rsidRPr="00FE01CF" w:rsidRDefault="00093F83" w:rsidP="00FE01CF">
      <w:pPr>
        <w:ind w:firstLine="0"/>
        <w:jc w:val="center"/>
        <w:rPr>
          <w:rFonts w:cs="Times New Roman"/>
          <w:sz w:val="22"/>
          <w:lang w:eastAsia="ru-RU"/>
        </w:rPr>
      </w:pPr>
      <w:r w:rsidRPr="00FE01CF">
        <w:rPr>
          <w:rFonts w:cs="Times New Roman"/>
          <w:sz w:val="22"/>
          <w:lang w:eastAsia="ru-RU"/>
        </w:rPr>
        <w:t>Рис. 2.1. Карта г</w:t>
      </w:r>
      <w:r w:rsidR="00655865" w:rsidRPr="00FE01CF">
        <w:rPr>
          <w:rFonts w:cs="Times New Roman"/>
          <w:sz w:val="22"/>
          <w:lang w:eastAsia="ru-RU"/>
        </w:rPr>
        <w:t>.</w:t>
      </w:r>
      <w:r w:rsidR="00C74E4D" w:rsidRPr="00FE01CF">
        <w:rPr>
          <w:rFonts w:cs="Times New Roman"/>
          <w:sz w:val="22"/>
          <w:lang w:eastAsia="ru-RU"/>
        </w:rPr>
        <w:t xml:space="preserve"> Байкальска с элементами </w:t>
      </w:r>
      <w:r w:rsidRPr="00FE01CF">
        <w:rPr>
          <w:rFonts w:cs="Times New Roman"/>
          <w:sz w:val="22"/>
          <w:lang w:eastAsia="ru-RU"/>
        </w:rPr>
        <w:t>территориального деления</w:t>
      </w:r>
    </w:p>
    <w:p w14:paraId="419C37F4" w14:textId="77777777" w:rsidR="008B72F5" w:rsidRPr="00FE01CF" w:rsidRDefault="008B72F5">
      <w:pPr>
        <w:spacing w:after="160"/>
        <w:ind w:firstLine="0"/>
        <w:jc w:val="left"/>
        <w:rPr>
          <w:rFonts w:eastAsiaTheme="majorEastAsia" w:cs="Times New Roman"/>
          <w:b/>
          <w:sz w:val="26"/>
          <w:szCs w:val="26"/>
        </w:rPr>
      </w:pPr>
      <w:r w:rsidRPr="00FE01CF">
        <w:rPr>
          <w:rFonts w:cs="Times New Roman"/>
        </w:rPr>
        <w:br w:type="page"/>
      </w:r>
    </w:p>
    <w:p w14:paraId="3E77B343" w14:textId="035727BD" w:rsidR="00655865" w:rsidRPr="00FE01CF" w:rsidRDefault="00C728E9" w:rsidP="008B72F5">
      <w:pPr>
        <w:pStyle w:val="2"/>
        <w:rPr>
          <w:rFonts w:cs="Times New Roman"/>
        </w:rPr>
      </w:pPr>
      <w:bookmarkStart w:id="349" w:name="_Toc227689860"/>
      <w:r w:rsidRPr="00FE01CF">
        <w:rPr>
          <w:rFonts w:cs="Times New Roman"/>
        </w:rPr>
        <w:lastRenderedPageBreak/>
        <w:t>Часть</w:t>
      </w:r>
      <w:r w:rsidR="005E26F9" w:rsidRPr="00FE01CF">
        <w:rPr>
          <w:rFonts w:cs="Times New Roman"/>
        </w:rPr>
        <w:t xml:space="preserve"> </w:t>
      </w:r>
      <w:r w:rsidR="00260C5C" w:rsidRPr="00FE01CF">
        <w:rPr>
          <w:rFonts w:cs="Times New Roman"/>
        </w:rPr>
        <w:t>2.</w:t>
      </w:r>
      <w:r w:rsidRPr="00FE01CF">
        <w:rPr>
          <w:rFonts w:cs="Times New Roman"/>
        </w:rPr>
        <w:t>2.</w:t>
      </w:r>
      <w:r w:rsidR="005E26F9" w:rsidRPr="00FE01CF">
        <w:rPr>
          <w:rFonts w:cs="Times New Roman"/>
        </w:rPr>
        <w:t xml:space="preserve"> </w:t>
      </w:r>
      <w:hyperlink r:id="rId200" w:anchor="bookmark5" w:history="1">
        <w:r w:rsidRPr="00FE01CF">
          <w:rPr>
            <w:rFonts w:cs="Times New Roman"/>
          </w:rPr>
          <w:t>Прогнозы приростов строительных площадей фондов,</w:t>
        </w:r>
      </w:hyperlink>
      <w:r w:rsidR="00655865" w:rsidRPr="00FE01CF">
        <w:rPr>
          <w:rFonts w:cs="Times New Roman"/>
        </w:rPr>
        <w:t xml:space="preserve"> </w:t>
      </w:r>
      <w:hyperlink r:id="rId201" w:anchor="bookmark5" w:history="1">
        <w:r w:rsidRPr="00FE01CF">
          <w:rPr>
            <w:rFonts w:cs="Times New Roman"/>
          </w:rPr>
          <w:t>сгруппированные по расчетным элементам территориального деления</w:t>
        </w:r>
      </w:hyperlink>
      <w:r w:rsidR="00655865" w:rsidRPr="00FE01CF">
        <w:rPr>
          <w:rFonts w:cs="Times New Roman"/>
        </w:rPr>
        <w:t xml:space="preserve"> </w:t>
      </w:r>
      <w:hyperlink r:id="rId202" w:anchor="bookmark5" w:history="1">
        <w:r w:rsidRPr="00FE01CF">
          <w:rPr>
            <w:rFonts w:cs="Times New Roman"/>
          </w:rPr>
          <w:t>и по зонам действия источников тепловой энергии с разделением</w:t>
        </w:r>
      </w:hyperlink>
      <w:r w:rsidR="00655865" w:rsidRPr="00FE01CF">
        <w:rPr>
          <w:rFonts w:cs="Times New Roman"/>
        </w:rPr>
        <w:t xml:space="preserve"> </w:t>
      </w:r>
      <w:hyperlink r:id="rId203" w:anchor="bookmark5" w:history="1">
        <w:r w:rsidRPr="00FE01CF">
          <w:rPr>
            <w:rFonts w:cs="Times New Roman"/>
          </w:rPr>
          <w:t>объектов строительства на многоквартирные дома, индивидуальные</w:t>
        </w:r>
      </w:hyperlink>
      <w:r w:rsidR="00655865" w:rsidRPr="00FE01CF">
        <w:rPr>
          <w:rFonts w:cs="Times New Roman"/>
        </w:rPr>
        <w:t xml:space="preserve"> </w:t>
      </w:r>
      <w:hyperlink r:id="rId204" w:anchor="bookmark5" w:history="1">
        <w:r w:rsidRPr="00FE01CF">
          <w:rPr>
            <w:rFonts w:cs="Times New Roman"/>
          </w:rPr>
          <w:t>жилые дома, общественные здания, производственные здания</w:t>
        </w:r>
      </w:hyperlink>
      <w:r w:rsidR="00655865" w:rsidRPr="00FE01CF">
        <w:rPr>
          <w:rFonts w:cs="Times New Roman"/>
        </w:rPr>
        <w:t xml:space="preserve"> </w:t>
      </w:r>
      <w:hyperlink r:id="rId205" w:anchor="bookmark5" w:history="1">
        <w:r w:rsidRPr="00FE01CF">
          <w:rPr>
            <w:rFonts w:cs="Times New Roman"/>
          </w:rPr>
          <w:t>промышленных предприятий на каждом этапе</w:t>
        </w:r>
        <w:bookmarkEnd w:id="349"/>
      </w:hyperlink>
    </w:p>
    <w:p w14:paraId="1124D501" w14:textId="77777777" w:rsidR="00655865" w:rsidRPr="00FE01CF" w:rsidRDefault="00655865" w:rsidP="00D7098C">
      <w:pPr>
        <w:rPr>
          <w:rFonts w:cs="Times New Roman"/>
          <w:lang w:eastAsia="ru-RU"/>
        </w:rPr>
      </w:pPr>
      <w:r w:rsidRPr="00FE01CF">
        <w:rPr>
          <w:rFonts w:cs="Times New Roman"/>
          <w:lang w:eastAsia="ru-RU"/>
        </w:rPr>
        <w:t>Прогнозы приростов строительных фондов строятся на основе документов:</w:t>
      </w:r>
    </w:p>
    <w:p w14:paraId="4D0C3BAA" w14:textId="02E66E2A" w:rsidR="00655865" w:rsidRPr="00FE01CF" w:rsidRDefault="00655865" w:rsidP="00D26F7C">
      <w:pPr>
        <w:pStyle w:val="aa"/>
        <w:numPr>
          <w:ilvl w:val="0"/>
          <w:numId w:val="1"/>
        </w:numPr>
        <w:ind w:left="426" w:hanging="426"/>
        <w:rPr>
          <w:rFonts w:cs="Times New Roman"/>
          <w:lang w:eastAsia="ru-RU"/>
        </w:rPr>
      </w:pPr>
      <w:r w:rsidRPr="00FE01CF">
        <w:rPr>
          <w:rFonts w:cs="Times New Roman"/>
          <w:lang w:eastAsia="ru-RU"/>
        </w:rPr>
        <w:t>Программа социально-экономического развития Байкальского муниципального образования до 2040 года, утвержденная распоряжением Правительства Российской Федерации от 29 декабря 2022 г. №4344-р</w:t>
      </w:r>
      <w:r w:rsidR="00AD54E9" w:rsidRPr="00FE01CF">
        <w:rPr>
          <w:rFonts w:cs="Times New Roman"/>
          <w:lang w:eastAsia="ru-RU"/>
        </w:rPr>
        <w:t xml:space="preserve"> (далее Программа)</w:t>
      </w:r>
      <w:r w:rsidRPr="00FE01CF">
        <w:rPr>
          <w:rFonts w:cs="Times New Roman"/>
          <w:lang w:eastAsia="ru-RU"/>
        </w:rPr>
        <w:t>;</w:t>
      </w:r>
    </w:p>
    <w:p w14:paraId="6959BA5A" w14:textId="77777777" w:rsidR="00365DBE" w:rsidRPr="00FE01CF" w:rsidRDefault="00655865" w:rsidP="00D26F7C">
      <w:pPr>
        <w:pStyle w:val="aa"/>
        <w:numPr>
          <w:ilvl w:val="0"/>
          <w:numId w:val="1"/>
        </w:numPr>
        <w:ind w:left="426" w:hanging="426"/>
        <w:rPr>
          <w:rFonts w:cs="Times New Roman"/>
          <w:lang w:eastAsia="ru-RU"/>
        </w:rPr>
      </w:pPr>
      <w:r w:rsidRPr="00FE01CF">
        <w:rPr>
          <w:rFonts w:cs="Times New Roman"/>
          <w:lang w:eastAsia="ru-RU"/>
        </w:rPr>
        <w:t xml:space="preserve"> Стратегический мастер – план развития г. Байкальска</w:t>
      </w:r>
      <w:r w:rsidR="00365DBE" w:rsidRPr="00FE01CF">
        <w:rPr>
          <w:rFonts w:cs="Times New Roman"/>
          <w:lang w:eastAsia="ru-RU"/>
        </w:rPr>
        <w:t>.</w:t>
      </w:r>
    </w:p>
    <w:p w14:paraId="324F077B" w14:textId="787BCEC9" w:rsidR="00655865" w:rsidRPr="00FE01CF" w:rsidRDefault="00655865" w:rsidP="00D26F7C">
      <w:pPr>
        <w:pStyle w:val="aa"/>
        <w:numPr>
          <w:ilvl w:val="0"/>
          <w:numId w:val="1"/>
        </w:numPr>
        <w:ind w:left="426" w:hanging="426"/>
        <w:rPr>
          <w:rFonts w:cs="Times New Roman"/>
        </w:rPr>
      </w:pPr>
      <w:r w:rsidRPr="00FE01CF">
        <w:rPr>
          <w:rFonts w:cs="Times New Roman"/>
        </w:rPr>
        <w:t xml:space="preserve"> Стратегия «Социально-экономического развития моногорода Байкальска Иркутской области на период 2017-2030 годы», утвержденной постановлением главы Администрации Байкальского городского поселения №207-п от 05.04.2017 г</w:t>
      </w:r>
      <w:r w:rsidR="00365DBE" w:rsidRPr="00FE01CF">
        <w:rPr>
          <w:rFonts w:cs="Times New Roman"/>
        </w:rPr>
        <w:t>.</w:t>
      </w:r>
      <w:r w:rsidRPr="00FE01CF">
        <w:rPr>
          <w:rFonts w:cs="Times New Roman"/>
        </w:rPr>
        <w:t xml:space="preserve"> в редакции с изменениями № 12 -п от 11.01.2022г</w:t>
      </w:r>
    </w:p>
    <w:p w14:paraId="2A461A49" w14:textId="77777777" w:rsidR="00655865" w:rsidRPr="00FE01CF" w:rsidRDefault="00655865" w:rsidP="00D7098C">
      <w:pPr>
        <w:rPr>
          <w:rFonts w:cs="Times New Roman"/>
          <w:lang w:eastAsia="ru-RU"/>
        </w:rPr>
      </w:pPr>
      <w:r w:rsidRPr="00FE01CF">
        <w:rPr>
          <w:rFonts w:cs="Times New Roman"/>
          <w:lang w:eastAsia="ru-RU"/>
        </w:rPr>
        <w:t>Результаты расчетного прогнозирования приростов строительных площадей фондов, сгруп</w:t>
      </w:r>
      <w:r w:rsidR="00D424E5" w:rsidRPr="00FE01CF">
        <w:rPr>
          <w:rFonts w:cs="Times New Roman"/>
          <w:lang w:eastAsia="ru-RU"/>
        </w:rPr>
        <w:t>п</w:t>
      </w:r>
      <w:r w:rsidRPr="00FE01CF">
        <w:rPr>
          <w:rFonts w:cs="Times New Roman"/>
          <w:lang w:eastAsia="ru-RU"/>
        </w:rPr>
        <w:t>ирован</w:t>
      </w:r>
      <w:r w:rsidR="00726202" w:rsidRPr="00FE01CF">
        <w:rPr>
          <w:rFonts w:cs="Times New Roman"/>
          <w:lang w:eastAsia="ru-RU"/>
        </w:rPr>
        <w:t>н</w:t>
      </w:r>
      <w:r w:rsidRPr="00FE01CF">
        <w:rPr>
          <w:rFonts w:cs="Times New Roman"/>
          <w:lang w:eastAsia="ru-RU"/>
        </w:rPr>
        <w:t>ые по расчетным элементам территориального деления и по зонам действия источников тепловой энергии с разделением объектов строительства на мног</w:t>
      </w:r>
      <w:r w:rsidR="00365DBE" w:rsidRPr="00FE01CF">
        <w:rPr>
          <w:rFonts w:cs="Times New Roman"/>
          <w:lang w:eastAsia="ru-RU"/>
        </w:rPr>
        <w:t>о</w:t>
      </w:r>
      <w:r w:rsidRPr="00FE01CF">
        <w:rPr>
          <w:rFonts w:cs="Times New Roman"/>
          <w:lang w:eastAsia="ru-RU"/>
        </w:rPr>
        <w:t>квартирные дома, индивидуальные жилые дома, общественные здания, производственные здания промышленных предприятий на каждом этапе</w:t>
      </w:r>
      <w:r w:rsidR="00365DBE" w:rsidRPr="00FE01CF">
        <w:rPr>
          <w:rFonts w:cs="Times New Roman"/>
          <w:lang w:eastAsia="ru-RU"/>
        </w:rPr>
        <w:t>,</w:t>
      </w:r>
      <w:r w:rsidRPr="00FE01CF">
        <w:rPr>
          <w:rFonts w:cs="Times New Roman"/>
          <w:lang w:eastAsia="ru-RU"/>
        </w:rPr>
        <w:t xml:space="preserve"> представлены в таблицах 2.</w:t>
      </w:r>
      <w:r w:rsidR="00365DBE" w:rsidRPr="00FE01CF">
        <w:rPr>
          <w:rFonts w:cs="Times New Roman"/>
          <w:lang w:eastAsia="ru-RU"/>
        </w:rPr>
        <w:t>2</w:t>
      </w:r>
      <w:r w:rsidRPr="00FE01CF">
        <w:rPr>
          <w:rFonts w:cs="Times New Roman"/>
          <w:lang w:eastAsia="ru-RU"/>
        </w:rPr>
        <w:t xml:space="preserve">.1. </w:t>
      </w:r>
      <w:r w:rsidR="00365DBE" w:rsidRPr="00FE01CF">
        <w:rPr>
          <w:rFonts w:cs="Times New Roman"/>
          <w:lang w:eastAsia="ru-RU"/>
        </w:rPr>
        <w:t xml:space="preserve"> -  2</w:t>
      </w:r>
      <w:r w:rsidRPr="00FE01CF">
        <w:rPr>
          <w:rFonts w:cs="Times New Roman"/>
          <w:lang w:eastAsia="ru-RU"/>
        </w:rPr>
        <w:t>.2.</w:t>
      </w:r>
      <w:r w:rsidR="00A20B0A" w:rsidRPr="00FE01CF">
        <w:rPr>
          <w:rFonts w:cs="Times New Roman"/>
          <w:lang w:eastAsia="ru-RU"/>
        </w:rPr>
        <w:t>4</w:t>
      </w:r>
      <w:r w:rsidRPr="00FE01CF">
        <w:rPr>
          <w:rFonts w:cs="Times New Roman"/>
          <w:lang w:eastAsia="ru-RU"/>
        </w:rPr>
        <w:t>.</w:t>
      </w:r>
    </w:p>
    <w:p w14:paraId="7F94B215" w14:textId="77777777" w:rsidR="00930C2B" w:rsidRDefault="00930C2B" w:rsidP="00A03893">
      <w:pPr>
        <w:rPr>
          <w:rFonts w:eastAsia="Times New Roman" w:cs="Times New Roman"/>
          <w:szCs w:val="24"/>
          <w:lang w:eastAsia="ru-RU"/>
        </w:rPr>
      </w:pPr>
      <w:bookmarkStart w:id="350" w:name="_Toc168926765"/>
      <w:bookmarkStart w:id="351" w:name="_Toc168926946"/>
      <w:bookmarkStart w:id="352" w:name="_Hlk158715739"/>
    </w:p>
    <w:p w14:paraId="21F580E3" w14:textId="7570B31F" w:rsidR="00CA4074" w:rsidRPr="00FE01CF" w:rsidRDefault="00CA4074" w:rsidP="00A03893">
      <w:pPr>
        <w:rPr>
          <w:rStyle w:val="a6"/>
          <w:rFonts w:cs="Times New Roman"/>
          <w:b w:val="0"/>
          <w:vertAlign w:val="superscript"/>
        </w:rPr>
      </w:pPr>
      <w:r w:rsidRPr="00FE01CF">
        <w:rPr>
          <w:rFonts w:eastAsia="Times New Roman" w:cs="Times New Roman"/>
          <w:szCs w:val="24"/>
          <w:lang w:eastAsia="ru-RU"/>
        </w:rPr>
        <w:t>Таблица 2.</w:t>
      </w:r>
      <w:r w:rsidR="00726202" w:rsidRPr="00FE01CF">
        <w:rPr>
          <w:rFonts w:eastAsia="Times New Roman" w:cs="Times New Roman"/>
          <w:szCs w:val="24"/>
          <w:lang w:eastAsia="ru-RU"/>
        </w:rPr>
        <w:t>2</w:t>
      </w:r>
      <w:r w:rsidRPr="00FE01CF">
        <w:rPr>
          <w:rFonts w:eastAsia="Times New Roman" w:cs="Times New Roman"/>
          <w:szCs w:val="24"/>
          <w:lang w:eastAsia="ru-RU"/>
        </w:rPr>
        <w:t>.</w:t>
      </w:r>
      <w:r w:rsidR="00726202" w:rsidRPr="00FE01CF">
        <w:rPr>
          <w:rFonts w:eastAsia="Times New Roman" w:cs="Times New Roman"/>
          <w:szCs w:val="24"/>
          <w:lang w:eastAsia="ru-RU"/>
        </w:rPr>
        <w:t>1</w:t>
      </w:r>
      <w:r w:rsidRPr="00FE01CF">
        <w:rPr>
          <w:rFonts w:eastAsia="Times New Roman" w:cs="Times New Roman"/>
          <w:szCs w:val="24"/>
          <w:lang w:eastAsia="ru-RU"/>
        </w:rPr>
        <w:t xml:space="preserve"> </w:t>
      </w:r>
      <w:r w:rsidRPr="00FE01CF">
        <w:rPr>
          <w:rStyle w:val="a6"/>
          <w:rFonts w:cs="Times New Roman"/>
          <w:b w:val="0"/>
        </w:rPr>
        <w:t>Сведения о движении строительных фондов, тыс. м</w:t>
      </w:r>
      <w:r w:rsidRPr="00FE01CF">
        <w:rPr>
          <w:rStyle w:val="a6"/>
          <w:rFonts w:cs="Times New Roman"/>
          <w:b w:val="0"/>
          <w:vertAlign w:val="superscript"/>
        </w:rPr>
        <w:t>2</w:t>
      </w:r>
      <w:bookmarkEnd w:id="350"/>
      <w:bookmarkEnd w:id="351"/>
    </w:p>
    <w:tbl>
      <w:tblPr>
        <w:tblW w:w="5000" w:type="pct"/>
        <w:tblLook w:val="04A0" w:firstRow="1" w:lastRow="0" w:firstColumn="1" w:lastColumn="0" w:noHBand="0" w:noVBand="1"/>
      </w:tblPr>
      <w:tblGrid>
        <w:gridCol w:w="4052"/>
        <w:gridCol w:w="980"/>
        <w:gridCol w:w="980"/>
        <w:gridCol w:w="980"/>
        <w:gridCol w:w="982"/>
        <w:gridCol w:w="896"/>
        <w:gridCol w:w="890"/>
      </w:tblGrid>
      <w:tr w:rsidR="000413A7" w:rsidRPr="00FE01CF" w14:paraId="57DADA13" w14:textId="77777777" w:rsidTr="001B78DF">
        <w:trPr>
          <w:trHeight w:val="293"/>
        </w:trPr>
        <w:tc>
          <w:tcPr>
            <w:tcW w:w="2076"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70B7BC5E" w14:textId="77777777" w:rsidR="000413A7" w:rsidRPr="00FE01CF" w:rsidRDefault="000413A7" w:rsidP="000413A7">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Показатель</w:t>
            </w:r>
          </w:p>
        </w:tc>
        <w:tc>
          <w:tcPr>
            <w:tcW w:w="502" w:type="pct"/>
            <w:tcBorders>
              <w:top w:val="single" w:sz="8" w:space="0" w:color="auto"/>
              <w:left w:val="nil"/>
              <w:bottom w:val="single" w:sz="8" w:space="0" w:color="auto"/>
              <w:right w:val="single" w:sz="8" w:space="0" w:color="auto"/>
            </w:tcBorders>
            <w:shd w:val="clear" w:color="auto" w:fill="auto"/>
            <w:noWrap/>
            <w:vAlign w:val="center"/>
            <w:hideMark/>
          </w:tcPr>
          <w:p w14:paraId="53C24D12" w14:textId="77777777" w:rsidR="000413A7" w:rsidRPr="00FE01CF" w:rsidRDefault="000413A7" w:rsidP="000413A7">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2021</w:t>
            </w:r>
          </w:p>
        </w:tc>
        <w:tc>
          <w:tcPr>
            <w:tcW w:w="502" w:type="pct"/>
            <w:tcBorders>
              <w:top w:val="single" w:sz="8" w:space="0" w:color="auto"/>
              <w:left w:val="nil"/>
              <w:bottom w:val="single" w:sz="8" w:space="0" w:color="auto"/>
              <w:right w:val="single" w:sz="8" w:space="0" w:color="auto"/>
            </w:tcBorders>
            <w:shd w:val="clear" w:color="auto" w:fill="auto"/>
            <w:noWrap/>
            <w:vAlign w:val="center"/>
            <w:hideMark/>
          </w:tcPr>
          <w:p w14:paraId="60138D2B" w14:textId="77777777" w:rsidR="000413A7" w:rsidRPr="00FE01CF" w:rsidRDefault="000413A7" w:rsidP="000413A7">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2022</w:t>
            </w:r>
          </w:p>
        </w:tc>
        <w:tc>
          <w:tcPr>
            <w:tcW w:w="502" w:type="pct"/>
            <w:tcBorders>
              <w:top w:val="single" w:sz="8" w:space="0" w:color="auto"/>
              <w:left w:val="nil"/>
              <w:bottom w:val="single" w:sz="8" w:space="0" w:color="auto"/>
              <w:right w:val="single" w:sz="8" w:space="0" w:color="auto"/>
            </w:tcBorders>
            <w:shd w:val="clear" w:color="auto" w:fill="auto"/>
            <w:noWrap/>
            <w:vAlign w:val="center"/>
            <w:hideMark/>
          </w:tcPr>
          <w:p w14:paraId="691B9E75" w14:textId="77777777" w:rsidR="000413A7" w:rsidRPr="00FE01CF" w:rsidRDefault="000413A7" w:rsidP="000413A7">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2023</w:t>
            </w:r>
          </w:p>
        </w:tc>
        <w:tc>
          <w:tcPr>
            <w:tcW w:w="503" w:type="pct"/>
            <w:tcBorders>
              <w:top w:val="single" w:sz="8" w:space="0" w:color="auto"/>
              <w:left w:val="nil"/>
              <w:bottom w:val="single" w:sz="8" w:space="0" w:color="auto"/>
              <w:right w:val="single" w:sz="8" w:space="0" w:color="auto"/>
            </w:tcBorders>
            <w:shd w:val="clear" w:color="auto" w:fill="auto"/>
            <w:noWrap/>
            <w:vAlign w:val="center"/>
            <w:hideMark/>
          </w:tcPr>
          <w:p w14:paraId="639AE7A9" w14:textId="77777777" w:rsidR="000413A7" w:rsidRPr="00FE01CF" w:rsidRDefault="000413A7" w:rsidP="000413A7">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2024</w:t>
            </w:r>
          </w:p>
        </w:tc>
        <w:tc>
          <w:tcPr>
            <w:tcW w:w="459" w:type="pct"/>
            <w:tcBorders>
              <w:top w:val="single" w:sz="8" w:space="0" w:color="auto"/>
              <w:left w:val="nil"/>
              <w:bottom w:val="single" w:sz="8" w:space="0" w:color="auto"/>
              <w:right w:val="single" w:sz="8" w:space="0" w:color="auto"/>
            </w:tcBorders>
            <w:shd w:val="clear" w:color="auto" w:fill="auto"/>
            <w:noWrap/>
            <w:vAlign w:val="center"/>
            <w:hideMark/>
          </w:tcPr>
          <w:p w14:paraId="48B63395" w14:textId="77777777" w:rsidR="000413A7" w:rsidRPr="00FE01CF" w:rsidRDefault="000413A7" w:rsidP="000413A7">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2025</w:t>
            </w:r>
          </w:p>
        </w:tc>
        <w:tc>
          <w:tcPr>
            <w:tcW w:w="459" w:type="pct"/>
            <w:tcBorders>
              <w:top w:val="single" w:sz="8" w:space="0" w:color="auto"/>
              <w:left w:val="nil"/>
              <w:bottom w:val="single" w:sz="8" w:space="0" w:color="auto"/>
              <w:right w:val="single" w:sz="8" w:space="0" w:color="auto"/>
            </w:tcBorders>
            <w:shd w:val="clear" w:color="auto" w:fill="auto"/>
            <w:noWrap/>
            <w:vAlign w:val="center"/>
            <w:hideMark/>
          </w:tcPr>
          <w:p w14:paraId="10E5B845" w14:textId="77777777" w:rsidR="000413A7" w:rsidRPr="00FE01CF" w:rsidRDefault="000413A7" w:rsidP="000413A7">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2026</w:t>
            </w:r>
          </w:p>
        </w:tc>
      </w:tr>
      <w:tr w:rsidR="00953EC1" w:rsidRPr="00FE01CF" w14:paraId="270C5D1F" w14:textId="77777777" w:rsidTr="001B78DF">
        <w:trPr>
          <w:trHeight w:val="795"/>
        </w:trPr>
        <w:tc>
          <w:tcPr>
            <w:tcW w:w="2076" w:type="pct"/>
            <w:tcBorders>
              <w:top w:val="nil"/>
              <w:left w:val="single" w:sz="8" w:space="0" w:color="auto"/>
              <w:bottom w:val="single" w:sz="8" w:space="0" w:color="auto"/>
              <w:right w:val="single" w:sz="8" w:space="0" w:color="auto"/>
            </w:tcBorders>
            <w:shd w:val="clear" w:color="auto" w:fill="auto"/>
            <w:vAlign w:val="center"/>
            <w:hideMark/>
          </w:tcPr>
          <w:p w14:paraId="01ECEEC9" w14:textId="77777777" w:rsidR="00953EC1" w:rsidRPr="00FE01CF" w:rsidRDefault="00953EC1" w:rsidP="00D26F7C">
            <w:pPr>
              <w:spacing w:line="240" w:lineRule="auto"/>
              <w:ind w:firstLineChars="11" w:firstLine="22"/>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Общая отапливаемая площадь строительных фондов на начало года, в том числе:, тыс. м2</w:t>
            </w:r>
          </w:p>
        </w:tc>
        <w:tc>
          <w:tcPr>
            <w:tcW w:w="502" w:type="pct"/>
            <w:tcBorders>
              <w:top w:val="nil"/>
              <w:left w:val="nil"/>
              <w:bottom w:val="single" w:sz="8" w:space="0" w:color="auto"/>
              <w:right w:val="single" w:sz="8" w:space="0" w:color="auto"/>
            </w:tcBorders>
            <w:shd w:val="clear" w:color="auto" w:fill="auto"/>
            <w:vAlign w:val="center"/>
            <w:hideMark/>
          </w:tcPr>
          <w:p w14:paraId="79914D5D" w14:textId="351A385E"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359,917</w:t>
            </w:r>
          </w:p>
        </w:tc>
        <w:tc>
          <w:tcPr>
            <w:tcW w:w="502" w:type="pct"/>
            <w:tcBorders>
              <w:top w:val="nil"/>
              <w:left w:val="nil"/>
              <w:bottom w:val="single" w:sz="8" w:space="0" w:color="auto"/>
              <w:right w:val="single" w:sz="8" w:space="0" w:color="auto"/>
            </w:tcBorders>
            <w:shd w:val="clear" w:color="auto" w:fill="auto"/>
            <w:vAlign w:val="center"/>
            <w:hideMark/>
          </w:tcPr>
          <w:p w14:paraId="5651D967" w14:textId="46415F27"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360,917</w:t>
            </w:r>
          </w:p>
        </w:tc>
        <w:tc>
          <w:tcPr>
            <w:tcW w:w="502" w:type="pct"/>
            <w:tcBorders>
              <w:top w:val="nil"/>
              <w:left w:val="nil"/>
              <w:bottom w:val="single" w:sz="8" w:space="0" w:color="auto"/>
              <w:right w:val="single" w:sz="8" w:space="0" w:color="auto"/>
            </w:tcBorders>
            <w:shd w:val="clear" w:color="auto" w:fill="auto"/>
            <w:vAlign w:val="center"/>
            <w:hideMark/>
          </w:tcPr>
          <w:p w14:paraId="1D0E357D" w14:textId="0704C505"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362,917</w:t>
            </w:r>
          </w:p>
        </w:tc>
        <w:tc>
          <w:tcPr>
            <w:tcW w:w="503" w:type="pct"/>
            <w:tcBorders>
              <w:top w:val="nil"/>
              <w:left w:val="nil"/>
              <w:bottom w:val="single" w:sz="8" w:space="0" w:color="auto"/>
              <w:right w:val="single" w:sz="8" w:space="0" w:color="auto"/>
            </w:tcBorders>
            <w:shd w:val="clear" w:color="auto" w:fill="auto"/>
            <w:vAlign w:val="center"/>
            <w:hideMark/>
          </w:tcPr>
          <w:p w14:paraId="4526B38F" w14:textId="71A9BE00"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363,617</w:t>
            </w:r>
          </w:p>
        </w:tc>
        <w:tc>
          <w:tcPr>
            <w:tcW w:w="459" w:type="pct"/>
            <w:tcBorders>
              <w:top w:val="nil"/>
              <w:left w:val="nil"/>
              <w:bottom w:val="single" w:sz="8" w:space="0" w:color="auto"/>
              <w:right w:val="single" w:sz="8" w:space="0" w:color="auto"/>
            </w:tcBorders>
            <w:shd w:val="clear" w:color="auto" w:fill="auto"/>
            <w:vAlign w:val="center"/>
            <w:hideMark/>
          </w:tcPr>
          <w:p w14:paraId="78C342CC" w14:textId="2DCFD0D9"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363,417</w:t>
            </w:r>
          </w:p>
        </w:tc>
        <w:tc>
          <w:tcPr>
            <w:tcW w:w="459" w:type="pct"/>
            <w:tcBorders>
              <w:top w:val="nil"/>
              <w:left w:val="nil"/>
              <w:bottom w:val="single" w:sz="8" w:space="0" w:color="auto"/>
              <w:right w:val="single" w:sz="8" w:space="0" w:color="auto"/>
            </w:tcBorders>
            <w:shd w:val="clear" w:color="auto" w:fill="auto"/>
            <w:vAlign w:val="center"/>
            <w:hideMark/>
          </w:tcPr>
          <w:p w14:paraId="75E681BE" w14:textId="47705AC6"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362,917</w:t>
            </w:r>
          </w:p>
        </w:tc>
      </w:tr>
      <w:tr w:rsidR="00953EC1" w:rsidRPr="00FE01CF" w14:paraId="722FF0F6" w14:textId="77777777" w:rsidTr="001B78DF">
        <w:trPr>
          <w:trHeight w:val="533"/>
        </w:trPr>
        <w:tc>
          <w:tcPr>
            <w:tcW w:w="2076" w:type="pct"/>
            <w:tcBorders>
              <w:top w:val="nil"/>
              <w:left w:val="single" w:sz="8" w:space="0" w:color="auto"/>
              <w:bottom w:val="single" w:sz="8" w:space="0" w:color="auto"/>
              <w:right w:val="single" w:sz="8" w:space="0" w:color="auto"/>
            </w:tcBorders>
            <w:shd w:val="clear" w:color="auto" w:fill="auto"/>
            <w:vAlign w:val="center"/>
            <w:hideMark/>
          </w:tcPr>
          <w:p w14:paraId="205D34EC" w14:textId="77777777" w:rsidR="00953EC1" w:rsidRPr="00FE01CF" w:rsidRDefault="00953EC1" w:rsidP="00D26F7C">
            <w:pPr>
              <w:spacing w:line="240" w:lineRule="auto"/>
              <w:ind w:firstLineChars="11" w:firstLine="22"/>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Общая площадь жилых фондов на начало года</w:t>
            </w:r>
          </w:p>
        </w:tc>
        <w:tc>
          <w:tcPr>
            <w:tcW w:w="502" w:type="pct"/>
            <w:tcBorders>
              <w:top w:val="nil"/>
              <w:left w:val="nil"/>
              <w:bottom w:val="single" w:sz="8" w:space="0" w:color="auto"/>
              <w:right w:val="single" w:sz="8" w:space="0" w:color="auto"/>
            </w:tcBorders>
            <w:shd w:val="clear" w:color="auto" w:fill="auto"/>
            <w:vAlign w:val="center"/>
            <w:hideMark/>
          </w:tcPr>
          <w:p w14:paraId="32C4003A" w14:textId="794B2F00"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288,817</w:t>
            </w:r>
          </w:p>
        </w:tc>
        <w:tc>
          <w:tcPr>
            <w:tcW w:w="502" w:type="pct"/>
            <w:tcBorders>
              <w:top w:val="nil"/>
              <w:left w:val="nil"/>
              <w:bottom w:val="single" w:sz="8" w:space="0" w:color="auto"/>
              <w:right w:val="single" w:sz="8" w:space="0" w:color="auto"/>
            </w:tcBorders>
            <w:shd w:val="clear" w:color="auto" w:fill="auto"/>
            <w:vAlign w:val="center"/>
            <w:hideMark/>
          </w:tcPr>
          <w:p w14:paraId="24497748" w14:textId="2D460FAB"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288,817</w:t>
            </w:r>
          </w:p>
        </w:tc>
        <w:tc>
          <w:tcPr>
            <w:tcW w:w="502" w:type="pct"/>
            <w:tcBorders>
              <w:top w:val="nil"/>
              <w:left w:val="nil"/>
              <w:bottom w:val="single" w:sz="8" w:space="0" w:color="auto"/>
              <w:right w:val="single" w:sz="8" w:space="0" w:color="auto"/>
            </w:tcBorders>
            <w:shd w:val="clear" w:color="auto" w:fill="auto"/>
            <w:vAlign w:val="center"/>
            <w:hideMark/>
          </w:tcPr>
          <w:p w14:paraId="3171C033" w14:textId="227E9ED4"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288,817</w:t>
            </w:r>
          </w:p>
        </w:tc>
        <w:tc>
          <w:tcPr>
            <w:tcW w:w="503" w:type="pct"/>
            <w:tcBorders>
              <w:top w:val="nil"/>
              <w:left w:val="nil"/>
              <w:bottom w:val="single" w:sz="8" w:space="0" w:color="auto"/>
              <w:right w:val="single" w:sz="8" w:space="0" w:color="auto"/>
            </w:tcBorders>
            <w:shd w:val="clear" w:color="auto" w:fill="auto"/>
            <w:vAlign w:val="center"/>
            <w:hideMark/>
          </w:tcPr>
          <w:p w14:paraId="73E74375" w14:textId="0899FD42"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288,817</w:t>
            </w:r>
          </w:p>
        </w:tc>
        <w:tc>
          <w:tcPr>
            <w:tcW w:w="459" w:type="pct"/>
            <w:tcBorders>
              <w:top w:val="nil"/>
              <w:left w:val="nil"/>
              <w:bottom w:val="single" w:sz="8" w:space="0" w:color="auto"/>
              <w:right w:val="single" w:sz="8" w:space="0" w:color="auto"/>
            </w:tcBorders>
            <w:shd w:val="clear" w:color="auto" w:fill="auto"/>
            <w:vAlign w:val="center"/>
            <w:hideMark/>
          </w:tcPr>
          <w:p w14:paraId="0A13E508" w14:textId="7DF55043"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288,817</w:t>
            </w:r>
          </w:p>
        </w:tc>
        <w:tc>
          <w:tcPr>
            <w:tcW w:w="459" w:type="pct"/>
            <w:tcBorders>
              <w:top w:val="nil"/>
              <w:left w:val="nil"/>
              <w:bottom w:val="single" w:sz="8" w:space="0" w:color="auto"/>
              <w:right w:val="single" w:sz="8" w:space="0" w:color="auto"/>
            </w:tcBorders>
            <w:shd w:val="clear" w:color="auto" w:fill="auto"/>
            <w:vAlign w:val="center"/>
            <w:hideMark/>
          </w:tcPr>
          <w:p w14:paraId="38460B65" w14:textId="0D7A7156"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288,817</w:t>
            </w:r>
          </w:p>
        </w:tc>
      </w:tr>
      <w:tr w:rsidR="00953EC1" w:rsidRPr="00FE01CF" w14:paraId="37F6F390" w14:textId="77777777" w:rsidTr="001B78DF">
        <w:trPr>
          <w:trHeight w:val="293"/>
        </w:trPr>
        <w:tc>
          <w:tcPr>
            <w:tcW w:w="2076" w:type="pct"/>
            <w:tcBorders>
              <w:top w:val="nil"/>
              <w:left w:val="single" w:sz="8" w:space="0" w:color="auto"/>
              <w:bottom w:val="single" w:sz="8" w:space="0" w:color="auto"/>
              <w:right w:val="single" w:sz="8" w:space="0" w:color="auto"/>
            </w:tcBorders>
            <w:shd w:val="clear" w:color="auto" w:fill="auto"/>
            <w:vAlign w:val="center"/>
            <w:hideMark/>
          </w:tcPr>
          <w:p w14:paraId="343C1450" w14:textId="77777777" w:rsidR="00953EC1" w:rsidRPr="00FE01CF" w:rsidRDefault="00953EC1" w:rsidP="00D26F7C">
            <w:pPr>
              <w:spacing w:line="240" w:lineRule="auto"/>
              <w:ind w:firstLineChars="11" w:firstLine="22"/>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общественно-деловая застройка</w:t>
            </w:r>
          </w:p>
        </w:tc>
        <w:tc>
          <w:tcPr>
            <w:tcW w:w="502" w:type="pct"/>
            <w:tcBorders>
              <w:top w:val="nil"/>
              <w:left w:val="nil"/>
              <w:bottom w:val="single" w:sz="8" w:space="0" w:color="auto"/>
              <w:right w:val="single" w:sz="8" w:space="0" w:color="auto"/>
            </w:tcBorders>
            <w:shd w:val="clear" w:color="auto" w:fill="auto"/>
            <w:vAlign w:val="center"/>
            <w:hideMark/>
          </w:tcPr>
          <w:p w14:paraId="7FE42025" w14:textId="0955FADF"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71,1</w:t>
            </w:r>
          </w:p>
        </w:tc>
        <w:tc>
          <w:tcPr>
            <w:tcW w:w="502" w:type="pct"/>
            <w:tcBorders>
              <w:top w:val="nil"/>
              <w:left w:val="nil"/>
              <w:bottom w:val="single" w:sz="8" w:space="0" w:color="auto"/>
              <w:right w:val="single" w:sz="8" w:space="0" w:color="auto"/>
            </w:tcBorders>
            <w:shd w:val="clear" w:color="auto" w:fill="auto"/>
            <w:vAlign w:val="center"/>
            <w:hideMark/>
          </w:tcPr>
          <w:p w14:paraId="6DB21889" w14:textId="29FFBF36"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71,1</w:t>
            </w:r>
          </w:p>
        </w:tc>
        <w:tc>
          <w:tcPr>
            <w:tcW w:w="502" w:type="pct"/>
            <w:tcBorders>
              <w:top w:val="nil"/>
              <w:left w:val="nil"/>
              <w:bottom w:val="single" w:sz="8" w:space="0" w:color="auto"/>
              <w:right w:val="single" w:sz="8" w:space="0" w:color="auto"/>
            </w:tcBorders>
            <w:shd w:val="clear" w:color="auto" w:fill="auto"/>
            <w:vAlign w:val="center"/>
            <w:hideMark/>
          </w:tcPr>
          <w:p w14:paraId="64642B97" w14:textId="538FF4E1"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71,1</w:t>
            </w:r>
          </w:p>
        </w:tc>
        <w:tc>
          <w:tcPr>
            <w:tcW w:w="503" w:type="pct"/>
            <w:tcBorders>
              <w:top w:val="nil"/>
              <w:left w:val="nil"/>
              <w:bottom w:val="single" w:sz="8" w:space="0" w:color="auto"/>
              <w:right w:val="single" w:sz="8" w:space="0" w:color="auto"/>
            </w:tcBorders>
            <w:shd w:val="clear" w:color="auto" w:fill="auto"/>
            <w:vAlign w:val="center"/>
            <w:hideMark/>
          </w:tcPr>
          <w:p w14:paraId="71E92861" w14:textId="5633C41D"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72,2</w:t>
            </w:r>
          </w:p>
        </w:tc>
        <w:tc>
          <w:tcPr>
            <w:tcW w:w="459" w:type="pct"/>
            <w:tcBorders>
              <w:top w:val="nil"/>
              <w:left w:val="nil"/>
              <w:bottom w:val="single" w:sz="8" w:space="0" w:color="auto"/>
              <w:right w:val="single" w:sz="8" w:space="0" w:color="auto"/>
            </w:tcBorders>
            <w:shd w:val="clear" w:color="auto" w:fill="auto"/>
            <w:vAlign w:val="center"/>
            <w:hideMark/>
          </w:tcPr>
          <w:p w14:paraId="18BEF9FE" w14:textId="22C883E6"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72,2</w:t>
            </w:r>
          </w:p>
        </w:tc>
        <w:tc>
          <w:tcPr>
            <w:tcW w:w="459" w:type="pct"/>
            <w:tcBorders>
              <w:top w:val="nil"/>
              <w:left w:val="nil"/>
              <w:bottom w:val="single" w:sz="8" w:space="0" w:color="auto"/>
              <w:right w:val="single" w:sz="8" w:space="0" w:color="auto"/>
            </w:tcBorders>
            <w:shd w:val="clear" w:color="auto" w:fill="auto"/>
            <w:vAlign w:val="center"/>
            <w:hideMark/>
          </w:tcPr>
          <w:p w14:paraId="71893659" w14:textId="13C37B89"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72,2</w:t>
            </w:r>
          </w:p>
        </w:tc>
      </w:tr>
      <w:tr w:rsidR="00953EC1" w:rsidRPr="00FE01CF" w14:paraId="72B6D50E" w14:textId="77777777" w:rsidTr="001B78DF">
        <w:trPr>
          <w:trHeight w:val="533"/>
        </w:trPr>
        <w:tc>
          <w:tcPr>
            <w:tcW w:w="2076" w:type="pct"/>
            <w:tcBorders>
              <w:top w:val="nil"/>
              <w:left w:val="single" w:sz="8" w:space="0" w:color="auto"/>
              <w:bottom w:val="single" w:sz="8" w:space="0" w:color="auto"/>
              <w:right w:val="single" w:sz="8" w:space="0" w:color="auto"/>
            </w:tcBorders>
            <w:shd w:val="clear" w:color="auto" w:fill="auto"/>
            <w:vAlign w:val="center"/>
            <w:hideMark/>
          </w:tcPr>
          <w:p w14:paraId="17EA9F46" w14:textId="77777777" w:rsidR="00953EC1" w:rsidRPr="00FE01CF" w:rsidRDefault="00953EC1" w:rsidP="00D26F7C">
            <w:pPr>
              <w:spacing w:line="240" w:lineRule="auto"/>
              <w:ind w:firstLineChars="11" w:firstLine="22"/>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Прибыло общей отапливаемой площади, в том числе:</w:t>
            </w:r>
          </w:p>
        </w:tc>
        <w:tc>
          <w:tcPr>
            <w:tcW w:w="502" w:type="pct"/>
            <w:tcBorders>
              <w:top w:val="nil"/>
              <w:left w:val="nil"/>
              <w:bottom w:val="single" w:sz="8" w:space="0" w:color="auto"/>
              <w:right w:val="single" w:sz="8" w:space="0" w:color="auto"/>
            </w:tcBorders>
            <w:shd w:val="clear" w:color="auto" w:fill="auto"/>
            <w:vAlign w:val="center"/>
            <w:hideMark/>
          </w:tcPr>
          <w:p w14:paraId="1EED109B" w14:textId="7F803834"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w:t>
            </w:r>
          </w:p>
        </w:tc>
        <w:tc>
          <w:tcPr>
            <w:tcW w:w="502" w:type="pct"/>
            <w:tcBorders>
              <w:top w:val="nil"/>
              <w:left w:val="nil"/>
              <w:bottom w:val="single" w:sz="8" w:space="0" w:color="auto"/>
              <w:right w:val="single" w:sz="8" w:space="0" w:color="auto"/>
            </w:tcBorders>
            <w:shd w:val="clear" w:color="auto" w:fill="auto"/>
            <w:vAlign w:val="center"/>
            <w:hideMark/>
          </w:tcPr>
          <w:p w14:paraId="07A2CB6D" w14:textId="1590385C"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w:t>
            </w:r>
          </w:p>
        </w:tc>
        <w:tc>
          <w:tcPr>
            <w:tcW w:w="502" w:type="pct"/>
            <w:tcBorders>
              <w:top w:val="nil"/>
              <w:left w:val="nil"/>
              <w:bottom w:val="single" w:sz="8" w:space="0" w:color="auto"/>
              <w:right w:val="single" w:sz="8" w:space="0" w:color="auto"/>
            </w:tcBorders>
            <w:shd w:val="clear" w:color="auto" w:fill="auto"/>
            <w:vAlign w:val="center"/>
            <w:hideMark/>
          </w:tcPr>
          <w:p w14:paraId="0B62C228" w14:textId="15F79D1F"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1,7</w:t>
            </w:r>
          </w:p>
        </w:tc>
        <w:tc>
          <w:tcPr>
            <w:tcW w:w="503" w:type="pct"/>
            <w:tcBorders>
              <w:top w:val="nil"/>
              <w:left w:val="nil"/>
              <w:bottom w:val="single" w:sz="8" w:space="0" w:color="auto"/>
              <w:right w:val="single" w:sz="8" w:space="0" w:color="auto"/>
            </w:tcBorders>
            <w:shd w:val="clear" w:color="auto" w:fill="auto"/>
            <w:vAlign w:val="center"/>
            <w:hideMark/>
          </w:tcPr>
          <w:p w14:paraId="66BF3CCA" w14:textId="35019F86"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0,8</w:t>
            </w:r>
          </w:p>
        </w:tc>
        <w:tc>
          <w:tcPr>
            <w:tcW w:w="459" w:type="pct"/>
            <w:tcBorders>
              <w:top w:val="nil"/>
              <w:left w:val="nil"/>
              <w:bottom w:val="single" w:sz="8" w:space="0" w:color="auto"/>
              <w:right w:val="single" w:sz="8" w:space="0" w:color="auto"/>
            </w:tcBorders>
            <w:shd w:val="clear" w:color="auto" w:fill="auto"/>
            <w:vAlign w:val="center"/>
            <w:hideMark/>
          </w:tcPr>
          <w:p w14:paraId="518BFD6E" w14:textId="481D2F21"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459" w:type="pct"/>
            <w:tcBorders>
              <w:top w:val="nil"/>
              <w:left w:val="nil"/>
              <w:bottom w:val="single" w:sz="8" w:space="0" w:color="auto"/>
              <w:right w:val="single" w:sz="8" w:space="0" w:color="auto"/>
            </w:tcBorders>
            <w:shd w:val="clear" w:color="auto" w:fill="auto"/>
            <w:vAlign w:val="center"/>
            <w:hideMark/>
          </w:tcPr>
          <w:p w14:paraId="02863BF5" w14:textId="5261E5AB"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1,5</w:t>
            </w:r>
          </w:p>
        </w:tc>
      </w:tr>
      <w:tr w:rsidR="00953EC1" w:rsidRPr="00FE01CF" w14:paraId="202C0F09" w14:textId="77777777" w:rsidTr="001B78DF">
        <w:trPr>
          <w:trHeight w:val="293"/>
        </w:trPr>
        <w:tc>
          <w:tcPr>
            <w:tcW w:w="2076" w:type="pct"/>
            <w:tcBorders>
              <w:top w:val="nil"/>
              <w:left w:val="single" w:sz="8" w:space="0" w:color="auto"/>
              <w:bottom w:val="single" w:sz="8" w:space="0" w:color="auto"/>
              <w:right w:val="single" w:sz="8" w:space="0" w:color="auto"/>
            </w:tcBorders>
            <w:shd w:val="clear" w:color="auto" w:fill="auto"/>
            <w:noWrap/>
            <w:vAlign w:val="center"/>
            <w:hideMark/>
          </w:tcPr>
          <w:p w14:paraId="6B187CFC" w14:textId="77777777" w:rsidR="00953EC1" w:rsidRPr="00FE01CF" w:rsidRDefault="00953EC1" w:rsidP="00D26F7C">
            <w:pPr>
              <w:spacing w:line="240" w:lineRule="auto"/>
              <w:ind w:firstLineChars="11" w:firstLine="22"/>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новое строительство, в том числе:</w:t>
            </w:r>
          </w:p>
        </w:tc>
        <w:tc>
          <w:tcPr>
            <w:tcW w:w="502" w:type="pct"/>
            <w:tcBorders>
              <w:top w:val="nil"/>
              <w:left w:val="nil"/>
              <w:bottom w:val="single" w:sz="8" w:space="0" w:color="auto"/>
              <w:right w:val="single" w:sz="8" w:space="0" w:color="auto"/>
            </w:tcBorders>
            <w:shd w:val="clear" w:color="auto" w:fill="auto"/>
            <w:vAlign w:val="center"/>
            <w:hideMark/>
          </w:tcPr>
          <w:p w14:paraId="257FCCE7" w14:textId="7D4BF9D4"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w:t>
            </w:r>
          </w:p>
        </w:tc>
        <w:tc>
          <w:tcPr>
            <w:tcW w:w="502" w:type="pct"/>
            <w:tcBorders>
              <w:top w:val="nil"/>
              <w:left w:val="nil"/>
              <w:bottom w:val="single" w:sz="8" w:space="0" w:color="auto"/>
              <w:right w:val="single" w:sz="8" w:space="0" w:color="auto"/>
            </w:tcBorders>
            <w:shd w:val="clear" w:color="auto" w:fill="auto"/>
            <w:vAlign w:val="center"/>
            <w:hideMark/>
          </w:tcPr>
          <w:p w14:paraId="32E48F6A" w14:textId="5FC174B1"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w:t>
            </w:r>
          </w:p>
        </w:tc>
        <w:tc>
          <w:tcPr>
            <w:tcW w:w="502" w:type="pct"/>
            <w:tcBorders>
              <w:top w:val="nil"/>
              <w:left w:val="nil"/>
              <w:bottom w:val="single" w:sz="8" w:space="0" w:color="auto"/>
              <w:right w:val="single" w:sz="8" w:space="0" w:color="auto"/>
            </w:tcBorders>
            <w:shd w:val="clear" w:color="auto" w:fill="auto"/>
            <w:vAlign w:val="center"/>
            <w:hideMark/>
          </w:tcPr>
          <w:p w14:paraId="055E92A7" w14:textId="5E7B86FF"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1,7</w:t>
            </w:r>
          </w:p>
        </w:tc>
        <w:tc>
          <w:tcPr>
            <w:tcW w:w="503" w:type="pct"/>
            <w:tcBorders>
              <w:top w:val="nil"/>
              <w:left w:val="nil"/>
              <w:bottom w:val="single" w:sz="8" w:space="0" w:color="auto"/>
              <w:right w:val="single" w:sz="8" w:space="0" w:color="auto"/>
            </w:tcBorders>
            <w:shd w:val="clear" w:color="auto" w:fill="auto"/>
            <w:vAlign w:val="center"/>
            <w:hideMark/>
          </w:tcPr>
          <w:p w14:paraId="182CCC8A" w14:textId="70FB062E"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0,8</w:t>
            </w:r>
          </w:p>
        </w:tc>
        <w:tc>
          <w:tcPr>
            <w:tcW w:w="459" w:type="pct"/>
            <w:tcBorders>
              <w:top w:val="nil"/>
              <w:left w:val="nil"/>
              <w:bottom w:val="single" w:sz="8" w:space="0" w:color="auto"/>
              <w:right w:val="single" w:sz="8" w:space="0" w:color="auto"/>
            </w:tcBorders>
            <w:shd w:val="clear" w:color="auto" w:fill="auto"/>
            <w:vAlign w:val="center"/>
            <w:hideMark/>
          </w:tcPr>
          <w:p w14:paraId="09AF82A2" w14:textId="679C4E9E"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459" w:type="pct"/>
            <w:tcBorders>
              <w:top w:val="nil"/>
              <w:left w:val="nil"/>
              <w:bottom w:val="single" w:sz="8" w:space="0" w:color="auto"/>
              <w:right w:val="single" w:sz="8" w:space="0" w:color="auto"/>
            </w:tcBorders>
            <w:shd w:val="clear" w:color="auto" w:fill="auto"/>
            <w:vAlign w:val="center"/>
            <w:hideMark/>
          </w:tcPr>
          <w:p w14:paraId="2D3332AE" w14:textId="5826B721"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1,5</w:t>
            </w:r>
          </w:p>
        </w:tc>
      </w:tr>
      <w:tr w:rsidR="00953EC1" w:rsidRPr="00FE01CF" w14:paraId="15FA3144" w14:textId="77777777" w:rsidTr="001B78DF">
        <w:trPr>
          <w:trHeight w:val="293"/>
        </w:trPr>
        <w:tc>
          <w:tcPr>
            <w:tcW w:w="2076" w:type="pct"/>
            <w:tcBorders>
              <w:top w:val="nil"/>
              <w:left w:val="single" w:sz="8" w:space="0" w:color="auto"/>
              <w:bottom w:val="single" w:sz="8" w:space="0" w:color="auto"/>
              <w:right w:val="single" w:sz="8" w:space="0" w:color="auto"/>
            </w:tcBorders>
            <w:shd w:val="clear" w:color="auto" w:fill="auto"/>
            <w:noWrap/>
            <w:vAlign w:val="center"/>
            <w:hideMark/>
          </w:tcPr>
          <w:p w14:paraId="55498D3B" w14:textId="77777777" w:rsidR="00953EC1" w:rsidRPr="00FE01CF" w:rsidRDefault="00953EC1" w:rsidP="00D26F7C">
            <w:pPr>
              <w:spacing w:line="240" w:lineRule="auto"/>
              <w:ind w:firstLineChars="11" w:firstLine="22"/>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многоквартирные жилые здания</w:t>
            </w:r>
          </w:p>
        </w:tc>
        <w:tc>
          <w:tcPr>
            <w:tcW w:w="502" w:type="pct"/>
            <w:tcBorders>
              <w:top w:val="nil"/>
              <w:left w:val="nil"/>
              <w:bottom w:val="single" w:sz="8" w:space="0" w:color="auto"/>
              <w:right w:val="single" w:sz="8" w:space="0" w:color="auto"/>
            </w:tcBorders>
            <w:shd w:val="clear" w:color="auto" w:fill="auto"/>
            <w:vAlign w:val="center"/>
            <w:hideMark/>
          </w:tcPr>
          <w:p w14:paraId="01BBFCC9" w14:textId="695743E9"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c>
          <w:tcPr>
            <w:tcW w:w="502" w:type="pct"/>
            <w:tcBorders>
              <w:top w:val="nil"/>
              <w:left w:val="nil"/>
              <w:bottom w:val="single" w:sz="8" w:space="0" w:color="auto"/>
              <w:right w:val="single" w:sz="8" w:space="0" w:color="auto"/>
            </w:tcBorders>
            <w:shd w:val="clear" w:color="auto" w:fill="auto"/>
            <w:vAlign w:val="center"/>
            <w:hideMark/>
          </w:tcPr>
          <w:p w14:paraId="23DD5129" w14:textId="33861EF5"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c>
          <w:tcPr>
            <w:tcW w:w="502" w:type="pct"/>
            <w:tcBorders>
              <w:top w:val="nil"/>
              <w:left w:val="nil"/>
              <w:bottom w:val="single" w:sz="8" w:space="0" w:color="auto"/>
              <w:right w:val="single" w:sz="8" w:space="0" w:color="auto"/>
            </w:tcBorders>
            <w:shd w:val="clear" w:color="auto" w:fill="auto"/>
            <w:vAlign w:val="center"/>
            <w:hideMark/>
          </w:tcPr>
          <w:p w14:paraId="7C7F56D4" w14:textId="327AC8B6"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c>
          <w:tcPr>
            <w:tcW w:w="503" w:type="pct"/>
            <w:tcBorders>
              <w:top w:val="nil"/>
              <w:left w:val="nil"/>
              <w:bottom w:val="single" w:sz="8" w:space="0" w:color="auto"/>
              <w:right w:val="single" w:sz="8" w:space="0" w:color="auto"/>
            </w:tcBorders>
            <w:shd w:val="clear" w:color="auto" w:fill="auto"/>
            <w:vAlign w:val="center"/>
            <w:hideMark/>
          </w:tcPr>
          <w:p w14:paraId="3C32F80E" w14:textId="6A6B7655"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c>
          <w:tcPr>
            <w:tcW w:w="459" w:type="pct"/>
            <w:tcBorders>
              <w:top w:val="nil"/>
              <w:left w:val="nil"/>
              <w:bottom w:val="single" w:sz="8" w:space="0" w:color="auto"/>
              <w:right w:val="single" w:sz="8" w:space="0" w:color="auto"/>
            </w:tcBorders>
            <w:shd w:val="clear" w:color="auto" w:fill="auto"/>
            <w:vAlign w:val="center"/>
            <w:hideMark/>
          </w:tcPr>
          <w:p w14:paraId="0A630070" w14:textId="32AD950C"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c>
          <w:tcPr>
            <w:tcW w:w="459" w:type="pct"/>
            <w:tcBorders>
              <w:top w:val="nil"/>
              <w:left w:val="nil"/>
              <w:bottom w:val="single" w:sz="8" w:space="0" w:color="auto"/>
              <w:right w:val="single" w:sz="8" w:space="0" w:color="auto"/>
            </w:tcBorders>
            <w:shd w:val="clear" w:color="auto" w:fill="auto"/>
            <w:vAlign w:val="center"/>
            <w:hideMark/>
          </w:tcPr>
          <w:p w14:paraId="131489E1" w14:textId="33EEF3E5"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r>
      <w:tr w:rsidR="00953EC1" w:rsidRPr="00FE01CF" w14:paraId="1A451030" w14:textId="77777777" w:rsidTr="001B78DF">
        <w:trPr>
          <w:trHeight w:val="293"/>
        </w:trPr>
        <w:tc>
          <w:tcPr>
            <w:tcW w:w="2076" w:type="pct"/>
            <w:tcBorders>
              <w:top w:val="nil"/>
              <w:left w:val="single" w:sz="8" w:space="0" w:color="auto"/>
              <w:bottom w:val="single" w:sz="8" w:space="0" w:color="auto"/>
              <w:right w:val="single" w:sz="8" w:space="0" w:color="auto"/>
            </w:tcBorders>
            <w:shd w:val="clear" w:color="auto" w:fill="auto"/>
            <w:vAlign w:val="center"/>
            <w:hideMark/>
          </w:tcPr>
          <w:p w14:paraId="3A40BDD8" w14:textId="77777777" w:rsidR="00953EC1" w:rsidRPr="00FE01CF" w:rsidRDefault="00953EC1" w:rsidP="00D26F7C">
            <w:pPr>
              <w:spacing w:line="240" w:lineRule="auto"/>
              <w:ind w:firstLineChars="11" w:firstLine="22"/>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общественно-деловая застройка</w:t>
            </w:r>
          </w:p>
        </w:tc>
        <w:tc>
          <w:tcPr>
            <w:tcW w:w="502" w:type="pct"/>
            <w:tcBorders>
              <w:top w:val="nil"/>
              <w:left w:val="nil"/>
              <w:bottom w:val="single" w:sz="8" w:space="0" w:color="auto"/>
              <w:right w:val="single" w:sz="8" w:space="0" w:color="auto"/>
            </w:tcBorders>
            <w:shd w:val="clear" w:color="auto" w:fill="auto"/>
            <w:noWrap/>
            <w:vAlign w:val="center"/>
            <w:hideMark/>
          </w:tcPr>
          <w:p w14:paraId="60BFCD86" w14:textId="7926281C"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1,2</w:t>
            </w:r>
          </w:p>
        </w:tc>
        <w:tc>
          <w:tcPr>
            <w:tcW w:w="502" w:type="pct"/>
            <w:tcBorders>
              <w:top w:val="nil"/>
              <w:left w:val="nil"/>
              <w:bottom w:val="single" w:sz="8" w:space="0" w:color="auto"/>
              <w:right w:val="single" w:sz="8" w:space="0" w:color="auto"/>
            </w:tcBorders>
            <w:shd w:val="clear" w:color="auto" w:fill="auto"/>
            <w:noWrap/>
            <w:vAlign w:val="center"/>
            <w:hideMark/>
          </w:tcPr>
          <w:p w14:paraId="393C8784" w14:textId="1E105FF9"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w:t>
            </w:r>
          </w:p>
        </w:tc>
        <w:tc>
          <w:tcPr>
            <w:tcW w:w="502" w:type="pct"/>
            <w:tcBorders>
              <w:top w:val="nil"/>
              <w:left w:val="nil"/>
              <w:bottom w:val="single" w:sz="8" w:space="0" w:color="auto"/>
              <w:right w:val="single" w:sz="8" w:space="0" w:color="auto"/>
            </w:tcBorders>
            <w:shd w:val="clear" w:color="auto" w:fill="auto"/>
            <w:noWrap/>
            <w:vAlign w:val="center"/>
            <w:hideMark/>
          </w:tcPr>
          <w:p w14:paraId="622793C4" w14:textId="7C15E19F"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1,2</w:t>
            </w:r>
          </w:p>
        </w:tc>
        <w:tc>
          <w:tcPr>
            <w:tcW w:w="503" w:type="pct"/>
            <w:tcBorders>
              <w:top w:val="nil"/>
              <w:left w:val="nil"/>
              <w:bottom w:val="single" w:sz="8" w:space="0" w:color="auto"/>
              <w:right w:val="single" w:sz="8" w:space="0" w:color="auto"/>
            </w:tcBorders>
            <w:shd w:val="clear" w:color="auto" w:fill="auto"/>
            <w:noWrap/>
            <w:vAlign w:val="center"/>
            <w:hideMark/>
          </w:tcPr>
          <w:p w14:paraId="235CA49D" w14:textId="60187D88"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0,8</w:t>
            </w:r>
          </w:p>
        </w:tc>
        <w:tc>
          <w:tcPr>
            <w:tcW w:w="459" w:type="pct"/>
            <w:tcBorders>
              <w:top w:val="nil"/>
              <w:left w:val="nil"/>
              <w:bottom w:val="single" w:sz="8" w:space="0" w:color="auto"/>
              <w:right w:val="single" w:sz="8" w:space="0" w:color="auto"/>
            </w:tcBorders>
            <w:shd w:val="clear" w:color="auto" w:fill="auto"/>
            <w:noWrap/>
            <w:vAlign w:val="center"/>
            <w:hideMark/>
          </w:tcPr>
          <w:p w14:paraId="3423EFC8" w14:textId="304E0C79"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c>
          <w:tcPr>
            <w:tcW w:w="459" w:type="pct"/>
            <w:tcBorders>
              <w:top w:val="nil"/>
              <w:left w:val="nil"/>
              <w:bottom w:val="single" w:sz="8" w:space="0" w:color="auto"/>
              <w:right w:val="single" w:sz="8" w:space="0" w:color="auto"/>
            </w:tcBorders>
            <w:shd w:val="clear" w:color="auto" w:fill="auto"/>
            <w:noWrap/>
            <w:vAlign w:val="center"/>
            <w:hideMark/>
          </w:tcPr>
          <w:p w14:paraId="61B28FD7" w14:textId="0C9318A6"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w:t>
            </w:r>
          </w:p>
        </w:tc>
      </w:tr>
      <w:tr w:rsidR="00953EC1" w:rsidRPr="00FE01CF" w14:paraId="0B2AA12F" w14:textId="77777777" w:rsidTr="001B78DF">
        <w:trPr>
          <w:trHeight w:val="293"/>
        </w:trPr>
        <w:tc>
          <w:tcPr>
            <w:tcW w:w="2076" w:type="pct"/>
            <w:tcBorders>
              <w:top w:val="nil"/>
              <w:left w:val="single" w:sz="8" w:space="0" w:color="auto"/>
              <w:bottom w:val="single" w:sz="8" w:space="0" w:color="auto"/>
              <w:right w:val="single" w:sz="8" w:space="0" w:color="auto"/>
            </w:tcBorders>
            <w:shd w:val="clear" w:color="auto" w:fill="auto"/>
            <w:noWrap/>
            <w:vAlign w:val="center"/>
            <w:hideMark/>
          </w:tcPr>
          <w:p w14:paraId="668AB62F" w14:textId="77777777" w:rsidR="00953EC1" w:rsidRPr="00FE01CF" w:rsidRDefault="00953EC1" w:rsidP="00D26F7C">
            <w:pPr>
              <w:spacing w:line="240" w:lineRule="auto"/>
              <w:ind w:firstLineChars="11" w:firstLine="22"/>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Индивидуальная жилищная застройка</w:t>
            </w:r>
          </w:p>
        </w:tc>
        <w:tc>
          <w:tcPr>
            <w:tcW w:w="502" w:type="pct"/>
            <w:tcBorders>
              <w:top w:val="nil"/>
              <w:left w:val="nil"/>
              <w:bottom w:val="single" w:sz="8" w:space="0" w:color="auto"/>
              <w:right w:val="single" w:sz="8" w:space="0" w:color="auto"/>
            </w:tcBorders>
            <w:shd w:val="clear" w:color="auto" w:fill="auto"/>
            <w:vAlign w:val="center"/>
            <w:hideMark/>
          </w:tcPr>
          <w:p w14:paraId="727C247A" w14:textId="6E90AA07"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0,8</w:t>
            </w:r>
          </w:p>
        </w:tc>
        <w:tc>
          <w:tcPr>
            <w:tcW w:w="502" w:type="pct"/>
            <w:tcBorders>
              <w:top w:val="nil"/>
              <w:left w:val="nil"/>
              <w:bottom w:val="single" w:sz="8" w:space="0" w:color="auto"/>
              <w:right w:val="single" w:sz="8" w:space="0" w:color="auto"/>
            </w:tcBorders>
            <w:shd w:val="clear" w:color="auto" w:fill="auto"/>
            <w:vAlign w:val="center"/>
            <w:hideMark/>
          </w:tcPr>
          <w:p w14:paraId="1F9062BE" w14:textId="7817DE93"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w:t>
            </w:r>
          </w:p>
        </w:tc>
        <w:tc>
          <w:tcPr>
            <w:tcW w:w="502" w:type="pct"/>
            <w:tcBorders>
              <w:top w:val="nil"/>
              <w:left w:val="nil"/>
              <w:bottom w:val="single" w:sz="8" w:space="0" w:color="auto"/>
              <w:right w:val="single" w:sz="8" w:space="0" w:color="auto"/>
            </w:tcBorders>
            <w:shd w:val="clear" w:color="auto" w:fill="auto"/>
            <w:vAlign w:val="center"/>
            <w:hideMark/>
          </w:tcPr>
          <w:p w14:paraId="0128E7C6" w14:textId="369638F4"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503" w:type="pct"/>
            <w:tcBorders>
              <w:top w:val="nil"/>
              <w:left w:val="nil"/>
              <w:bottom w:val="single" w:sz="8" w:space="0" w:color="auto"/>
              <w:right w:val="single" w:sz="8" w:space="0" w:color="auto"/>
            </w:tcBorders>
            <w:shd w:val="clear" w:color="auto" w:fill="auto"/>
            <w:vAlign w:val="center"/>
            <w:hideMark/>
          </w:tcPr>
          <w:p w14:paraId="195034C1" w14:textId="5D15DA7C"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c>
          <w:tcPr>
            <w:tcW w:w="459" w:type="pct"/>
            <w:tcBorders>
              <w:top w:val="nil"/>
              <w:left w:val="nil"/>
              <w:bottom w:val="single" w:sz="8" w:space="0" w:color="auto"/>
              <w:right w:val="single" w:sz="8" w:space="0" w:color="auto"/>
            </w:tcBorders>
            <w:shd w:val="clear" w:color="auto" w:fill="auto"/>
            <w:vAlign w:val="center"/>
            <w:hideMark/>
          </w:tcPr>
          <w:p w14:paraId="35048ED5" w14:textId="7E94CFCC"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459" w:type="pct"/>
            <w:tcBorders>
              <w:top w:val="nil"/>
              <w:left w:val="nil"/>
              <w:bottom w:val="single" w:sz="8" w:space="0" w:color="auto"/>
              <w:right w:val="single" w:sz="8" w:space="0" w:color="auto"/>
            </w:tcBorders>
            <w:shd w:val="clear" w:color="auto" w:fill="auto"/>
            <w:vAlign w:val="center"/>
            <w:hideMark/>
          </w:tcPr>
          <w:p w14:paraId="0AE841A2" w14:textId="20AD121F"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r>
      <w:tr w:rsidR="00953EC1" w:rsidRPr="00FE01CF" w14:paraId="22A69F2D" w14:textId="77777777" w:rsidTr="001B78DF">
        <w:trPr>
          <w:trHeight w:val="293"/>
        </w:trPr>
        <w:tc>
          <w:tcPr>
            <w:tcW w:w="2076" w:type="pct"/>
            <w:tcBorders>
              <w:top w:val="nil"/>
              <w:left w:val="single" w:sz="8" w:space="0" w:color="auto"/>
              <w:bottom w:val="single" w:sz="8" w:space="0" w:color="auto"/>
              <w:right w:val="single" w:sz="8" w:space="0" w:color="auto"/>
            </w:tcBorders>
            <w:shd w:val="clear" w:color="auto" w:fill="auto"/>
            <w:noWrap/>
            <w:vAlign w:val="center"/>
            <w:hideMark/>
          </w:tcPr>
          <w:p w14:paraId="7D76422D" w14:textId="77777777" w:rsidR="00953EC1" w:rsidRPr="00FE01CF" w:rsidRDefault="00953EC1" w:rsidP="00D26F7C">
            <w:pPr>
              <w:spacing w:line="240" w:lineRule="auto"/>
              <w:ind w:firstLineChars="11" w:firstLine="22"/>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Выбыло общей отапливаемой площади</w:t>
            </w:r>
          </w:p>
        </w:tc>
        <w:tc>
          <w:tcPr>
            <w:tcW w:w="502" w:type="pct"/>
            <w:tcBorders>
              <w:top w:val="nil"/>
              <w:left w:val="nil"/>
              <w:bottom w:val="single" w:sz="8" w:space="0" w:color="auto"/>
              <w:right w:val="single" w:sz="8" w:space="0" w:color="auto"/>
            </w:tcBorders>
            <w:shd w:val="clear" w:color="auto" w:fill="auto"/>
            <w:vAlign w:val="center"/>
            <w:hideMark/>
          </w:tcPr>
          <w:p w14:paraId="3CD5C673" w14:textId="62903D5A"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w:t>
            </w:r>
          </w:p>
        </w:tc>
        <w:tc>
          <w:tcPr>
            <w:tcW w:w="502" w:type="pct"/>
            <w:tcBorders>
              <w:top w:val="nil"/>
              <w:left w:val="nil"/>
              <w:bottom w:val="single" w:sz="8" w:space="0" w:color="auto"/>
              <w:right w:val="single" w:sz="8" w:space="0" w:color="auto"/>
            </w:tcBorders>
            <w:shd w:val="clear" w:color="auto" w:fill="auto"/>
            <w:vAlign w:val="center"/>
            <w:hideMark/>
          </w:tcPr>
          <w:p w14:paraId="702B0304" w14:textId="432C34FF"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w:t>
            </w:r>
          </w:p>
        </w:tc>
        <w:tc>
          <w:tcPr>
            <w:tcW w:w="502" w:type="pct"/>
            <w:tcBorders>
              <w:top w:val="nil"/>
              <w:left w:val="nil"/>
              <w:bottom w:val="single" w:sz="8" w:space="0" w:color="auto"/>
              <w:right w:val="single" w:sz="8" w:space="0" w:color="auto"/>
            </w:tcBorders>
            <w:shd w:val="clear" w:color="auto" w:fill="auto"/>
            <w:vAlign w:val="center"/>
            <w:hideMark/>
          </w:tcPr>
          <w:p w14:paraId="3D1F971B" w14:textId="3E6F4F1F"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w:t>
            </w:r>
          </w:p>
        </w:tc>
        <w:tc>
          <w:tcPr>
            <w:tcW w:w="503" w:type="pct"/>
            <w:tcBorders>
              <w:top w:val="nil"/>
              <w:left w:val="nil"/>
              <w:bottom w:val="single" w:sz="8" w:space="0" w:color="auto"/>
              <w:right w:val="single" w:sz="8" w:space="0" w:color="auto"/>
            </w:tcBorders>
            <w:shd w:val="clear" w:color="auto" w:fill="auto"/>
            <w:vAlign w:val="center"/>
            <w:hideMark/>
          </w:tcPr>
          <w:p w14:paraId="7FF4BAF3" w14:textId="2AE4594D"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w:t>
            </w:r>
          </w:p>
        </w:tc>
        <w:tc>
          <w:tcPr>
            <w:tcW w:w="459" w:type="pct"/>
            <w:tcBorders>
              <w:top w:val="nil"/>
              <w:left w:val="nil"/>
              <w:bottom w:val="single" w:sz="8" w:space="0" w:color="auto"/>
              <w:right w:val="single" w:sz="8" w:space="0" w:color="auto"/>
            </w:tcBorders>
            <w:shd w:val="clear" w:color="auto" w:fill="auto"/>
            <w:vAlign w:val="center"/>
            <w:hideMark/>
          </w:tcPr>
          <w:p w14:paraId="6AB4FBCE" w14:textId="3C28F031"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w:t>
            </w:r>
          </w:p>
        </w:tc>
        <w:tc>
          <w:tcPr>
            <w:tcW w:w="459" w:type="pct"/>
            <w:tcBorders>
              <w:top w:val="nil"/>
              <w:left w:val="nil"/>
              <w:bottom w:val="single" w:sz="8" w:space="0" w:color="auto"/>
              <w:right w:val="single" w:sz="8" w:space="0" w:color="auto"/>
            </w:tcBorders>
            <w:shd w:val="clear" w:color="auto" w:fill="auto"/>
            <w:vAlign w:val="center"/>
            <w:hideMark/>
          </w:tcPr>
          <w:p w14:paraId="3C2CEDAB" w14:textId="74ED8F91"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w:t>
            </w:r>
          </w:p>
        </w:tc>
      </w:tr>
      <w:tr w:rsidR="00953EC1" w:rsidRPr="00FE01CF" w14:paraId="2979122F" w14:textId="77777777" w:rsidTr="001B78DF">
        <w:trPr>
          <w:trHeight w:val="293"/>
        </w:trPr>
        <w:tc>
          <w:tcPr>
            <w:tcW w:w="2076" w:type="pct"/>
            <w:tcBorders>
              <w:top w:val="nil"/>
              <w:left w:val="single" w:sz="8" w:space="0" w:color="auto"/>
              <w:bottom w:val="single" w:sz="8" w:space="0" w:color="auto"/>
              <w:right w:val="single" w:sz="8" w:space="0" w:color="auto"/>
            </w:tcBorders>
            <w:shd w:val="clear" w:color="auto" w:fill="auto"/>
            <w:noWrap/>
            <w:vAlign w:val="center"/>
            <w:hideMark/>
          </w:tcPr>
          <w:p w14:paraId="6D3543F5" w14:textId="77777777" w:rsidR="00953EC1" w:rsidRPr="00FE01CF" w:rsidRDefault="00953EC1" w:rsidP="00D26F7C">
            <w:pPr>
              <w:spacing w:line="240" w:lineRule="auto"/>
              <w:ind w:firstLineChars="11" w:firstLine="22"/>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Общая отапливаемая площадь на конец года</w:t>
            </w:r>
          </w:p>
        </w:tc>
        <w:tc>
          <w:tcPr>
            <w:tcW w:w="502" w:type="pct"/>
            <w:tcBorders>
              <w:top w:val="nil"/>
              <w:left w:val="nil"/>
              <w:bottom w:val="single" w:sz="8" w:space="0" w:color="auto"/>
              <w:right w:val="single" w:sz="8" w:space="0" w:color="auto"/>
            </w:tcBorders>
            <w:shd w:val="clear" w:color="auto" w:fill="auto"/>
            <w:vAlign w:val="center"/>
            <w:hideMark/>
          </w:tcPr>
          <w:p w14:paraId="2F7CFA34" w14:textId="00CDFF13"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360,917</w:t>
            </w:r>
          </w:p>
        </w:tc>
        <w:tc>
          <w:tcPr>
            <w:tcW w:w="502" w:type="pct"/>
            <w:tcBorders>
              <w:top w:val="nil"/>
              <w:left w:val="nil"/>
              <w:bottom w:val="single" w:sz="8" w:space="0" w:color="auto"/>
              <w:right w:val="single" w:sz="8" w:space="0" w:color="auto"/>
            </w:tcBorders>
            <w:shd w:val="clear" w:color="auto" w:fill="auto"/>
            <w:vAlign w:val="center"/>
            <w:hideMark/>
          </w:tcPr>
          <w:p w14:paraId="68975B74" w14:textId="3361B241"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362,917</w:t>
            </w:r>
          </w:p>
        </w:tc>
        <w:tc>
          <w:tcPr>
            <w:tcW w:w="502" w:type="pct"/>
            <w:tcBorders>
              <w:top w:val="nil"/>
              <w:left w:val="nil"/>
              <w:bottom w:val="single" w:sz="8" w:space="0" w:color="auto"/>
              <w:right w:val="single" w:sz="8" w:space="0" w:color="auto"/>
            </w:tcBorders>
            <w:shd w:val="clear" w:color="auto" w:fill="auto"/>
            <w:vAlign w:val="center"/>
            <w:hideMark/>
          </w:tcPr>
          <w:p w14:paraId="119C64AF" w14:textId="0FD9737A"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363,617</w:t>
            </w:r>
          </w:p>
        </w:tc>
        <w:tc>
          <w:tcPr>
            <w:tcW w:w="503" w:type="pct"/>
            <w:tcBorders>
              <w:top w:val="nil"/>
              <w:left w:val="nil"/>
              <w:bottom w:val="single" w:sz="8" w:space="0" w:color="auto"/>
              <w:right w:val="single" w:sz="8" w:space="0" w:color="auto"/>
            </w:tcBorders>
            <w:shd w:val="clear" w:color="auto" w:fill="auto"/>
            <w:vAlign w:val="center"/>
            <w:hideMark/>
          </w:tcPr>
          <w:p w14:paraId="37CF447F" w14:textId="56092C86"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363,417</w:t>
            </w:r>
          </w:p>
        </w:tc>
        <w:tc>
          <w:tcPr>
            <w:tcW w:w="459" w:type="pct"/>
            <w:tcBorders>
              <w:top w:val="nil"/>
              <w:left w:val="nil"/>
              <w:bottom w:val="single" w:sz="8" w:space="0" w:color="auto"/>
              <w:right w:val="single" w:sz="8" w:space="0" w:color="auto"/>
            </w:tcBorders>
            <w:shd w:val="clear" w:color="auto" w:fill="auto"/>
            <w:vAlign w:val="center"/>
            <w:hideMark/>
          </w:tcPr>
          <w:p w14:paraId="25839B73" w14:textId="0173B279"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362,917</w:t>
            </w:r>
          </w:p>
        </w:tc>
        <w:tc>
          <w:tcPr>
            <w:tcW w:w="459" w:type="pct"/>
            <w:tcBorders>
              <w:top w:val="nil"/>
              <w:left w:val="nil"/>
              <w:bottom w:val="single" w:sz="8" w:space="0" w:color="auto"/>
              <w:right w:val="single" w:sz="8" w:space="0" w:color="auto"/>
            </w:tcBorders>
            <w:shd w:val="clear" w:color="auto" w:fill="auto"/>
            <w:vAlign w:val="center"/>
            <w:hideMark/>
          </w:tcPr>
          <w:p w14:paraId="44EF400D" w14:textId="65BF5087"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363,417</w:t>
            </w:r>
          </w:p>
        </w:tc>
      </w:tr>
      <w:tr w:rsidR="00953EC1" w:rsidRPr="00FE01CF" w14:paraId="0555C797" w14:textId="77777777" w:rsidTr="001B78DF">
        <w:trPr>
          <w:trHeight w:val="293"/>
        </w:trPr>
        <w:tc>
          <w:tcPr>
            <w:tcW w:w="2076" w:type="pct"/>
            <w:tcBorders>
              <w:top w:val="nil"/>
              <w:left w:val="single" w:sz="8" w:space="0" w:color="auto"/>
              <w:bottom w:val="single" w:sz="8" w:space="0" w:color="auto"/>
              <w:right w:val="single" w:sz="8" w:space="0" w:color="auto"/>
            </w:tcBorders>
            <w:shd w:val="clear" w:color="auto" w:fill="auto"/>
            <w:noWrap/>
            <w:vAlign w:val="center"/>
            <w:hideMark/>
          </w:tcPr>
          <w:p w14:paraId="24BB5849" w14:textId="77777777" w:rsidR="00953EC1" w:rsidRPr="00FE01CF" w:rsidRDefault="00953EC1" w:rsidP="00D26F7C">
            <w:pPr>
              <w:spacing w:line="240" w:lineRule="auto"/>
              <w:ind w:firstLineChars="11" w:firstLine="22"/>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Динамика численности, чел</w:t>
            </w:r>
          </w:p>
        </w:tc>
        <w:tc>
          <w:tcPr>
            <w:tcW w:w="502" w:type="pct"/>
            <w:tcBorders>
              <w:top w:val="nil"/>
              <w:left w:val="nil"/>
              <w:bottom w:val="single" w:sz="8" w:space="0" w:color="auto"/>
              <w:right w:val="single" w:sz="8" w:space="0" w:color="auto"/>
            </w:tcBorders>
            <w:shd w:val="clear" w:color="auto" w:fill="auto"/>
            <w:vAlign w:val="center"/>
            <w:hideMark/>
          </w:tcPr>
          <w:p w14:paraId="4236BFBC" w14:textId="35B4E71F"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13199</w:t>
            </w:r>
          </w:p>
        </w:tc>
        <w:tc>
          <w:tcPr>
            <w:tcW w:w="502" w:type="pct"/>
            <w:tcBorders>
              <w:top w:val="nil"/>
              <w:left w:val="nil"/>
              <w:bottom w:val="single" w:sz="8" w:space="0" w:color="auto"/>
              <w:right w:val="single" w:sz="8" w:space="0" w:color="auto"/>
            </w:tcBorders>
            <w:shd w:val="clear" w:color="auto" w:fill="auto"/>
            <w:vAlign w:val="center"/>
            <w:hideMark/>
          </w:tcPr>
          <w:p w14:paraId="4966799F" w14:textId="7653F1F5" w:rsidR="00953EC1" w:rsidRPr="00FE01CF" w:rsidRDefault="00953EC1" w:rsidP="00D26F7C">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13169</w:t>
            </w:r>
            <w:r w:rsidR="00D26F7C" w:rsidRPr="00FE01CF">
              <w:rPr>
                <w:rStyle w:val="affb"/>
                <w:rFonts w:cs="Times New Roman"/>
                <w:color w:val="000000"/>
                <w:sz w:val="20"/>
                <w:szCs w:val="20"/>
              </w:rPr>
              <w:footnoteReference w:id="1"/>
            </w:r>
          </w:p>
        </w:tc>
        <w:tc>
          <w:tcPr>
            <w:tcW w:w="502" w:type="pct"/>
            <w:tcBorders>
              <w:top w:val="nil"/>
              <w:left w:val="nil"/>
              <w:bottom w:val="single" w:sz="8" w:space="0" w:color="auto"/>
              <w:right w:val="single" w:sz="8" w:space="0" w:color="auto"/>
            </w:tcBorders>
            <w:shd w:val="clear" w:color="auto" w:fill="auto"/>
            <w:vAlign w:val="center"/>
            <w:hideMark/>
          </w:tcPr>
          <w:p w14:paraId="7B5498EF" w14:textId="7147B54B"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13360</w:t>
            </w:r>
          </w:p>
        </w:tc>
        <w:tc>
          <w:tcPr>
            <w:tcW w:w="503" w:type="pct"/>
            <w:tcBorders>
              <w:top w:val="nil"/>
              <w:left w:val="nil"/>
              <w:bottom w:val="single" w:sz="8" w:space="0" w:color="auto"/>
              <w:right w:val="single" w:sz="8" w:space="0" w:color="auto"/>
            </w:tcBorders>
            <w:shd w:val="clear" w:color="auto" w:fill="auto"/>
            <w:vAlign w:val="center"/>
            <w:hideMark/>
          </w:tcPr>
          <w:p w14:paraId="777BF04C" w14:textId="230D3906" w:rsidR="00953EC1" w:rsidRPr="00FE01CF" w:rsidRDefault="00953EC1" w:rsidP="00D26F7C">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13419</w:t>
            </w:r>
            <w:r w:rsidR="00D26F7C" w:rsidRPr="00FE01CF">
              <w:rPr>
                <w:rStyle w:val="affb"/>
                <w:rFonts w:cs="Times New Roman"/>
                <w:color w:val="000000"/>
                <w:sz w:val="20"/>
                <w:szCs w:val="20"/>
              </w:rPr>
              <w:footnoteReference w:id="2"/>
            </w:r>
          </w:p>
        </w:tc>
        <w:tc>
          <w:tcPr>
            <w:tcW w:w="459" w:type="pct"/>
            <w:tcBorders>
              <w:top w:val="nil"/>
              <w:left w:val="nil"/>
              <w:bottom w:val="single" w:sz="8" w:space="0" w:color="auto"/>
              <w:right w:val="single" w:sz="8" w:space="0" w:color="auto"/>
            </w:tcBorders>
            <w:shd w:val="clear" w:color="auto" w:fill="auto"/>
            <w:vAlign w:val="center"/>
            <w:hideMark/>
          </w:tcPr>
          <w:p w14:paraId="68BE8DF7" w14:textId="44F6FF0B" w:rsidR="00953EC1" w:rsidRPr="00FE01CF" w:rsidRDefault="00953EC1" w:rsidP="00D26F7C">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13000</w:t>
            </w:r>
            <w:r w:rsidR="00D26F7C" w:rsidRPr="00FE01CF">
              <w:rPr>
                <w:rStyle w:val="affb"/>
                <w:rFonts w:cs="Times New Roman"/>
                <w:color w:val="000000"/>
                <w:sz w:val="20"/>
                <w:szCs w:val="20"/>
              </w:rPr>
              <w:footnoteReference w:id="3"/>
            </w:r>
          </w:p>
        </w:tc>
        <w:tc>
          <w:tcPr>
            <w:tcW w:w="459" w:type="pct"/>
            <w:tcBorders>
              <w:top w:val="nil"/>
              <w:left w:val="nil"/>
              <w:bottom w:val="single" w:sz="8" w:space="0" w:color="auto"/>
              <w:right w:val="single" w:sz="8" w:space="0" w:color="auto"/>
            </w:tcBorders>
            <w:shd w:val="clear" w:color="auto" w:fill="auto"/>
            <w:vAlign w:val="center"/>
            <w:hideMark/>
          </w:tcPr>
          <w:p w14:paraId="71592E65" w14:textId="44A87A7E" w:rsidR="00953EC1" w:rsidRPr="00FE01CF" w:rsidRDefault="00953EC1" w:rsidP="00D26F7C">
            <w:pPr>
              <w:spacing w:line="240" w:lineRule="auto"/>
              <w:ind w:firstLine="0"/>
              <w:jc w:val="center"/>
              <w:rPr>
                <w:rFonts w:eastAsia="Times New Roman" w:cs="Times New Roman"/>
                <w:color w:val="000000"/>
                <w:sz w:val="20"/>
                <w:szCs w:val="20"/>
                <w:vertAlign w:val="superscript"/>
                <w:lang w:eastAsia="ru-RU"/>
              </w:rPr>
            </w:pPr>
            <w:r w:rsidRPr="00FE01CF">
              <w:rPr>
                <w:rFonts w:cs="Times New Roman"/>
                <w:color w:val="000000"/>
                <w:sz w:val="20"/>
                <w:szCs w:val="20"/>
              </w:rPr>
              <w:t>13000</w:t>
            </w:r>
            <w:r w:rsidR="001B78DF" w:rsidRPr="00FE01CF">
              <w:rPr>
                <w:rFonts w:cs="Times New Roman"/>
                <w:color w:val="000000"/>
                <w:sz w:val="20"/>
                <w:szCs w:val="20"/>
                <w:vertAlign w:val="superscript"/>
              </w:rPr>
              <w:t>3</w:t>
            </w:r>
          </w:p>
        </w:tc>
      </w:tr>
    </w:tbl>
    <w:p w14:paraId="4FCC2ED0" w14:textId="4C72C127" w:rsidR="00A2090B" w:rsidRPr="00FE01CF" w:rsidRDefault="00A2090B" w:rsidP="00A2090B">
      <w:pPr>
        <w:rPr>
          <w:rFonts w:cs="Times New Roman"/>
        </w:rPr>
      </w:pPr>
      <w:r w:rsidRPr="00FE01CF">
        <w:rPr>
          <w:rFonts w:cs="Times New Roman"/>
        </w:rPr>
        <w:t xml:space="preserve">Прогнозы приростов по жилым фондам и по общественно-деловым зданиям существенно занижены по сравнению с цифрами, определенными Программой социального-экономического развития Байкальского муниципального образования до 2040 года и Стратегическим мастер-планом развития г. Байкальска. </w:t>
      </w:r>
      <w:r w:rsidR="00F544DC" w:rsidRPr="00FE01CF">
        <w:rPr>
          <w:rFonts w:cs="Times New Roman"/>
        </w:rPr>
        <w:t>Сопоставление</w:t>
      </w:r>
      <w:r w:rsidR="00B71DFD" w:rsidRPr="00FE01CF">
        <w:rPr>
          <w:rFonts w:cs="Times New Roman"/>
        </w:rPr>
        <w:t xml:space="preserve"> этих документов со складывающейся ситуацией показывает серьезное отставание в приростах строительных фондов, численности населения и объемов полезного потребления. </w:t>
      </w:r>
      <w:r w:rsidRPr="00FE01CF">
        <w:rPr>
          <w:rFonts w:cs="Times New Roman"/>
        </w:rPr>
        <w:t>В настоящее время совершенно очевидно, что эти планы отодвигаются на неопределенное будущее.</w:t>
      </w:r>
      <w:r w:rsidR="00952A12" w:rsidRPr="00FE01CF">
        <w:rPr>
          <w:rFonts w:cs="Times New Roman"/>
        </w:rPr>
        <w:t xml:space="preserve"> С другой </w:t>
      </w:r>
      <w:r w:rsidR="00952A12" w:rsidRPr="00FE01CF">
        <w:rPr>
          <w:rFonts w:cs="Times New Roman"/>
        </w:rPr>
        <w:lastRenderedPageBreak/>
        <w:t>стороны</w:t>
      </w:r>
      <w:r w:rsidR="00B6048E" w:rsidRPr="00FE01CF">
        <w:rPr>
          <w:rFonts w:cs="Times New Roman"/>
        </w:rPr>
        <w:t>,</w:t>
      </w:r>
      <w:r w:rsidR="00952A12" w:rsidRPr="00FE01CF">
        <w:rPr>
          <w:rFonts w:cs="Times New Roman"/>
        </w:rPr>
        <w:t xml:space="preserve"> очевидно, что техническое состояние оборудования ТЭЦ, переполненность золоотвалов требуют скорейшего перехода на другие теплоисточники. </w:t>
      </w:r>
      <w:r w:rsidR="00F544DC" w:rsidRPr="00FE01CF">
        <w:rPr>
          <w:rFonts w:cs="Times New Roman"/>
        </w:rPr>
        <w:t>Н</w:t>
      </w:r>
      <w:r w:rsidR="00952A12" w:rsidRPr="00FE01CF">
        <w:rPr>
          <w:rFonts w:cs="Times New Roman"/>
        </w:rPr>
        <w:t xml:space="preserve">еопределенность прогнозов </w:t>
      </w:r>
      <w:r w:rsidR="00B6048E" w:rsidRPr="00FE01CF">
        <w:rPr>
          <w:rFonts w:cs="Times New Roman"/>
        </w:rPr>
        <w:t xml:space="preserve">вызвана отсутствием решений по объемам гарантированных поставок электрической энергии и точек подключения потребителей электрической энергии к сетям электроснабжения. </w:t>
      </w:r>
    </w:p>
    <w:p w14:paraId="1EF6778B" w14:textId="5D97B63D" w:rsidR="00C54400" w:rsidRPr="00FE01CF" w:rsidRDefault="00CE0A5A" w:rsidP="0026472F">
      <w:pPr>
        <w:pStyle w:val="17"/>
        <w:rPr>
          <w:rStyle w:val="a6"/>
          <w:rFonts w:cs="Times New Roman"/>
          <w:b w:val="0"/>
          <w:color w:val="auto"/>
        </w:rPr>
      </w:pPr>
      <w:r w:rsidRPr="00FE01CF">
        <w:rPr>
          <w:rStyle w:val="a6"/>
          <w:rFonts w:cs="Times New Roman"/>
          <w:b w:val="0"/>
          <w:color w:val="auto"/>
        </w:rPr>
        <w:t>Более детально возможные варианты развития системы теплоснабжения г. Байкальска рассматриваются в главе 5 обосновывающих материалов</w:t>
      </w:r>
      <w:r w:rsidR="002363C6" w:rsidRPr="00FE01CF">
        <w:rPr>
          <w:rStyle w:val="a6"/>
          <w:rFonts w:cs="Times New Roman"/>
          <w:b w:val="0"/>
          <w:color w:val="auto"/>
        </w:rPr>
        <w:t>.</w:t>
      </w:r>
    </w:p>
    <w:p w14:paraId="6A5A7877" w14:textId="77777777" w:rsidR="00B6048E" w:rsidRPr="00FE01CF" w:rsidRDefault="00B6048E" w:rsidP="00B6048E">
      <w:pPr>
        <w:pStyle w:val="2"/>
        <w:rPr>
          <w:rFonts w:cs="Times New Roman"/>
        </w:rPr>
      </w:pPr>
      <w:bookmarkStart w:id="353" w:name="_Toc227689861"/>
      <w:r w:rsidRPr="00FE01CF">
        <w:rPr>
          <w:rFonts w:cs="Times New Roman"/>
        </w:rPr>
        <w:t xml:space="preserve">Часть 2.3. </w:t>
      </w:r>
      <w:hyperlink r:id="rId206" w:anchor="bookmark9" w:history="1">
        <w:bookmarkStart w:id="354" w:name="_Toc135649052"/>
        <w:bookmarkStart w:id="355" w:name="_Toc158810511"/>
        <w:r w:rsidRPr="00FE01CF">
          <w:rPr>
            <w:rFonts w:cs="Times New Roman"/>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w:t>
        </w:r>
      </w:hyperlink>
      <w:r w:rsidRPr="00FE01CF">
        <w:rPr>
          <w:rFonts w:cs="Times New Roman"/>
        </w:rPr>
        <w:t>станавливаемых в соответствии с законодательством Российской Федерации</w:t>
      </w:r>
      <w:bookmarkEnd w:id="353"/>
      <w:bookmarkEnd w:id="354"/>
      <w:bookmarkEnd w:id="355"/>
      <w:r w:rsidRPr="00FE01CF">
        <w:rPr>
          <w:rFonts w:cs="Times New Roman"/>
        </w:rPr>
        <w:t xml:space="preserve"> </w:t>
      </w:r>
    </w:p>
    <w:p w14:paraId="5984100B" w14:textId="3AC2B934" w:rsidR="00B6048E" w:rsidRPr="00FE01CF" w:rsidRDefault="00B6048E" w:rsidP="00930C2B">
      <w:pPr>
        <w:rPr>
          <w:rFonts w:cs="Times New Roman"/>
        </w:rPr>
      </w:pPr>
      <w:r w:rsidRPr="00FE01CF">
        <w:rPr>
          <w:rFonts w:cs="Times New Roman"/>
        </w:rPr>
        <w:t>Прогноз прироста тепловых нагрузок в г. Байкальске за счет нового строительства производился на основе прогноза перспективной застройки и расчета перспективных тепловых нагрузок для разных типов жилых и общественно-деловых зданий. При расчете тепловых нагрузок использовались удельные расходы теплоты на отопление, вентиляцию и горячего водоснабжение, приведенные в СП 50-13330-2012 «Тепловая защита зданий». Удельное теплопотребление определено с учетом клим</w:t>
      </w:r>
      <w:r w:rsidR="00930C2B">
        <w:rPr>
          <w:rFonts w:cs="Times New Roman"/>
        </w:rPr>
        <w:t xml:space="preserve">атических условий г. Байкальска: </w:t>
      </w:r>
      <w:r w:rsidRPr="00FE01CF">
        <w:rPr>
          <w:rFonts w:cs="Times New Roman"/>
        </w:rPr>
        <w:t>средняя температура отопительного периода – 5,</w:t>
      </w:r>
      <w:r w:rsidR="00930C2B">
        <w:rPr>
          <w:rFonts w:cs="Times New Roman"/>
        </w:rPr>
        <w:t>4</w:t>
      </w:r>
      <w:r w:rsidRPr="00FE01CF">
        <w:rPr>
          <w:rFonts w:cs="Times New Roman"/>
        </w:rPr>
        <w:t xml:space="preserve"> °С</w:t>
      </w:r>
      <w:r w:rsidR="00930C2B">
        <w:rPr>
          <w:rFonts w:cs="Times New Roman"/>
        </w:rPr>
        <w:t xml:space="preserve"> </w:t>
      </w:r>
      <w:r w:rsidRPr="00FE01CF">
        <w:rPr>
          <w:rFonts w:cs="Times New Roman"/>
        </w:rPr>
        <w:t>продолжительность отопительного периода – 24</w:t>
      </w:r>
      <w:r w:rsidR="00930C2B">
        <w:rPr>
          <w:rFonts w:cs="Times New Roman"/>
        </w:rPr>
        <w:t>3</w:t>
      </w:r>
      <w:r w:rsidRPr="00FE01CF">
        <w:rPr>
          <w:rFonts w:cs="Times New Roman"/>
        </w:rPr>
        <w:t xml:space="preserve"> суток; расчетная температура наружного воздуха для проектирования отопления и вентиляции – минус 2</w:t>
      </w:r>
      <w:r w:rsidR="00930C2B">
        <w:rPr>
          <w:rFonts w:cs="Times New Roman"/>
        </w:rPr>
        <w:t xml:space="preserve">8°С, (согласно </w:t>
      </w:r>
      <w:r w:rsidR="00930C2B" w:rsidRPr="00930C2B">
        <w:rPr>
          <w:rFonts w:cs="Times New Roman"/>
        </w:rPr>
        <w:t>СП 131.2025 Строительная климатология</w:t>
      </w:r>
      <w:r w:rsidR="00930C2B">
        <w:rPr>
          <w:rFonts w:cs="Times New Roman"/>
        </w:rPr>
        <w:t>).</w:t>
      </w:r>
    </w:p>
    <w:p w14:paraId="3A6853A8" w14:textId="34BBF169" w:rsidR="00B6048E" w:rsidRDefault="00B6048E" w:rsidP="00B6048E">
      <w:pPr>
        <w:rPr>
          <w:rFonts w:cs="Times New Roman"/>
        </w:rPr>
      </w:pPr>
      <w:r w:rsidRPr="00FE01CF">
        <w:rPr>
          <w:rFonts w:cs="Times New Roman"/>
        </w:rPr>
        <w:t>Для вновь вводимых жилых и общественных зданий максимальный тепловой поток на отопление определен по удельным расходам тепловой энергии на 1 м</w:t>
      </w:r>
      <w:r w:rsidRPr="00FE01CF">
        <w:rPr>
          <w:rFonts w:cs="Times New Roman"/>
          <w:vertAlign w:val="superscript"/>
        </w:rPr>
        <w:t xml:space="preserve">2 </w:t>
      </w:r>
      <w:r w:rsidRPr="00FE01CF">
        <w:rPr>
          <w:rFonts w:cs="Times New Roman"/>
        </w:rPr>
        <w:t>общей площади или на 1 м</w:t>
      </w:r>
      <w:r w:rsidRPr="00FE01CF">
        <w:rPr>
          <w:rFonts w:cs="Times New Roman"/>
          <w:vertAlign w:val="superscript"/>
        </w:rPr>
        <w:t>3</w:t>
      </w:r>
      <w:r w:rsidRPr="00FE01CF">
        <w:rPr>
          <w:rFonts w:cs="Times New Roman"/>
        </w:rPr>
        <w:t xml:space="preserve"> объема отапливаемых зданий, принятыми в соответствии с местными нормативами градостроительного проектирования Байкальского муниципального образования Слюдянского района Иркутской области</w:t>
      </w:r>
      <w:r w:rsidR="00F544DC" w:rsidRPr="00FE01CF">
        <w:rPr>
          <w:rStyle w:val="affb"/>
          <w:rFonts w:cs="Times New Roman"/>
        </w:rPr>
        <w:footnoteReference w:id="4"/>
      </w:r>
      <w:r w:rsidRPr="00FE01CF">
        <w:rPr>
          <w:rFonts w:cs="Times New Roman"/>
        </w:rPr>
        <w:t>. В схеме приняты удельные показатели базового уровня для 1-2-х этажной застройка – 57,3 ккал/час на 1 м</w:t>
      </w:r>
      <w:r w:rsidRPr="00FE01CF">
        <w:rPr>
          <w:rFonts w:cs="Times New Roman"/>
          <w:vertAlign w:val="superscript"/>
        </w:rPr>
        <w:t>2</w:t>
      </w:r>
      <w:r w:rsidRPr="00FE01CF">
        <w:rPr>
          <w:rFonts w:cs="Times New Roman"/>
        </w:rPr>
        <w:t>; для 3-этажной – 40,6 ккал/час на 1 м</w:t>
      </w:r>
      <w:r w:rsidRPr="00FE01CF">
        <w:rPr>
          <w:rFonts w:cs="Times New Roman"/>
          <w:vertAlign w:val="superscript"/>
        </w:rPr>
        <w:t>2</w:t>
      </w:r>
      <w:r w:rsidRPr="00FE01CF">
        <w:rPr>
          <w:rFonts w:cs="Times New Roman"/>
        </w:rPr>
        <w:t>; для 5-этажной застройки – 41,3 ккал/час на 1 м</w:t>
      </w:r>
      <w:r w:rsidRPr="00FE01CF">
        <w:rPr>
          <w:rFonts w:cs="Times New Roman"/>
          <w:vertAlign w:val="superscript"/>
        </w:rPr>
        <w:t>2</w:t>
      </w:r>
      <w:r w:rsidRPr="00FE01CF">
        <w:rPr>
          <w:rFonts w:cs="Times New Roman"/>
        </w:rPr>
        <w:t xml:space="preserve">. Расход на вентиляцию общественных зданий определен – по удельной вентиляционной характеристике зданий. Расходы на горячее водоснабжение определены в соответствии с СП 30.13330-2020 «Внутренний водопровод и канализация зданий» Норма расхода на 1 жителя принята в объеме 85 литров в сутки. </w:t>
      </w:r>
    </w:p>
    <w:p w14:paraId="31BAA111" w14:textId="3B36644F" w:rsidR="00930C2B" w:rsidRPr="00FE01CF" w:rsidRDefault="00930C2B" w:rsidP="00930C2B">
      <w:pPr>
        <w:rPr>
          <w:rFonts w:cs="Times New Roman"/>
          <w:lang w:eastAsia="ru-RU"/>
        </w:rPr>
      </w:pPr>
      <w:r w:rsidRPr="00FE01CF">
        <w:rPr>
          <w:rFonts w:cs="Times New Roman"/>
          <w:lang w:eastAsia="ru-RU"/>
        </w:rPr>
        <w:t xml:space="preserve">В табл. 2.2.5 и 2.2.6. представлены перечни объектов, планируемых к вводу новых объектов согласно Стратегическому бизнес - плану. Здесь следует указать, что в настоящее время (2026 год) видно, что предусмотренные Программой сроки реализации проектов сдвигаются, объемы реализации и содержание проектов также меняются. С учетом этих фактов, прогнозные сроки приростов строительных фондов также скорректированы с учетом текущей ситуации. </w:t>
      </w:r>
      <w:r>
        <w:rPr>
          <w:rFonts w:cs="Times New Roman"/>
          <w:lang w:eastAsia="ru-RU"/>
        </w:rPr>
        <w:t xml:space="preserve">Планы по годам ввода объектов оставлены без изменения по отношению к прогнозам, представленным в 2024 г. </w:t>
      </w:r>
    </w:p>
    <w:p w14:paraId="3BFCE586" w14:textId="22476AAE" w:rsidR="00676B6C" w:rsidRPr="00FE01CF" w:rsidRDefault="00FF1D38" w:rsidP="00FF1D38">
      <w:pPr>
        <w:pStyle w:val="17"/>
        <w:rPr>
          <w:rStyle w:val="a6"/>
          <w:rFonts w:cs="Times New Roman"/>
          <w:b w:val="0"/>
          <w:color w:val="auto"/>
        </w:rPr>
      </w:pPr>
      <w:r w:rsidRPr="00FE01CF">
        <w:rPr>
          <w:rStyle w:val="a6"/>
          <w:rFonts w:cs="Times New Roman"/>
          <w:b w:val="0"/>
          <w:color w:val="auto"/>
        </w:rPr>
        <w:t xml:space="preserve">В данном случае рассматривается оптимистический прогноз в расчете на завершение влияния негативных факторов и начала роста </w:t>
      </w:r>
      <w:r w:rsidR="00930C2B">
        <w:rPr>
          <w:rStyle w:val="a6"/>
          <w:rFonts w:cs="Times New Roman"/>
          <w:b w:val="0"/>
          <w:color w:val="auto"/>
        </w:rPr>
        <w:t>после 2030</w:t>
      </w:r>
      <w:r w:rsidRPr="00FE01CF">
        <w:rPr>
          <w:rStyle w:val="a6"/>
          <w:rFonts w:cs="Times New Roman"/>
          <w:b w:val="0"/>
          <w:color w:val="auto"/>
        </w:rPr>
        <w:t xml:space="preserve"> года, а также </w:t>
      </w:r>
      <w:r w:rsidR="002F2EDB" w:rsidRPr="00FE01CF">
        <w:rPr>
          <w:rStyle w:val="a6"/>
          <w:rFonts w:cs="Times New Roman"/>
          <w:b w:val="0"/>
          <w:color w:val="auto"/>
        </w:rPr>
        <w:t>решение проблем с электроснабжением.</w:t>
      </w:r>
    </w:p>
    <w:p w14:paraId="041DA5EF" w14:textId="1624497C" w:rsidR="00B6048E" w:rsidRPr="00FE01CF" w:rsidRDefault="00B6048E" w:rsidP="00FF1D38">
      <w:pPr>
        <w:pStyle w:val="17"/>
        <w:rPr>
          <w:rFonts w:cs="Times New Roman"/>
        </w:rPr>
      </w:pPr>
    </w:p>
    <w:p w14:paraId="13A2045D" w14:textId="01985770" w:rsidR="00B6048E" w:rsidRPr="00FE01CF" w:rsidRDefault="00B6048E" w:rsidP="00B6048E">
      <w:pPr>
        <w:pStyle w:val="a0"/>
        <w:rPr>
          <w:lang w:eastAsia="en-US"/>
        </w:rPr>
      </w:pPr>
    </w:p>
    <w:p w14:paraId="4C5F17FD" w14:textId="77777777" w:rsidR="00B6048E" w:rsidRPr="00FE01CF" w:rsidRDefault="00B6048E" w:rsidP="00B6048E">
      <w:pPr>
        <w:pStyle w:val="a0"/>
        <w:rPr>
          <w:lang w:eastAsia="en-US"/>
        </w:rPr>
        <w:sectPr w:rsidR="00B6048E" w:rsidRPr="00FE01CF" w:rsidSect="00676B6C">
          <w:pgSz w:w="11906" w:h="16838"/>
          <w:pgMar w:top="1134" w:right="850" w:bottom="1134" w:left="1276" w:header="708" w:footer="708" w:gutter="0"/>
          <w:cols w:space="720"/>
          <w:docGrid w:linePitch="326"/>
        </w:sectPr>
      </w:pPr>
    </w:p>
    <w:p w14:paraId="359B9252" w14:textId="01D522BA" w:rsidR="00A62312" w:rsidRPr="00FE01CF" w:rsidRDefault="00A62312" w:rsidP="00A471B5">
      <w:pPr>
        <w:ind w:firstLine="0"/>
        <w:rPr>
          <w:rFonts w:cs="Times New Roman"/>
          <w:vertAlign w:val="superscript"/>
          <w:lang w:eastAsia="ru-RU"/>
        </w:rPr>
      </w:pPr>
      <w:bookmarkStart w:id="356" w:name="_Toc168926766"/>
      <w:bookmarkStart w:id="357" w:name="_Toc168926947"/>
      <w:bookmarkStart w:id="358" w:name="_Hlk158715937"/>
      <w:bookmarkEnd w:id="352"/>
      <w:r w:rsidRPr="00FE01CF">
        <w:rPr>
          <w:rFonts w:cs="Times New Roman"/>
          <w:lang w:eastAsia="ru-RU"/>
        </w:rPr>
        <w:lastRenderedPageBreak/>
        <w:t>Таблица 2.2.</w:t>
      </w:r>
      <w:r w:rsidR="00726202" w:rsidRPr="00FE01CF">
        <w:rPr>
          <w:rFonts w:cs="Times New Roman"/>
          <w:lang w:eastAsia="ru-RU"/>
        </w:rPr>
        <w:t>2</w:t>
      </w:r>
      <w:r w:rsidRPr="00FE01CF">
        <w:rPr>
          <w:rFonts w:cs="Times New Roman"/>
          <w:lang w:eastAsia="ru-RU"/>
        </w:rPr>
        <w:t>.</w:t>
      </w:r>
      <w:r w:rsidR="00726202" w:rsidRPr="00FE01CF">
        <w:rPr>
          <w:rFonts w:cs="Times New Roman"/>
          <w:lang w:eastAsia="ru-RU"/>
        </w:rPr>
        <w:t xml:space="preserve"> Прогноз в</w:t>
      </w:r>
      <w:r w:rsidRPr="00FE01CF">
        <w:rPr>
          <w:rFonts w:cs="Times New Roman"/>
          <w:lang w:eastAsia="ru-RU"/>
        </w:rPr>
        <w:t>вод</w:t>
      </w:r>
      <w:r w:rsidR="00726202" w:rsidRPr="00FE01CF">
        <w:rPr>
          <w:rFonts w:cs="Times New Roman"/>
          <w:lang w:eastAsia="ru-RU"/>
        </w:rPr>
        <w:t>а</w:t>
      </w:r>
      <w:r w:rsidRPr="00FE01CF">
        <w:rPr>
          <w:rFonts w:cs="Times New Roman"/>
          <w:lang w:eastAsia="ru-RU"/>
        </w:rPr>
        <w:t xml:space="preserve"> в эксплуатацию жилых зданий с общей площадью жилищного фонда на период разработки или актуализации схемы теплоснабжения, тыс</w:t>
      </w:r>
      <w:r w:rsidR="00FF1D38" w:rsidRPr="00FE01CF">
        <w:rPr>
          <w:rFonts w:cs="Times New Roman"/>
          <w:lang w:eastAsia="ru-RU"/>
        </w:rPr>
        <w:t>.</w:t>
      </w:r>
      <w:r w:rsidRPr="00FE01CF">
        <w:rPr>
          <w:rFonts w:cs="Times New Roman"/>
          <w:lang w:eastAsia="ru-RU"/>
        </w:rPr>
        <w:t xml:space="preserve"> м</w:t>
      </w:r>
      <w:r w:rsidRPr="00FE01CF">
        <w:rPr>
          <w:rFonts w:cs="Times New Roman"/>
          <w:vertAlign w:val="superscript"/>
          <w:lang w:eastAsia="ru-RU"/>
        </w:rPr>
        <w:t>2</w:t>
      </w:r>
      <w:bookmarkEnd w:id="356"/>
      <w:bookmarkEnd w:id="357"/>
    </w:p>
    <w:tbl>
      <w:tblPr>
        <w:tblW w:w="14601" w:type="dxa"/>
        <w:tblInd w:w="-10" w:type="dxa"/>
        <w:tblLook w:val="04A0" w:firstRow="1" w:lastRow="0" w:firstColumn="1" w:lastColumn="0" w:noHBand="0" w:noVBand="1"/>
      </w:tblPr>
      <w:tblGrid>
        <w:gridCol w:w="3562"/>
        <w:gridCol w:w="1020"/>
        <w:gridCol w:w="1020"/>
        <w:gridCol w:w="1020"/>
        <w:gridCol w:w="1020"/>
        <w:gridCol w:w="1020"/>
        <w:gridCol w:w="1020"/>
        <w:gridCol w:w="1020"/>
        <w:gridCol w:w="1020"/>
        <w:gridCol w:w="1020"/>
        <w:gridCol w:w="866"/>
        <w:gridCol w:w="993"/>
      </w:tblGrid>
      <w:tr w:rsidR="00A471B5" w:rsidRPr="00FE01CF" w14:paraId="1D99822C" w14:textId="77777777" w:rsidTr="00FE01CF">
        <w:trPr>
          <w:trHeight w:val="293"/>
        </w:trPr>
        <w:tc>
          <w:tcPr>
            <w:tcW w:w="3562"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004A06E" w14:textId="77777777" w:rsidR="00A471B5" w:rsidRPr="00FE01CF" w:rsidRDefault="00A471B5" w:rsidP="00A471B5">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Параметр</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14:paraId="6C8B646A" w14:textId="77777777" w:rsidR="00A471B5" w:rsidRPr="00FE01CF" w:rsidRDefault="00A471B5" w:rsidP="00A471B5">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2026</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14:paraId="3A982926" w14:textId="77777777" w:rsidR="00A471B5" w:rsidRPr="00FE01CF" w:rsidRDefault="00A471B5" w:rsidP="00A471B5">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2027</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14:paraId="7A6F6D58" w14:textId="77777777" w:rsidR="00A471B5" w:rsidRPr="00FE01CF" w:rsidRDefault="00A471B5" w:rsidP="00A471B5">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2028</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14:paraId="1FC2C14E" w14:textId="77777777" w:rsidR="00A471B5" w:rsidRPr="00FE01CF" w:rsidRDefault="00A471B5" w:rsidP="00A471B5">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2029</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14:paraId="0D7E9C64" w14:textId="77777777" w:rsidR="00A471B5" w:rsidRPr="00FE01CF" w:rsidRDefault="00A471B5" w:rsidP="00A471B5">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2030</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14:paraId="4D424DA4" w14:textId="77777777" w:rsidR="00A471B5" w:rsidRPr="00FE01CF" w:rsidRDefault="00A471B5" w:rsidP="00A471B5">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2031</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14:paraId="03A977F4" w14:textId="77777777" w:rsidR="00A471B5" w:rsidRPr="00FE01CF" w:rsidRDefault="00A471B5" w:rsidP="00A471B5">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2032</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14:paraId="176B8A49" w14:textId="77777777" w:rsidR="00A471B5" w:rsidRPr="00FE01CF" w:rsidRDefault="00A471B5" w:rsidP="00A471B5">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2033</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14:paraId="13A4C04E" w14:textId="77777777" w:rsidR="00A471B5" w:rsidRPr="00FE01CF" w:rsidRDefault="00A471B5" w:rsidP="00A471B5">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2034</w:t>
            </w:r>
          </w:p>
        </w:tc>
        <w:tc>
          <w:tcPr>
            <w:tcW w:w="866" w:type="dxa"/>
            <w:tcBorders>
              <w:top w:val="single" w:sz="8" w:space="0" w:color="auto"/>
              <w:left w:val="nil"/>
              <w:bottom w:val="single" w:sz="8" w:space="0" w:color="auto"/>
              <w:right w:val="single" w:sz="8" w:space="0" w:color="auto"/>
            </w:tcBorders>
            <w:shd w:val="clear" w:color="auto" w:fill="auto"/>
            <w:noWrap/>
            <w:vAlign w:val="center"/>
            <w:hideMark/>
          </w:tcPr>
          <w:p w14:paraId="32722323" w14:textId="77777777" w:rsidR="00A471B5" w:rsidRPr="00FE01CF" w:rsidRDefault="00A471B5" w:rsidP="00A471B5">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2035</w:t>
            </w:r>
          </w:p>
        </w:tc>
        <w:tc>
          <w:tcPr>
            <w:tcW w:w="993" w:type="dxa"/>
            <w:tcBorders>
              <w:top w:val="single" w:sz="8" w:space="0" w:color="auto"/>
              <w:left w:val="nil"/>
              <w:bottom w:val="single" w:sz="8" w:space="0" w:color="auto"/>
              <w:right w:val="single" w:sz="8" w:space="0" w:color="auto"/>
            </w:tcBorders>
            <w:shd w:val="clear" w:color="auto" w:fill="auto"/>
            <w:noWrap/>
            <w:vAlign w:val="center"/>
            <w:hideMark/>
          </w:tcPr>
          <w:p w14:paraId="5FBAD566" w14:textId="77777777" w:rsidR="00A471B5" w:rsidRPr="00FE01CF" w:rsidRDefault="00A471B5" w:rsidP="00A471B5">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2036</w:t>
            </w:r>
          </w:p>
        </w:tc>
      </w:tr>
      <w:tr w:rsidR="00B41D95" w:rsidRPr="00FE01CF" w14:paraId="077630A7" w14:textId="77777777" w:rsidTr="00FE01CF">
        <w:trPr>
          <w:trHeight w:val="533"/>
        </w:trPr>
        <w:tc>
          <w:tcPr>
            <w:tcW w:w="3562" w:type="dxa"/>
            <w:tcBorders>
              <w:top w:val="nil"/>
              <w:left w:val="single" w:sz="8" w:space="0" w:color="auto"/>
              <w:bottom w:val="single" w:sz="8" w:space="0" w:color="auto"/>
              <w:right w:val="single" w:sz="8" w:space="0" w:color="auto"/>
            </w:tcBorders>
            <w:shd w:val="clear" w:color="auto" w:fill="auto"/>
            <w:vAlign w:val="center"/>
            <w:hideMark/>
          </w:tcPr>
          <w:p w14:paraId="25239CD7" w14:textId="77777777" w:rsidR="00B41D95" w:rsidRPr="00FE01CF" w:rsidRDefault="00B41D95" w:rsidP="00B41D95">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Общая отапливаемая площадь строительных фондов на начало года</w:t>
            </w:r>
          </w:p>
        </w:tc>
        <w:tc>
          <w:tcPr>
            <w:tcW w:w="1020" w:type="dxa"/>
            <w:tcBorders>
              <w:top w:val="nil"/>
              <w:left w:val="nil"/>
              <w:bottom w:val="single" w:sz="8" w:space="0" w:color="auto"/>
              <w:right w:val="single" w:sz="8" w:space="0" w:color="auto"/>
            </w:tcBorders>
            <w:shd w:val="clear" w:color="auto" w:fill="auto"/>
            <w:vAlign w:val="center"/>
            <w:hideMark/>
          </w:tcPr>
          <w:p w14:paraId="6244A930" w14:textId="7458D7AC"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362,917</w:t>
            </w:r>
          </w:p>
        </w:tc>
        <w:tc>
          <w:tcPr>
            <w:tcW w:w="1020" w:type="dxa"/>
            <w:tcBorders>
              <w:top w:val="nil"/>
              <w:left w:val="nil"/>
              <w:bottom w:val="single" w:sz="8" w:space="0" w:color="auto"/>
              <w:right w:val="single" w:sz="8" w:space="0" w:color="auto"/>
            </w:tcBorders>
            <w:shd w:val="clear" w:color="auto" w:fill="auto"/>
            <w:vAlign w:val="center"/>
            <w:hideMark/>
          </w:tcPr>
          <w:p w14:paraId="7F1B8268" w14:textId="13538C4E"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361,617</w:t>
            </w:r>
          </w:p>
        </w:tc>
        <w:tc>
          <w:tcPr>
            <w:tcW w:w="1020" w:type="dxa"/>
            <w:tcBorders>
              <w:top w:val="nil"/>
              <w:left w:val="nil"/>
              <w:bottom w:val="single" w:sz="8" w:space="0" w:color="auto"/>
              <w:right w:val="single" w:sz="8" w:space="0" w:color="auto"/>
            </w:tcBorders>
            <w:shd w:val="clear" w:color="auto" w:fill="auto"/>
            <w:vAlign w:val="center"/>
            <w:hideMark/>
          </w:tcPr>
          <w:p w14:paraId="5D66C62B" w14:textId="6277EBAB"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362,217</w:t>
            </w:r>
          </w:p>
        </w:tc>
        <w:tc>
          <w:tcPr>
            <w:tcW w:w="1020" w:type="dxa"/>
            <w:tcBorders>
              <w:top w:val="nil"/>
              <w:left w:val="nil"/>
              <w:bottom w:val="single" w:sz="8" w:space="0" w:color="auto"/>
              <w:right w:val="single" w:sz="8" w:space="0" w:color="auto"/>
            </w:tcBorders>
            <w:shd w:val="clear" w:color="auto" w:fill="auto"/>
            <w:vAlign w:val="center"/>
            <w:hideMark/>
          </w:tcPr>
          <w:p w14:paraId="4ACD3929" w14:textId="6100CAE7"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363,917</w:t>
            </w:r>
          </w:p>
        </w:tc>
        <w:tc>
          <w:tcPr>
            <w:tcW w:w="1020" w:type="dxa"/>
            <w:tcBorders>
              <w:top w:val="nil"/>
              <w:left w:val="nil"/>
              <w:bottom w:val="single" w:sz="8" w:space="0" w:color="auto"/>
              <w:right w:val="single" w:sz="8" w:space="0" w:color="auto"/>
            </w:tcBorders>
            <w:shd w:val="clear" w:color="auto" w:fill="auto"/>
            <w:vAlign w:val="center"/>
            <w:hideMark/>
          </w:tcPr>
          <w:p w14:paraId="3E16B60F" w14:textId="7C0956B0"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368,017</w:t>
            </w:r>
          </w:p>
        </w:tc>
        <w:tc>
          <w:tcPr>
            <w:tcW w:w="1020" w:type="dxa"/>
            <w:tcBorders>
              <w:top w:val="nil"/>
              <w:left w:val="nil"/>
              <w:bottom w:val="single" w:sz="8" w:space="0" w:color="auto"/>
              <w:right w:val="single" w:sz="8" w:space="0" w:color="auto"/>
            </w:tcBorders>
            <w:shd w:val="clear" w:color="auto" w:fill="auto"/>
            <w:vAlign w:val="center"/>
            <w:hideMark/>
          </w:tcPr>
          <w:p w14:paraId="085320F7" w14:textId="4227E030"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375,917</w:t>
            </w:r>
          </w:p>
        </w:tc>
        <w:tc>
          <w:tcPr>
            <w:tcW w:w="1020" w:type="dxa"/>
            <w:tcBorders>
              <w:top w:val="nil"/>
              <w:left w:val="nil"/>
              <w:bottom w:val="single" w:sz="8" w:space="0" w:color="auto"/>
              <w:right w:val="single" w:sz="8" w:space="0" w:color="auto"/>
            </w:tcBorders>
            <w:shd w:val="clear" w:color="auto" w:fill="auto"/>
            <w:vAlign w:val="center"/>
            <w:hideMark/>
          </w:tcPr>
          <w:p w14:paraId="78244A17" w14:textId="6C79B6EB"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386,417</w:t>
            </w:r>
          </w:p>
        </w:tc>
        <w:tc>
          <w:tcPr>
            <w:tcW w:w="1020" w:type="dxa"/>
            <w:tcBorders>
              <w:top w:val="nil"/>
              <w:left w:val="nil"/>
              <w:bottom w:val="single" w:sz="8" w:space="0" w:color="auto"/>
              <w:right w:val="single" w:sz="8" w:space="0" w:color="auto"/>
            </w:tcBorders>
            <w:shd w:val="clear" w:color="auto" w:fill="auto"/>
            <w:vAlign w:val="center"/>
            <w:hideMark/>
          </w:tcPr>
          <w:p w14:paraId="233B548F" w14:textId="74E9D848"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403,917</w:t>
            </w:r>
          </w:p>
        </w:tc>
        <w:tc>
          <w:tcPr>
            <w:tcW w:w="1020" w:type="dxa"/>
            <w:tcBorders>
              <w:top w:val="nil"/>
              <w:left w:val="nil"/>
              <w:bottom w:val="single" w:sz="8" w:space="0" w:color="auto"/>
              <w:right w:val="single" w:sz="8" w:space="0" w:color="auto"/>
            </w:tcBorders>
            <w:shd w:val="clear" w:color="auto" w:fill="auto"/>
            <w:vAlign w:val="center"/>
            <w:hideMark/>
          </w:tcPr>
          <w:p w14:paraId="3627C3B2" w14:textId="114F4672"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427,417</w:t>
            </w:r>
          </w:p>
        </w:tc>
        <w:tc>
          <w:tcPr>
            <w:tcW w:w="866" w:type="dxa"/>
            <w:tcBorders>
              <w:top w:val="nil"/>
              <w:left w:val="nil"/>
              <w:bottom w:val="single" w:sz="8" w:space="0" w:color="auto"/>
              <w:right w:val="single" w:sz="8" w:space="0" w:color="auto"/>
            </w:tcBorders>
            <w:shd w:val="clear" w:color="auto" w:fill="auto"/>
            <w:vAlign w:val="center"/>
            <w:hideMark/>
          </w:tcPr>
          <w:p w14:paraId="2E8B6406" w14:textId="3C489036"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452,917</w:t>
            </w:r>
          </w:p>
        </w:tc>
        <w:tc>
          <w:tcPr>
            <w:tcW w:w="993" w:type="dxa"/>
            <w:tcBorders>
              <w:top w:val="nil"/>
              <w:left w:val="nil"/>
              <w:bottom w:val="single" w:sz="8" w:space="0" w:color="auto"/>
              <w:right w:val="single" w:sz="8" w:space="0" w:color="auto"/>
            </w:tcBorders>
            <w:shd w:val="clear" w:color="auto" w:fill="auto"/>
            <w:vAlign w:val="center"/>
            <w:hideMark/>
          </w:tcPr>
          <w:p w14:paraId="34890449" w14:textId="63FCE05B"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480,417</w:t>
            </w:r>
          </w:p>
        </w:tc>
      </w:tr>
      <w:tr w:rsidR="00B41D95" w:rsidRPr="00FE01CF" w14:paraId="3397368D" w14:textId="77777777" w:rsidTr="00FE01CF">
        <w:trPr>
          <w:trHeight w:val="533"/>
        </w:trPr>
        <w:tc>
          <w:tcPr>
            <w:tcW w:w="3562" w:type="dxa"/>
            <w:tcBorders>
              <w:top w:val="nil"/>
              <w:left w:val="single" w:sz="8" w:space="0" w:color="auto"/>
              <w:bottom w:val="single" w:sz="8" w:space="0" w:color="auto"/>
              <w:right w:val="single" w:sz="8" w:space="0" w:color="auto"/>
            </w:tcBorders>
            <w:shd w:val="clear" w:color="auto" w:fill="auto"/>
            <w:vAlign w:val="center"/>
            <w:hideMark/>
          </w:tcPr>
          <w:p w14:paraId="5C3518C2" w14:textId="77777777" w:rsidR="00B41D95" w:rsidRPr="00FE01CF" w:rsidRDefault="00B41D95" w:rsidP="00B41D95">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в том числе городской жилой фонд  на начало года</w:t>
            </w:r>
          </w:p>
        </w:tc>
        <w:tc>
          <w:tcPr>
            <w:tcW w:w="1020" w:type="dxa"/>
            <w:tcBorders>
              <w:top w:val="nil"/>
              <w:left w:val="nil"/>
              <w:bottom w:val="single" w:sz="8" w:space="0" w:color="auto"/>
              <w:right w:val="single" w:sz="8" w:space="0" w:color="auto"/>
            </w:tcBorders>
            <w:shd w:val="clear" w:color="auto" w:fill="auto"/>
            <w:vAlign w:val="center"/>
            <w:hideMark/>
          </w:tcPr>
          <w:p w14:paraId="7C03BD1D" w14:textId="38ABAC7D"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288,817</w:t>
            </w:r>
          </w:p>
        </w:tc>
        <w:tc>
          <w:tcPr>
            <w:tcW w:w="1020" w:type="dxa"/>
            <w:tcBorders>
              <w:top w:val="nil"/>
              <w:left w:val="nil"/>
              <w:bottom w:val="single" w:sz="8" w:space="0" w:color="auto"/>
              <w:right w:val="single" w:sz="8" w:space="0" w:color="auto"/>
            </w:tcBorders>
            <w:shd w:val="clear" w:color="auto" w:fill="auto"/>
            <w:vAlign w:val="center"/>
            <w:hideMark/>
          </w:tcPr>
          <w:p w14:paraId="367AFE4B" w14:textId="3753CBD6"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289,317</w:t>
            </w:r>
          </w:p>
        </w:tc>
        <w:tc>
          <w:tcPr>
            <w:tcW w:w="1020" w:type="dxa"/>
            <w:tcBorders>
              <w:top w:val="nil"/>
              <w:left w:val="nil"/>
              <w:bottom w:val="single" w:sz="8" w:space="0" w:color="auto"/>
              <w:right w:val="single" w:sz="8" w:space="0" w:color="auto"/>
            </w:tcBorders>
            <w:shd w:val="clear" w:color="auto" w:fill="auto"/>
            <w:vAlign w:val="center"/>
            <w:hideMark/>
          </w:tcPr>
          <w:p w14:paraId="277A475C" w14:textId="65C101AA"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289,817</w:t>
            </w:r>
          </w:p>
        </w:tc>
        <w:tc>
          <w:tcPr>
            <w:tcW w:w="1020" w:type="dxa"/>
            <w:tcBorders>
              <w:top w:val="nil"/>
              <w:left w:val="nil"/>
              <w:bottom w:val="single" w:sz="8" w:space="0" w:color="auto"/>
              <w:right w:val="single" w:sz="8" w:space="0" w:color="auto"/>
            </w:tcBorders>
            <w:shd w:val="clear" w:color="auto" w:fill="auto"/>
            <w:vAlign w:val="center"/>
            <w:hideMark/>
          </w:tcPr>
          <w:p w14:paraId="19104C2C" w14:textId="4C604FF5"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290,317</w:t>
            </w:r>
          </w:p>
        </w:tc>
        <w:tc>
          <w:tcPr>
            <w:tcW w:w="1020" w:type="dxa"/>
            <w:tcBorders>
              <w:top w:val="nil"/>
              <w:left w:val="nil"/>
              <w:bottom w:val="single" w:sz="8" w:space="0" w:color="auto"/>
              <w:right w:val="single" w:sz="8" w:space="0" w:color="auto"/>
            </w:tcBorders>
            <w:shd w:val="clear" w:color="auto" w:fill="auto"/>
            <w:vAlign w:val="center"/>
            <w:hideMark/>
          </w:tcPr>
          <w:p w14:paraId="2146ECDB" w14:textId="5A7407A8"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292,017</w:t>
            </w:r>
          </w:p>
        </w:tc>
        <w:tc>
          <w:tcPr>
            <w:tcW w:w="1020" w:type="dxa"/>
            <w:tcBorders>
              <w:top w:val="nil"/>
              <w:left w:val="nil"/>
              <w:bottom w:val="single" w:sz="8" w:space="0" w:color="auto"/>
              <w:right w:val="single" w:sz="8" w:space="0" w:color="auto"/>
            </w:tcBorders>
            <w:shd w:val="clear" w:color="auto" w:fill="auto"/>
            <w:vAlign w:val="center"/>
            <w:hideMark/>
          </w:tcPr>
          <w:p w14:paraId="38F9623A" w14:textId="068E0E03"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295,217</w:t>
            </w:r>
          </w:p>
        </w:tc>
        <w:tc>
          <w:tcPr>
            <w:tcW w:w="1020" w:type="dxa"/>
            <w:tcBorders>
              <w:top w:val="nil"/>
              <w:left w:val="nil"/>
              <w:bottom w:val="single" w:sz="8" w:space="0" w:color="auto"/>
              <w:right w:val="single" w:sz="8" w:space="0" w:color="auto"/>
            </w:tcBorders>
            <w:shd w:val="clear" w:color="auto" w:fill="auto"/>
            <w:vAlign w:val="center"/>
            <w:hideMark/>
          </w:tcPr>
          <w:p w14:paraId="523A2EA6" w14:textId="5A6C5859"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299,217</w:t>
            </w:r>
          </w:p>
        </w:tc>
        <w:tc>
          <w:tcPr>
            <w:tcW w:w="1020" w:type="dxa"/>
            <w:tcBorders>
              <w:top w:val="nil"/>
              <w:left w:val="nil"/>
              <w:bottom w:val="single" w:sz="8" w:space="0" w:color="auto"/>
              <w:right w:val="single" w:sz="8" w:space="0" w:color="auto"/>
            </w:tcBorders>
            <w:shd w:val="clear" w:color="auto" w:fill="auto"/>
            <w:vAlign w:val="center"/>
            <w:hideMark/>
          </w:tcPr>
          <w:p w14:paraId="1D1C7F82" w14:textId="7AAEB26E"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306,217</w:t>
            </w:r>
          </w:p>
        </w:tc>
        <w:tc>
          <w:tcPr>
            <w:tcW w:w="1020" w:type="dxa"/>
            <w:tcBorders>
              <w:top w:val="nil"/>
              <w:left w:val="nil"/>
              <w:bottom w:val="single" w:sz="8" w:space="0" w:color="auto"/>
              <w:right w:val="single" w:sz="8" w:space="0" w:color="auto"/>
            </w:tcBorders>
            <w:shd w:val="clear" w:color="auto" w:fill="auto"/>
            <w:vAlign w:val="center"/>
            <w:hideMark/>
          </w:tcPr>
          <w:p w14:paraId="69545299" w14:textId="6DA88351"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315,217</w:t>
            </w:r>
          </w:p>
        </w:tc>
        <w:tc>
          <w:tcPr>
            <w:tcW w:w="866" w:type="dxa"/>
            <w:tcBorders>
              <w:top w:val="nil"/>
              <w:left w:val="nil"/>
              <w:bottom w:val="single" w:sz="8" w:space="0" w:color="auto"/>
              <w:right w:val="single" w:sz="8" w:space="0" w:color="auto"/>
            </w:tcBorders>
            <w:shd w:val="clear" w:color="auto" w:fill="auto"/>
            <w:vAlign w:val="center"/>
            <w:hideMark/>
          </w:tcPr>
          <w:p w14:paraId="62F1B682" w14:textId="69D84E57"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325,217</w:t>
            </w:r>
          </w:p>
        </w:tc>
        <w:tc>
          <w:tcPr>
            <w:tcW w:w="993" w:type="dxa"/>
            <w:tcBorders>
              <w:top w:val="nil"/>
              <w:left w:val="nil"/>
              <w:bottom w:val="single" w:sz="8" w:space="0" w:color="auto"/>
              <w:right w:val="single" w:sz="8" w:space="0" w:color="auto"/>
            </w:tcBorders>
            <w:shd w:val="clear" w:color="auto" w:fill="auto"/>
            <w:vAlign w:val="center"/>
            <w:hideMark/>
          </w:tcPr>
          <w:p w14:paraId="6DF38DE3" w14:textId="4B298A7F"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336,217</w:t>
            </w:r>
          </w:p>
        </w:tc>
      </w:tr>
      <w:tr w:rsidR="00B41D95" w:rsidRPr="00FE01CF" w14:paraId="6C1F1B23" w14:textId="77777777" w:rsidTr="00FE01CF">
        <w:trPr>
          <w:trHeight w:val="533"/>
        </w:trPr>
        <w:tc>
          <w:tcPr>
            <w:tcW w:w="3562" w:type="dxa"/>
            <w:tcBorders>
              <w:top w:val="nil"/>
              <w:left w:val="single" w:sz="8" w:space="0" w:color="auto"/>
              <w:bottom w:val="single" w:sz="8" w:space="0" w:color="auto"/>
              <w:right w:val="single" w:sz="8" w:space="0" w:color="auto"/>
            </w:tcBorders>
            <w:shd w:val="clear" w:color="auto" w:fill="auto"/>
            <w:vAlign w:val="center"/>
            <w:hideMark/>
          </w:tcPr>
          <w:p w14:paraId="4B148714" w14:textId="77777777" w:rsidR="00B41D95" w:rsidRPr="00FE01CF" w:rsidRDefault="00B41D95" w:rsidP="00B41D95">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Жилые дома на территории ОЭЗ "Ворота Байкала" (Байкальские кварталы)</w:t>
            </w:r>
          </w:p>
        </w:tc>
        <w:tc>
          <w:tcPr>
            <w:tcW w:w="1020" w:type="dxa"/>
            <w:tcBorders>
              <w:top w:val="nil"/>
              <w:left w:val="nil"/>
              <w:bottom w:val="single" w:sz="8" w:space="0" w:color="auto"/>
              <w:right w:val="single" w:sz="8" w:space="0" w:color="auto"/>
            </w:tcBorders>
            <w:shd w:val="clear" w:color="auto" w:fill="auto"/>
            <w:vAlign w:val="center"/>
            <w:hideMark/>
          </w:tcPr>
          <w:p w14:paraId="6D8EEB85" w14:textId="57DA0667"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14:paraId="1EEE44AE" w14:textId="12AA66D3"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14:paraId="35CD8853" w14:textId="1C6CEF4D"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14:paraId="28F3AC13" w14:textId="1EBAB200"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14:paraId="271D192A" w14:textId="14B2A9FB"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w:t>
            </w:r>
          </w:p>
        </w:tc>
        <w:tc>
          <w:tcPr>
            <w:tcW w:w="1020" w:type="dxa"/>
            <w:tcBorders>
              <w:top w:val="nil"/>
              <w:left w:val="nil"/>
              <w:bottom w:val="single" w:sz="8" w:space="0" w:color="auto"/>
              <w:right w:val="single" w:sz="8" w:space="0" w:color="auto"/>
            </w:tcBorders>
            <w:shd w:val="clear" w:color="auto" w:fill="auto"/>
            <w:vAlign w:val="center"/>
            <w:hideMark/>
          </w:tcPr>
          <w:p w14:paraId="225B25F1" w14:textId="31227409"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w:t>
            </w:r>
          </w:p>
        </w:tc>
        <w:tc>
          <w:tcPr>
            <w:tcW w:w="1020" w:type="dxa"/>
            <w:tcBorders>
              <w:top w:val="nil"/>
              <w:left w:val="nil"/>
              <w:bottom w:val="single" w:sz="8" w:space="0" w:color="auto"/>
              <w:right w:val="single" w:sz="8" w:space="0" w:color="auto"/>
            </w:tcBorders>
            <w:shd w:val="clear" w:color="auto" w:fill="auto"/>
            <w:vAlign w:val="center"/>
            <w:hideMark/>
          </w:tcPr>
          <w:p w14:paraId="1DCB658C" w14:textId="1820FA01"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4</w:t>
            </w:r>
          </w:p>
        </w:tc>
        <w:tc>
          <w:tcPr>
            <w:tcW w:w="1020" w:type="dxa"/>
            <w:tcBorders>
              <w:top w:val="nil"/>
              <w:left w:val="nil"/>
              <w:bottom w:val="single" w:sz="8" w:space="0" w:color="auto"/>
              <w:right w:val="single" w:sz="8" w:space="0" w:color="auto"/>
            </w:tcBorders>
            <w:shd w:val="clear" w:color="auto" w:fill="auto"/>
            <w:vAlign w:val="center"/>
            <w:hideMark/>
          </w:tcPr>
          <w:p w14:paraId="1F035AEB" w14:textId="2AA90491"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w:t>
            </w:r>
          </w:p>
        </w:tc>
        <w:tc>
          <w:tcPr>
            <w:tcW w:w="1020" w:type="dxa"/>
            <w:tcBorders>
              <w:top w:val="nil"/>
              <w:left w:val="nil"/>
              <w:bottom w:val="single" w:sz="8" w:space="0" w:color="auto"/>
              <w:right w:val="single" w:sz="8" w:space="0" w:color="auto"/>
            </w:tcBorders>
            <w:shd w:val="clear" w:color="auto" w:fill="auto"/>
            <w:vAlign w:val="center"/>
            <w:hideMark/>
          </w:tcPr>
          <w:p w14:paraId="5EC39F8B" w14:textId="5ACC4793"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w:t>
            </w:r>
          </w:p>
        </w:tc>
        <w:tc>
          <w:tcPr>
            <w:tcW w:w="866" w:type="dxa"/>
            <w:tcBorders>
              <w:top w:val="nil"/>
              <w:left w:val="nil"/>
              <w:bottom w:val="single" w:sz="8" w:space="0" w:color="auto"/>
              <w:right w:val="single" w:sz="8" w:space="0" w:color="auto"/>
            </w:tcBorders>
            <w:shd w:val="clear" w:color="auto" w:fill="auto"/>
            <w:vAlign w:val="center"/>
            <w:hideMark/>
          </w:tcPr>
          <w:p w14:paraId="11CC7DDA" w14:textId="378F1CDA"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w:t>
            </w:r>
          </w:p>
        </w:tc>
        <w:tc>
          <w:tcPr>
            <w:tcW w:w="993" w:type="dxa"/>
            <w:tcBorders>
              <w:top w:val="nil"/>
              <w:left w:val="nil"/>
              <w:bottom w:val="single" w:sz="8" w:space="0" w:color="auto"/>
              <w:right w:val="single" w:sz="8" w:space="0" w:color="auto"/>
            </w:tcBorders>
            <w:shd w:val="clear" w:color="auto" w:fill="auto"/>
            <w:vAlign w:val="center"/>
            <w:hideMark/>
          </w:tcPr>
          <w:p w14:paraId="6D04CC50" w14:textId="6689C182"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w:t>
            </w:r>
          </w:p>
        </w:tc>
      </w:tr>
      <w:tr w:rsidR="00B41D95" w:rsidRPr="00FE01CF" w14:paraId="70F32074" w14:textId="77777777" w:rsidTr="00FE01CF">
        <w:trPr>
          <w:trHeight w:val="293"/>
        </w:trPr>
        <w:tc>
          <w:tcPr>
            <w:tcW w:w="3562" w:type="dxa"/>
            <w:tcBorders>
              <w:top w:val="nil"/>
              <w:left w:val="single" w:sz="8" w:space="0" w:color="auto"/>
              <w:bottom w:val="single" w:sz="8" w:space="0" w:color="auto"/>
              <w:right w:val="single" w:sz="8" w:space="0" w:color="auto"/>
            </w:tcBorders>
            <w:shd w:val="clear" w:color="auto" w:fill="auto"/>
            <w:vAlign w:val="center"/>
            <w:hideMark/>
          </w:tcPr>
          <w:p w14:paraId="0060F425" w14:textId="77777777" w:rsidR="00B41D95" w:rsidRPr="00FE01CF" w:rsidRDefault="00B41D95" w:rsidP="00B41D95">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общественно-деловая застройка</w:t>
            </w:r>
          </w:p>
        </w:tc>
        <w:tc>
          <w:tcPr>
            <w:tcW w:w="1020" w:type="dxa"/>
            <w:tcBorders>
              <w:top w:val="nil"/>
              <w:left w:val="nil"/>
              <w:bottom w:val="single" w:sz="8" w:space="0" w:color="auto"/>
              <w:right w:val="single" w:sz="8" w:space="0" w:color="auto"/>
            </w:tcBorders>
            <w:shd w:val="clear" w:color="auto" w:fill="auto"/>
            <w:vAlign w:val="center"/>
            <w:hideMark/>
          </w:tcPr>
          <w:p w14:paraId="2282EE9C" w14:textId="7C7589C5"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72,2</w:t>
            </w:r>
          </w:p>
        </w:tc>
        <w:tc>
          <w:tcPr>
            <w:tcW w:w="1020" w:type="dxa"/>
            <w:tcBorders>
              <w:top w:val="nil"/>
              <w:left w:val="nil"/>
              <w:bottom w:val="single" w:sz="8" w:space="0" w:color="auto"/>
              <w:right w:val="single" w:sz="8" w:space="0" w:color="auto"/>
            </w:tcBorders>
            <w:shd w:val="clear" w:color="auto" w:fill="auto"/>
            <w:vAlign w:val="center"/>
            <w:hideMark/>
          </w:tcPr>
          <w:p w14:paraId="14088EDF" w14:textId="7B7B1F55"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74,7</w:t>
            </w:r>
          </w:p>
        </w:tc>
        <w:tc>
          <w:tcPr>
            <w:tcW w:w="1020" w:type="dxa"/>
            <w:tcBorders>
              <w:top w:val="nil"/>
              <w:left w:val="nil"/>
              <w:bottom w:val="single" w:sz="8" w:space="0" w:color="auto"/>
              <w:right w:val="single" w:sz="8" w:space="0" w:color="auto"/>
            </w:tcBorders>
            <w:shd w:val="clear" w:color="auto" w:fill="auto"/>
            <w:vAlign w:val="center"/>
            <w:hideMark/>
          </w:tcPr>
          <w:p w14:paraId="275DCBB8" w14:textId="3E98E7BA"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77,4</w:t>
            </w:r>
          </w:p>
        </w:tc>
        <w:tc>
          <w:tcPr>
            <w:tcW w:w="1020" w:type="dxa"/>
            <w:tcBorders>
              <w:top w:val="nil"/>
              <w:left w:val="nil"/>
              <w:bottom w:val="single" w:sz="8" w:space="0" w:color="auto"/>
              <w:right w:val="single" w:sz="8" w:space="0" w:color="auto"/>
            </w:tcBorders>
            <w:shd w:val="clear" w:color="auto" w:fill="auto"/>
            <w:vAlign w:val="center"/>
            <w:hideMark/>
          </w:tcPr>
          <w:p w14:paraId="545D08FD" w14:textId="63D6DA42"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80,1</w:t>
            </w:r>
          </w:p>
        </w:tc>
        <w:tc>
          <w:tcPr>
            <w:tcW w:w="1020" w:type="dxa"/>
            <w:tcBorders>
              <w:top w:val="nil"/>
              <w:left w:val="nil"/>
              <w:bottom w:val="single" w:sz="8" w:space="0" w:color="auto"/>
              <w:right w:val="single" w:sz="8" w:space="0" w:color="auto"/>
            </w:tcBorders>
            <w:shd w:val="clear" w:color="auto" w:fill="auto"/>
            <w:vAlign w:val="center"/>
            <w:hideMark/>
          </w:tcPr>
          <w:p w14:paraId="102EC621" w14:textId="7CCC4353"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83,6</w:t>
            </w:r>
          </w:p>
        </w:tc>
        <w:tc>
          <w:tcPr>
            <w:tcW w:w="1020" w:type="dxa"/>
            <w:tcBorders>
              <w:top w:val="nil"/>
              <w:left w:val="nil"/>
              <w:bottom w:val="single" w:sz="8" w:space="0" w:color="auto"/>
              <w:right w:val="single" w:sz="8" w:space="0" w:color="auto"/>
            </w:tcBorders>
            <w:shd w:val="clear" w:color="auto" w:fill="auto"/>
            <w:vAlign w:val="center"/>
            <w:hideMark/>
          </w:tcPr>
          <w:p w14:paraId="6D7388E6" w14:textId="00B5E10C"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89,1</w:t>
            </w:r>
          </w:p>
        </w:tc>
        <w:tc>
          <w:tcPr>
            <w:tcW w:w="1020" w:type="dxa"/>
            <w:tcBorders>
              <w:top w:val="nil"/>
              <w:left w:val="nil"/>
              <w:bottom w:val="single" w:sz="8" w:space="0" w:color="auto"/>
              <w:right w:val="single" w:sz="8" w:space="0" w:color="auto"/>
            </w:tcBorders>
            <w:shd w:val="clear" w:color="auto" w:fill="auto"/>
            <w:vAlign w:val="center"/>
            <w:hideMark/>
          </w:tcPr>
          <w:p w14:paraId="0457C024" w14:textId="4D0A3A56"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95,6</w:t>
            </w:r>
          </w:p>
        </w:tc>
        <w:tc>
          <w:tcPr>
            <w:tcW w:w="1020" w:type="dxa"/>
            <w:tcBorders>
              <w:top w:val="nil"/>
              <w:left w:val="nil"/>
              <w:bottom w:val="single" w:sz="8" w:space="0" w:color="auto"/>
              <w:right w:val="single" w:sz="8" w:space="0" w:color="auto"/>
            </w:tcBorders>
            <w:shd w:val="clear" w:color="auto" w:fill="auto"/>
            <w:vAlign w:val="center"/>
            <w:hideMark/>
          </w:tcPr>
          <w:p w14:paraId="3572DDCD" w14:textId="1409790C"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105,1</w:t>
            </w:r>
          </w:p>
        </w:tc>
        <w:tc>
          <w:tcPr>
            <w:tcW w:w="1020" w:type="dxa"/>
            <w:tcBorders>
              <w:top w:val="nil"/>
              <w:left w:val="nil"/>
              <w:bottom w:val="single" w:sz="8" w:space="0" w:color="auto"/>
              <w:right w:val="single" w:sz="8" w:space="0" w:color="auto"/>
            </w:tcBorders>
            <w:shd w:val="clear" w:color="auto" w:fill="auto"/>
            <w:vAlign w:val="center"/>
            <w:hideMark/>
          </w:tcPr>
          <w:p w14:paraId="12B3C835" w14:textId="1868F7E6"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115,6</w:t>
            </w:r>
          </w:p>
        </w:tc>
        <w:tc>
          <w:tcPr>
            <w:tcW w:w="866" w:type="dxa"/>
            <w:tcBorders>
              <w:top w:val="nil"/>
              <w:left w:val="nil"/>
              <w:bottom w:val="single" w:sz="8" w:space="0" w:color="auto"/>
              <w:right w:val="single" w:sz="8" w:space="0" w:color="auto"/>
            </w:tcBorders>
            <w:shd w:val="clear" w:color="auto" w:fill="auto"/>
            <w:vAlign w:val="center"/>
            <w:hideMark/>
          </w:tcPr>
          <w:p w14:paraId="16145EB7" w14:textId="6DE74C1C"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126,1</w:t>
            </w:r>
          </w:p>
        </w:tc>
        <w:tc>
          <w:tcPr>
            <w:tcW w:w="993" w:type="dxa"/>
            <w:tcBorders>
              <w:top w:val="nil"/>
              <w:left w:val="nil"/>
              <w:bottom w:val="single" w:sz="8" w:space="0" w:color="auto"/>
              <w:right w:val="single" w:sz="8" w:space="0" w:color="auto"/>
            </w:tcBorders>
            <w:shd w:val="clear" w:color="auto" w:fill="auto"/>
            <w:vAlign w:val="center"/>
            <w:hideMark/>
          </w:tcPr>
          <w:p w14:paraId="26825492" w14:textId="3D49A3F8"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139,6</w:t>
            </w:r>
          </w:p>
        </w:tc>
      </w:tr>
      <w:tr w:rsidR="00B41D95" w:rsidRPr="00FE01CF" w14:paraId="12257870" w14:textId="77777777" w:rsidTr="00FE01CF">
        <w:trPr>
          <w:trHeight w:val="533"/>
        </w:trPr>
        <w:tc>
          <w:tcPr>
            <w:tcW w:w="3562" w:type="dxa"/>
            <w:tcBorders>
              <w:top w:val="nil"/>
              <w:left w:val="single" w:sz="8" w:space="0" w:color="auto"/>
              <w:bottom w:val="single" w:sz="8" w:space="0" w:color="auto"/>
              <w:right w:val="single" w:sz="8" w:space="0" w:color="auto"/>
            </w:tcBorders>
            <w:shd w:val="clear" w:color="auto" w:fill="auto"/>
            <w:vAlign w:val="center"/>
            <w:hideMark/>
          </w:tcPr>
          <w:p w14:paraId="3A3103EB" w14:textId="77777777" w:rsidR="00B41D95" w:rsidRPr="00FE01CF" w:rsidRDefault="00B41D95" w:rsidP="00B41D95">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Прибыло общей отапливаемой площади, в том числе:</w:t>
            </w:r>
          </w:p>
        </w:tc>
        <w:tc>
          <w:tcPr>
            <w:tcW w:w="1020" w:type="dxa"/>
            <w:tcBorders>
              <w:top w:val="nil"/>
              <w:left w:val="nil"/>
              <w:bottom w:val="single" w:sz="8" w:space="0" w:color="auto"/>
              <w:right w:val="single" w:sz="8" w:space="0" w:color="auto"/>
            </w:tcBorders>
            <w:shd w:val="clear" w:color="auto" w:fill="auto"/>
            <w:vAlign w:val="center"/>
            <w:hideMark/>
          </w:tcPr>
          <w:p w14:paraId="057018EE" w14:textId="034045A1"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1020" w:type="dxa"/>
            <w:tcBorders>
              <w:top w:val="nil"/>
              <w:left w:val="nil"/>
              <w:bottom w:val="single" w:sz="8" w:space="0" w:color="auto"/>
              <w:right w:val="single" w:sz="8" w:space="0" w:color="auto"/>
            </w:tcBorders>
            <w:shd w:val="clear" w:color="auto" w:fill="auto"/>
            <w:vAlign w:val="center"/>
            <w:hideMark/>
          </w:tcPr>
          <w:p w14:paraId="38790BAC" w14:textId="68322196"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3,5</w:t>
            </w:r>
          </w:p>
        </w:tc>
        <w:tc>
          <w:tcPr>
            <w:tcW w:w="1020" w:type="dxa"/>
            <w:tcBorders>
              <w:top w:val="nil"/>
              <w:left w:val="nil"/>
              <w:bottom w:val="single" w:sz="8" w:space="0" w:color="auto"/>
              <w:right w:val="single" w:sz="8" w:space="0" w:color="auto"/>
            </w:tcBorders>
            <w:shd w:val="clear" w:color="auto" w:fill="auto"/>
            <w:vAlign w:val="center"/>
            <w:hideMark/>
          </w:tcPr>
          <w:p w14:paraId="16C19B94" w14:textId="2A028ECE"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3,7</w:t>
            </w:r>
          </w:p>
        </w:tc>
        <w:tc>
          <w:tcPr>
            <w:tcW w:w="1020" w:type="dxa"/>
            <w:tcBorders>
              <w:top w:val="nil"/>
              <w:left w:val="nil"/>
              <w:bottom w:val="single" w:sz="8" w:space="0" w:color="auto"/>
              <w:right w:val="single" w:sz="8" w:space="0" w:color="auto"/>
            </w:tcBorders>
            <w:shd w:val="clear" w:color="auto" w:fill="auto"/>
            <w:vAlign w:val="center"/>
            <w:hideMark/>
          </w:tcPr>
          <w:p w14:paraId="1C7A4B4B" w14:textId="4727A06B"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6,1</w:t>
            </w:r>
          </w:p>
        </w:tc>
        <w:tc>
          <w:tcPr>
            <w:tcW w:w="1020" w:type="dxa"/>
            <w:tcBorders>
              <w:top w:val="nil"/>
              <w:left w:val="nil"/>
              <w:bottom w:val="single" w:sz="8" w:space="0" w:color="auto"/>
              <w:right w:val="single" w:sz="8" w:space="0" w:color="auto"/>
            </w:tcBorders>
            <w:shd w:val="clear" w:color="auto" w:fill="auto"/>
            <w:vAlign w:val="center"/>
            <w:hideMark/>
          </w:tcPr>
          <w:p w14:paraId="1AA73D83" w14:textId="3CB11A53"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9,9</w:t>
            </w:r>
          </w:p>
        </w:tc>
        <w:tc>
          <w:tcPr>
            <w:tcW w:w="1020" w:type="dxa"/>
            <w:tcBorders>
              <w:top w:val="nil"/>
              <w:left w:val="nil"/>
              <w:bottom w:val="single" w:sz="8" w:space="0" w:color="auto"/>
              <w:right w:val="single" w:sz="8" w:space="0" w:color="auto"/>
            </w:tcBorders>
            <w:shd w:val="clear" w:color="auto" w:fill="auto"/>
            <w:vAlign w:val="center"/>
            <w:hideMark/>
          </w:tcPr>
          <w:p w14:paraId="1CEF8616" w14:textId="01EACBC7"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13,5</w:t>
            </w:r>
          </w:p>
        </w:tc>
        <w:tc>
          <w:tcPr>
            <w:tcW w:w="1020" w:type="dxa"/>
            <w:tcBorders>
              <w:top w:val="nil"/>
              <w:left w:val="nil"/>
              <w:bottom w:val="single" w:sz="8" w:space="0" w:color="auto"/>
              <w:right w:val="single" w:sz="8" w:space="0" w:color="auto"/>
            </w:tcBorders>
            <w:shd w:val="clear" w:color="auto" w:fill="auto"/>
            <w:vAlign w:val="center"/>
            <w:hideMark/>
          </w:tcPr>
          <w:p w14:paraId="2BF7B603" w14:textId="15D29F6B"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20,5</w:t>
            </w:r>
          </w:p>
        </w:tc>
        <w:tc>
          <w:tcPr>
            <w:tcW w:w="1020" w:type="dxa"/>
            <w:tcBorders>
              <w:top w:val="nil"/>
              <w:left w:val="nil"/>
              <w:bottom w:val="single" w:sz="8" w:space="0" w:color="auto"/>
              <w:right w:val="single" w:sz="8" w:space="0" w:color="auto"/>
            </w:tcBorders>
            <w:shd w:val="clear" w:color="auto" w:fill="auto"/>
            <w:vAlign w:val="center"/>
            <w:hideMark/>
          </w:tcPr>
          <w:p w14:paraId="590E5785" w14:textId="7D31141C"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27,5</w:t>
            </w:r>
          </w:p>
        </w:tc>
        <w:tc>
          <w:tcPr>
            <w:tcW w:w="1020" w:type="dxa"/>
            <w:tcBorders>
              <w:top w:val="nil"/>
              <w:left w:val="nil"/>
              <w:bottom w:val="single" w:sz="8" w:space="0" w:color="auto"/>
              <w:right w:val="single" w:sz="8" w:space="0" w:color="auto"/>
            </w:tcBorders>
            <w:shd w:val="clear" w:color="auto" w:fill="auto"/>
            <w:vAlign w:val="center"/>
            <w:hideMark/>
          </w:tcPr>
          <w:p w14:paraId="16407FA2" w14:textId="70EDB460"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30,5</w:t>
            </w:r>
          </w:p>
        </w:tc>
        <w:tc>
          <w:tcPr>
            <w:tcW w:w="866" w:type="dxa"/>
            <w:tcBorders>
              <w:top w:val="nil"/>
              <w:left w:val="nil"/>
              <w:bottom w:val="single" w:sz="8" w:space="0" w:color="auto"/>
              <w:right w:val="single" w:sz="8" w:space="0" w:color="auto"/>
            </w:tcBorders>
            <w:shd w:val="clear" w:color="auto" w:fill="auto"/>
            <w:vAlign w:val="center"/>
            <w:hideMark/>
          </w:tcPr>
          <w:p w14:paraId="436D160F" w14:textId="77C84CC4"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32,5</w:t>
            </w:r>
          </w:p>
        </w:tc>
        <w:tc>
          <w:tcPr>
            <w:tcW w:w="993" w:type="dxa"/>
            <w:tcBorders>
              <w:top w:val="nil"/>
              <w:left w:val="nil"/>
              <w:bottom w:val="single" w:sz="8" w:space="0" w:color="auto"/>
              <w:right w:val="single" w:sz="8" w:space="0" w:color="auto"/>
            </w:tcBorders>
            <w:shd w:val="clear" w:color="auto" w:fill="auto"/>
            <w:vAlign w:val="center"/>
            <w:hideMark/>
          </w:tcPr>
          <w:p w14:paraId="4AF41DBB" w14:textId="652E28C3"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37,5</w:t>
            </w:r>
          </w:p>
        </w:tc>
      </w:tr>
      <w:tr w:rsidR="00B41D95" w:rsidRPr="00FE01CF" w14:paraId="0477AA0C" w14:textId="77777777" w:rsidTr="00FE01CF">
        <w:trPr>
          <w:trHeight w:val="293"/>
        </w:trPr>
        <w:tc>
          <w:tcPr>
            <w:tcW w:w="3562" w:type="dxa"/>
            <w:tcBorders>
              <w:top w:val="nil"/>
              <w:left w:val="single" w:sz="8" w:space="0" w:color="auto"/>
              <w:bottom w:val="single" w:sz="8" w:space="0" w:color="auto"/>
              <w:right w:val="single" w:sz="8" w:space="0" w:color="auto"/>
            </w:tcBorders>
            <w:shd w:val="clear" w:color="auto" w:fill="auto"/>
            <w:vAlign w:val="center"/>
            <w:hideMark/>
          </w:tcPr>
          <w:p w14:paraId="428A0A93" w14:textId="77777777" w:rsidR="00B41D95" w:rsidRPr="00FE01CF" w:rsidRDefault="00B41D95" w:rsidP="00B41D95">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новое строительство, в том числе:</w:t>
            </w:r>
          </w:p>
        </w:tc>
        <w:tc>
          <w:tcPr>
            <w:tcW w:w="1020" w:type="dxa"/>
            <w:tcBorders>
              <w:top w:val="nil"/>
              <w:left w:val="nil"/>
              <w:bottom w:val="single" w:sz="8" w:space="0" w:color="auto"/>
              <w:right w:val="single" w:sz="8" w:space="0" w:color="auto"/>
            </w:tcBorders>
            <w:shd w:val="clear" w:color="auto" w:fill="auto"/>
            <w:vAlign w:val="center"/>
            <w:hideMark/>
          </w:tcPr>
          <w:p w14:paraId="44C4717C" w14:textId="19CEBE1D"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14:paraId="3F4271D9" w14:textId="1EA5BA04"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w:t>
            </w:r>
          </w:p>
        </w:tc>
        <w:tc>
          <w:tcPr>
            <w:tcW w:w="1020" w:type="dxa"/>
            <w:tcBorders>
              <w:top w:val="nil"/>
              <w:left w:val="nil"/>
              <w:bottom w:val="single" w:sz="8" w:space="0" w:color="auto"/>
              <w:right w:val="single" w:sz="8" w:space="0" w:color="auto"/>
            </w:tcBorders>
            <w:shd w:val="clear" w:color="auto" w:fill="auto"/>
            <w:vAlign w:val="center"/>
            <w:hideMark/>
          </w:tcPr>
          <w:p w14:paraId="73165677" w14:textId="1AA9AC05"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3,2</w:t>
            </w:r>
          </w:p>
        </w:tc>
        <w:tc>
          <w:tcPr>
            <w:tcW w:w="1020" w:type="dxa"/>
            <w:tcBorders>
              <w:top w:val="nil"/>
              <w:left w:val="nil"/>
              <w:bottom w:val="single" w:sz="8" w:space="0" w:color="auto"/>
              <w:right w:val="single" w:sz="8" w:space="0" w:color="auto"/>
            </w:tcBorders>
            <w:shd w:val="clear" w:color="auto" w:fill="auto"/>
            <w:vAlign w:val="center"/>
            <w:hideMark/>
          </w:tcPr>
          <w:p w14:paraId="3AFFFBC2" w14:textId="78D018EB"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4,4</w:t>
            </w:r>
          </w:p>
        </w:tc>
        <w:tc>
          <w:tcPr>
            <w:tcW w:w="1020" w:type="dxa"/>
            <w:tcBorders>
              <w:top w:val="nil"/>
              <w:left w:val="nil"/>
              <w:bottom w:val="single" w:sz="8" w:space="0" w:color="auto"/>
              <w:right w:val="single" w:sz="8" w:space="0" w:color="auto"/>
            </w:tcBorders>
            <w:shd w:val="clear" w:color="auto" w:fill="auto"/>
            <w:vAlign w:val="center"/>
            <w:hideMark/>
          </w:tcPr>
          <w:p w14:paraId="096A03F1" w14:textId="088FB04B"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6,7</w:t>
            </w:r>
          </w:p>
        </w:tc>
        <w:tc>
          <w:tcPr>
            <w:tcW w:w="1020" w:type="dxa"/>
            <w:tcBorders>
              <w:top w:val="nil"/>
              <w:left w:val="nil"/>
              <w:bottom w:val="single" w:sz="8" w:space="0" w:color="auto"/>
              <w:right w:val="single" w:sz="8" w:space="0" w:color="auto"/>
            </w:tcBorders>
            <w:shd w:val="clear" w:color="auto" w:fill="auto"/>
            <w:vAlign w:val="center"/>
            <w:hideMark/>
          </w:tcPr>
          <w:p w14:paraId="4325EC73" w14:textId="1BFA24E0"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9,5</w:t>
            </w:r>
          </w:p>
        </w:tc>
        <w:tc>
          <w:tcPr>
            <w:tcW w:w="1020" w:type="dxa"/>
            <w:tcBorders>
              <w:top w:val="nil"/>
              <w:left w:val="nil"/>
              <w:bottom w:val="single" w:sz="8" w:space="0" w:color="auto"/>
              <w:right w:val="single" w:sz="8" w:space="0" w:color="auto"/>
            </w:tcBorders>
            <w:shd w:val="clear" w:color="auto" w:fill="auto"/>
            <w:vAlign w:val="center"/>
            <w:hideMark/>
          </w:tcPr>
          <w:p w14:paraId="20ECBE96" w14:textId="5C642E75"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13,5</w:t>
            </w:r>
          </w:p>
        </w:tc>
        <w:tc>
          <w:tcPr>
            <w:tcW w:w="1020" w:type="dxa"/>
            <w:tcBorders>
              <w:top w:val="nil"/>
              <w:left w:val="nil"/>
              <w:bottom w:val="single" w:sz="8" w:space="0" w:color="auto"/>
              <w:right w:val="single" w:sz="8" w:space="0" w:color="auto"/>
            </w:tcBorders>
            <w:shd w:val="clear" w:color="auto" w:fill="auto"/>
            <w:vAlign w:val="center"/>
            <w:hideMark/>
          </w:tcPr>
          <w:p w14:paraId="35584CEC" w14:textId="4AC95414"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18,5</w:t>
            </w:r>
          </w:p>
        </w:tc>
        <w:tc>
          <w:tcPr>
            <w:tcW w:w="1020" w:type="dxa"/>
            <w:tcBorders>
              <w:top w:val="nil"/>
              <w:left w:val="nil"/>
              <w:bottom w:val="single" w:sz="8" w:space="0" w:color="auto"/>
              <w:right w:val="single" w:sz="8" w:space="0" w:color="auto"/>
            </w:tcBorders>
            <w:shd w:val="clear" w:color="auto" w:fill="auto"/>
            <w:vAlign w:val="center"/>
            <w:hideMark/>
          </w:tcPr>
          <w:p w14:paraId="178BB7B4" w14:textId="533EEE09"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20,5</w:t>
            </w:r>
          </w:p>
        </w:tc>
        <w:tc>
          <w:tcPr>
            <w:tcW w:w="866" w:type="dxa"/>
            <w:tcBorders>
              <w:top w:val="nil"/>
              <w:left w:val="nil"/>
              <w:bottom w:val="single" w:sz="8" w:space="0" w:color="auto"/>
              <w:right w:val="single" w:sz="8" w:space="0" w:color="auto"/>
            </w:tcBorders>
            <w:shd w:val="clear" w:color="auto" w:fill="auto"/>
            <w:vAlign w:val="center"/>
            <w:hideMark/>
          </w:tcPr>
          <w:p w14:paraId="6613302E" w14:textId="72DB5B73"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21,5</w:t>
            </w:r>
          </w:p>
        </w:tc>
        <w:tc>
          <w:tcPr>
            <w:tcW w:w="993" w:type="dxa"/>
            <w:tcBorders>
              <w:top w:val="nil"/>
              <w:left w:val="nil"/>
              <w:bottom w:val="single" w:sz="8" w:space="0" w:color="auto"/>
              <w:right w:val="single" w:sz="8" w:space="0" w:color="auto"/>
            </w:tcBorders>
            <w:shd w:val="clear" w:color="auto" w:fill="auto"/>
            <w:vAlign w:val="center"/>
            <w:hideMark/>
          </w:tcPr>
          <w:p w14:paraId="092C52F8" w14:textId="733A6051"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25,5</w:t>
            </w:r>
          </w:p>
        </w:tc>
      </w:tr>
      <w:tr w:rsidR="00B41D95" w:rsidRPr="00FE01CF" w14:paraId="10C83E57" w14:textId="77777777" w:rsidTr="00FE01CF">
        <w:trPr>
          <w:trHeight w:val="293"/>
        </w:trPr>
        <w:tc>
          <w:tcPr>
            <w:tcW w:w="3562" w:type="dxa"/>
            <w:tcBorders>
              <w:top w:val="nil"/>
              <w:left w:val="single" w:sz="8" w:space="0" w:color="auto"/>
              <w:bottom w:val="single" w:sz="8" w:space="0" w:color="auto"/>
              <w:right w:val="single" w:sz="8" w:space="0" w:color="auto"/>
            </w:tcBorders>
            <w:shd w:val="clear" w:color="auto" w:fill="auto"/>
            <w:vAlign w:val="center"/>
            <w:hideMark/>
          </w:tcPr>
          <w:p w14:paraId="7DC33971" w14:textId="77777777" w:rsidR="00B41D95" w:rsidRPr="00FE01CF" w:rsidRDefault="00B41D95" w:rsidP="00B41D95">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многоквартирные жилые здания</w:t>
            </w:r>
          </w:p>
        </w:tc>
        <w:tc>
          <w:tcPr>
            <w:tcW w:w="1020" w:type="dxa"/>
            <w:tcBorders>
              <w:top w:val="nil"/>
              <w:left w:val="nil"/>
              <w:bottom w:val="single" w:sz="8" w:space="0" w:color="auto"/>
              <w:right w:val="single" w:sz="8" w:space="0" w:color="auto"/>
            </w:tcBorders>
            <w:shd w:val="clear" w:color="auto" w:fill="auto"/>
            <w:vAlign w:val="center"/>
            <w:hideMark/>
          </w:tcPr>
          <w:p w14:paraId="457F8EE6" w14:textId="5CCCD03C"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14:paraId="4999E84B" w14:textId="764E9C7E"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14:paraId="30715DD0" w14:textId="7DF290F4"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14:paraId="0828C2DE" w14:textId="3BF05738"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1,2</w:t>
            </w:r>
          </w:p>
        </w:tc>
        <w:tc>
          <w:tcPr>
            <w:tcW w:w="1020" w:type="dxa"/>
            <w:tcBorders>
              <w:top w:val="nil"/>
              <w:left w:val="nil"/>
              <w:bottom w:val="single" w:sz="8" w:space="0" w:color="auto"/>
              <w:right w:val="single" w:sz="8" w:space="0" w:color="auto"/>
            </w:tcBorders>
            <w:shd w:val="clear" w:color="auto" w:fill="auto"/>
            <w:vAlign w:val="center"/>
            <w:hideMark/>
          </w:tcPr>
          <w:p w14:paraId="1EC86B02" w14:textId="001FE692"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1,2</w:t>
            </w:r>
          </w:p>
        </w:tc>
        <w:tc>
          <w:tcPr>
            <w:tcW w:w="1020" w:type="dxa"/>
            <w:tcBorders>
              <w:top w:val="nil"/>
              <w:left w:val="nil"/>
              <w:bottom w:val="single" w:sz="8" w:space="0" w:color="auto"/>
              <w:right w:val="single" w:sz="8" w:space="0" w:color="auto"/>
            </w:tcBorders>
            <w:shd w:val="clear" w:color="auto" w:fill="auto"/>
            <w:vAlign w:val="center"/>
            <w:hideMark/>
          </w:tcPr>
          <w:p w14:paraId="09BDF396" w14:textId="5A22C0DF"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w:t>
            </w:r>
          </w:p>
        </w:tc>
        <w:tc>
          <w:tcPr>
            <w:tcW w:w="1020" w:type="dxa"/>
            <w:tcBorders>
              <w:top w:val="nil"/>
              <w:left w:val="nil"/>
              <w:bottom w:val="single" w:sz="8" w:space="0" w:color="auto"/>
              <w:right w:val="single" w:sz="8" w:space="0" w:color="auto"/>
            </w:tcBorders>
            <w:shd w:val="clear" w:color="auto" w:fill="auto"/>
            <w:vAlign w:val="center"/>
            <w:hideMark/>
          </w:tcPr>
          <w:p w14:paraId="57367C62" w14:textId="0AA35CC1"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w:t>
            </w:r>
          </w:p>
        </w:tc>
        <w:tc>
          <w:tcPr>
            <w:tcW w:w="1020" w:type="dxa"/>
            <w:tcBorders>
              <w:top w:val="nil"/>
              <w:left w:val="nil"/>
              <w:bottom w:val="single" w:sz="8" w:space="0" w:color="auto"/>
              <w:right w:val="single" w:sz="8" w:space="0" w:color="auto"/>
            </w:tcBorders>
            <w:shd w:val="clear" w:color="auto" w:fill="auto"/>
            <w:vAlign w:val="center"/>
            <w:hideMark/>
          </w:tcPr>
          <w:p w14:paraId="604EB2F6" w14:textId="3E4DFC91"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4</w:t>
            </w:r>
          </w:p>
        </w:tc>
        <w:tc>
          <w:tcPr>
            <w:tcW w:w="1020" w:type="dxa"/>
            <w:tcBorders>
              <w:top w:val="nil"/>
              <w:left w:val="nil"/>
              <w:bottom w:val="single" w:sz="8" w:space="0" w:color="auto"/>
              <w:right w:val="single" w:sz="8" w:space="0" w:color="auto"/>
            </w:tcBorders>
            <w:shd w:val="clear" w:color="auto" w:fill="auto"/>
            <w:vAlign w:val="center"/>
            <w:hideMark/>
          </w:tcPr>
          <w:p w14:paraId="46346EC5" w14:textId="1AF4F95E"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w:t>
            </w:r>
          </w:p>
        </w:tc>
        <w:tc>
          <w:tcPr>
            <w:tcW w:w="866" w:type="dxa"/>
            <w:tcBorders>
              <w:top w:val="nil"/>
              <w:left w:val="nil"/>
              <w:bottom w:val="single" w:sz="8" w:space="0" w:color="auto"/>
              <w:right w:val="single" w:sz="8" w:space="0" w:color="auto"/>
            </w:tcBorders>
            <w:shd w:val="clear" w:color="auto" w:fill="auto"/>
            <w:vAlign w:val="center"/>
            <w:hideMark/>
          </w:tcPr>
          <w:p w14:paraId="648A4884" w14:textId="3F549E96"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6</w:t>
            </w:r>
          </w:p>
        </w:tc>
        <w:tc>
          <w:tcPr>
            <w:tcW w:w="993" w:type="dxa"/>
            <w:tcBorders>
              <w:top w:val="nil"/>
              <w:left w:val="nil"/>
              <w:bottom w:val="single" w:sz="8" w:space="0" w:color="auto"/>
              <w:right w:val="single" w:sz="8" w:space="0" w:color="auto"/>
            </w:tcBorders>
            <w:shd w:val="clear" w:color="auto" w:fill="auto"/>
            <w:vAlign w:val="center"/>
            <w:hideMark/>
          </w:tcPr>
          <w:p w14:paraId="280CDEB3" w14:textId="46528505"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7</w:t>
            </w:r>
          </w:p>
        </w:tc>
      </w:tr>
      <w:tr w:rsidR="00B41D95" w:rsidRPr="00FE01CF" w14:paraId="5D838113" w14:textId="77777777" w:rsidTr="00FE01CF">
        <w:trPr>
          <w:trHeight w:val="293"/>
        </w:trPr>
        <w:tc>
          <w:tcPr>
            <w:tcW w:w="3562" w:type="dxa"/>
            <w:tcBorders>
              <w:top w:val="nil"/>
              <w:left w:val="single" w:sz="8" w:space="0" w:color="auto"/>
              <w:bottom w:val="single" w:sz="8" w:space="0" w:color="auto"/>
              <w:right w:val="single" w:sz="8" w:space="0" w:color="auto"/>
            </w:tcBorders>
            <w:shd w:val="clear" w:color="auto" w:fill="auto"/>
            <w:vAlign w:val="center"/>
            <w:hideMark/>
          </w:tcPr>
          <w:p w14:paraId="6D0C43C1" w14:textId="77777777" w:rsidR="00B41D95" w:rsidRPr="00FE01CF" w:rsidRDefault="00B41D95" w:rsidP="00B41D95">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общественно-деловая застройка</w:t>
            </w:r>
          </w:p>
        </w:tc>
        <w:tc>
          <w:tcPr>
            <w:tcW w:w="1020" w:type="dxa"/>
            <w:tcBorders>
              <w:top w:val="nil"/>
              <w:left w:val="nil"/>
              <w:bottom w:val="single" w:sz="8" w:space="0" w:color="auto"/>
              <w:right w:val="single" w:sz="8" w:space="0" w:color="auto"/>
            </w:tcBorders>
            <w:shd w:val="clear" w:color="auto" w:fill="auto"/>
            <w:noWrap/>
            <w:vAlign w:val="center"/>
            <w:hideMark/>
          </w:tcPr>
          <w:p w14:paraId="0A902D24" w14:textId="5365EE14"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1,8</w:t>
            </w:r>
          </w:p>
        </w:tc>
        <w:tc>
          <w:tcPr>
            <w:tcW w:w="1020" w:type="dxa"/>
            <w:tcBorders>
              <w:top w:val="nil"/>
              <w:left w:val="nil"/>
              <w:bottom w:val="single" w:sz="8" w:space="0" w:color="auto"/>
              <w:right w:val="single" w:sz="8" w:space="0" w:color="auto"/>
            </w:tcBorders>
            <w:shd w:val="clear" w:color="auto" w:fill="auto"/>
            <w:noWrap/>
            <w:vAlign w:val="center"/>
            <w:hideMark/>
          </w:tcPr>
          <w:p w14:paraId="58207274" w14:textId="1AC32E15"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2,5</w:t>
            </w:r>
          </w:p>
        </w:tc>
        <w:tc>
          <w:tcPr>
            <w:tcW w:w="1020" w:type="dxa"/>
            <w:tcBorders>
              <w:top w:val="nil"/>
              <w:left w:val="nil"/>
              <w:bottom w:val="single" w:sz="8" w:space="0" w:color="auto"/>
              <w:right w:val="single" w:sz="8" w:space="0" w:color="auto"/>
            </w:tcBorders>
            <w:shd w:val="clear" w:color="auto" w:fill="auto"/>
            <w:noWrap/>
            <w:vAlign w:val="center"/>
            <w:hideMark/>
          </w:tcPr>
          <w:p w14:paraId="6FD3A4B4" w14:textId="3A9F3510"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2,7</w:t>
            </w:r>
          </w:p>
        </w:tc>
        <w:tc>
          <w:tcPr>
            <w:tcW w:w="1020" w:type="dxa"/>
            <w:tcBorders>
              <w:top w:val="nil"/>
              <w:left w:val="nil"/>
              <w:bottom w:val="single" w:sz="8" w:space="0" w:color="auto"/>
              <w:right w:val="single" w:sz="8" w:space="0" w:color="auto"/>
            </w:tcBorders>
            <w:shd w:val="clear" w:color="auto" w:fill="auto"/>
            <w:noWrap/>
            <w:vAlign w:val="center"/>
            <w:hideMark/>
          </w:tcPr>
          <w:p w14:paraId="2562820E" w14:textId="50678A1D"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2,7</w:t>
            </w:r>
          </w:p>
        </w:tc>
        <w:tc>
          <w:tcPr>
            <w:tcW w:w="1020" w:type="dxa"/>
            <w:tcBorders>
              <w:top w:val="nil"/>
              <w:left w:val="nil"/>
              <w:bottom w:val="single" w:sz="8" w:space="0" w:color="auto"/>
              <w:right w:val="single" w:sz="8" w:space="0" w:color="auto"/>
            </w:tcBorders>
            <w:shd w:val="clear" w:color="auto" w:fill="auto"/>
            <w:noWrap/>
            <w:vAlign w:val="center"/>
            <w:hideMark/>
          </w:tcPr>
          <w:p w14:paraId="4F2425E2" w14:textId="06F0AD2C"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3,5</w:t>
            </w:r>
          </w:p>
        </w:tc>
        <w:tc>
          <w:tcPr>
            <w:tcW w:w="1020" w:type="dxa"/>
            <w:tcBorders>
              <w:top w:val="nil"/>
              <w:left w:val="nil"/>
              <w:bottom w:val="single" w:sz="8" w:space="0" w:color="auto"/>
              <w:right w:val="single" w:sz="8" w:space="0" w:color="auto"/>
            </w:tcBorders>
            <w:shd w:val="clear" w:color="auto" w:fill="auto"/>
            <w:noWrap/>
            <w:vAlign w:val="center"/>
            <w:hideMark/>
          </w:tcPr>
          <w:p w14:paraId="38CE1DED" w14:textId="01477353"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5,5</w:t>
            </w:r>
          </w:p>
        </w:tc>
        <w:tc>
          <w:tcPr>
            <w:tcW w:w="1020" w:type="dxa"/>
            <w:tcBorders>
              <w:top w:val="nil"/>
              <w:left w:val="nil"/>
              <w:bottom w:val="single" w:sz="8" w:space="0" w:color="auto"/>
              <w:right w:val="single" w:sz="8" w:space="0" w:color="auto"/>
            </w:tcBorders>
            <w:shd w:val="clear" w:color="auto" w:fill="auto"/>
            <w:noWrap/>
            <w:vAlign w:val="center"/>
            <w:hideMark/>
          </w:tcPr>
          <w:p w14:paraId="565EEA3C" w14:textId="39E991A6"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6,5</w:t>
            </w:r>
          </w:p>
        </w:tc>
        <w:tc>
          <w:tcPr>
            <w:tcW w:w="1020" w:type="dxa"/>
            <w:tcBorders>
              <w:top w:val="nil"/>
              <w:left w:val="nil"/>
              <w:bottom w:val="single" w:sz="8" w:space="0" w:color="auto"/>
              <w:right w:val="single" w:sz="8" w:space="0" w:color="auto"/>
            </w:tcBorders>
            <w:shd w:val="clear" w:color="auto" w:fill="auto"/>
            <w:noWrap/>
            <w:vAlign w:val="center"/>
            <w:hideMark/>
          </w:tcPr>
          <w:p w14:paraId="124CD12C" w14:textId="278F66B4"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9,5</w:t>
            </w:r>
          </w:p>
        </w:tc>
        <w:tc>
          <w:tcPr>
            <w:tcW w:w="1020" w:type="dxa"/>
            <w:tcBorders>
              <w:top w:val="nil"/>
              <w:left w:val="nil"/>
              <w:bottom w:val="single" w:sz="8" w:space="0" w:color="auto"/>
              <w:right w:val="single" w:sz="8" w:space="0" w:color="auto"/>
            </w:tcBorders>
            <w:shd w:val="clear" w:color="auto" w:fill="auto"/>
            <w:noWrap/>
            <w:vAlign w:val="center"/>
            <w:hideMark/>
          </w:tcPr>
          <w:p w14:paraId="28014281" w14:textId="64F61D74"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10,5</w:t>
            </w:r>
          </w:p>
        </w:tc>
        <w:tc>
          <w:tcPr>
            <w:tcW w:w="866" w:type="dxa"/>
            <w:tcBorders>
              <w:top w:val="nil"/>
              <w:left w:val="nil"/>
              <w:bottom w:val="single" w:sz="8" w:space="0" w:color="auto"/>
              <w:right w:val="single" w:sz="8" w:space="0" w:color="auto"/>
            </w:tcBorders>
            <w:shd w:val="clear" w:color="auto" w:fill="auto"/>
            <w:noWrap/>
            <w:vAlign w:val="center"/>
            <w:hideMark/>
          </w:tcPr>
          <w:p w14:paraId="53610735" w14:textId="1321A2F9"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10,5</w:t>
            </w:r>
          </w:p>
        </w:tc>
        <w:tc>
          <w:tcPr>
            <w:tcW w:w="993" w:type="dxa"/>
            <w:tcBorders>
              <w:top w:val="nil"/>
              <w:left w:val="nil"/>
              <w:bottom w:val="single" w:sz="8" w:space="0" w:color="auto"/>
              <w:right w:val="single" w:sz="8" w:space="0" w:color="auto"/>
            </w:tcBorders>
            <w:shd w:val="clear" w:color="auto" w:fill="auto"/>
            <w:noWrap/>
            <w:vAlign w:val="center"/>
            <w:hideMark/>
          </w:tcPr>
          <w:p w14:paraId="4C5E6CDF" w14:textId="205CF0AC"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13,5</w:t>
            </w:r>
          </w:p>
        </w:tc>
      </w:tr>
      <w:tr w:rsidR="00B41D95" w:rsidRPr="00FE01CF" w14:paraId="54DD5863" w14:textId="77777777" w:rsidTr="00FE01CF">
        <w:trPr>
          <w:trHeight w:val="293"/>
        </w:trPr>
        <w:tc>
          <w:tcPr>
            <w:tcW w:w="3562" w:type="dxa"/>
            <w:tcBorders>
              <w:top w:val="nil"/>
              <w:left w:val="single" w:sz="8" w:space="0" w:color="auto"/>
              <w:bottom w:val="single" w:sz="8" w:space="0" w:color="auto"/>
              <w:right w:val="single" w:sz="8" w:space="0" w:color="auto"/>
            </w:tcBorders>
            <w:shd w:val="clear" w:color="auto" w:fill="auto"/>
            <w:vAlign w:val="center"/>
            <w:hideMark/>
          </w:tcPr>
          <w:p w14:paraId="18FB9C7B" w14:textId="77777777" w:rsidR="00B41D95" w:rsidRPr="00FE01CF" w:rsidRDefault="00B41D95" w:rsidP="00B41D95">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индивидуальная жилищная застройка</w:t>
            </w:r>
          </w:p>
        </w:tc>
        <w:tc>
          <w:tcPr>
            <w:tcW w:w="1020" w:type="dxa"/>
            <w:tcBorders>
              <w:top w:val="nil"/>
              <w:left w:val="nil"/>
              <w:bottom w:val="single" w:sz="8" w:space="0" w:color="auto"/>
              <w:right w:val="single" w:sz="8" w:space="0" w:color="auto"/>
            </w:tcBorders>
            <w:shd w:val="clear" w:color="auto" w:fill="auto"/>
            <w:vAlign w:val="center"/>
            <w:hideMark/>
          </w:tcPr>
          <w:p w14:paraId="07AEE7B7" w14:textId="45EDC128"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1020" w:type="dxa"/>
            <w:tcBorders>
              <w:top w:val="nil"/>
              <w:left w:val="nil"/>
              <w:bottom w:val="single" w:sz="8" w:space="0" w:color="auto"/>
              <w:right w:val="single" w:sz="8" w:space="0" w:color="auto"/>
            </w:tcBorders>
            <w:shd w:val="clear" w:color="auto" w:fill="auto"/>
            <w:vAlign w:val="center"/>
            <w:hideMark/>
          </w:tcPr>
          <w:p w14:paraId="5BFC0077" w14:textId="2CED7B03"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1020" w:type="dxa"/>
            <w:tcBorders>
              <w:top w:val="nil"/>
              <w:left w:val="nil"/>
              <w:bottom w:val="single" w:sz="8" w:space="0" w:color="auto"/>
              <w:right w:val="single" w:sz="8" w:space="0" w:color="auto"/>
            </w:tcBorders>
            <w:shd w:val="clear" w:color="auto" w:fill="auto"/>
            <w:vAlign w:val="center"/>
            <w:hideMark/>
          </w:tcPr>
          <w:p w14:paraId="6DAABCC7" w14:textId="43251E16"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1020" w:type="dxa"/>
            <w:tcBorders>
              <w:top w:val="nil"/>
              <w:left w:val="nil"/>
              <w:bottom w:val="single" w:sz="8" w:space="0" w:color="auto"/>
              <w:right w:val="single" w:sz="8" w:space="0" w:color="auto"/>
            </w:tcBorders>
            <w:shd w:val="clear" w:color="auto" w:fill="auto"/>
            <w:vAlign w:val="center"/>
            <w:hideMark/>
          </w:tcPr>
          <w:p w14:paraId="4A191F8B" w14:textId="589EA75C"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1020" w:type="dxa"/>
            <w:tcBorders>
              <w:top w:val="nil"/>
              <w:left w:val="nil"/>
              <w:bottom w:val="single" w:sz="8" w:space="0" w:color="auto"/>
              <w:right w:val="single" w:sz="8" w:space="0" w:color="auto"/>
            </w:tcBorders>
            <w:shd w:val="clear" w:color="auto" w:fill="auto"/>
            <w:vAlign w:val="center"/>
            <w:hideMark/>
          </w:tcPr>
          <w:p w14:paraId="40DBFE13" w14:textId="35AD1635"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2,0</w:t>
            </w:r>
          </w:p>
        </w:tc>
        <w:tc>
          <w:tcPr>
            <w:tcW w:w="1020" w:type="dxa"/>
            <w:tcBorders>
              <w:top w:val="nil"/>
              <w:left w:val="nil"/>
              <w:bottom w:val="single" w:sz="8" w:space="0" w:color="auto"/>
              <w:right w:val="single" w:sz="8" w:space="0" w:color="auto"/>
            </w:tcBorders>
            <w:shd w:val="clear" w:color="auto" w:fill="auto"/>
            <w:vAlign w:val="center"/>
            <w:hideMark/>
          </w:tcPr>
          <w:p w14:paraId="52AEEBEE" w14:textId="5E3822A9"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2,0</w:t>
            </w:r>
          </w:p>
        </w:tc>
        <w:tc>
          <w:tcPr>
            <w:tcW w:w="1020" w:type="dxa"/>
            <w:tcBorders>
              <w:top w:val="nil"/>
              <w:left w:val="nil"/>
              <w:bottom w:val="single" w:sz="8" w:space="0" w:color="auto"/>
              <w:right w:val="single" w:sz="8" w:space="0" w:color="auto"/>
            </w:tcBorders>
            <w:shd w:val="clear" w:color="auto" w:fill="auto"/>
            <w:vAlign w:val="center"/>
            <w:hideMark/>
          </w:tcPr>
          <w:p w14:paraId="1B9DD8D0" w14:textId="6BC63ADB"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4,0</w:t>
            </w:r>
          </w:p>
        </w:tc>
        <w:tc>
          <w:tcPr>
            <w:tcW w:w="1020" w:type="dxa"/>
            <w:tcBorders>
              <w:top w:val="nil"/>
              <w:left w:val="nil"/>
              <w:bottom w:val="single" w:sz="8" w:space="0" w:color="auto"/>
              <w:right w:val="single" w:sz="8" w:space="0" w:color="auto"/>
            </w:tcBorders>
            <w:shd w:val="clear" w:color="auto" w:fill="auto"/>
            <w:vAlign w:val="center"/>
            <w:hideMark/>
          </w:tcPr>
          <w:p w14:paraId="119364C1" w14:textId="0153CF51"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5,0</w:t>
            </w:r>
          </w:p>
        </w:tc>
        <w:tc>
          <w:tcPr>
            <w:tcW w:w="1020" w:type="dxa"/>
            <w:tcBorders>
              <w:top w:val="nil"/>
              <w:left w:val="nil"/>
              <w:bottom w:val="single" w:sz="8" w:space="0" w:color="auto"/>
              <w:right w:val="single" w:sz="8" w:space="0" w:color="auto"/>
            </w:tcBorders>
            <w:shd w:val="clear" w:color="auto" w:fill="auto"/>
            <w:vAlign w:val="center"/>
            <w:hideMark/>
          </w:tcPr>
          <w:p w14:paraId="5E8CF4A3" w14:textId="0029429E"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5,0</w:t>
            </w:r>
          </w:p>
        </w:tc>
        <w:tc>
          <w:tcPr>
            <w:tcW w:w="866" w:type="dxa"/>
            <w:tcBorders>
              <w:top w:val="nil"/>
              <w:left w:val="nil"/>
              <w:bottom w:val="single" w:sz="8" w:space="0" w:color="auto"/>
              <w:right w:val="single" w:sz="8" w:space="0" w:color="auto"/>
            </w:tcBorders>
            <w:shd w:val="clear" w:color="auto" w:fill="auto"/>
            <w:vAlign w:val="center"/>
            <w:hideMark/>
          </w:tcPr>
          <w:p w14:paraId="6091F7B7" w14:textId="33D0AD73"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5,0</w:t>
            </w:r>
          </w:p>
        </w:tc>
        <w:tc>
          <w:tcPr>
            <w:tcW w:w="993" w:type="dxa"/>
            <w:tcBorders>
              <w:top w:val="nil"/>
              <w:left w:val="nil"/>
              <w:bottom w:val="single" w:sz="8" w:space="0" w:color="auto"/>
              <w:right w:val="single" w:sz="8" w:space="0" w:color="auto"/>
            </w:tcBorders>
            <w:shd w:val="clear" w:color="auto" w:fill="auto"/>
            <w:vAlign w:val="center"/>
            <w:hideMark/>
          </w:tcPr>
          <w:p w14:paraId="5AD913E7" w14:textId="397CA637"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5,0</w:t>
            </w:r>
          </w:p>
        </w:tc>
      </w:tr>
      <w:tr w:rsidR="00B41D95" w:rsidRPr="00FE01CF" w14:paraId="23CCEBC4" w14:textId="77777777" w:rsidTr="00FE01CF">
        <w:trPr>
          <w:trHeight w:val="293"/>
        </w:trPr>
        <w:tc>
          <w:tcPr>
            <w:tcW w:w="3562" w:type="dxa"/>
            <w:tcBorders>
              <w:top w:val="nil"/>
              <w:left w:val="single" w:sz="8" w:space="0" w:color="auto"/>
              <w:bottom w:val="single" w:sz="8" w:space="0" w:color="auto"/>
              <w:right w:val="single" w:sz="8" w:space="0" w:color="auto"/>
            </w:tcBorders>
            <w:shd w:val="clear" w:color="auto" w:fill="auto"/>
            <w:vAlign w:val="center"/>
            <w:hideMark/>
          </w:tcPr>
          <w:p w14:paraId="4A94B524" w14:textId="77777777" w:rsidR="00B41D95" w:rsidRPr="00FE01CF" w:rsidRDefault="00B41D95" w:rsidP="00B41D95">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Выбыло общей отапливаемой площади</w:t>
            </w:r>
          </w:p>
        </w:tc>
        <w:tc>
          <w:tcPr>
            <w:tcW w:w="1020" w:type="dxa"/>
            <w:tcBorders>
              <w:top w:val="nil"/>
              <w:left w:val="nil"/>
              <w:bottom w:val="single" w:sz="8" w:space="0" w:color="auto"/>
              <w:right w:val="single" w:sz="8" w:space="0" w:color="auto"/>
            </w:tcBorders>
            <w:shd w:val="clear" w:color="auto" w:fill="auto"/>
            <w:vAlign w:val="center"/>
            <w:hideMark/>
          </w:tcPr>
          <w:p w14:paraId="45F6047D" w14:textId="159247A3"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1,8</w:t>
            </w:r>
          </w:p>
        </w:tc>
        <w:tc>
          <w:tcPr>
            <w:tcW w:w="1020" w:type="dxa"/>
            <w:tcBorders>
              <w:top w:val="nil"/>
              <w:left w:val="nil"/>
              <w:bottom w:val="single" w:sz="8" w:space="0" w:color="auto"/>
              <w:right w:val="single" w:sz="8" w:space="0" w:color="auto"/>
            </w:tcBorders>
            <w:shd w:val="clear" w:color="auto" w:fill="auto"/>
            <w:vAlign w:val="center"/>
            <w:hideMark/>
          </w:tcPr>
          <w:p w14:paraId="0A170428" w14:textId="649F94D4"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w:t>
            </w:r>
          </w:p>
        </w:tc>
        <w:tc>
          <w:tcPr>
            <w:tcW w:w="1020" w:type="dxa"/>
            <w:tcBorders>
              <w:top w:val="nil"/>
              <w:left w:val="nil"/>
              <w:bottom w:val="single" w:sz="8" w:space="0" w:color="auto"/>
              <w:right w:val="single" w:sz="8" w:space="0" w:color="auto"/>
            </w:tcBorders>
            <w:shd w:val="clear" w:color="auto" w:fill="auto"/>
            <w:vAlign w:val="center"/>
            <w:hideMark/>
          </w:tcPr>
          <w:p w14:paraId="300736B8" w14:textId="5B03D396"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w:t>
            </w:r>
          </w:p>
        </w:tc>
        <w:tc>
          <w:tcPr>
            <w:tcW w:w="1020" w:type="dxa"/>
            <w:tcBorders>
              <w:top w:val="nil"/>
              <w:left w:val="nil"/>
              <w:bottom w:val="single" w:sz="8" w:space="0" w:color="auto"/>
              <w:right w:val="single" w:sz="8" w:space="0" w:color="auto"/>
            </w:tcBorders>
            <w:shd w:val="clear" w:color="auto" w:fill="auto"/>
            <w:vAlign w:val="center"/>
            <w:hideMark/>
          </w:tcPr>
          <w:p w14:paraId="1FCAEF90" w14:textId="6D79232A"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w:t>
            </w:r>
          </w:p>
        </w:tc>
        <w:tc>
          <w:tcPr>
            <w:tcW w:w="1020" w:type="dxa"/>
            <w:tcBorders>
              <w:top w:val="nil"/>
              <w:left w:val="nil"/>
              <w:bottom w:val="single" w:sz="8" w:space="0" w:color="auto"/>
              <w:right w:val="single" w:sz="8" w:space="0" w:color="auto"/>
            </w:tcBorders>
            <w:shd w:val="clear" w:color="auto" w:fill="auto"/>
            <w:vAlign w:val="center"/>
            <w:hideMark/>
          </w:tcPr>
          <w:p w14:paraId="47551C10" w14:textId="4EA375B3"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w:t>
            </w:r>
          </w:p>
        </w:tc>
        <w:tc>
          <w:tcPr>
            <w:tcW w:w="1020" w:type="dxa"/>
            <w:tcBorders>
              <w:top w:val="nil"/>
              <w:left w:val="nil"/>
              <w:bottom w:val="single" w:sz="8" w:space="0" w:color="auto"/>
              <w:right w:val="single" w:sz="8" w:space="0" w:color="auto"/>
            </w:tcBorders>
            <w:shd w:val="clear" w:color="auto" w:fill="auto"/>
            <w:vAlign w:val="center"/>
            <w:hideMark/>
          </w:tcPr>
          <w:p w14:paraId="272266DC" w14:textId="1358C981"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w:t>
            </w:r>
          </w:p>
        </w:tc>
        <w:tc>
          <w:tcPr>
            <w:tcW w:w="1020" w:type="dxa"/>
            <w:tcBorders>
              <w:top w:val="nil"/>
              <w:left w:val="nil"/>
              <w:bottom w:val="single" w:sz="8" w:space="0" w:color="auto"/>
              <w:right w:val="single" w:sz="8" w:space="0" w:color="auto"/>
            </w:tcBorders>
            <w:shd w:val="clear" w:color="auto" w:fill="auto"/>
            <w:vAlign w:val="center"/>
            <w:hideMark/>
          </w:tcPr>
          <w:p w14:paraId="6DD0BF9D" w14:textId="6BED89EE"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w:t>
            </w:r>
          </w:p>
        </w:tc>
        <w:tc>
          <w:tcPr>
            <w:tcW w:w="1020" w:type="dxa"/>
            <w:tcBorders>
              <w:top w:val="nil"/>
              <w:left w:val="nil"/>
              <w:bottom w:val="single" w:sz="8" w:space="0" w:color="auto"/>
              <w:right w:val="single" w:sz="8" w:space="0" w:color="auto"/>
            </w:tcBorders>
            <w:shd w:val="clear" w:color="auto" w:fill="auto"/>
            <w:vAlign w:val="center"/>
            <w:hideMark/>
          </w:tcPr>
          <w:p w14:paraId="7C53E4FD" w14:textId="043A8699"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4</w:t>
            </w:r>
          </w:p>
        </w:tc>
        <w:tc>
          <w:tcPr>
            <w:tcW w:w="1020" w:type="dxa"/>
            <w:tcBorders>
              <w:top w:val="nil"/>
              <w:left w:val="nil"/>
              <w:bottom w:val="single" w:sz="8" w:space="0" w:color="auto"/>
              <w:right w:val="single" w:sz="8" w:space="0" w:color="auto"/>
            </w:tcBorders>
            <w:shd w:val="clear" w:color="auto" w:fill="auto"/>
            <w:vAlign w:val="center"/>
            <w:hideMark/>
          </w:tcPr>
          <w:p w14:paraId="3984C0F6" w14:textId="447C84F4"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w:t>
            </w:r>
          </w:p>
        </w:tc>
        <w:tc>
          <w:tcPr>
            <w:tcW w:w="866" w:type="dxa"/>
            <w:tcBorders>
              <w:top w:val="nil"/>
              <w:left w:val="nil"/>
              <w:bottom w:val="single" w:sz="8" w:space="0" w:color="auto"/>
              <w:right w:val="single" w:sz="8" w:space="0" w:color="auto"/>
            </w:tcBorders>
            <w:shd w:val="clear" w:color="auto" w:fill="auto"/>
            <w:vAlign w:val="center"/>
            <w:hideMark/>
          </w:tcPr>
          <w:p w14:paraId="34EB6B5E" w14:textId="0198FFC4"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w:t>
            </w:r>
          </w:p>
        </w:tc>
        <w:tc>
          <w:tcPr>
            <w:tcW w:w="993" w:type="dxa"/>
            <w:tcBorders>
              <w:top w:val="nil"/>
              <w:left w:val="nil"/>
              <w:bottom w:val="single" w:sz="8" w:space="0" w:color="auto"/>
              <w:right w:val="single" w:sz="8" w:space="0" w:color="auto"/>
            </w:tcBorders>
            <w:shd w:val="clear" w:color="auto" w:fill="auto"/>
            <w:vAlign w:val="center"/>
            <w:hideMark/>
          </w:tcPr>
          <w:p w14:paraId="4682D25C" w14:textId="2BB00638"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w:t>
            </w:r>
          </w:p>
        </w:tc>
      </w:tr>
      <w:tr w:rsidR="00B41D95" w:rsidRPr="00FE01CF" w14:paraId="6E5A2D3E" w14:textId="77777777" w:rsidTr="00FE01CF">
        <w:trPr>
          <w:trHeight w:val="293"/>
        </w:trPr>
        <w:tc>
          <w:tcPr>
            <w:tcW w:w="3562" w:type="dxa"/>
            <w:tcBorders>
              <w:top w:val="nil"/>
              <w:left w:val="single" w:sz="8" w:space="0" w:color="auto"/>
              <w:bottom w:val="single" w:sz="8" w:space="0" w:color="auto"/>
              <w:right w:val="single" w:sz="8" w:space="0" w:color="auto"/>
            </w:tcBorders>
            <w:shd w:val="clear" w:color="auto" w:fill="auto"/>
            <w:vAlign w:val="center"/>
            <w:hideMark/>
          </w:tcPr>
          <w:p w14:paraId="077D779A" w14:textId="77777777" w:rsidR="00B41D95" w:rsidRPr="00FE01CF" w:rsidRDefault="00B41D95" w:rsidP="00B41D95">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Общая жилая площадь на конец года</w:t>
            </w:r>
          </w:p>
        </w:tc>
        <w:tc>
          <w:tcPr>
            <w:tcW w:w="1020" w:type="dxa"/>
            <w:tcBorders>
              <w:top w:val="nil"/>
              <w:left w:val="nil"/>
              <w:bottom w:val="single" w:sz="8" w:space="0" w:color="auto"/>
              <w:right w:val="single" w:sz="8" w:space="0" w:color="auto"/>
            </w:tcBorders>
            <w:shd w:val="clear" w:color="auto" w:fill="auto"/>
            <w:vAlign w:val="center"/>
            <w:hideMark/>
          </w:tcPr>
          <w:p w14:paraId="736207AA" w14:textId="4FB43185"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288,817</w:t>
            </w:r>
          </w:p>
        </w:tc>
        <w:tc>
          <w:tcPr>
            <w:tcW w:w="1020" w:type="dxa"/>
            <w:tcBorders>
              <w:top w:val="nil"/>
              <w:left w:val="nil"/>
              <w:bottom w:val="single" w:sz="8" w:space="0" w:color="auto"/>
              <w:right w:val="single" w:sz="8" w:space="0" w:color="auto"/>
            </w:tcBorders>
            <w:shd w:val="clear" w:color="auto" w:fill="auto"/>
            <w:vAlign w:val="center"/>
            <w:hideMark/>
          </w:tcPr>
          <w:p w14:paraId="12CCF1DB" w14:textId="002A8782"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287,517</w:t>
            </w:r>
          </w:p>
        </w:tc>
        <w:tc>
          <w:tcPr>
            <w:tcW w:w="1020" w:type="dxa"/>
            <w:tcBorders>
              <w:top w:val="nil"/>
              <w:left w:val="nil"/>
              <w:bottom w:val="single" w:sz="8" w:space="0" w:color="auto"/>
              <w:right w:val="single" w:sz="8" w:space="0" w:color="auto"/>
            </w:tcBorders>
            <w:shd w:val="clear" w:color="auto" w:fill="auto"/>
            <w:vAlign w:val="center"/>
            <w:hideMark/>
          </w:tcPr>
          <w:p w14:paraId="5B672404" w14:textId="7C56E496"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288,3</w:t>
            </w:r>
          </w:p>
        </w:tc>
        <w:tc>
          <w:tcPr>
            <w:tcW w:w="1020" w:type="dxa"/>
            <w:tcBorders>
              <w:top w:val="nil"/>
              <w:left w:val="nil"/>
              <w:bottom w:val="single" w:sz="8" w:space="0" w:color="auto"/>
              <w:right w:val="single" w:sz="8" w:space="0" w:color="auto"/>
            </w:tcBorders>
            <w:shd w:val="clear" w:color="auto" w:fill="auto"/>
            <w:vAlign w:val="center"/>
            <w:hideMark/>
          </w:tcPr>
          <w:p w14:paraId="1EDD95E8" w14:textId="1E6BCC23"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288,8</w:t>
            </w:r>
          </w:p>
        </w:tc>
        <w:tc>
          <w:tcPr>
            <w:tcW w:w="1020" w:type="dxa"/>
            <w:tcBorders>
              <w:top w:val="nil"/>
              <w:left w:val="nil"/>
              <w:bottom w:val="single" w:sz="8" w:space="0" w:color="auto"/>
              <w:right w:val="single" w:sz="8" w:space="0" w:color="auto"/>
            </w:tcBorders>
            <w:shd w:val="clear" w:color="auto" w:fill="auto"/>
            <w:vAlign w:val="center"/>
            <w:hideMark/>
          </w:tcPr>
          <w:p w14:paraId="35CCA0B3" w14:textId="48764BF2"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291,7</w:t>
            </w:r>
          </w:p>
        </w:tc>
        <w:tc>
          <w:tcPr>
            <w:tcW w:w="1020" w:type="dxa"/>
            <w:tcBorders>
              <w:top w:val="nil"/>
              <w:left w:val="nil"/>
              <w:bottom w:val="single" w:sz="8" w:space="0" w:color="auto"/>
              <w:right w:val="single" w:sz="8" w:space="0" w:color="auto"/>
            </w:tcBorders>
            <w:shd w:val="clear" w:color="auto" w:fill="auto"/>
            <w:vAlign w:val="center"/>
            <w:hideMark/>
          </w:tcPr>
          <w:p w14:paraId="063DCE72" w14:textId="7439192C"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295,4</w:t>
            </w:r>
          </w:p>
        </w:tc>
        <w:tc>
          <w:tcPr>
            <w:tcW w:w="1020" w:type="dxa"/>
            <w:tcBorders>
              <w:top w:val="nil"/>
              <w:left w:val="nil"/>
              <w:bottom w:val="single" w:sz="8" w:space="0" w:color="auto"/>
              <w:right w:val="single" w:sz="8" w:space="0" w:color="auto"/>
            </w:tcBorders>
            <w:shd w:val="clear" w:color="auto" w:fill="auto"/>
            <w:vAlign w:val="center"/>
            <w:hideMark/>
          </w:tcPr>
          <w:p w14:paraId="0C258F9C" w14:textId="67BE6B2F"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300,2</w:t>
            </w:r>
          </w:p>
        </w:tc>
        <w:tc>
          <w:tcPr>
            <w:tcW w:w="1020" w:type="dxa"/>
            <w:tcBorders>
              <w:top w:val="nil"/>
              <w:left w:val="nil"/>
              <w:bottom w:val="single" w:sz="8" w:space="0" w:color="auto"/>
              <w:right w:val="single" w:sz="8" w:space="0" w:color="auto"/>
            </w:tcBorders>
            <w:shd w:val="clear" w:color="auto" w:fill="auto"/>
            <w:vAlign w:val="center"/>
            <w:hideMark/>
          </w:tcPr>
          <w:p w14:paraId="1802FCE3" w14:textId="47632FE8"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309,2</w:t>
            </w:r>
          </w:p>
        </w:tc>
        <w:tc>
          <w:tcPr>
            <w:tcW w:w="1020" w:type="dxa"/>
            <w:tcBorders>
              <w:top w:val="nil"/>
              <w:left w:val="nil"/>
              <w:bottom w:val="single" w:sz="8" w:space="0" w:color="auto"/>
              <w:right w:val="single" w:sz="8" w:space="0" w:color="auto"/>
            </w:tcBorders>
            <w:shd w:val="clear" w:color="auto" w:fill="auto"/>
            <w:vAlign w:val="center"/>
            <w:hideMark/>
          </w:tcPr>
          <w:p w14:paraId="45AC4032" w14:textId="661110A9"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319,2</w:t>
            </w:r>
          </w:p>
        </w:tc>
        <w:tc>
          <w:tcPr>
            <w:tcW w:w="866" w:type="dxa"/>
            <w:tcBorders>
              <w:top w:val="nil"/>
              <w:left w:val="nil"/>
              <w:bottom w:val="single" w:sz="8" w:space="0" w:color="auto"/>
              <w:right w:val="single" w:sz="8" w:space="0" w:color="auto"/>
            </w:tcBorders>
            <w:shd w:val="clear" w:color="auto" w:fill="auto"/>
            <w:vAlign w:val="center"/>
            <w:hideMark/>
          </w:tcPr>
          <w:p w14:paraId="7C278CB0" w14:textId="547D976B"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330,2</w:t>
            </w:r>
          </w:p>
        </w:tc>
        <w:tc>
          <w:tcPr>
            <w:tcW w:w="993" w:type="dxa"/>
            <w:tcBorders>
              <w:top w:val="nil"/>
              <w:left w:val="nil"/>
              <w:bottom w:val="single" w:sz="8" w:space="0" w:color="auto"/>
              <w:right w:val="single" w:sz="8" w:space="0" w:color="auto"/>
            </w:tcBorders>
            <w:shd w:val="clear" w:color="auto" w:fill="auto"/>
            <w:vAlign w:val="center"/>
            <w:hideMark/>
          </w:tcPr>
          <w:p w14:paraId="144D2391" w14:textId="7606A3C3"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342,2</w:t>
            </w:r>
          </w:p>
        </w:tc>
      </w:tr>
      <w:tr w:rsidR="00B41D95" w:rsidRPr="00FE01CF" w14:paraId="07B76878" w14:textId="77777777" w:rsidTr="00FE01CF">
        <w:trPr>
          <w:trHeight w:val="293"/>
        </w:trPr>
        <w:tc>
          <w:tcPr>
            <w:tcW w:w="3562" w:type="dxa"/>
            <w:tcBorders>
              <w:top w:val="nil"/>
              <w:left w:val="single" w:sz="8" w:space="0" w:color="auto"/>
              <w:bottom w:val="single" w:sz="8" w:space="0" w:color="auto"/>
              <w:right w:val="single" w:sz="8" w:space="0" w:color="auto"/>
            </w:tcBorders>
            <w:shd w:val="clear" w:color="auto" w:fill="auto"/>
            <w:vAlign w:val="center"/>
            <w:hideMark/>
          </w:tcPr>
          <w:p w14:paraId="14868CE0" w14:textId="77777777" w:rsidR="00B41D95" w:rsidRPr="00FE01CF" w:rsidRDefault="00B41D95" w:rsidP="00B41D95">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Общая отапливаемая площадь на конец года</w:t>
            </w:r>
          </w:p>
        </w:tc>
        <w:tc>
          <w:tcPr>
            <w:tcW w:w="1020" w:type="dxa"/>
            <w:tcBorders>
              <w:top w:val="nil"/>
              <w:left w:val="nil"/>
              <w:bottom w:val="single" w:sz="8" w:space="0" w:color="auto"/>
              <w:right w:val="single" w:sz="8" w:space="0" w:color="auto"/>
            </w:tcBorders>
            <w:shd w:val="clear" w:color="auto" w:fill="auto"/>
            <w:vAlign w:val="center"/>
            <w:hideMark/>
          </w:tcPr>
          <w:p w14:paraId="08D72FD7" w14:textId="694ECB6F"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361,617</w:t>
            </w:r>
          </w:p>
        </w:tc>
        <w:tc>
          <w:tcPr>
            <w:tcW w:w="1020" w:type="dxa"/>
            <w:tcBorders>
              <w:top w:val="nil"/>
              <w:left w:val="nil"/>
              <w:bottom w:val="single" w:sz="8" w:space="0" w:color="auto"/>
              <w:right w:val="single" w:sz="8" w:space="0" w:color="auto"/>
            </w:tcBorders>
            <w:shd w:val="clear" w:color="auto" w:fill="auto"/>
            <w:vAlign w:val="center"/>
            <w:hideMark/>
          </w:tcPr>
          <w:p w14:paraId="42530301" w14:textId="29A4D59D"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362,217</w:t>
            </w:r>
          </w:p>
        </w:tc>
        <w:tc>
          <w:tcPr>
            <w:tcW w:w="1020" w:type="dxa"/>
            <w:tcBorders>
              <w:top w:val="nil"/>
              <w:left w:val="nil"/>
              <w:bottom w:val="single" w:sz="8" w:space="0" w:color="auto"/>
              <w:right w:val="single" w:sz="8" w:space="0" w:color="auto"/>
            </w:tcBorders>
            <w:shd w:val="clear" w:color="auto" w:fill="auto"/>
            <w:vAlign w:val="center"/>
            <w:hideMark/>
          </w:tcPr>
          <w:p w14:paraId="05A7042D" w14:textId="2B93C895"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363,917</w:t>
            </w:r>
          </w:p>
        </w:tc>
        <w:tc>
          <w:tcPr>
            <w:tcW w:w="1020" w:type="dxa"/>
            <w:tcBorders>
              <w:top w:val="nil"/>
              <w:left w:val="nil"/>
              <w:bottom w:val="single" w:sz="8" w:space="0" w:color="auto"/>
              <w:right w:val="single" w:sz="8" w:space="0" w:color="auto"/>
            </w:tcBorders>
            <w:shd w:val="clear" w:color="auto" w:fill="auto"/>
            <w:vAlign w:val="center"/>
            <w:hideMark/>
          </w:tcPr>
          <w:p w14:paraId="7357D869" w14:textId="39CA5798"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368,017</w:t>
            </w:r>
          </w:p>
        </w:tc>
        <w:tc>
          <w:tcPr>
            <w:tcW w:w="1020" w:type="dxa"/>
            <w:tcBorders>
              <w:top w:val="nil"/>
              <w:left w:val="nil"/>
              <w:bottom w:val="single" w:sz="8" w:space="0" w:color="auto"/>
              <w:right w:val="single" w:sz="8" w:space="0" w:color="auto"/>
            </w:tcBorders>
            <w:shd w:val="clear" w:color="auto" w:fill="auto"/>
            <w:vAlign w:val="center"/>
            <w:hideMark/>
          </w:tcPr>
          <w:p w14:paraId="0C16187A" w14:textId="6A39B18D"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375,917</w:t>
            </w:r>
          </w:p>
        </w:tc>
        <w:tc>
          <w:tcPr>
            <w:tcW w:w="1020" w:type="dxa"/>
            <w:tcBorders>
              <w:top w:val="nil"/>
              <w:left w:val="nil"/>
              <w:bottom w:val="single" w:sz="8" w:space="0" w:color="auto"/>
              <w:right w:val="single" w:sz="8" w:space="0" w:color="auto"/>
            </w:tcBorders>
            <w:shd w:val="clear" w:color="auto" w:fill="auto"/>
            <w:vAlign w:val="center"/>
            <w:hideMark/>
          </w:tcPr>
          <w:p w14:paraId="46B5BC30" w14:textId="15289FDC"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386,417</w:t>
            </w:r>
          </w:p>
        </w:tc>
        <w:tc>
          <w:tcPr>
            <w:tcW w:w="1020" w:type="dxa"/>
            <w:tcBorders>
              <w:top w:val="nil"/>
              <w:left w:val="nil"/>
              <w:bottom w:val="single" w:sz="8" w:space="0" w:color="auto"/>
              <w:right w:val="single" w:sz="8" w:space="0" w:color="auto"/>
            </w:tcBorders>
            <w:shd w:val="clear" w:color="auto" w:fill="auto"/>
            <w:vAlign w:val="center"/>
            <w:hideMark/>
          </w:tcPr>
          <w:p w14:paraId="45015C4C" w14:textId="7E2647AC"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403,917</w:t>
            </w:r>
          </w:p>
        </w:tc>
        <w:tc>
          <w:tcPr>
            <w:tcW w:w="1020" w:type="dxa"/>
            <w:tcBorders>
              <w:top w:val="nil"/>
              <w:left w:val="nil"/>
              <w:bottom w:val="single" w:sz="8" w:space="0" w:color="auto"/>
              <w:right w:val="single" w:sz="8" w:space="0" w:color="auto"/>
            </w:tcBorders>
            <w:shd w:val="clear" w:color="auto" w:fill="auto"/>
            <w:vAlign w:val="center"/>
            <w:hideMark/>
          </w:tcPr>
          <w:p w14:paraId="603EA7CC" w14:textId="7E0C01DC"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427,417</w:t>
            </w:r>
          </w:p>
        </w:tc>
        <w:tc>
          <w:tcPr>
            <w:tcW w:w="1020" w:type="dxa"/>
            <w:tcBorders>
              <w:top w:val="nil"/>
              <w:left w:val="nil"/>
              <w:bottom w:val="single" w:sz="8" w:space="0" w:color="auto"/>
              <w:right w:val="single" w:sz="8" w:space="0" w:color="auto"/>
            </w:tcBorders>
            <w:shd w:val="clear" w:color="auto" w:fill="auto"/>
            <w:vAlign w:val="center"/>
            <w:hideMark/>
          </w:tcPr>
          <w:p w14:paraId="5EB8354B" w14:textId="5D3AC6ED"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452,917</w:t>
            </w:r>
          </w:p>
        </w:tc>
        <w:tc>
          <w:tcPr>
            <w:tcW w:w="866" w:type="dxa"/>
            <w:tcBorders>
              <w:top w:val="nil"/>
              <w:left w:val="nil"/>
              <w:bottom w:val="single" w:sz="8" w:space="0" w:color="auto"/>
              <w:right w:val="single" w:sz="8" w:space="0" w:color="auto"/>
            </w:tcBorders>
            <w:shd w:val="clear" w:color="auto" w:fill="auto"/>
            <w:vAlign w:val="center"/>
            <w:hideMark/>
          </w:tcPr>
          <w:p w14:paraId="5BE16592" w14:textId="7ABEA98A"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480,417</w:t>
            </w:r>
          </w:p>
        </w:tc>
        <w:tc>
          <w:tcPr>
            <w:tcW w:w="993" w:type="dxa"/>
            <w:tcBorders>
              <w:top w:val="nil"/>
              <w:left w:val="nil"/>
              <w:bottom w:val="single" w:sz="8" w:space="0" w:color="auto"/>
              <w:right w:val="single" w:sz="8" w:space="0" w:color="auto"/>
            </w:tcBorders>
            <w:shd w:val="clear" w:color="auto" w:fill="auto"/>
            <w:vAlign w:val="center"/>
            <w:hideMark/>
          </w:tcPr>
          <w:p w14:paraId="71027E62" w14:textId="2C1824A7"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512,917</w:t>
            </w:r>
          </w:p>
        </w:tc>
      </w:tr>
      <w:tr w:rsidR="00B41D95" w:rsidRPr="00FE01CF" w14:paraId="0B3828AE" w14:textId="77777777" w:rsidTr="00FE01CF">
        <w:trPr>
          <w:trHeight w:val="293"/>
        </w:trPr>
        <w:tc>
          <w:tcPr>
            <w:tcW w:w="3562" w:type="dxa"/>
            <w:tcBorders>
              <w:top w:val="nil"/>
              <w:left w:val="single" w:sz="8" w:space="0" w:color="auto"/>
              <w:bottom w:val="single" w:sz="8" w:space="0" w:color="auto"/>
              <w:right w:val="single" w:sz="8" w:space="0" w:color="auto"/>
            </w:tcBorders>
            <w:shd w:val="clear" w:color="auto" w:fill="auto"/>
            <w:vAlign w:val="center"/>
            <w:hideMark/>
          </w:tcPr>
          <w:p w14:paraId="222F889B" w14:textId="77777777" w:rsidR="00B41D95" w:rsidRPr="00FE01CF" w:rsidRDefault="00B41D95" w:rsidP="00B41D95">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Динамика численности, чел</w:t>
            </w:r>
          </w:p>
        </w:tc>
        <w:tc>
          <w:tcPr>
            <w:tcW w:w="1020" w:type="dxa"/>
            <w:tcBorders>
              <w:top w:val="nil"/>
              <w:left w:val="nil"/>
              <w:bottom w:val="single" w:sz="8" w:space="0" w:color="auto"/>
              <w:right w:val="single" w:sz="8" w:space="0" w:color="auto"/>
            </w:tcBorders>
            <w:shd w:val="clear" w:color="auto" w:fill="auto"/>
            <w:vAlign w:val="center"/>
            <w:hideMark/>
          </w:tcPr>
          <w:p w14:paraId="149860F4" w14:textId="63ADFC47"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13000</w:t>
            </w:r>
          </w:p>
        </w:tc>
        <w:tc>
          <w:tcPr>
            <w:tcW w:w="1020" w:type="dxa"/>
            <w:tcBorders>
              <w:top w:val="nil"/>
              <w:left w:val="nil"/>
              <w:bottom w:val="single" w:sz="8" w:space="0" w:color="auto"/>
              <w:right w:val="single" w:sz="8" w:space="0" w:color="auto"/>
            </w:tcBorders>
            <w:shd w:val="clear" w:color="auto" w:fill="auto"/>
            <w:vAlign w:val="center"/>
            <w:hideMark/>
          </w:tcPr>
          <w:p w14:paraId="34CC1E6C" w14:textId="2C6C004C"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13100</w:t>
            </w:r>
          </w:p>
        </w:tc>
        <w:tc>
          <w:tcPr>
            <w:tcW w:w="1020" w:type="dxa"/>
            <w:tcBorders>
              <w:top w:val="nil"/>
              <w:left w:val="nil"/>
              <w:bottom w:val="single" w:sz="8" w:space="0" w:color="auto"/>
              <w:right w:val="single" w:sz="8" w:space="0" w:color="auto"/>
            </w:tcBorders>
            <w:shd w:val="clear" w:color="auto" w:fill="auto"/>
            <w:vAlign w:val="center"/>
            <w:hideMark/>
          </w:tcPr>
          <w:p w14:paraId="15B7EE67" w14:textId="271CC997"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13200</w:t>
            </w:r>
          </w:p>
        </w:tc>
        <w:tc>
          <w:tcPr>
            <w:tcW w:w="1020" w:type="dxa"/>
            <w:tcBorders>
              <w:top w:val="nil"/>
              <w:left w:val="nil"/>
              <w:bottom w:val="single" w:sz="8" w:space="0" w:color="auto"/>
              <w:right w:val="single" w:sz="8" w:space="0" w:color="auto"/>
            </w:tcBorders>
            <w:shd w:val="clear" w:color="auto" w:fill="auto"/>
            <w:vAlign w:val="center"/>
            <w:hideMark/>
          </w:tcPr>
          <w:p w14:paraId="4C419EBD" w14:textId="277EE8D7"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13300</w:t>
            </w:r>
          </w:p>
        </w:tc>
        <w:tc>
          <w:tcPr>
            <w:tcW w:w="1020" w:type="dxa"/>
            <w:tcBorders>
              <w:top w:val="nil"/>
              <w:left w:val="nil"/>
              <w:bottom w:val="single" w:sz="8" w:space="0" w:color="auto"/>
              <w:right w:val="single" w:sz="8" w:space="0" w:color="auto"/>
            </w:tcBorders>
            <w:shd w:val="clear" w:color="auto" w:fill="auto"/>
            <w:vAlign w:val="center"/>
            <w:hideMark/>
          </w:tcPr>
          <w:p w14:paraId="0C7390C8" w14:textId="72849E50"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13400</w:t>
            </w:r>
          </w:p>
        </w:tc>
        <w:tc>
          <w:tcPr>
            <w:tcW w:w="1020" w:type="dxa"/>
            <w:tcBorders>
              <w:top w:val="nil"/>
              <w:left w:val="nil"/>
              <w:bottom w:val="single" w:sz="8" w:space="0" w:color="auto"/>
              <w:right w:val="single" w:sz="8" w:space="0" w:color="auto"/>
            </w:tcBorders>
            <w:shd w:val="clear" w:color="auto" w:fill="auto"/>
            <w:vAlign w:val="center"/>
            <w:hideMark/>
          </w:tcPr>
          <w:p w14:paraId="4885ED25" w14:textId="5D3FBC4B"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13500</w:t>
            </w:r>
          </w:p>
        </w:tc>
        <w:tc>
          <w:tcPr>
            <w:tcW w:w="1020" w:type="dxa"/>
            <w:tcBorders>
              <w:top w:val="nil"/>
              <w:left w:val="nil"/>
              <w:bottom w:val="single" w:sz="8" w:space="0" w:color="auto"/>
              <w:right w:val="single" w:sz="8" w:space="0" w:color="auto"/>
            </w:tcBorders>
            <w:shd w:val="clear" w:color="auto" w:fill="auto"/>
            <w:vAlign w:val="center"/>
            <w:hideMark/>
          </w:tcPr>
          <w:p w14:paraId="54E78FE3" w14:textId="1221D15C"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13600</w:t>
            </w:r>
          </w:p>
        </w:tc>
        <w:tc>
          <w:tcPr>
            <w:tcW w:w="1020" w:type="dxa"/>
            <w:tcBorders>
              <w:top w:val="nil"/>
              <w:left w:val="nil"/>
              <w:bottom w:val="single" w:sz="8" w:space="0" w:color="auto"/>
              <w:right w:val="single" w:sz="8" w:space="0" w:color="auto"/>
            </w:tcBorders>
            <w:shd w:val="clear" w:color="auto" w:fill="auto"/>
            <w:vAlign w:val="center"/>
            <w:hideMark/>
          </w:tcPr>
          <w:p w14:paraId="5287E370" w14:textId="08E1C242"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13700</w:t>
            </w:r>
          </w:p>
        </w:tc>
        <w:tc>
          <w:tcPr>
            <w:tcW w:w="1020" w:type="dxa"/>
            <w:tcBorders>
              <w:top w:val="nil"/>
              <w:left w:val="nil"/>
              <w:bottom w:val="single" w:sz="8" w:space="0" w:color="auto"/>
              <w:right w:val="single" w:sz="8" w:space="0" w:color="auto"/>
            </w:tcBorders>
            <w:shd w:val="clear" w:color="auto" w:fill="auto"/>
            <w:vAlign w:val="center"/>
            <w:hideMark/>
          </w:tcPr>
          <w:p w14:paraId="422D0FB6" w14:textId="32E48209"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13800</w:t>
            </w:r>
          </w:p>
        </w:tc>
        <w:tc>
          <w:tcPr>
            <w:tcW w:w="866" w:type="dxa"/>
            <w:tcBorders>
              <w:top w:val="nil"/>
              <w:left w:val="nil"/>
              <w:bottom w:val="single" w:sz="8" w:space="0" w:color="auto"/>
              <w:right w:val="single" w:sz="8" w:space="0" w:color="auto"/>
            </w:tcBorders>
            <w:shd w:val="clear" w:color="auto" w:fill="auto"/>
            <w:vAlign w:val="center"/>
            <w:hideMark/>
          </w:tcPr>
          <w:p w14:paraId="55C092A8" w14:textId="2EDCC320"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13900</w:t>
            </w:r>
          </w:p>
        </w:tc>
        <w:tc>
          <w:tcPr>
            <w:tcW w:w="993" w:type="dxa"/>
            <w:tcBorders>
              <w:top w:val="nil"/>
              <w:left w:val="nil"/>
              <w:bottom w:val="single" w:sz="8" w:space="0" w:color="auto"/>
              <w:right w:val="single" w:sz="8" w:space="0" w:color="auto"/>
            </w:tcBorders>
            <w:shd w:val="clear" w:color="auto" w:fill="auto"/>
            <w:vAlign w:val="center"/>
            <w:hideMark/>
          </w:tcPr>
          <w:p w14:paraId="57C71331" w14:textId="52158121"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14000</w:t>
            </w:r>
          </w:p>
        </w:tc>
      </w:tr>
      <w:tr w:rsidR="00B41D95" w:rsidRPr="00FE01CF" w14:paraId="73F73633" w14:textId="77777777" w:rsidTr="00FE01CF">
        <w:trPr>
          <w:trHeight w:val="533"/>
        </w:trPr>
        <w:tc>
          <w:tcPr>
            <w:tcW w:w="3562" w:type="dxa"/>
            <w:tcBorders>
              <w:top w:val="nil"/>
              <w:left w:val="single" w:sz="8" w:space="0" w:color="auto"/>
              <w:bottom w:val="single" w:sz="8" w:space="0" w:color="auto"/>
              <w:right w:val="single" w:sz="8" w:space="0" w:color="auto"/>
            </w:tcBorders>
            <w:shd w:val="clear" w:color="auto" w:fill="auto"/>
            <w:vAlign w:val="center"/>
            <w:hideMark/>
          </w:tcPr>
          <w:p w14:paraId="047D4194" w14:textId="77777777" w:rsidR="00B41D95" w:rsidRPr="00FE01CF" w:rsidRDefault="00B41D95" w:rsidP="00B41D95">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Количество номеров в коллективных средствах размещения</w:t>
            </w:r>
          </w:p>
        </w:tc>
        <w:tc>
          <w:tcPr>
            <w:tcW w:w="1020" w:type="dxa"/>
            <w:tcBorders>
              <w:top w:val="nil"/>
              <w:left w:val="nil"/>
              <w:bottom w:val="single" w:sz="8" w:space="0" w:color="auto"/>
              <w:right w:val="single" w:sz="8" w:space="0" w:color="auto"/>
            </w:tcBorders>
            <w:shd w:val="clear" w:color="auto" w:fill="auto"/>
            <w:vAlign w:val="center"/>
            <w:hideMark/>
          </w:tcPr>
          <w:p w14:paraId="54497E3E" w14:textId="25C52B9F"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1320</w:t>
            </w:r>
          </w:p>
        </w:tc>
        <w:tc>
          <w:tcPr>
            <w:tcW w:w="1020" w:type="dxa"/>
            <w:tcBorders>
              <w:top w:val="nil"/>
              <w:left w:val="nil"/>
              <w:bottom w:val="single" w:sz="8" w:space="0" w:color="auto"/>
              <w:right w:val="single" w:sz="8" w:space="0" w:color="auto"/>
            </w:tcBorders>
            <w:shd w:val="clear" w:color="auto" w:fill="auto"/>
            <w:vAlign w:val="center"/>
            <w:hideMark/>
          </w:tcPr>
          <w:p w14:paraId="227CE233" w14:textId="3525D377"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1345</w:t>
            </w:r>
          </w:p>
        </w:tc>
        <w:tc>
          <w:tcPr>
            <w:tcW w:w="1020" w:type="dxa"/>
            <w:tcBorders>
              <w:top w:val="nil"/>
              <w:left w:val="nil"/>
              <w:bottom w:val="single" w:sz="8" w:space="0" w:color="auto"/>
              <w:right w:val="single" w:sz="8" w:space="0" w:color="auto"/>
            </w:tcBorders>
            <w:shd w:val="clear" w:color="auto" w:fill="auto"/>
            <w:vAlign w:val="center"/>
            <w:hideMark/>
          </w:tcPr>
          <w:p w14:paraId="2BFE718E" w14:textId="1694CEA1"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1395</w:t>
            </w:r>
          </w:p>
        </w:tc>
        <w:tc>
          <w:tcPr>
            <w:tcW w:w="1020" w:type="dxa"/>
            <w:tcBorders>
              <w:top w:val="nil"/>
              <w:left w:val="nil"/>
              <w:bottom w:val="single" w:sz="8" w:space="0" w:color="auto"/>
              <w:right w:val="single" w:sz="8" w:space="0" w:color="auto"/>
            </w:tcBorders>
            <w:shd w:val="clear" w:color="auto" w:fill="auto"/>
            <w:vAlign w:val="center"/>
            <w:hideMark/>
          </w:tcPr>
          <w:p w14:paraId="5B5722CF" w14:textId="398AE67D"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1475</w:t>
            </w:r>
          </w:p>
        </w:tc>
        <w:tc>
          <w:tcPr>
            <w:tcW w:w="1020" w:type="dxa"/>
            <w:tcBorders>
              <w:top w:val="nil"/>
              <w:left w:val="nil"/>
              <w:bottom w:val="single" w:sz="8" w:space="0" w:color="auto"/>
              <w:right w:val="single" w:sz="8" w:space="0" w:color="auto"/>
            </w:tcBorders>
            <w:shd w:val="clear" w:color="auto" w:fill="auto"/>
            <w:vAlign w:val="center"/>
            <w:hideMark/>
          </w:tcPr>
          <w:p w14:paraId="38DF5151" w14:textId="7659C4A6"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1575</w:t>
            </w:r>
          </w:p>
        </w:tc>
        <w:tc>
          <w:tcPr>
            <w:tcW w:w="1020" w:type="dxa"/>
            <w:tcBorders>
              <w:top w:val="nil"/>
              <w:left w:val="nil"/>
              <w:bottom w:val="single" w:sz="8" w:space="0" w:color="auto"/>
              <w:right w:val="single" w:sz="8" w:space="0" w:color="auto"/>
            </w:tcBorders>
            <w:shd w:val="clear" w:color="auto" w:fill="auto"/>
            <w:vAlign w:val="center"/>
            <w:hideMark/>
          </w:tcPr>
          <w:p w14:paraId="6A3F5C67" w14:textId="026BF258"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1675</w:t>
            </w:r>
          </w:p>
        </w:tc>
        <w:tc>
          <w:tcPr>
            <w:tcW w:w="1020" w:type="dxa"/>
            <w:tcBorders>
              <w:top w:val="nil"/>
              <w:left w:val="nil"/>
              <w:bottom w:val="single" w:sz="8" w:space="0" w:color="auto"/>
              <w:right w:val="single" w:sz="8" w:space="0" w:color="auto"/>
            </w:tcBorders>
            <w:shd w:val="clear" w:color="auto" w:fill="auto"/>
            <w:vAlign w:val="center"/>
            <w:hideMark/>
          </w:tcPr>
          <w:p w14:paraId="1BC8BC4E" w14:textId="70FBA796"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1825</w:t>
            </w:r>
          </w:p>
        </w:tc>
        <w:tc>
          <w:tcPr>
            <w:tcW w:w="1020" w:type="dxa"/>
            <w:tcBorders>
              <w:top w:val="nil"/>
              <w:left w:val="nil"/>
              <w:bottom w:val="single" w:sz="8" w:space="0" w:color="auto"/>
              <w:right w:val="single" w:sz="8" w:space="0" w:color="auto"/>
            </w:tcBorders>
            <w:shd w:val="clear" w:color="auto" w:fill="auto"/>
            <w:vAlign w:val="center"/>
            <w:hideMark/>
          </w:tcPr>
          <w:p w14:paraId="7EECAA7D" w14:textId="52FC6D82"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1975</w:t>
            </w:r>
          </w:p>
        </w:tc>
        <w:tc>
          <w:tcPr>
            <w:tcW w:w="1020" w:type="dxa"/>
            <w:tcBorders>
              <w:top w:val="nil"/>
              <w:left w:val="nil"/>
              <w:bottom w:val="single" w:sz="8" w:space="0" w:color="auto"/>
              <w:right w:val="single" w:sz="8" w:space="0" w:color="auto"/>
            </w:tcBorders>
            <w:shd w:val="clear" w:color="auto" w:fill="auto"/>
            <w:vAlign w:val="center"/>
            <w:hideMark/>
          </w:tcPr>
          <w:p w14:paraId="5855796A" w14:textId="1905CB9A"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2125</w:t>
            </w:r>
          </w:p>
        </w:tc>
        <w:tc>
          <w:tcPr>
            <w:tcW w:w="866" w:type="dxa"/>
            <w:tcBorders>
              <w:top w:val="nil"/>
              <w:left w:val="nil"/>
              <w:bottom w:val="single" w:sz="8" w:space="0" w:color="auto"/>
              <w:right w:val="single" w:sz="8" w:space="0" w:color="auto"/>
            </w:tcBorders>
            <w:shd w:val="clear" w:color="auto" w:fill="auto"/>
            <w:vAlign w:val="center"/>
            <w:hideMark/>
          </w:tcPr>
          <w:p w14:paraId="621FC906" w14:textId="27FAAFF1"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2275</w:t>
            </w:r>
          </w:p>
        </w:tc>
        <w:tc>
          <w:tcPr>
            <w:tcW w:w="993" w:type="dxa"/>
            <w:tcBorders>
              <w:top w:val="nil"/>
              <w:left w:val="nil"/>
              <w:bottom w:val="single" w:sz="8" w:space="0" w:color="auto"/>
              <w:right w:val="single" w:sz="8" w:space="0" w:color="auto"/>
            </w:tcBorders>
            <w:shd w:val="clear" w:color="auto" w:fill="auto"/>
            <w:vAlign w:val="center"/>
            <w:hideMark/>
          </w:tcPr>
          <w:p w14:paraId="786FCC22" w14:textId="47B5BA16"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2425</w:t>
            </w:r>
          </w:p>
        </w:tc>
      </w:tr>
    </w:tbl>
    <w:p w14:paraId="226AF611" w14:textId="6AFA48CA" w:rsidR="00FD4275" w:rsidRPr="00FE01CF" w:rsidRDefault="00FD4275" w:rsidP="00DD54C1">
      <w:pPr>
        <w:pStyle w:val="a4"/>
        <w:spacing w:before="120"/>
        <w:rPr>
          <w:rFonts w:eastAsia="Times New Roman" w:cs="Times New Roman"/>
          <w:b w:val="0"/>
          <w:szCs w:val="24"/>
          <w:lang w:eastAsia="ru-RU"/>
        </w:rPr>
      </w:pPr>
      <w:r w:rsidRPr="00FE01CF">
        <w:rPr>
          <w:rFonts w:eastAsia="Times New Roman" w:cs="Times New Roman"/>
          <w:szCs w:val="24"/>
          <w:lang w:eastAsia="ru-RU"/>
        </w:rPr>
        <w:br w:type="page"/>
      </w:r>
    </w:p>
    <w:p w14:paraId="3CDEE79B" w14:textId="619BB950" w:rsidR="00F5178A" w:rsidRPr="00FE01CF" w:rsidRDefault="00A62312" w:rsidP="00F02406">
      <w:pPr>
        <w:ind w:firstLine="0"/>
        <w:rPr>
          <w:rFonts w:cs="Times New Roman"/>
          <w:lang w:eastAsia="ru-RU"/>
        </w:rPr>
      </w:pPr>
      <w:bookmarkStart w:id="359" w:name="_Toc168926767"/>
      <w:bookmarkStart w:id="360" w:name="_Toc168926948"/>
      <w:r w:rsidRPr="00FE01CF">
        <w:rPr>
          <w:rFonts w:cs="Times New Roman"/>
          <w:lang w:eastAsia="ru-RU"/>
        </w:rPr>
        <w:lastRenderedPageBreak/>
        <w:t>Таблица 2.2.</w:t>
      </w:r>
      <w:r w:rsidR="00102631" w:rsidRPr="00FE01CF">
        <w:rPr>
          <w:rFonts w:cs="Times New Roman"/>
          <w:lang w:eastAsia="ru-RU"/>
        </w:rPr>
        <w:t xml:space="preserve">3. </w:t>
      </w:r>
      <w:r w:rsidRPr="00FE01CF">
        <w:rPr>
          <w:rFonts w:cs="Times New Roman"/>
          <w:lang w:eastAsia="ru-RU"/>
        </w:rPr>
        <w:t>-</w:t>
      </w:r>
      <w:r w:rsidRPr="00FE01CF">
        <w:rPr>
          <w:rFonts w:cs="Times New Roman"/>
        </w:rPr>
        <w:t xml:space="preserve"> </w:t>
      </w:r>
      <w:r w:rsidRPr="00FE01CF">
        <w:rPr>
          <w:rFonts w:cs="Times New Roman"/>
          <w:lang w:eastAsia="ru-RU"/>
        </w:rPr>
        <w:t>Ввод в эксплуатацию общественно-деловых зданий с общей площадью фонда на период разработки или актуализации схемы теплоснабжения, тыс. м</w:t>
      </w:r>
      <w:r w:rsidRPr="00FE01CF">
        <w:rPr>
          <w:rFonts w:cs="Times New Roman"/>
          <w:vertAlign w:val="superscript"/>
          <w:lang w:eastAsia="ru-RU"/>
        </w:rPr>
        <w:t>2</w:t>
      </w:r>
      <w:bookmarkEnd w:id="359"/>
      <w:bookmarkEnd w:id="360"/>
      <w:r w:rsidR="00F5178A" w:rsidRPr="00FE01CF">
        <w:rPr>
          <w:rFonts w:cs="Times New Roman"/>
          <w:lang w:eastAsia="ru-RU"/>
        </w:rPr>
        <w:t xml:space="preserve">   </w:t>
      </w:r>
    </w:p>
    <w:tbl>
      <w:tblPr>
        <w:tblW w:w="14459" w:type="dxa"/>
        <w:tblInd w:w="-10" w:type="dxa"/>
        <w:tblLook w:val="04A0" w:firstRow="1" w:lastRow="0" w:firstColumn="1" w:lastColumn="0" w:noHBand="0" w:noVBand="1"/>
      </w:tblPr>
      <w:tblGrid>
        <w:gridCol w:w="4000"/>
        <w:gridCol w:w="1020"/>
        <w:gridCol w:w="1020"/>
        <w:gridCol w:w="1020"/>
        <w:gridCol w:w="1020"/>
        <w:gridCol w:w="1020"/>
        <w:gridCol w:w="1020"/>
        <w:gridCol w:w="653"/>
        <w:gridCol w:w="851"/>
        <w:gridCol w:w="1134"/>
        <w:gridCol w:w="850"/>
        <w:gridCol w:w="851"/>
      </w:tblGrid>
      <w:tr w:rsidR="00331D1C" w:rsidRPr="00FE01CF" w14:paraId="5B34BA68" w14:textId="77777777" w:rsidTr="00FE01CF">
        <w:trPr>
          <w:trHeight w:val="293"/>
        </w:trPr>
        <w:tc>
          <w:tcPr>
            <w:tcW w:w="400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C804BC4"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Наименование показателей</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60E7993C"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2026</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2FEE7687"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2027</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6A45E9D0"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2028</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1727C96D"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2029</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6C670D8C"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2030</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487FA17B"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2031</w:t>
            </w:r>
          </w:p>
        </w:tc>
        <w:tc>
          <w:tcPr>
            <w:tcW w:w="653" w:type="dxa"/>
            <w:tcBorders>
              <w:top w:val="single" w:sz="8" w:space="0" w:color="auto"/>
              <w:left w:val="nil"/>
              <w:bottom w:val="single" w:sz="8" w:space="0" w:color="auto"/>
              <w:right w:val="single" w:sz="8" w:space="0" w:color="auto"/>
            </w:tcBorders>
            <w:shd w:val="clear" w:color="auto" w:fill="auto"/>
            <w:vAlign w:val="center"/>
            <w:hideMark/>
          </w:tcPr>
          <w:p w14:paraId="6362BBA1"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2032</w:t>
            </w:r>
          </w:p>
        </w:tc>
        <w:tc>
          <w:tcPr>
            <w:tcW w:w="851" w:type="dxa"/>
            <w:tcBorders>
              <w:top w:val="single" w:sz="8" w:space="0" w:color="auto"/>
              <w:left w:val="nil"/>
              <w:bottom w:val="single" w:sz="8" w:space="0" w:color="auto"/>
              <w:right w:val="single" w:sz="8" w:space="0" w:color="auto"/>
            </w:tcBorders>
            <w:shd w:val="clear" w:color="auto" w:fill="auto"/>
            <w:vAlign w:val="center"/>
            <w:hideMark/>
          </w:tcPr>
          <w:p w14:paraId="5DC5086C"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2033</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6AE0F784"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2034</w:t>
            </w:r>
          </w:p>
        </w:tc>
        <w:tc>
          <w:tcPr>
            <w:tcW w:w="850" w:type="dxa"/>
            <w:tcBorders>
              <w:top w:val="single" w:sz="8" w:space="0" w:color="auto"/>
              <w:left w:val="nil"/>
              <w:bottom w:val="single" w:sz="8" w:space="0" w:color="auto"/>
              <w:right w:val="single" w:sz="8" w:space="0" w:color="auto"/>
            </w:tcBorders>
            <w:shd w:val="clear" w:color="auto" w:fill="auto"/>
            <w:vAlign w:val="center"/>
            <w:hideMark/>
          </w:tcPr>
          <w:p w14:paraId="53846C74"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2035</w:t>
            </w:r>
          </w:p>
        </w:tc>
        <w:tc>
          <w:tcPr>
            <w:tcW w:w="851" w:type="dxa"/>
            <w:tcBorders>
              <w:top w:val="single" w:sz="8" w:space="0" w:color="auto"/>
              <w:left w:val="nil"/>
              <w:bottom w:val="single" w:sz="8" w:space="0" w:color="auto"/>
              <w:right w:val="single" w:sz="8" w:space="0" w:color="auto"/>
            </w:tcBorders>
            <w:shd w:val="clear" w:color="auto" w:fill="auto"/>
            <w:vAlign w:val="center"/>
            <w:hideMark/>
          </w:tcPr>
          <w:p w14:paraId="1A416E64"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2036</w:t>
            </w:r>
          </w:p>
        </w:tc>
      </w:tr>
      <w:tr w:rsidR="001C6063" w:rsidRPr="00FE01CF" w14:paraId="0EB50BC3" w14:textId="77777777" w:rsidTr="00FE01CF">
        <w:trPr>
          <w:trHeight w:val="533"/>
        </w:trPr>
        <w:tc>
          <w:tcPr>
            <w:tcW w:w="4000" w:type="dxa"/>
            <w:tcBorders>
              <w:top w:val="nil"/>
              <w:left w:val="single" w:sz="8" w:space="0" w:color="auto"/>
              <w:bottom w:val="single" w:sz="8" w:space="0" w:color="auto"/>
              <w:right w:val="single" w:sz="8" w:space="0" w:color="auto"/>
            </w:tcBorders>
            <w:shd w:val="clear" w:color="000000" w:fill="F2F2F2"/>
            <w:vAlign w:val="center"/>
            <w:hideMark/>
          </w:tcPr>
          <w:p w14:paraId="10E01DF2" w14:textId="77777777" w:rsidR="001C6063" w:rsidRPr="00FE01CF" w:rsidRDefault="001C6063" w:rsidP="001C6063">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Прирост общественно-делового фонда, в том числе*,  тыс м2:</w:t>
            </w:r>
          </w:p>
        </w:tc>
        <w:tc>
          <w:tcPr>
            <w:tcW w:w="1020" w:type="dxa"/>
            <w:tcBorders>
              <w:top w:val="nil"/>
              <w:left w:val="nil"/>
              <w:bottom w:val="single" w:sz="8" w:space="0" w:color="auto"/>
              <w:right w:val="single" w:sz="8" w:space="0" w:color="auto"/>
            </w:tcBorders>
            <w:shd w:val="clear" w:color="000000" w:fill="F2F2F2"/>
            <w:vAlign w:val="center"/>
            <w:hideMark/>
          </w:tcPr>
          <w:p w14:paraId="00E9918D" w14:textId="49329C3B"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1,8</w:t>
            </w:r>
          </w:p>
        </w:tc>
        <w:tc>
          <w:tcPr>
            <w:tcW w:w="1020" w:type="dxa"/>
            <w:tcBorders>
              <w:top w:val="nil"/>
              <w:left w:val="nil"/>
              <w:bottom w:val="single" w:sz="8" w:space="0" w:color="auto"/>
              <w:right w:val="single" w:sz="8" w:space="0" w:color="auto"/>
            </w:tcBorders>
            <w:shd w:val="clear" w:color="000000" w:fill="F2F2F2"/>
            <w:vAlign w:val="center"/>
            <w:hideMark/>
          </w:tcPr>
          <w:p w14:paraId="1B819063" w14:textId="6757735F"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2,5</w:t>
            </w:r>
          </w:p>
        </w:tc>
        <w:tc>
          <w:tcPr>
            <w:tcW w:w="1020" w:type="dxa"/>
            <w:tcBorders>
              <w:top w:val="nil"/>
              <w:left w:val="nil"/>
              <w:bottom w:val="single" w:sz="8" w:space="0" w:color="auto"/>
              <w:right w:val="single" w:sz="8" w:space="0" w:color="auto"/>
            </w:tcBorders>
            <w:shd w:val="clear" w:color="000000" w:fill="F2F2F2"/>
            <w:vAlign w:val="center"/>
            <w:hideMark/>
          </w:tcPr>
          <w:p w14:paraId="548CE85A" w14:textId="7C88B78D"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2,7</w:t>
            </w:r>
          </w:p>
        </w:tc>
        <w:tc>
          <w:tcPr>
            <w:tcW w:w="1020" w:type="dxa"/>
            <w:tcBorders>
              <w:top w:val="nil"/>
              <w:left w:val="nil"/>
              <w:bottom w:val="single" w:sz="8" w:space="0" w:color="auto"/>
              <w:right w:val="single" w:sz="8" w:space="0" w:color="auto"/>
            </w:tcBorders>
            <w:shd w:val="clear" w:color="000000" w:fill="F2F2F2"/>
            <w:vAlign w:val="center"/>
            <w:hideMark/>
          </w:tcPr>
          <w:p w14:paraId="3CBAA77D" w14:textId="4457F050"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2,7</w:t>
            </w:r>
          </w:p>
        </w:tc>
        <w:tc>
          <w:tcPr>
            <w:tcW w:w="1020" w:type="dxa"/>
            <w:tcBorders>
              <w:top w:val="nil"/>
              <w:left w:val="nil"/>
              <w:bottom w:val="single" w:sz="8" w:space="0" w:color="auto"/>
              <w:right w:val="single" w:sz="8" w:space="0" w:color="auto"/>
            </w:tcBorders>
            <w:shd w:val="clear" w:color="000000" w:fill="F2F2F2"/>
            <w:vAlign w:val="center"/>
            <w:hideMark/>
          </w:tcPr>
          <w:p w14:paraId="5FB84006" w14:textId="498AAE33"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3,5</w:t>
            </w:r>
          </w:p>
        </w:tc>
        <w:tc>
          <w:tcPr>
            <w:tcW w:w="1020" w:type="dxa"/>
            <w:tcBorders>
              <w:top w:val="nil"/>
              <w:left w:val="nil"/>
              <w:bottom w:val="single" w:sz="8" w:space="0" w:color="auto"/>
              <w:right w:val="single" w:sz="8" w:space="0" w:color="auto"/>
            </w:tcBorders>
            <w:shd w:val="clear" w:color="000000" w:fill="F2F2F2"/>
            <w:vAlign w:val="center"/>
            <w:hideMark/>
          </w:tcPr>
          <w:p w14:paraId="3A7D094F" w14:textId="6FC9FE1C"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5,5</w:t>
            </w:r>
          </w:p>
        </w:tc>
        <w:tc>
          <w:tcPr>
            <w:tcW w:w="653" w:type="dxa"/>
            <w:tcBorders>
              <w:top w:val="nil"/>
              <w:left w:val="nil"/>
              <w:bottom w:val="single" w:sz="8" w:space="0" w:color="auto"/>
              <w:right w:val="single" w:sz="8" w:space="0" w:color="auto"/>
            </w:tcBorders>
            <w:shd w:val="clear" w:color="000000" w:fill="F2F2F2"/>
            <w:vAlign w:val="center"/>
            <w:hideMark/>
          </w:tcPr>
          <w:p w14:paraId="69DB0173" w14:textId="639A6701"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6,5</w:t>
            </w:r>
          </w:p>
        </w:tc>
        <w:tc>
          <w:tcPr>
            <w:tcW w:w="851" w:type="dxa"/>
            <w:tcBorders>
              <w:top w:val="nil"/>
              <w:left w:val="nil"/>
              <w:bottom w:val="single" w:sz="8" w:space="0" w:color="auto"/>
              <w:right w:val="single" w:sz="8" w:space="0" w:color="auto"/>
            </w:tcBorders>
            <w:shd w:val="clear" w:color="000000" w:fill="F2F2F2"/>
            <w:vAlign w:val="center"/>
            <w:hideMark/>
          </w:tcPr>
          <w:p w14:paraId="11D38C3F" w14:textId="688F1600"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9,5</w:t>
            </w:r>
          </w:p>
        </w:tc>
        <w:tc>
          <w:tcPr>
            <w:tcW w:w="1134" w:type="dxa"/>
            <w:tcBorders>
              <w:top w:val="nil"/>
              <w:left w:val="nil"/>
              <w:bottom w:val="single" w:sz="8" w:space="0" w:color="auto"/>
              <w:right w:val="single" w:sz="8" w:space="0" w:color="auto"/>
            </w:tcBorders>
            <w:shd w:val="clear" w:color="000000" w:fill="F2F2F2"/>
            <w:vAlign w:val="center"/>
            <w:hideMark/>
          </w:tcPr>
          <w:p w14:paraId="7BB7FCD6" w14:textId="7EC36C55"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10,5</w:t>
            </w:r>
          </w:p>
        </w:tc>
        <w:tc>
          <w:tcPr>
            <w:tcW w:w="850" w:type="dxa"/>
            <w:tcBorders>
              <w:top w:val="nil"/>
              <w:left w:val="nil"/>
              <w:bottom w:val="single" w:sz="8" w:space="0" w:color="auto"/>
              <w:right w:val="single" w:sz="8" w:space="0" w:color="auto"/>
            </w:tcBorders>
            <w:shd w:val="clear" w:color="000000" w:fill="F2F2F2"/>
            <w:vAlign w:val="center"/>
            <w:hideMark/>
          </w:tcPr>
          <w:p w14:paraId="5C6BA789" w14:textId="25D4A146"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10,5</w:t>
            </w:r>
          </w:p>
        </w:tc>
        <w:tc>
          <w:tcPr>
            <w:tcW w:w="851" w:type="dxa"/>
            <w:tcBorders>
              <w:top w:val="nil"/>
              <w:left w:val="nil"/>
              <w:bottom w:val="single" w:sz="8" w:space="0" w:color="auto"/>
              <w:right w:val="single" w:sz="8" w:space="0" w:color="auto"/>
            </w:tcBorders>
            <w:shd w:val="clear" w:color="000000" w:fill="F2F2F2"/>
            <w:vAlign w:val="center"/>
            <w:hideMark/>
          </w:tcPr>
          <w:p w14:paraId="29070E1C" w14:textId="3542E426"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13,5</w:t>
            </w:r>
          </w:p>
        </w:tc>
      </w:tr>
      <w:tr w:rsidR="001C6063" w:rsidRPr="00FE01CF" w14:paraId="15E72217" w14:textId="77777777" w:rsidTr="00FE01CF">
        <w:trPr>
          <w:trHeight w:val="293"/>
        </w:trPr>
        <w:tc>
          <w:tcPr>
            <w:tcW w:w="4000" w:type="dxa"/>
            <w:tcBorders>
              <w:top w:val="nil"/>
              <w:left w:val="single" w:sz="8" w:space="0" w:color="auto"/>
              <w:bottom w:val="single" w:sz="8" w:space="0" w:color="auto"/>
              <w:right w:val="single" w:sz="8" w:space="0" w:color="auto"/>
            </w:tcBorders>
            <w:shd w:val="clear" w:color="auto" w:fill="auto"/>
            <w:vAlign w:val="center"/>
            <w:hideMark/>
          </w:tcPr>
          <w:p w14:paraId="5290E52C" w14:textId="77777777" w:rsidR="001C6063" w:rsidRPr="00FE01CF" w:rsidRDefault="001C6063" w:rsidP="001C6063">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Накопительным итогом</w:t>
            </w:r>
          </w:p>
        </w:tc>
        <w:tc>
          <w:tcPr>
            <w:tcW w:w="1020" w:type="dxa"/>
            <w:tcBorders>
              <w:top w:val="nil"/>
              <w:left w:val="nil"/>
              <w:bottom w:val="single" w:sz="8" w:space="0" w:color="auto"/>
              <w:right w:val="single" w:sz="8" w:space="0" w:color="auto"/>
            </w:tcBorders>
            <w:shd w:val="clear" w:color="auto" w:fill="auto"/>
            <w:vAlign w:val="center"/>
            <w:hideMark/>
          </w:tcPr>
          <w:p w14:paraId="1BB49EB4" w14:textId="7E18943E"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72,2</w:t>
            </w:r>
          </w:p>
        </w:tc>
        <w:tc>
          <w:tcPr>
            <w:tcW w:w="1020" w:type="dxa"/>
            <w:tcBorders>
              <w:top w:val="nil"/>
              <w:left w:val="nil"/>
              <w:bottom w:val="single" w:sz="8" w:space="0" w:color="auto"/>
              <w:right w:val="single" w:sz="8" w:space="0" w:color="auto"/>
            </w:tcBorders>
            <w:shd w:val="clear" w:color="auto" w:fill="auto"/>
            <w:vAlign w:val="center"/>
            <w:hideMark/>
          </w:tcPr>
          <w:p w14:paraId="7B39316F" w14:textId="553AD6F7"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74</w:t>
            </w:r>
          </w:p>
        </w:tc>
        <w:tc>
          <w:tcPr>
            <w:tcW w:w="1020" w:type="dxa"/>
            <w:tcBorders>
              <w:top w:val="nil"/>
              <w:left w:val="nil"/>
              <w:bottom w:val="single" w:sz="8" w:space="0" w:color="auto"/>
              <w:right w:val="single" w:sz="8" w:space="0" w:color="auto"/>
            </w:tcBorders>
            <w:shd w:val="clear" w:color="auto" w:fill="auto"/>
            <w:vAlign w:val="center"/>
            <w:hideMark/>
          </w:tcPr>
          <w:p w14:paraId="5C2A6B8E" w14:textId="6C5172C3"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76,5</w:t>
            </w:r>
          </w:p>
        </w:tc>
        <w:tc>
          <w:tcPr>
            <w:tcW w:w="1020" w:type="dxa"/>
            <w:tcBorders>
              <w:top w:val="nil"/>
              <w:left w:val="nil"/>
              <w:bottom w:val="single" w:sz="8" w:space="0" w:color="auto"/>
              <w:right w:val="single" w:sz="8" w:space="0" w:color="auto"/>
            </w:tcBorders>
            <w:shd w:val="clear" w:color="auto" w:fill="auto"/>
            <w:vAlign w:val="center"/>
            <w:hideMark/>
          </w:tcPr>
          <w:p w14:paraId="626D06B8" w14:textId="78EF0F0E"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79,2</w:t>
            </w:r>
          </w:p>
        </w:tc>
        <w:tc>
          <w:tcPr>
            <w:tcW w:w="1020" w:type="dxa"/>
            <w:tcBorders>
              <w:top w:val="nil"/>
              <w:left w:val="nil"/>
              <w:bottom w:val="single" w:sz="8" w:space="0" w:color="auto"/>
              <w:right w:val="single" w:sz="8" w:space="0" w:color="auto"/>
            </w:tcBorders>
            <w:shd w:val="clear" w:color="auto" w:fill="auto"/>
            <w:vAlign w:val="center"/>
            <w:hideMark/>
          </w:tcPr>
          <w:p w14:paraId="0BA79C69" w14:textId="4C19125B"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81,9</w:t>
            </w:r>
          </w:p>
        </w:tc>
        <w:tc>
          <w:tcPr>
            <w:tcW w:w="1020" w:type="dxa"/>
            <w:tcBorders>
              <w:top w:val="nil"/>
              <w:left w:val="nil"/>
              <w:bottom w:val="single" w:sz="8" w:space="0" w:color="auto"/>
              <w:right w:val="single" w:sz="8" w:space="0" w:color="auto"/>
            </w:tcBorders>
            <w:shd w:val="clear" w:color="auto" w:fill="auto"/>
            <w:vAlign w:val="center"/>
            <w:hideMark/>
          </w:tcPr>
          <w:p w14:paraId="38281A46" w14:textId="13BF0541"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85,4</w:t>
            </w:r>
          </w:p>
        </w:tc>
        <w:tc>
          <w:tcPr>
            <w:tcW w:w="653" w:type="dxa"/>
            <w:tcBorders>
              <w:top w:val="nil"/>
              <w:left w:val="nil"/>
              <w:bottom w:val="single" w:sz="8" w:space="0" w:color="auto"/>
              <w:right w:val="single" w:sz="8" w:space="0" w:color="auto"/>
            </w:tcBorders>
            <w:shd w:val="clear" w:color="auto" w:fill="auto"/>
            <w:vAlign w:val="center"/>
            <w:hideMark/>
          </w:tcPr>
          <w:p w14:paraId="7584B6C2" w14:textId="09FF7A27"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90,9</w:t>
            </w:r>
          </w:p>
        </w:tc>
        <w:tc>
          <w:tcPr>
            <w:tcW w:w="851" w:type="dxa"/>
            <w:tcBorders>
              <w:top w:val="nil"/>
              <w:left w:val="nil"/>
              <w:bottom w:val="single" w:sz="8" w:space="0" w:color="auto"/>
              <w:right w:val="single" w:sz="8" w:space="0" w:color="auto"/>
            </w:tcBorders>
            <w:shd w:val="clear" w:color="auto" w:fill="auto"/>
            <w:vAlign w:val="center"/>
            <w:hideMark/>
          </w:tcPr>
          <w:p w14:paraId="7F642DAE" w14:textId="2CD3E422"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97,4</w:t>
            </w:r>
          </w:p>
        </w:tc>
        <w:tc>
          <w:tcPr>
            <w:tcW w:w="1134" w:type="dxa"/>
            <w:tcBorders>
              <w:top w:val="nil"/>
              <w:left w:val="nil"/>
              <w:bottom w:val="single" w:sz="8" w:space="0" w:color="auto"/>
              <w:right w:val="single" w:sz="8" w:space="0" w:color="auto"/>
            </w:tcBorders>
            <w:shd w:val="clear" w:color="auto" w:fill="auto"/>
            <w:vAlign w:val="center"/>
            <w:hideMark/>
          </w:tcPr>
          <w:p w14:paraId="41395A22" w14:textId="5784DF7D"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106,9</w:t>
            </w:r>
          </w:p>
        </w:tc>
        <w:tc>
          <w:tcPr>
            <w:tcW w:w="850" w:type="dxa"/>
            <w:tcBorders>
              <w:top w:val="nil"/>
              <w:left w:val="nil"/>
              <w:bottom w:val="single" w:sz="8" w:space="0" w:color="auto"/>
              <w:right w:val="single" w:sz="8" w:space="0" w:color="auto"/>
            </w:tcBorders>
            <w:shd w:val="clear" w:color="auto" w:fill="auto"/>
            <w:vAlign w:val="center"/>
            <w:hideMark/>
          </w:tcPr>
          <w:p w14:paraId="50438FCF" w14:textId="5A5DF5FC"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117,4</w:t>
            </w:r>
          </w:p>
        </w:tc>
        <w:tc>
          <w:tcPr>
            <w:tcW w:w="851" w:type="dxa"/>
            <w:tcBorders>
              <w:top w:val="nil"/>
              <w:left w:val="nil"/>
              <w:bottom w:val="single" w:sz="8" w:space="0" w:color="auto"/>
              <w:right w:val="single" w:sz="8" w:space="0" w:color="auto"/>
            </w:tcBorders>
            <w:shd w:val="clear" w:color="auto" w:fill="auto"/>
            <w:vAlign w:val="center"/>
            <w:hideMark/>
          </w:tcPr>
          <w:p w14:paraId="4AF0E0A6" w14:textId="1E50382C"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127,9</w:t>
            </w:r>
          </w:p>
        </w:tc>
      </w:tr>
      <w:tr w:rsidR="001C6063" w:rsidRPr="00FE01CF" w14:paraId="32D055A8" w14:textId="77777777" w:rsidTr="00FE01CF">
        <w:trPr>
          <w:trHeight w:val="293"/>
        </w:trPr>
        <w:tc>
          <w:tcPr>
            <w:tcW w:w="4000" w:type="dxa"/>
            <w:tcBorders>
              <w:top w:val="nil"/>
              <w:left w:val="single" w:sz="8" w:space="0" w:color="auto"/>
              <w:bottom w:val="single" w:sz="8" w:space="0" w:color="auto"/>
              <w:right w:val="single" w:sz="8" w:space="0" w:color="auto"/>
            </w:tcBorders>
            <w:shd w:val="clear" w:color="000000" w:fill="F2F2F2"/>
            <w:vAlign w:val="center"/>
            <w:hideMark/>
          </w:tcPr>
          <w:p w14:paraId="5F138167" w14:textId="77777777" w:rsidR="001C6063" w:rsidRPr="00FE01CF" w:rsidRDefault="001C6063" w:rsidP="001C6063">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Всего по поселению</w:t>
            </w:r>
          </w:p>
        </w:tc>
        <w:tc>
          <w:tcPr>
            <w:tcW w:w="1020" w:type="dxa"/>
            <w:tcBorders>
              <w:top w:val="nil"/>
              <w:left w:val="nil"/>
              <w:bottom w:val="single" w:sz="8" w:space="0" w:color="auto"/>
              <w:right w:val="single" w:sz="8" w:space="0" w:color="auto"/>
            </w:tcBorders>
            <w:shd w:val="clear" w:color="000000" w:fill="F2F2F2"/>
            <w:vAlign w:val="center"/>
            <w:hideMark/>
          </w:tcPr>
          <w:p w14:paraId="0A583D57" w14:textId="1D7CAD32"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72,2</w:t>
            </w:r>
          </w:p>
        </w:tc>
        <w:tc>
          <w:tcPr>
            <w:tcW w:w="1020" w:type="dxa"/>
            <w:tcBorders>
              <w:top w:val="nil"/>
              <w:left w:val="nil"/>
              <w:bottom w:val="single" w:sz="8" w:space="0" w:color="auto"/>
              <w:right w:val="single" w:sz="8" w:space="0" w:color="auto"/>
            </w:tcBorders>
            <w:shd w:val="clear" w:color="000000" w:fill="F2F2F2"/>
            <w:vAlign w:val="center"/>
            <w:hideMark/>
          </w:tcPr>
          <w:p w14:paraId="7635DBD0" w14:textId="38A2AD20"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74</w:t>
            </w:r>
          </w:p>
        </w:tc>
        <w:tc>
          <w:tcPr>
            <w:tcW w:w="1020" w:type="dxa"/>
            <w:tcBorders>
              <w:top w:val="nil"/>
              <w:left w:val="nil"/>
              <w:bottom w:val="single" w:sz="8" w:space="0" w:color="auto"/>
              <w:right w:val="single" w:sz="8" w:space="0" w:color="auto"/>
            </w:tcBorders>
            <w:shd w:val="clear" w:color="000000" w:fill="F2F2F2"/>
            <w:vAlign w:val="center"/>
            <w:hideMark/>
          </w:tcPr>
          <w:p w14:paraId="0B3EB706" w14:textId="3521D9C3"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76,5</w:t>
            </w:r>
          </w:p>
        </w:tc>
        <w:tc>
          <w:tcPr>
            <w:tcW w:w="1020" w:type="dxa"/>
            <w:tcBorders>
              <w:top w:val="nil"/>
              <w:left w:val="nil"/>
              <w:bottom w:val="single" w:sz="8" w:space="0" w:color="auto"/>
              <w:right w:val="single" w:sz="8" w:space="0" w:color="auto"/>
            </w:tcBorders>
            <w:shd w:val="clear" w:color="000000" w:fill="F2F2F2"/>
            <w:vAlign w:val="center"/>
            <w:hideMark/>
          </w:tcPr>
          <w:p w14:paraId="0000096C" w14:textId="546809EF"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79,2</w:t>
            </w:r>
          </w:p>
        </w:tc>
        <w:tc>
          <w:tcPr>
            <w:tcW w:w="1020" w:type="dxa"/>
            <w:tcBorders>
              <w:top w:val="nil"/>
              <w:left w:val="nil"/>
              <w:bottom w:val="single" w:sz="8" w:space="0" w:color="auto"/>
              <w:right w:val="single" w:sz="8" w:space="0" w:color="auto"/>
            </w:tcBorders>
            <w:shd w:val="clear" w:color="000000" w:fill="F2F2F2"/>
            <w:vAlign w:val="center"/>
            <w:hideMark/>
          </w:tcPr>
          <w:p w14:paraId="1C76161B" w14:textId="00A91B54"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81,9</w:t>
            </w:r>
          </w:p>
        </w:tc>
        <w:tc>
          <w:tcPr>
            <w:tcW w:w="1020" w:type="dxa"/>
            <w:tcBorders>
              <w:top w:val="nil"/>
              <w:left w:val="nil"/>
              <w:bottom w:val="single" w:sz="8" w:space="0" w:color="auto"/>
              <w:right w:val="single" w:sz="8" w:space="0" w:color="auto"/>
            </w:tcBorders>
            <w:shd w:val="clear" w:color="000000" w:fill="F2F2F2"/>
            <w:vAlign w:val="center"/>
            <w:hideMark/>
          </w:tcPr>
          <w:p w14:paraId="793AC12E" w14:textId="39493ECA"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85,4</w:t>
            </w:r>
          </w:p>
        </w:tc>
        <w:tc>
          <w:tcPr>
            <w:tcW w:w="653" w:type="dxa"/>
            <w:tcBorders>
              <w:top w:val="nil"/>
              <w:left w:val="nil"/>
              <w:bottom w:val="single" w:sz="8" w:space="0" w:color="auto"/>
              <w:right w:val="single" w:sz="8" w:space="0" w:color="auto"/>
            </w:tcBorders>
            <w:shd w:val="clear" w:color="000000" w:fill="F2F2F2"/>
            <w:vAlign w:val="center"/>
            <w:hideMark/>
          </w:tcPr>
          <w:p w14:paraId="5E11F240" w14:textId="2E149F3A"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90,9</w:t>
            </w:r>
          </w:p>
        </w:tc>
        <w:tc>
          <w:tcPr>
            <w:tcW w:w="851" w:type="dxa"/>
            <w:tcBorders>
              <w:top w:val="nil"/>
              <w:left w:val="nil"/>
              <w:bottom w:val="single" w:sz="8" w:space="0" w:color="auto"/>
              <w:right w:val="single" w:sz="8" w:space="0" w:color="auto"/>
            </w:tcBorders>
            <w:shd w:val="clear" w:color="000000" w:fill="F2F2F2"/>
            <w:vAlign w:val="center"/>
            <w:hideMark/>
          </w:tcPr>
          <w:p w14:paraId="71877ADB" w14:textId="2BFEC1BC"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97,4</w:t>
            </w:r>
          </w:p>
        </w:tc>
        <w:tc>
          <w:tcPr>
            <w:tcW w:w="1134" w:type="dxa"/>
            <w:tcBorders>
              <w:top w:val="nil"/>
              <w:left w:val="nil"/>
              <w:bottom w:val="single" w:sz="8" w:space="0" w:color="auto"/>
              <w:right w:val="single" w:sz="8" w:space="0" w:color="auto"/>
            </w:tcBorders>
            <w:shd w:val="clear" w:color="000000" w:fill="F2F2F2"/>
            <w:vAlign w:val="center"/>
            <w:hideMark/>
          </w:tcPr>
          <w:p w14:paraId="75811C31" w14:textId="2A5AB5B0"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106,9</w:t>
            </w:r>
          </w:p>
        </w:tc>
        <w:tc>
          <w:tcPr>
            <w:tcW w:w="850" w:type="dxa"/>
            <w:tcBorders>
              <w:top w:val="nil"/>
              <w:left w:val="nil"/>
              <w:bottom w:val="single" w:sz="8" w:space="0" w:color="auto"/>
              <w:right w:val="single" w:sz="8" w:space="0" w:color="auto"/>
            </w:tcBorders>
            <w:shd w:val="clear" w:color="000000" w:fill="F2F2F2"/>
            <w:vAlign w:val="center"/>
            <w:hideMark/>
          </w:tcPr>
          <w:p w14:paraId="75236EB8" w14:textId="0B891AB2"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117,4</w:t>
            </w:r>
          </w:p>
        </w:tc>
        <w:tc>
          <w:tcPr>
            <w:tcW w:w="851" w:type="dxa"/>
            <w:tcBorders>
              <w:top w:val="nil"/>
              <w:left w:val="nil"/>
              <w:bottom w:val="single" w:sz="8" w:space="0" w:color="auto"/>
              <w:right w:val="single" w:sz="8" w:space="0" w:color="auto"/>
            </w:tcBorders>
            <w:shd w:val="clear" w:color="000000" w:fill="F2F2F2"/>
            <w:vAlign w:val="center"/>
            <w:hideMark/>
          </w:tcPr>
          <w:p w14:paraId="6B5B90D6" w14:textId="00575FA6"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127,9</w:t>
            </w:r>
          </w:p>
        </w:tc>
      </w:tr>
      <w:tr w:rsidR="001C6063" w:rsidRPr="00FE01CF" w14:paraId="341F0D50" w14:textId="77777777" w:rsidTr="00FE01CF">
        <w:trPr>
          <w:trHeight w:val="293"/>
        </w:trPr>
        <w:tc>
          <w:tcPr>
            <w:tcW w:w="4000" w:type="dxa"/>
            <w:tcBorders>
              <w:top w:val="nil"/>
              <w:left w:val="single" w:sz="8" w:space="0" w:color="auto"/>
              <w:bottom w:val="single" w:sz="8" w:space="0" w:color="auto"/>
              <w:right w:val="single" w:sz="8" w:space="0" w:color="auto"/>
            </w:tcBorders>
            <w:shd w:val="clear" w:color="auto" w:fill="auto"/>
            <w:vAlign w:val="center"/>
            <w:hideMark/>
          </w:tcPr>
          <w:p w14:paraId="7D72E7DE" w14:textId="77777777" w:rsidR="001C6063" w:rsidRPr="00FE01CF" w:rsidRDefault="001C6063" w:rsidP="001C6063">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Промзона</w:t>
            </w:r>
          </w:p>
        </w:tc>
        <w:tc>
          <w:tcPr>
            <w:tcW w:w="1020" w:type="dxa"/>
            <w:tcBorders>
              <w:top w:val="nil"/>
              <w:left w:val="nil"/>
              <w:bottom w:val="single" w:sz="8" w:space="0" w:color="auto"/>
              <w:right w:val="single" w:sz="8" w:space="0" w:color="auto"/>
            </w:tcBorders>
            <w:shd w:val="clear" w:color="auto" w:fill="auto"/>
            <w:vAlign w:val="center"/>
            <w:hideMark/>
          </w:tcPr>
          <w:p w14:paraId="3C3627AF" w14:textId="2F6EAA37"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14:paraId="049D3E1E" w14:textId="57D0BF8D"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14:paraId="1F64BAB3" w14:textId="12E8999C"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14:paraId="765B2889" w14:textId="0961F800"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14:paraId="222F02DD" w14:textId="0A9FAF64"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14:paraId="008D8BC4" w14:textId="5D81122A"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w:t>
            </w:r>
          </w:p>
        </w:tc>
        <w:tc>
          <w:tcPr>
            <w:tcW w:w="653" w:type="dxa"/>
            <w:tcBorders>
              <w:top w:val="nil"/>
              <w:left w:val="nil"/>
              <w:bottom w:val="single" w:sz="8" w:space="0" w:color="auto"/>
              <w:right w:val="single" w:sz="8" w:space="0" w:color="auto"/>
            </w:tcBorders>
            <w:shd w:val="clear" w:color="auto" w:fill="auto"/>
            <w:vAlign w:val="center"/>
            <w:hideMark/>
          </w:tcPr>
          <w:p w14:paraId="51378983" w14:textId="6E5BAEA9"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w:t>
            </w:r>
          </w:p>
        </w:tc>
        <w:tc>
          <w:tcPr>
            <w:tcW w:w="851" w:type="dxa"/>
            <w:tcBorders>
              <w:top w:val="nil"/>
              <w:left w:val="nil"/>
              <w:bottom w:val="single" w:sz="8" w:space="0" w:color="auto"/>
              <w:right w:val="single" w:sz="8" w:space="0" w:color="auto"/>
            </w:tcBorders>
            <w:shd w:val="clear" w:color="auto" w:fill="auto"/>
            <w:vAlign w:val="center"/>
            <w:hideMark/>
          </w:tcPr>
          <w:p w14:paraId="5AA33FFB" w14:textId="5085BC4F"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4</w:t>
            </w:r>
          </w:p>
        </w:tc>
        <w:tc>
          <w:tcPr>
            <w:tcW w:w="1134" w:type="dxa"/>
            <w:tcBorders>
              <w:top w:val="nil"/>
              <w:left w:val="nil"/>
              <w:bottom w:val="single" w:sz="8" w:space="0" w:color="auto"/>
              <w:right w:val="single" w:sz="8" w:space="0" w:color="auto"/>
            </w:tcBorders>
            <w:shd w:val="clear" w:color="auto" w:fill="auto"/>
            <w:vAlign w:val="center"/>
            <w:hideMark/>
          </w:tcPr>
          <w:p w14:paraId="43DA59DF" w14:textId="58F44A0D"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w:t>
            </w:r>
          </w:p>
        </w:tc>
        <w:tc>
          <w:tcPr>
            <w:tcW w:w="850" w:type="dxa"/>
            <w:tcBorders>
              <w:top w:val="nil"/>
              <w:left w:val="nil"/>
              <w:bottom w:val="single" w:sz="8" w:space="0" w:color="auto"/>
              <w:right w:val="single" w:sz="8" w:space="0" w:color="auto"/>
            </w:tcBorders>
            <w:shd w:val="clear" w:color="auto" w:fill="auto"/>
            <w:vAlign w:val="center"/>
            <w:hideMark/>
          </w:tcPr>
          <w:p w14:paraId="2AB6AA1D" w14:textId="09F2BF39"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w:t>
            </w:r>
          </w:p>
        </w:tc>
        <w:tc>
          <w:tcPr>
            <w:tcW w:w="851" w:type="dxa"/>
            <w:tcBorders>
              <w:top w:val="nil"/>
              <w:left w:val="nil"/>
              <w:bottom w:val="single" w:sz="8" w:space="0" w:color="auto"/>
              <w:right w:val="single" w:sz="8" w:space="0" w:color="auto"/>
            </w:tcBorders>
            <w:shd w:val="clear" w:color="auto" w:fill="auto"/>
            <w:vAlign w:val="center"/>
            <w:hideMark/>
          </w:tcPr>
          <w:p w14:paraId="3CA8D5CE" w14:textId="1EBA4F59"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8</w:t>
            </w:r>
          </w:p>
        </w:tc>
      </w:tr>
      <w:tr w:rsidR="001C6063" w:rsidRPr="00FE01CF" w14:paraId="59A503E5" w14:textId="77777777" w:rsidTr="00FE01CF">
        <w:trPr>
          <w:trHeight w:val="293"/>
        </w:trPr>
        <w:tc>
          <w:tcPr>
            <w:tcW w:w="4000" w:type="dxa"/>
            <w:tcBorders>
              <w:top w:val="nil"/>
              <w:left w:val="single" w:sz="8" w:space="0" w:color="auto"/>
              <w:bottom w:val="single" w:sz="8" w:space="0" w:color="auto"/>
              <w:right w:val="single" w:sz="8" w:space="0" w:color="auto"/>
            </w:tcBorders>
            <w:shd w:val="clear" w:color="000000" w:fill="F2F2F2"/>
            <w:vAlign w:val="center"/>
            <w:hideMark/>
          </w:tcPr>
          <w:p w14:paraId="264E88DC" w14:textId="77777777" w:rsidR="001C6063" w:rsidRPr="00FE01CF" w:rsidRDefault="001C6063" w:rsidP="001C6063">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мкр. Гагарина</w:t>
            </w:r>
          </w:p>
        </w:tc>
        <w:tc>
          <w:tcPr>
            <w:tcW w:w="1020" w:type="dxa"/>
            <w:tcBorders>
              <w:top w:val="nil"/>
              <w:left w:val="nil"/>
              <w:bottom w:val="single" w:sz="8" w:space="0" w:color="auto"/>
              <w:right w:val="single" w:sz="8" w:space="0" w:color="auto"/>
            </w:tcBorders>
            <w:shd w:val="clear" w:color="000000" w:fill="F2F2F2"/>
            <w:vAlign w:val="center"/>
            <w:hideMark/>
          </w:tcPr>
          <w:p w14:paraId="2DE52EBF" w14:textId="6E27C7A7"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1020" w:type="dxa"/>
            <w:tcBorders>
              <w:top w:val="nil"/>
              <w:left w:val="nil"/>
              <w:bottom w:val="single" w:sz="8" w:space="0" w:color="auto"/>
              <w:right w:val="single" w:sz="8" w:space="0" w:color="auto"/>
            </w:tcBorders>
            <w:shd w:val="clear" w:color="000000" w:fill="F2F2F2"/>
            <w:vAlign w:val="center"/>
            <w:hideMark/>
          </w:tcPr>
          <w:p w14:paraId="4C3F3286" w14:textId="70D4EC15"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1020" w:type="dxa"/>
            <w:tcBorders>
              <w:top w:val="nil"/>
              <w:left w:val="nil"/>
              <w:bottom w:val="single" w:sz="8" w:space="0" w:color="auto"/>
              <w:right w:val="single" w:sz="8" w:space="0" w:color="auto"/>
            </w:tcBorders>
            <w:shd w:val="clear" w:color="000000" w:fill="F2F2F2"/>
            <w:vAlign w:val="center"/>
            <w:hideMark/>
          </w:tcPr>
          <w:p w14:paraId="2F82100E" w14:textId="3389D333"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1020" w:type="dxa"/>
            <w:tcBorders>
              <w:top w:val="nil"/>
              <w:left w:val="nil"/>
              <w:bottom w:val="single" w:sz="8" w:space="0" w:color="auto"/>
              <w:right w:val="single" w:sz="8" w:space="0" w:color="auto"/>
            </w:tcBorders>
            <w:shd w:val="clear" w:color="000000" w:fill="F2F2F2"/>
            <w:vAlign w:val="center"/>
            <w:hideMark/>
          </w:tcPr>
          <w:p w14:paraId="2BAEA69B" w14:textId="1D30A782"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1020" w:type="dxa"/>
            <w:tcBorders>
              <w:top w:val="nil"/>
              <w:left w:val="nil"/>
              <w:bottom w:val="single" w:sz="8" w:space="0" w:color="auto"/>
              <w:right w:val="single" w:sz="8" w:space="0" w:color="auto"/>
            </w:tcBorders>
            <w:shd w:val="clear" w:color="000000" w:fill="F2F2F2"/>
            <w:vAlign w:val="center"/>
            <w:hideMark/>
          </w:tcPr>
          <w:p w14:paraId="663A40A7" w14:textId="30944D3D"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1020" w:type="dxa"/>
            <w:tcBorders>
              <w:top w:val="nil"/>
              <w:left w:val="nil"/>
              <w:bottom w:val="single" w:sz="8" w:space="0" w:color="auto"/>
              <w:right w:val="single" w:sz="8" w:space="0" w:color="auto"/>
            </w:tcBorders>
            <w:shd w:val="clear" w:color="000000" w:fill="F2F2F2"/>
            <w:vAlign w:val="center"/>
            <w:hideMark/>
          </w:tcPr>
          <w:p w14:paraId="63CF3749" w14:textId="48BA1BAC"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653" w:type="dxa"/>
            <w:tcBorders>
              <w:top w:val="nil"/>
              <w:left w:val="nil"/>
              <w:bottom w:val="single" w:sz="8" w:space="0" w:color="auto"/>
              <w:right w:val="single" w:sz="8" w:space="0" w:color="auto"/>
            </w:tcBorders>
            <w:shd w:val="clear" w:color="000000" w:fill="F2F2F2"/>
            <w:vAlign w:val="center"/>
            <w:hideMark/>
          </w:tcPr>
          <w:p w14:paraId="1F88C596" w14:textId="5B84B714"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851" w:type="dxa"/>
            <w:tcBorders>
              <w:top w:val="nil"/>
              <w:left w:val="nil"/>
              <w:bottom w:val="single" w:sz="8" w:space="0" w:color="auto"/>
              <w:right w:val="single" w:sz="8" w:space="0" w:color="auto"/>
            </w:tcBorders>
            <w:shd w:val="clear" w:color="000000" w:fill="F2F2F2"/>
            <w:vAlign w:val="center"/>
            <w:hideMark/>
          </w:tcPr>
          <w:p w14:paraId="5D10CBB4" w14:textId="2AF54EDC"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1134" w:type="dxa"/>
            <w:tcBorders>
              <w:top w:val="nil"/>
              <w:left w:val="nil"/>
              <w:bottom w:val="single" w:sz="8" w:space="0" w:color="auto"/>
              <w:right w:val="single" w:sz="8" w:space="0" w:color="auto"/>
            </w:tcBorders>
            <w:shd w:val="clear" w:color="000000" w:fill="F2F2F2"/>
            <w:vAlign w:val="center"/>
            <w:hideMark/>
          </w:tcPr>
          <w:p w14:paraId="6863ABC7" w14:textId="4C421553"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850" w:type="dxa"/>
            <w:tcBorders>
              <w:top w:val="nil"/>
              <w:left w:val="nil"/>
              <w:bottom w:val="single" w:sz="8" w:space="0" w:color="auto"/>
              <w:right w:val="single" w:sz="8" w:space="0" w:color="auto"/>
            </w:tcBorders>
            <w:shd w:val="clear" w:color="000000" w:fill="F2F2F2"/>
            <w:vAlign w:val="center"/>
            <w:hideMark/>
          </w:tcPr>
          <w:p w14:paraId="52C1E701" w14:textId="0AFD4888"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851" w:type="dxa"/>
            <w:tcBorders>
              <w:top w:val="nil"/>
              <w:left w:val="nil"/>
              <w:bottom w:val="single" w:sz="8" w:space="0" w:color="auto"/>
              <w:right w:val="single" w:sz="8" w:space="0" w:color="auto"/>
            </w:tcBorders>
            <w:shd w:val="clear" w:color="000000" w:fill="F2F2F2"/>
            <w:vAlign w:val="center"/>
            <w:hideMark/>
          </w:tcPr>
          <w:p w14:paraId="73C7F8E9" w14:textId="376CAD8C"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r>
      <w:tr w:rsidR="001C6063" w:rsidRPr="00FE01CF" w14:paraId="32DE9F03" w14:textId="77777777" w:rsidTr="00FE01CF">
        <w:trPr>
          <w:trHeight w:val="293"/>
        </w:trPr>
        <w:tc>
          <w:tcPr>
            <w:tcW w:w="4000" w:type="dxa"/>
            <w:tcBorders>
              <w:top w:val="nil"/>
              <w:left w:val="single" w:sz="8" w:space="0" w:color="auto"/>
              <w:bottom w:val="single" w:sz="8" w:space="0" w:color="auto"/>
              <w:right w:val="single" w:sz="8" w:space="0" w:color="auto"/>
            </w:tcBorders>
            <w:shd w:val="clear" w:color="auto" w:fill="auto"/>
            <w:vAlign w:val="center"/>
            <w:hideMark/>
          </w:tcPr>
          <w:p w14:paraId="2A934EC5" w14:textId="77777777" w:rsidR="001C6063" w:rsidRPr="00FE01CF" w:rsidRDefault="001C6063" w:rsidP="001C6063">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мкр. Строитель</w:t>
            </w:r>
          </w:p>
        </w:tc>
        <w:tc>
          <w:tcPr>
            <w:tcW w:w="1020" w:type="dxa"/>
            <w:tcBorders>
              <w:top w:val="nil"/>
              <w:left w:val="nil"/>
              <w:bottom w:val="single" w:sz="8" w:space="0" w:color="auto"/>
              <w:right w:val="single" w:sz="8" w:space="0" w:color="auto"/>
            </w:tcBorders>
            <w:shd w:val="clear" w:color="auto" w:fill="auto"/>
            <w:vAlign w:val="center"/>
            <w:hideMark/>
          </w:tcPr>
          <w:p w14:paraId="7041A897" w14:textId="4FF37251"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1020" w:type="dxa"/>
            <w:tcBorders>
              <w:top w:val="nil"/>
              <w:left w:val="nil"/>
              <w:bottom w:val="single" w:sz="8" w:space="0" w:color="auto"/>
              <w:right w:val="single" w:sz="8" w:space="0" w:color="auto"/>
            </w:tcBorders>
            <w:shd w:val="clear" w:color="auto" w:fill="auto"/>
            <w:vAlign w:val="center"/>
            <w:hideMark/>
          </w:tcPr>
          <w:p w14:paraId="21ED9E92" w14:textId="3B1B09F1"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1020" w:type="dxa"/>
            <w:tcBorders>
              <w:top w:val="nil"/>
              <w:left w:val="nil"/>
              <w:bottom w:val="single" w:sz="8" w:space="0" w:color="auto"/>
              <w:right w:val="single" w:sz="8" w:space="0" w:color="auto"/>
            </w:tcBorders>
            <w:shd w:val="clear" w:color="auto" w:fill="auto"/>
            <w:vAlign w:val="center"/>
            <w:hideMark/>
          </w:tcPr>
          <w:p w14:paraId="33E9084D" w14:textId="52DF377C"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1020" w:type="dxa"/>
            <w:tcBorders>
              <w:top w:val="nil"/>
              <w:left w:val="nil"/>
              <w:bottom w:val="single" w:sz="8" w:space="0" w:color="auto"/>
              <w:right w:val="single" w:sz="8" w:space="0" w:color="auto"/>
            </w:tcBorders>
            <w:shd w:val="clear" w:color="auto" w:fill="auto"/>
            <w:vAlign w:val="center"/>
            <w:hideMark/>
          </w:tcPr>
          <w:p w14:paraId="0DF053D5" w14:textId="088E1B54"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1020" w:type="dxa"/>
            <w:tcBorders>
              <w:top w:val="nil"/>
              <w:left w:val="nil"/>
              <w:bottom w:val="single" w:sz="8" w:space="0" w:color="auto"/>
              <w:right w:val="single" w:sz="8" w:space="0" w:color="auto"/>
            </w:tcBorders>
            <w:shd w:val="clear" w:color="auto" w:fill="auto"/>
            <w:vAlign w:val="center"/>
            <w:hideMark/>
          </w:tcPr>
          <w:p w14:paraId="57CCCE65" w14:textId="7836B6E9"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1020" w:type="dxa"/>
            <w:tcBorders>
              <w:top w:val="nil"/>
              <w:left w:val="nil"/>
              <w:bottom w:val="single" w:sz="8" w:space="0" w:color="auto"/>
              <w:right w:val="single" w:sz="8" w:space="0" w:color="auto"/>
            </w:tcBorders>
            <w:shd w:val="clear" w:color="auto" w:fill="auto"/>
            <w:vAlign w:val="center"/>
            <w:hideMark/>
          </w:tcPr>
          <w:p w14:paraId="6716E57C" w14:textId="29EEFB38"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653" w:type="dxa"/>
            <w:tcBorders>
              <w:top w:val="nil"/>
              <w:left w:val="nil"/>
              <w:bottom w:val="single" w:sz="8" w:space="0" w:color="auto"/>
              <w:right w:val="single" w:sz="8" w:space="0" w:color="auto"/>
            </w:tcBorders>
            <w:shd w:val="clear" w:color="auto" w:fill="auto"/>
            <w:vAlign w:val="center"/>
            <w:hideMark/>
          </w:tcPr>
          <w:p w14:paraId="746EBC5B" w14:textId="365C7F00"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851" w:type="dxa"/>
            <w:tcBorders>
              <w:top w:val="nil"/>
              <w:left w:val="nil"/>
              <w:bottom w:val="single" w:sz="8" w:space="0" w:color="auto"/>
              <w:right w:val="single" w:sz="8" w:space="0" w:color="auto"/>
            </w:tcBorders>
            <w:shd w:val="clear" w:color="auto" w:fill="auto"/>
            <w:vAlign w:val="center"/>
            <w:hideMark/>
          </w:tcPr>
          <w:p w14:paraId="573CE7FE" w14:textId="11E924D7"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1134" w:type="dxa"/>
            <w:tcBorders>
              <w:top w:val="nil"/>
              <w:left w:val="nil"/>
              <w:bottom w:val="single" w:sz="8" w:space="0" w:color="auto"/>
              <w:right w:val="single" w:sz="8" w:space="0" w:color="auto"/>
            </w:tcBorders>
            <w:shd w:val="clear" w:color="auto" w:fill="auto"/>
            <w:vAlign w:val="center"/>
            <w:hideMark/>
          </w:tcPr>
          <w:p w14:paraId="569CDBB5" w14:textId="307C2E5D"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850" w:type="dxa"/>
            <w:tcBorders>
              <w:top w:val="nil"/>
              <w:left w:val="nil"/>
              <w:bottom w:val="single" w:sz="8" w:space="0" w:color="auto"/>
              <w:right w:val="single" w:sz="8" w:space="0" w:color="auto"/>
            </w:tcBorders>
            <w:shd w:val="clear" w:color="auto" w:fill="auto"/>
            <w:vAlign w:val="center"/>
            <w:hideMark/>
          </w:tcPr>
          <w:p w14:paraId="5AA57FD3" w14:textId="7CEA28CA"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851" w:type="dxa"/>
            <w:tcBorders>
              <w:top w:val="nil"/>
              <w:left w:val="nil"/>
              <w:bottom w:val="single" w:sz="8" w:space="0" w:color="auto"/>
              <w:right w:val="single" w:sz="8" w:space="0" w:color="auto"/>
            </w:tcBorders>
            <w:shd w:val="clear" w:color="auto" w:fill="auto"/>
            <w:vAlign w:val="center"/>
            <w:hideMark/>
          </w:tcPr>
          <w:p w14:paraId="1A25B006" w14:textId="2F10C0F8"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r>
      <w:tr w:rsidR="001C6063" w:rsidRPr="00FE01CF" w14:paraId="12AD69E1" w14:textId="77777777" w:rsidTr="00FE01CF">
        <w:trPr>
          <w:trHeight w:val="293"/>
        </w:trPr>
        <w:tc>
          <w:tcPr>
            <w:tcW w:w="4000" w:type="dxa"/>
            <w:tcBorders>
              <w:top w:val="nil"/>
              <w:left w:val="single" w:sz="8" w:space="0" w:color="auto"/>
              <w:bottom w:val="single" w:sz="8" w:space="0" w:color="auto"/>
              <w:right w:val="single" w:sz="8" w:space="0" w:color="auto"/>
            </w:tcBorders>
            <w:shd w:val="clear" w:color="000000" w:fill="F2F2F2"/>
            <w:vAlign w:val="center"/>
            <w:hideMark/>
          </w:tcPr>
          <w:p w14:paraId="2186FED9" w14:textId="77777777" w:rsidR="001C6063" w:rsidRPr="00FE01CF" w:rsidRDefault="001C6063" w:rsidP="001C6063">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мкр. Южный</w:t>
            </w:r>
          </w:p>
        </w:tc>
        <w:tc>
          <w:tcPr>
            <w:tcW w:w="1020" w:type="dxa"/>
            <w:tcBorders>
              <w:top w:val="nil"/>
              <w:left w:val="nil"/>
              <w:bottom w:val="single" w:sz="8" w:space="0" w:color="auto"/>
              <w:right w:val="single" w:sz="8" w:space="0" w:color="auto"/>
            </w:tcBorders>
            <w:shd w:val="clear" w:color="000000" w:fill="F2F2F2"/>
            <w:vAlign w:val="center"/>
            <w:hideMark/>
          </w:tcPr>
          <w:p w14:paraId="52EB8C9E" w14:textId="7B3013EF"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c>
          <w:tcPr>
            <w:tcW w:w="1020" w:type="dxa"/>
            <w:tcBorders>
              <w:top w:val="nil"/>
              <w:left w:val="nil"/>
              <w:bottom w:val="single" w:sz="8" w:space="0" w:color="auto"/>
              <w:right w:val="single" w:sz="8" w:space="0" w:color="auto"/>
            </w:tcBorders>
            <w:shd w:val="clear" w:color="000000" w:fill="F2F2F2"/>
            <w:vAlign w:val="center"/>
            <w:hideMark/>
          </w:tcPr>
          <w:p w14:paraId="317E75AC" w14:textId="1AF53FFD"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1020" w:type="dxa"/>
            <w:tcBorders>
              <w:top w:val="nil"/>
              <w:left w:val="nil"/>
              <w:bottom w:val="single" w:sz="8" w:space="0" w:color="auto"/>
              <w:right w:val="single" w:sz="8" w:space="0" w:color="auto"/>
            </w:tcBorders>
            <w:shd w:val="clear" w:color="000000" w:fill="F2F2F2"/>
            <w:vAlign w:val="center"/>
            <w:hideMark/>
          </w:tcPr>
          <w:p w14:paraId="5B750D04" w14:textId="3ED1FA1D"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1020" w:type="dxa"/>
            <w:tcBorders>
              <w:top w:val="nil"/>
              <w:left w:val="nil"/>
              <w:bottom w:val="single" w:sz="8" w:space="0" w:color="auto"/>
              <w:right w:val="single" w:sz="8" w:space="0" w:color="auto"/>
            </w:tcBorders>
            <w:shd w:val="clear" w:color="000000" w:fill="F2F2F2"/>
            <w:vAlign w:val="center"/>
            <w:hideMark/>
          </w:tcPr>
          <w:p w14:paraId="348141DF" w14:textId="5D385CE8"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1020" w:type="dxa"/>
            <w:tcBorders>
              <w:top w:val="nil"/>
              <w:left w:val="nil"/>
              <w:bottom w:val="single" w:sz="8" w:space="0" w:color="auto"/>
              <w:right w:val="single" w:sz="8" w:space="0" w:color="auto"/>
            </w:tcBorders>
            <w:shd w:val="clear" w:color="000000" w:fill="F2F2F2"/>
            <w:vAlign w:val="center"/>
            <w:hideMark/>
          </w:tcPr>
          <w:p w14:paraId="5DC8E5AC" w14:textId="7FD583B8"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1020" w:type="dxa"/>
            <w:tcBorders>
              <w:top w:val="nil"/>
              <w:left w:val="nil"/>
              <w:bottom w:val="single" w:sz="8" w:space="0" w:color="auto"/>
              <w:right w:val="single" w:sz="8" w:space="0" w:color="auto"/>
            </w:tcBorders>
            <w:shd w:val="clear" w:color="000000" w:fill="F2F2F2"/>
            <w:vAlign w:val="center"/>
            <w:hideMark/>
          </w:tcPr>
          <w:p w14:paraId="7F1FD345" w14:textId="3E1B0789"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653" w:type="dxa"/>
            <w:tcBorders>
              <w:top w:val="nil"/>
              <w:left w:val="nil"/>
              <w:bottom w:val="single" w:sz="8" w:space="0" w:color="auto"/>
              <w:right w:val="single" w:sz="8" w:space="0" w:color="auto"/>
            </w:tcBorders>
            <w:shd w:val="clear" w:color="000000" w:fill="F2F2F2"/>
            <w:vAlign w:val="center"/>
            <w:hideMark/>
          </w:tcPr>
          <w:p w14:paraId="02F8EB77" w14:textId="59AC5E40"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851" w:type="dxa"/>
            <w:tcBorders>
              <w:top w:val="nil"/>
              <w:left w:val="nil"/>
              <w:bottom w:val="single" w:sz="8" w:space="0" w:color="auto"/>
              <w:right w:val="single" w:sz="8" w:space="0" w:color="auto"/>
            </w:tcBorders>
            <w:shd w:val="clear" w:color="000000" w:fill="F2F2F2"/>
            <w:vAlign w:val="center"/>
            <w:hideMark/>
          </w:tcPr>
          <w:p w14:paraId="226DEF33" w14:textId="13E131B6"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1134" w:type="dxa"/>
            <w:tcBorders>
              <w:top w:val="nil"/>
              <w:left w:val="nil"/>
              <w:bottom w:val="single" w:sz="8" w:space="0" w:color="auto"/>
              <w:right w:val="single" w:sz="8" w:space="0" w:color="auto"/>
            </w:tcBorders>
            <w:shd w:val="clear" w:color="000000" w:fill="F2F2F2"/>
            <w:vAlign w:val="center"/>
            <w:hideMark/>
          </w:tcPr>
          <w:p w14:paraId="6E7E4F7E" w14:textId="532B6BEF"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850" w:type="dxa"/>
            <w:tcBorders>
              <w:top w:val="nil"/>
              <w:left w:val="nil"/>
              <w:bottom w:val="single" w:sz="8" w:space="0" w:color="auto"/>
              <w:right w:val="single" w:sz="8" w:space="0" w:color="auto"/>
            </w:tcBorders>
            <w:shd w:val="clear" w:color="000000" w:fill="F2F2F2"/>
            <w:vAlign w:val="center"/>
            <w:hideMark/>
          </w:tcPr>
          <w:p w14:paraId="7EBC8F0E" w14:textId="662BA4A9"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851" w:type="dxa"/>
            <w:tcBorders>
              <w:top w:val="nil"/>
              <w:left w:val="nil"/>
              <w:bottom w:val="single" w:sz="8" w:space="0" w:color="auto"/>
              <w:right w:val="single" w:sz="8" w:space="0" w:color="auto"/>
            </w:tcBorders>
            <w:shd w:val="clear" w:color="000000" w:fill="F2F2F2"/>
            <w:vAlign w:val="center"/>
            <w:hideMark/>
          </w:tcPr>
          <w:p w14:paraId="22C8F6B6" w14:textId="70333E5F"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r>
      <w:tr w:rsidR="001C6063" w:rsidRPr="00FE01CF" w14:paraId="1C755E11" w14:textId="77777777" w:rsidTr="00FE01CF">
        <w:trPr>
          <w:trHeight w:val="293"/>
        </w:trPr>
        <w:tc>
          <w:tcPr>
            <w:tcW w:w="4000" w:type="dxa"/>
            <w:tcBorders>
              <w:top w:val="nil"/>
              <w:left w:val="single" w:sz="8" w:space="0" w:color="auto"/>
              <w:bottom w:val="single" w:sz="8" w:space="0" w:color="auto"/>
              <w:right w:val="single" w:sz="8" w:space="0" w:color="auto"/>
            </w:tcBorders>
            <w:shd w:val="clear" w:color="auto" w:fill="auto"/>
            <w:vAlign w:val="center"/>
            <w:hideMark/>
          </w:tcPr>
          <w:p w14:paraId="21C39456" w14:textId="77777777" w:rsidR="001C6063" w:rsidRPr="00FE01CF" w:rsidRDefault="001C6063" w:rsidP="001C6063">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ОЭЗ «Предгорная», мкр. Красный ключ</w:t>
            </w:r>
          </w:p>
        </w:tc>
        <w:tc>
          <w:tcPr>
            <w:tcW w:w="1020" w:type="dxa"/>
            <w:tcBorders>
              <w:top w:val="nil"/>
              <w:left w:val="nil"/>
              <w:bottom w:val="single" w:sz="8" w:space="0" w:color="auto"/>
              <w:right w:val="single" w:sz="8" w:space="0" w:color="auto"/>
            </w:tcBorders>
            <w:shd w:val="clear" w:color="auto" w:fill="auto"/>
            <w:vAlign w:val="center"/>
            <w:hideMark/>
          </w:tcPr>
          <w:p w14:paraId="671E788A" w14:textId="29D20806"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0,8</w:t>
            </w:r>
          </w:p>
        </w:tc>
        <w:tc>
          <w:tcPr>
            <w:tcW w:w="1020" w:type="dxa"/>
            <w:tcBorders>
              <w:top w:val="nil"/>
              <w:left w:val="nil"/>
              <w:bottom w:val="single" w:sz="8" w:space="0" w:color="auto"/>
              <w:right w:val="single" w:sz="8" w:space="0" w:color="auto"/>
            </w:tcBorders>
            <w:shd w:val="clear" w:color="auto" w:fill="auto"/>
            <w:vAlign w:val="center"/>
            <w:hideMark/>
          </w:tcPr>
          <w:p w14:paraId="1703230C" w14:textId="57511A01"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w:t>
            </w:r>
          </w:p>
        </w:tc>
        <w:tc>
          <w:tcPr>
            <w:tcW w:w="1020" w:type="dxa"/>
            <w:tcBorders>
              <w:top w:val="nil"/>
              <w:left w:val="nil"/>
              <w:bottom w:val="single" w:sz="8" w:space="0" w:color="auto"/>
              <w:right w:val="single" w:sz="8" w:space="0" w:color="auto"/>
            </w:tcBorders>
            <w:shd w:val="clear" w:color="auto" w:fill="auto"/>
            <w:vAlign w:val="center"/>
            <w:hideMark/>
          </w:tcPr>
          <w:p w14:paraId="6E643FD3" w14:textId="3419EAA1"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1,2</w:t>
            </w:r>
          </w:p>
        </w:tc>
        <w:tc>
          <w:tcPr>
            <w:tcW w:w="1020" w:type="dxa"/>
            <w:tcBorders>
              <w:top w:val="nil"/>
              <w:left w:val="nil"/>
              <w:bottom w:val="single" w:sz="8" w:space="0" w:color="auto"/>
              <w:right w:val="single" w:sz="8" w:space="0" w:color="auto"/>
            </w:tcBorders>
            <w:shd w:val="clear" w:color="auto" w:fill="auto"/>
            <w:vAlign w:val="center"/>
            <w:hideMark/>
          </w:tcPr>
          <w:p w14:paraId="16F171E6" w14:textId="1382C26B"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1,2</w:t>
            </w:r>
          </w:p>
        </w:tc>
        <w:tc>
          <w:tcPr>
            <w:tcW w:w="1020" w:type="dxa"/>
            <w:tcBorders>
              <w:top w:val="nil"/>
              <w:left w:val="nil"/>
              <w:bottom w:val="single" w:sz="8" w:space="0" w:color="auto"/>
              <w:right w:val="single" w:sz="8" w:space="0" w:color="auto"/>
            </w:tcBorders>
            <w:shd w:val="clear" w:color="auto" w:fill="auto"/>
            <w:vAlign w:val="center"/>
            <w:hideMark/>
          </w:tcPr>
          <w:p w14:paraId="47AB3BED" w14:textId="503752F0"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1,5</w:t>
            </w:r>
          </w:p>
        </w:tc>
        <w:tc>
          <w:tcPr>
            <w:tcW w:w="1020" w:type="dxa"/>
            <w:tcBorders>
              <w:top w:val="nil"/>
              <w:left w:val="nil"/>
              <w:bottom w:val="single" w:sz="8" w:space="0" w:color="auto"/>
              <w:right w:val="single" w:sz="8" w:space="0" w:color="auto"/>
            </w:tcBorders>
            <w:shd w:val="clear" w:color="auto" w:fill="auto"/>
            <w:vAlign w:val="center"/>
            <w:hideMark/>
          </w:tcPr>
          <w:p w14:paraId="0F26D5DB" w14:textId="3A3C7F10"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w:t>
            </w:r>
          </w:p>
        </w:tc>
        <w:tc>
          <w:tcPr>
            <w:tcW w:w="653" w:type="dxa"/>
            <w:tcBorders>
              <w:top w:val="nil"/>
              <w:left w:val="nil"/>
              <w:bottom w:val="single" w:sz="8" w:space="0" w:color="auto"/>
              <w:right w:val="single" w:sz="8" w:space="0" w:color="auto"/>
            </w:tcBorders>
            <w:shd w:val="clear" w:color="auto" w:fill="auto"/>
            <w:vAlign w:val="center"/>
            <w:hideMark/>
          </w:tcPr>
          <w:p w14:paraId="5FE6F578" w14:textId="56387EC1"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w:t>
            </w:r>
          </w:p>
        </w:tc>
        <w:tc>
          <w:tcPr>
            <w:tcW w:w="851" w:type="dxa"/>
            <w:tcBorders>
              <w:top w:val="nil"/>
              <w:left w:val="nil"/>
              <w:bottom w:val="single" w:sz="8" w:space="0" w:color="auto"/>
              <w:right w:val="single" w:sz="8" w:space="0" w:color="auto"/>
            </w:tcBorders>
            <w:shd w:val="clear" w:color="auto" w:fill="auto"/>
            <w:vAlign w:val="center"/>
            <w:hideMark/>
          </w:tcPr>
          <w:p w14:paraId="3A63DE4D" w14:textId="17B78D66"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w:t>
            </w:r>
          </w:p>
        </w:tc>
        <w:tc>
          <w:tcPr>
            <w:tcW w:w="1134" w:type="dxa"/>
            <w:tcBorders>
              <w:top w:val="nil"/>
              <w:left w:val="nil"/>
              <w:bottom w:val="single" w:sz="8" w:space="0" w:color="auto"/>
              <w:right w:val="single" w:sz="8" w:space="0" w:color="auto"/>
            </w:tcBorders>
            <w:shd w:val="clear" w:color="auto" w:fill="auto"/>
            <w:vAlign w:val="center"/>
            <w:hideMark/>
          </w:tcPr>
          <w:p w14:paraId="2454046B" w14:textId="7379D697"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w:t>
            </w:r>
          </w:p>
        </w:tc>
        <w:tc>
          <w:tcPr>
            <w:tcW w:w="850" w:type="dxa"/>
            <w:tcBorders>
              <w:top w:val="nil"/>
              <w:left w:val="nil"/>
              <w:bottom w:val="single" w:sz="8" w:space="0" w:color="auto"/>
              <w:right w:val="single" w:sz="8" w:space="0" w:color="auto"/>
            </w:tcBorders>
            <w:shd w:val="clear" w:color="auto" w:fill="auto"/>
            <w:vAlign w:val="center"/>
            <w:hideMark/>
          </w:tcPr>
          <w:p w14:paraId="463A4B8C" w14:textId="05ADB54F"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w:t>
            </w:r>
          </w:p>
        </w:tc>
        <w:tc>
          <w:tcPr>
            <w:tcW w:w="851" w:type="dxa"/>
            <w:tcBorders>
              <w:top w:val="nil"/>
              <w:left w:val="nil"/>
              <w:bottom w:val="single" w:sz="8" w:space="0" w:color="auto"/>
              <w:right w:val="single" w:sz="8" w:space="0" w:color="auto"/>
            </w:tcBorders>
            <w:shd w:val="clear" w:color="auto" w:fill="auto"/>
            <w:vAlign w:val="center"/>
            <w:hideMark/>
          </w:tcPr>
          <w:p w14:paraId="4571090F" w14:textId="549804E0"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w:t>
            </w:r>
          </w:p>
        </w:tc>
      </w:tr>
      <w:tr w:rsidR="001C6063" w:rsidRPr="00FE01CF" w14:paraId="43D610B5" w14:textId="77777777" w:rsidTr="00FE01CF">
        <w:trPr>
          <w:trHeight w:val="293"/>
        </w:trPr>
        <w:tc>
          <w:tcPr>
            <w:tcW w:w="4000" w:type="dxa"/>
            <w:tcBorders>
              <w:top w:val="nil"/>
              <w:left w:val="single" w:sz="8" w:space="0" w:color="auto"/>
              <w:bottom w:val="single" w:sz="8" w:space="0" w:color="auto"/>
              <w:right w:val="single" w:sz="8" w:space="0" w:color="auto"/>
            </w:tcBorders>
            <w:shd w:val="clear" w:color="000000" w:fill="F2F2F2"/>
            <w:vAlign w:val="center"/>
            <w:hideMark/>
          </w:tcPr>
          <w:p w14:paraId="5DA66EF1" w14:textId="77777777" w:rsidR="001C6063" w:rsidRPr="00FE01CF" w:rsidRDefault="001C6063" w:rsidP="001C6063">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ОЭЗ «Прибрежная»</w:t>
            </w:r>
          </w:p>
        </w:tc>
        <w:tc>
          <w:tcPr>
            <w:tcW w:w="1020" w:type="dxa"/>
            <w:tcBorders>
              <w:top w:val="nil"/>
              <w:left w:val="nil"/>
              <w:bottom w:val="single" w:sz="8" w:space="0" w:color="auto"/>
              <w:right w:val="single" w:sz="8" w:space="0" w:color="auto"/>
            </w:tcBorders>
            <w:shd w:val="clear" w:color="000000" w:fill="F2F2F2"/>
            <w:vAlign w:val="center"/>
            <w:hideMark/>
          </w:tcPr>
          <w:p w14:paraId="54FAF94D" w14:textId="01F7C916"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c>
          <w:tcPr>
            <w:tcW w:w="1020" w:type="dxa"/>
            <w:tcBorders>
              <w:top w:val="nil"/>
              <w:left w:val="nil"/>
              <w:bottom w:val="single" w:sz="8" w:space="0" w:color="auto"/>
              <w:right w:val="single" w:sz="8" w:space="0" w:color="auto"/>
            </w:tcBorders>
            <w:shd w:val="clear" w:color="000000" w:fill="F2F2F2"/>
            <w:vAlign w:val="center"/>
            <w:hideMark/>
          </w:tcPr>
          <w:p w14:paraId="3B3AF270" w14:textId="41F3BEAE"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c>
          <w:tcPr>
            <w:tcW w:w="1020" w:type="dxa"/>
            <w:tcBorders>
              <w:top w:val="nil"/>
              <w:left w:val="nil"/>
              <w:bottom w:val="single" w:sz="8" w:space="0" w:color="auto"/>
              <w:right w:val="single" w:sz="8" w:space="0" w:color="auto"/>
            </w:tcBorders>
            <w:shd w:val="clear" w:color="000000" w:fill="F2F2F2"/>
            <w:vAlign w:val="center"/>
            <w:hideMark/>
          </w:tcPr>
          <w:p w14:paraId="5F738901" w14:textId="3F8DCE4C"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c>
          <w:tcPr>
            <w:tcW w:w="1020" w:type="dxa"/>
            <w:tcBorders>
              <w:top w:val="nil"/>
              <w:left w:val="nil"/>
              <w:bottom w:val="single" w:sz="8" w:space="0" w:color="auto"/>
              <w:right w:val="single" w:sz="8" w:space="0" w:color="auto"/>
            </w:tcBorders>
            <w:shd w:val="clear" w:color="000000" w:fill="F2F2F2"/>
            <w:vAlign w:val="center"/>
            <w:hideMark/>
          </w:tcPr>
          <w:p w14:paraId="6E5BCECA" w14:textId="545BA07A"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c>
          <w:tcPr>
            <w:tcW w:w="1020" w:type="dxa"/>
            <w:tcBorders>
              <w:top w:val="nil"/>
              <w:left w:val="nil"/>
              <w:bottom w:val="single" w:sz="8" w:space="0" w:color="auto"/>
              <w:right w:val="single" w:sz="8" w:space="0" w:color="auto"/>
            </w:tcBorders>
            <w:shd w:val="clear" w:color="000000" w:fill="F2F2F2"/>
            <w:vAlign w:val="center"/>
            <w:hideMark/>
          </w:tcPr>
          <w:p w14:paraId="53191D02" w14:textId="555F51FD"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1020" w:type="dxa"/>
            <w:tcBorders>
              <w:top w:val="nil"/>
              <w:left w:val="nil"/>
              <w:bottom w:val="single" w:sz="8" w:space="0" w:color="auto"/>
              <w:right w:val="single" w:sz="8" w:space="0" w:color="auto"/>
            </w:tcBorders>
            <w:shd w:val="clear" w:color="000000" w:fill="F2F2F2"/>
            <w:vAlign w:val="center"/>
            <w:hideMark/>
          </w:tcPr>
          <w:p w14:paraId="057AB8DC" w14:textId="5C2A1C2B"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w:t>
            </w:r>
          </w:p>
        </w:tc>
        <w:tc>
          <w:tcPr>
            <w:tcW w:w="653" w:type="dxa"/>
            <w:tcBorders>
              <w:top w:val="nil"/>
              <w:left w:val="nil"/>
              <w:bottom w:val="single" w:sz="8" w:space="0" w:color="auto"/>
              <w:right w:val="single" w:sz="8" w:space="0" w:color="auto"/>
            </w:tcBorders>
            <w:shd w:val="clear" w:color="000000" w:fill="F2F2F2"/>
            <w:vAlign w:val="center"/>
            <w:hideMark/>
          </w:tcPr>
          <w:p w14:paraId="50128F50" w14:textId="29B070FE"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w:t>
            </w:r>
          </w:p>
        </w:tc>
        <w:tc>
          <w:tcPr>
            <w:tcW w:w="851" w:type="dxa"/>
            <w:tcBorders>
              <w:top w:val="nil"/>
              <w:left w:val="nil"/>
              <w:bottom w:val="single" w:sz="8" w:space="0" w:color="auto"/>
              <w:right w:val="single" w:sz="8" w:space="0" w:color="auto"/>
            </w:tcBorders>
            <w:shd w:val="clear" w:color="000000" w:fill="F2F2F2"/>
            <w:vAlign w:val="center"/>
            <w:hideMark/>
          </w:tcPr>
          <w:p w14:paraId="7310BD29" w14:textId="177BD39E"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w:t>
            </w:r>
          </w:p>
        </w:tc>
        <w:tc>
          <w:tcPr>
            <w:tcW w:w="1134" w:type="dxa"/>
            <w:tcBorders>
              <w:top w:val="nil"/>
              <w:left w:val="nil"/>
              <w:bottom w:val="single" w:sz="8" w:space="0" w:color="auto"/>
              <w:right w:val="single" w:sz="8" w:space="0" w:color="auto"/>
            </w:tcBorders>
            <w:shd w:val="clear" w:color="000000" w:fill="F2F2F2"/>
            <w:vAlign w:val="center"/>
            <w:hideMark/>
          </w:tcPr>
          <w:p w14:paraId="6435CA93" w14:textId="28231157"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w:t>
            </w:r>
          </w:p>
        </w:tc>
        <w:tc>
          <w:tcPr>
            <w:tcW w:w="850" w:type="dxa"/>
            <w:tcBorders>
              <w:top w:val="nil"/>
              <w:left w:val="nil"/>
              <w:bottom w:val="single" w:sz="8" w:space="0" w:color="auto"/>
              <w:right w:val="single" w:sz="8" w:space="0" w:color="auto"/>
            </w:tcBorders>
            <w:shd w:val="clear" w:color="000000" w:fill="F2F2F2"/>
            <w:vAlign w:val="center"/>
            <w:hideMark/>
          </w:tcPr>
          <w:p w14:paraId="7EA94CD4" w14:textId="5C5BEFFD"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w:t>
            </w:r>
          </w:p>
        </w:tc>
        <w:tc>
          <w:tcPr>
            <w:tcW w:w="851" w:type="dxa"/>
            <w:tcBorders>
              <w:top w:val="nil"/>
              <w:left w:val="nil"/>
              <w:bottom w:val="single" w:sz="8" w:space="0" w:color="auto"/>
              <w:right w:val="single" w:sz="8" w:space="0" w:color="auto"/>
            </w:tcBorders>
            <w:shd w:val="clear" w:color="000000" w:fill="F2F2F2"/>
            <w:vAlign w:val="center"/>
            <w:hideMark/>
          </w:tcPr>
          <w:p w14:paraId="3FF562A4" w14:textId="3BA3C49C"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w:t>
            </w:r>
          </w:p>
        </w:tc>
      </w:tr>
      <w:tr w:rsidR="001C6063" w:rsidRPr="00FE01CF" w14:paraId="304B206C" w14:textId="77777777" w:rsidTr="00FE01CF">
        <w:trPr>
          <w:trHeight w:val="293"/>
        </w:trPr>
        <w:tc>
          <w:tcPr>
            <w:tcW w:w="4000" w:type="dxa"/>
            <w:tcBorders>
              <w:top w:val="nil"/>
              <w:left w:val="single" w:sz="8" w:space="0" w:color="auto"/>
              <w:bottom w:val="single" w:sz="8" w:space="0" w:color="auto"/>
              <w:right w:val="single" w:sz="8" w:space="0" w:color="auto"/>
            </w:tcBorders>
            <w:shd w:val="clear" w:color="auto" w:fill="auto"/>
            <w:noWrap/>
            <w:vAlign w:val="center"/>
            <w:hideMark/>
          </w:tcPr>
          <w:p w14:paraId="064BD583" w14:textId="77777777" w:rsidR="001C6063" w:rsidRPr="00FE01CF" w:rsidRDefault="001C6063" w:rsidP="001C6063">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Всего по поселению</w:t>
            </w:r>
          </w:p>
        </w:tc>
        <w:tc>
          <w:tcPr>
            <w:tcW w:w="1020" w:type="dxa"/>
            <w:tcBorders>
              <w:top w:val="nil"/>
              <w:left w:val="nil"/>
              <w:bottom w:val="single" w:sz="8" w:space="0" w:color="auto"/>
              <w:right w:val="single" w:sz="8" w:space="0" w:color="auto"/>
            </w:tcBorders>
            <w:shd w:val="clear" w:color="auto" w:fill="auto"/>
            <w:noWrap/>
            <w:vAlign w:val="center"/>
            <w:hideMark/>
          </w:tcPr>
          <w:p w14:paraId="264AA954" w14:textId="4F50E7B6"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72,2</w:t>
            </w:r>
          </w:p>
        </w:tc>
        <w:tc>
          <w:tcPr>
            <w:tcW w:w="1020" w:type="dxa"/>
            <w:tcBorders>
              <w:top w:val="nil"/>
              <w:left w:val="nil"/>
              <w:bottom w:val="single" w:sz="8" w:space="0" w:color="auto"/>
              <w:right w:val="single" w:sz="8" w:space="0" w:color="auto"/>
            </w:tcBorders>
            <w:shd w:val="clear" w:color="auto" w:fill="auto"/>
            <w:noWrap/>
            <w:vAlign w:val="center"/>
            <w:hideMark/>
          </w:tcPr>
          <w:p w14:paraId="194ED1D6" w14:textId="45B47E98"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74</w:t>
            </w:r>
          </w:p>
        </w:tc>
        <w:tc>
          <w:tcPr>
            <w:tcW w:w="1020" w:type="dxa"/>
            <w:tcBorders>
              <w:top w:val="nil"/>
              <w:left w:val="nil"/>
              <w:bottom w:val="single" w:sz="8" w:space="0" w:color="auto"/>
              <w:right w:val="single" w:sz="8" w:space="0" w:color="auto"/>
            </w:tcBorders>
            <w:shd w:val="clear" w:color="auto" w:fill="auto"/>
            <w:noWrap/>
            <w:vAlign w:val="center"/>
            <w:hideMark/>
          </w:tcPr>
          <w:p w14:paraId="7FD4BBCE" w14:textId="3BF19B29"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76,5</w:t>
            </w:r>
          </w:p>
        </w:tc>
        <w:tc>
          <w:tcPr>
            <w:tcW w:w="1020" w:type="dxa"/>
            <w:tcBorders>
              <w:top w:val="nil"/>
              <w:left w:val="nil"/>
              <w:bottom w:val="single" w:sz="8" w:space="0" w:color="auto"/>
              <w:right w:val="single" w:sz="8" w:space="0" w:color="auto"/>
            </w:tcBorders>
            <w:shd w:val="clear" w:color="auto" w:fill="auto"/>
            <w:noWrap/>
            <w:vAlign w:val="center"/>
            <w:hideMark/>
          </w:tcPr>
          <w:p w14:paraId="1F35CF77" w14:textId="5691C63A"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79,2</w:t>
            </w:r>
          </w:p>
        </w:tc>
        <w:tc>
          <w:tcPr>
            <w:tcW w:w="1020" w:type="dxa"/>
            <w:tcBorders>
              <w:top w:val="nil"/>
              <w:left w:val="nil"/>
              <w:bottom w:val="single" w:sz="8" w:space="0" w:color="auto"/>
              <w:right w:val="single" w:sz="8" w:space="0" w:color="auto"/>
            </w:tcBorders>
            <w:shd w:val="clear" w:color="auto" w:fill="auto"/>
            <w:noWrap/>
            <w:vAlign w:val="center"/>
            <w:hideMark/>
          </w:tcPr>
          <w:p w14:paraId="6E64C4FF" w14:textId="79F2A858"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81,9</w:t>
            </w:r>
          </w:p>
        </w:tc>
        <w:tc>
          <w:tcPr>
            <w:tcW w:w="1020" w:type="dxa"/>
            <w:tcBorders>
              <w:top w:val="nil"/>
              <w:left w:val="nil"/>
              <w:bottom w:val="single" w:sz="8" w:space="0" w:color="auto"/>
              <w:right w:val="single" w:sz="8" w:space="0" w:color="auto"/>
            </w:tcBorders>
            <w:shd w:val="clear" w:color="auto" w:fill="auto"/>
            <w:noWrap/>
            <w:vAlign w:val="center"/>
            <w:hideMark/>
          </w:tcPr>
          <w:p w14:paraId="2AE65064" w14:textId="1131252B"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85,4</w:t>
            </w:r>
          </w:p>
        </w:tc>
        <w:tc>
          <w:tcPr>
            <w:tcW w:w="653" w:type="dxa"/>
            <w:tcBorders>
              <w:top w:val="nil"/>
              <w:left w:val="nil"/>
              <w:bottom w:val="single" w:sz="8" w:space="0" w:color="auto"/>
              <w:right w:val="single" w:sz="8" w:space="0" w:color="auto"/>
            </w:tcBorders>
            <w:shd w:val="clear" w:color="auto" w:fill="auto"/>
            <w:noWrap/>
            <w:vAlign w:val="center"/>
            <w:hideMark/>
          </w:tcPr>
          <w:p w14:paraId="60A6D994" w14:textId="2EE526AA"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90,9</w:t>
            </w:r>
          </w:p>
        </w:tc>
        <w:tc>
          <w:tcPr>
            <w:tcW w:w="851" w:type="dxa"/>
            <w:tcBorders>
              <w:top w:val="nil"/>
              <w:left w:val="nil"/>
              <w:bottom w:val="single" w:sz="8" w:space="0" w:color="auto"/>
              <w:right w:val="single" w:sz="8" w:space="0" w:color="auto"/>
            </w:tcBorders>
            <w:shd w:val="clear" w:color="auto" w:fill="auto"/>
            <w:noWrap/>
            <w:vAlign w:val="center"/>
            <w:hideMark/>
          </w:tcPr>
          <w:p w14:paraId="7BF5E704" w14:textId="7F8ED0F1"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97,4</w:t>
            </w:r>
          </w:p>
        </w:tc>
        <w:tc>
          <w:tcPr>
            <w:tcW w:w="1134" w:type="dxa"/>
            <w:tcBorders>
              <w:top w:val="nil"/>
              <w:left w:val="nil"/>
              <w:bottom w:val="single" w:sz="8" w:space="0" w:color="auto"/>
              <w:right w:val="single" w:sz="8" w:space="0" w:color="auto"/>
            </w:tcBorders>
            <w:shd w:val="clear" w:color="auto" w:fill="auto"/>
            <w:noWrap/>
            <w:vAlign w:val="center"/>
            <w:hideMark/>
          </w:tcPr>
          <w:p w14:paraId="23AC8602" w14:textId="0E034B39"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106,9</w:t>
            </w:r>
          </w:p>
        </w:tc>
        <w:tc>
          <w:tcPr>
            <w:tcW w:w="850" w:type="dxa"/>
            <w:tcBorders>
              <w:top w:val="nil"/>
              <w:left w:val="nil"/>
              <w:bottom w:val="single" w:sz="8" w:space="0" w:color="auto"/>
              <w:right w:val="single" w:sz="8" w:space="0" w:color="auto"/>
            </w:tcBorders>
            <w:shd w:val="clear" w:color="auto" w:fill="auto"/>
            <w:noWrap/>
            <w:vAlign w:val="center"/>
            <w:hideMark/>
          </w:tcPr>
          <w:p w14:paraId="2C9DB074" w14:textId="7FD70481"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117,4</w:t>
            </w:r>
          </w:p>
        </w:tc>
        <w:tc>
          <w:tcPr>
            <w:tcW w:w="851" w:type="dxa"/>
            <w:tcBorders>
              <w:top w:val="nil"/>
              <w:left w:val="nil"/>
              <w:bottom w:val="single" w:sz="8" w:space="0" w:color="auto"/>
              <w:right w:val="single" w:sz="8" w:space="0" w:color="auto"/>
            </w:tcBorders>
            <w:shd w:val="clear" w:color="auto" w:fill="auto"/>
            <w:noWrap/>
            <w:vAlign w:val="center"/>
            <w:hideMark/>
          </w:tcPr>
          <w:p w14:paraId="38870EAF" w14:textId="5E62E9C7"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127,9</w:t>
            </w:r>
          </w:p>
        </w:tc>
      </w:tr>
    </w:tbl>
    <w:p w14:paraId="1C2E35FB" w14:textId="33D99615" w:rsidR="00E33912" w:rsidRPr="00FE01CF" w:rsidRDefault="00E33912" w:rsidP="00E33912">
      <w:pPr>
        <w:pStyle w:val="a0"/>
      </w:pPr>
    </w:p>
    <w:p w14:paraId="37DE067A" w14:textId="77777777" w:rsidR="00102631" w:rsidRPr="00FE01CF" w:rsidRDefault="00102631">
      <w:pPr>
        <w:spacing w:after="160"/>
        <w:ind w:firstLine="0"/>
        <w:jc w:val="left"/>
        <w:rPr>
          <w:rFonts w:cs="Times New Roman"/>
          <w:lang w:eastAsia="ru-RU"/>
        </w:rPr>
      </w:pPr>
      <w:r w:rsidRPr="00FE01CF">
        <w:rPr>
          <w:rFonts w:cs="Times New Roman"/>
          <w:lang w:eastAsia="ru-RU"/>
        </w:rPr>
        <w:br w:type="page"/>
      </w:r>
    </w:p>
    <w:p w14:paraId="6908A74C" w14:textId="5FBDF889" w:rsidR="00A62312" w:rsidRPr="00FE01CF" w:rsidRDefault="00A62312" w:rsidP="00A03893">
      <w:pPr>
        <w:rPr>
          <w:rFonts w:cs="Times New Roman"/>
          <w:vertAlign w:val="superscript"/>
          <w:lang w:eastAsia="ru-RU"/>
        </w:rPr>
      </w:pPr>
      <w:bookmarkStart w:id="361" w:name="_Toc168926768"/>
      <w:bookmarkStart w:id="362" w:name="_Toc168926949"/>
      <w:r w:rsidRPr="00FE01CF">
        <w:rPr>
          <w:rFonts w:cs="Times New Roman"/>
          <w:lang w:eastAsia="ru-RU"/>
        </w:rPr>
        <w:lastRenderedPageBreak/>
        <w:t>Таблица 2.2.</w:t>
      </w:r>
      <w:r w:rsidR="00102631" w:rsidRPr="00FE01CF">
        <w:rPr>
          <w:rFonts w:cs="Times New Roman"/>
          <w:lang w:eastAsia="ru-RU"/>
        </w:rPr>
        <w:t>4</w:t>
      </w:r>
      <w:r w:rsidRPr="00FE01CF">
        <w:rPr>
          <w:rFonts w:cs="Times New Roman"/>
          <w:lang w:eastAsia="ru-RU"/>
        </w:rPr>
        <w:t xml:space="preserve"> -</w:t>
      </w:r>
      <w:r w:rsidRPr="00FE01CF">
        <w:rPr>
          <w:rFonts w:cs="Times New Roman"/>
        </w:rPr>
        <w:t xml:space="preserve"> </w:t>
      </w:r>
      <w:r w:rsidRPr="00FE01CF">
        <w:rPr>
          <w:rFonts w:cs="Times New Roman"/>
          <w:lang w:eastAsia="ru-RU"/>
        </w:rPr>
        <w:t>Снос (вывод из эксплуатации) жилых зданий с общей площадью фонда на период разработки или актуализации схемы теплоснабжения, тыс. м</w:t>
      </w:r>
      <w:r w:rsidRPr="00FE01CF">
        <w:rPr>
          <w:rFonts w:cs="Times New Roman"/>
          <w:vertAlign w:val="superscript"/>
          <w:lang w:eastAsia="ru-RU"/>
        </w:rPr>
        <w:t>2</w:t>
      </w:r>
      <w:bookmarkEnd w:id="361"/>
      <w:bookmarkEnd w:id="362"/>
    </w:p>
    <w:tbl>
      <w:tblPr>
        <w:tblW w:w="14459" w:type="dxa"/>
        <w:tblInd w:w="-10" w:type="dxa"/>
        <w:tblLook w:val="04A0" w:firstRow="1" w:lastRow="0" w:firstColumn="1" w:lastColumn="0" w:noHBand="0" w:noVBand="1"/>
      </w:tblPr>
      <w:tblGrid>
        <w:gridCol w:w="3747"/>
        <w:gridCol w:w="973"/>
        <w:gridCol w:w="973"/>
        <w:gridCol w:w="974"/>
        <w:gridCol w:w="974"/>
        <w:gridCol w:w="974"/>
        <w:gridCol w:w="974"/>
        <w:gridCol w:w="974"/>
        <w:gridCol w:w="974"/>
        <w:gridCol w:w="974"/>
        <w:gridCol w:w="974"/>
        <w:gridCol w:w="974"/>
      </w:tblGrid>
      <w:tr w:rsidR="00331D1C" w:rsidRPr="00FE01CF" w14:paraId="23C3DF22" w14:textId="77777777" w:rsidTr="00FE01CF">
        <w:trPr>
          <w:trHeight w:val="293"/>
        </w:trPr>
        <w:tc>
          <w:tcPr>
            <w:tcW w:w="4000" w:type="dxa"/>
            <w:tcBorders>
              <w:top w:val="single" w:sz="8" w:space="0" w:color="auto"/>
              <w:left w:val="single" w:sz="8" w:space="0" w:color="auto"/>
              <w:bottom w:val="single" w:sz="8" w:space="0" w:color="auto"/>
              <w:right w:val="single" w:sz="8" w:space="0" w:color="auto"/>
            </w:tcBorders>
            <w:shd w:val="clear" w:color="auto" w:fill="auto"/>
            <w:vAlign w:val="center"/>
            <w:hideMark/>
          </w:tcPr>
          <w:bookmarkEnd w:id="358"/>
          <w:p w14:paraId="1FDE7731"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Наименование показателей</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348F57BC"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2026</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7A25A554"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2027</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11448626"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2028</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0CDB1262"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2029</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4B5D0461"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2030</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4A7DE1B8"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2031</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5A491992"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2032</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4166EC0D"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2033</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247A8BC9"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2034</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0C51686D"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2035</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2A1FDF3D"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2036</w:t>
            </w:r>
          </w:p>
        </w:tc>
      </w:tr>
      <w:tr w:rsidR="00331D1C" w:rsidRPr="00FE01CF" w14:paraId="0BF5B0EC" w14:textId="77777777" w:rsidTr="00FE01CF">
        <w:trPr>
          <w:trHeight w:val="533"/>
        </w:trPr>
        <w:tc>
          <w:tcPr>
            <w:tcW w:w="4000" w:type="dxa"/>
            <w:tcBorders>
              <w:top w:val="nil"/>
              <w:left w:val="single" w:sz="8" w:space="0" w:color="auto"/>
              <w:bottom w:val="single" w:sz="8" w:space="0" w:color="auto"/>
              <w:right w:val="single" w:sz="8" w:space="0" w:color="auto"/>
            </w:tcBorders>
            <w:shd w:val="clear" w:color="auto" w:fill="auto"/>
            <w:vAlign w:val="center"/>
            <w:hideMark/>
          </w:tcPr>
          <w:p w14:paraId="2C53E921" w14:textId="77777777" w:rsidR="00331D1C" w:rsidRPr="00FE01CF" w:rsidRDefault="00331D1C" w:rsidP="00331D1C">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Снос жилищного фонда, в том числе, тыс. м2:</w:t>
            </w:r>
          </w:p>
        </w:tc>
        <w:tc>
          <w:tcPr>
            <w:tcW w:w="1020" w:type="dxa"/>
            <w:tcBorders>
              <w:top w:val="nil"/>
              <w:left w:val="nil"/>
              <w:bottom w:val="single" w:sz="8" w:space="0" w:color="auto"/>
              <w:right w:val="single" w:sz="8" w:space="0" w:color="auto"/>
            </w:tcBorders>
            <w:shd w:val="clear" w:color="auto" w:fill="auto"/>
            <w:vAlign w:val="center"/>
            <w:hideMark/>
          </w:tcPr>
          <w:p w14:paraId="2A235F4C"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1,8</w:t>
            </w:r>
          </w:p>
        </w:tc>
        <w:tc>
          <w:tcPr>
            <w:tcW w:w="1020" w:type="dxa"/>
            <w:tcBorders>
              <w:top w:val="nil"/>
              <w:left w:val="nil"/>
              <w:bottom w:val="single" w:sz="8" w:space="0" w:color="auto"/>
              <w:right w:val="single" w:sz="8" w:space="0" w:color="auto"/>
            </w:tcBorders>
            <w:shd w:val="clear" w:color="auto" w:fill="auto"/>
            <w:vAlign w:val="center"/>
            <w:hideMark/>
          </w:tcPr>
          <w:p w14:paraId="2A0BA4F4"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w:t>
            </w:r>
          </w:p>
        </w:tc>
        <w:tc>
          <w:tcPr>
            <w:tcW w:w="1020" w:type="dxa"/>
            <w:tcBorders>
              <w:top w:val="nil"/>
              <w:left w:val="nil"/>
              <w:bottom w:val="single" w:sz="8" w:space="0" w:color="auto"/>
              <w:right w:val="single" w:sz="8" w:space="0" w:color="auto"/>
            </w:tcBorders>
            <w:shd w:val="clear" w:color="auto" w:fill="auto"/>
            <w:vAlign w:val="center"/>
            <w:hideMark/>
          </w:tcPr>
          <w:p w14:paraId="1BC3DCEA"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w:t>
            </w:r>
          </w:p>
        </w:tc>
        <w:tc>
          <w:tcPr>
            <w:tcW w:w="1020" w:type="dxa"/>
            <w:tcBorders>
              <w:top w:val="nil"/>
              <w:left w:val="nil"/>
              <w:bottom w:val="single" w:sz="8" w:space="0" w:color="auto"/>
              <w:right w:val="single" w:sz="8" w:space="0" w:color="auto"/>
            </w:tcBorders>
            <w:shd w:val="clear" w:color="auto" w:fill="auto"/>
            <w:vAlign w:val="center"/>
            <w:hideMark/>
          </w:tcPr>
          <w:p w14:paraId="43FEC04B"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w:t>
            </w:r>
          </w:p>
        </w:tc>
        <w:tc>
          <w:tcPr>
            <w:tcW w:w="1020" w:type="dxa"/>
            <w:tcBorders>
              <w:top w:val="nil"/>
              <w:left w:val="nil"/>
              <w:bottom w:val="single" w:sz="8" w:space="0" w:color="auto"/>
              <w:right w:val="single" w:sz="8" w:space="0" w:color="auto"/>
            </w:tcBorders>
            <w:shd w:val="clear" w:color="auto" w:fill="auto"/>
            <w:vAlign w:val="center"/>
            <w:hideMark/>
          </w:tcPr>
          <w:p w14:paraId="1F23DB6F"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w:t>
            </w:r>
          </w:p>
        </w:tc>
        <w:tc>
          <w:tcPr>
            <w:tcW w:w="1020" w:type="dxa"/>
            <w:tcBorders>
              <w:top w:val="nil"/>
              <w:left w:val="nil"/>
              <w:bottom w:val="single" w:sz="8" w:space="0" w:color="auto"/>
              <w:right w:val="single" w:sz="8" w:space="0" w:color="auto"/>
            </w:tcBorders>
            <w:shd w:val="clear" w:color="auto" w:fill="auto"/>
            <w:vAlign w:val="center"/>
            <w:hideMark/>
          </w:tcPr>
          <w:p w14:paraId="3DA5F12A"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w:t>
            </w:r>
          </w:p>
        </w:tc>
        <w:tc>
          <w:tcPr>
            <w:tcW w:w="1020" w:type="dxa"/>
            <w:tcBorders>
              <w:top w:val="nil"/>
              <w:left w:val="nil"/>
              <w:bottom w:val="single" w:sz="8" w:space="0" w:color="auto"/>
              <w:right w:val="single" w:sz="8" w:space="0" w:color="auto"/>
            </w:tcBorders>
            <w:shd w:val="clear" w:color="auto" w:fill="auto"/>
            <w:vAlign w:val="center"/>
            <w:hideMark/>
          </w:tcPr>
          <w:p w14:paraId="2221A8CF"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w:t>
            </w:r>
          </w:p>
        </w:tc>
        <w:tc>
          <w:tcPr>
            <w:tcW w:w="1020" w:type="dxa"/>
            <w:tcBorders>
              <w:top w:val="nil"/>
              <w:left w:val="nil"/>
              <w:bottom w:val="single" w:sz="8" w:space="0" w:color="auto"/>
              <w:right w:val="single" w:sz="8" w:space="0" w:color="auto"/>
            </w:tcBorders>
            <w:shd w:val="clear" w:color="auto" w:fill="auto"/>
            <w:vAlign w:val="center"/>
            <w:hideMark/>
          </w:tcPr>
          <w:p w14:paraId="0055CACB"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w:t>
            </w:r>
          </w:p>
        </w:tc>
        <w:tc>
          <w:tcPr>
            <w:tcW w:w="1020" w:type="dxa"/>
            <w:tcBorders>
              <w:top w:val="nil"/>
              <w:left w:val="nil"/>
              <w:bottom w:val="single" w:sz="8" w:space="0" w:color="auto"/>
              <w:right w:val="single" w:sz="8" w:space="0" w:color="auto"/>
            </w:tcBorders>
            <w:shd w:val="clear" w:color="auto" w:fill="auto"/>
            <w:vAlign w:val="center"/>
            <w:hideMark/>
          </w:tcPr>
          <w:p w14:paraId="76518D0F"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w:t>
            </w:r>
          </w:p>
        </w:tc>
        <w:tc>
          <w:tcPr>
            <w:tcW w:w="1020" w:type="dxa"/>
            <w:tcBorders>
              <w:top w:val="nil"/>
              <w:left w:val="nil"/>
              <w:bottom w:val="single" w:sz="8" w:space="0" w:color="auto"/>
              <w:right w:val="single" w:sz="8" w:space="0" w:color="auto"/>
            </w:tcBorders>
            <w:shd w:val="clear" w:color="auto" w:fill="auto"/>
            <w:vAlign w:val="center"/>
            <w:hideMark/>
          </w:tcPr>
          <w:p w14:paraId="319D64F3"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w:t>
            </w:r>
          </w:p>
        </w:tc>
        <w:tc>
          <w:tcPr>
            <w:tcW w:w="1020" w:type="dxa"/>
            <w:tcBorders>
              <w:top w:val="nil"/>
              <w:left w:val="nil"/>
              <w:bottom w:val="single" w:sz="8" w:space="0" w:color="auto"/>
              <w:right w:val="single" w:sz="8" w:space="0" w:color="auto"/>
            </w:tcBorders>
            <w:shd w:val="clear" w:color="auto" w:fill="auto"/>
            <w:vAlign w:val="center"/>
            <w:hideMark/>
          </w:tcPr>
          <w:p w14:paraId="7E3680BC"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w:t>
            </w:r>
          </w:p>
        </w:tc>
      </w:tr>
      <w:tr w:rsidR="00331D1C" w:rsidRPr="00FE01CF" w14:paraId="60C7F410" w14:textId="77777777" w:rsidTr="00FE01CF">
        <w:trPr>
          <w:trHeight w:val="293"/>
        </w:trPr>
        <w:tc>
          <w:tcPr>
            <w:tcW w:w="4000" w:type="dxa"/>
            <w:tcBorders>
              <w:top w:val="nil"/>
              <w:left w:val="single" w:sz="8" w:space="0" w:color="auto"/>
              <w:bottom w:val="single" w:sz="8" w:space="0" w:color="auto"/>
              <w:right w:val="single" w:sz="8" w:space="0" w:color="auto"/>
            </w:tcBorders>
            <w:shd w:val="clear" w:color="auto" w:fill="auto"/>
            <w:vAlign w:val="center"/>
            <w:hideMark/>
          </w:tcPr>
          <w:p w14:paraId="6B9114B0" w14:textId="77777777" w:rsidR="00331D1C" w:rsidRPr="00FE01CF" w:rsidRDefault="00331D1C" w:rsidP="00331D1C">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Накопительным итогом</w:t>
            </w:r>
          </w:p>
        </w:tc>
        <w:tc>
          <w:tcPr>
            <w:tcW w:w="1020" w:type="dxa"/>
            <w:tcBorders>
              <w:top w:val="nil"/>
              <w:left w:val="nil"/>
              <w:bottom w:val="single" w:sz="8" w:space="0" w:color="auto"/>
              <w:right w:val="single" w:sz="8" w:space="0" w:color="auto"/>
            </w:tcBorders>
            <w:shd w:val="clear" w:color="auto" w:fill="auto"/>
            <w:vAlign w:val="center"/>
            <w:hideMark/>
          </w:tcPr>
          <w:p w14:paraId="37D3A4AA"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1,8</w:t>
            </w:r>
          </w:p>
        </w:tc>
        <w:tc>
          <w:tcPr>
            <w:tcW w:w="1020" w:type="dxa"/>
            <w:tcBorders>
              <w:top w:val="nil"/>
              <w:left w:val="nil"/>
              <w:bottom w:val="single" w:sz="8" w:space="0" w:color="auto"/>
              <w:right w:val="single" w:sz="8" w:space="0" w:color="auto"/>
            </w:tcBorders>
            <w:shd w:val="clear" w:color="auto" w:fill="auto"/>
            <w:vAlign w:val="center"/>
            <w:hideMark/>
          </w:tcPr>
          <w:p w14:paraId="4D60E9FE"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2,8</w:t>
            </w:r>
          </w:p>
        </w:tc>
        <w:tc>
          <w:tcPr>
            <w:tcW w:w="1020" w:type="dxa"/>
            <w:tcBorders>
              <w:top w:val="nil"/>
              <w:left w:val="nil"/>
              <w:bottom w:val="single" w:sz="8" w:space="0" w:color="auto"/>
              <w:right w:val="single" w:sz="8" w:space="0" w:color="auto"/>
            </w:tcBorders>
            <w:shd w:val="clear" w:color="auto" w:fill="auto"/>
            <w:vAlign w:val="center"/>
            <w:hideMark/>
          </w:tcPr>
          <w:p w14:paraId="19FDA61E"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w:t>
            </w:r>
          </w:p>
        </w:tc>
        <w:tc>
          <w:tcPr>
            <w:tcW w:w="1020" w:type="dxa"/>
            <w:tcBorders>
              <w:top w:val="nil"/>
              <w:left w:val="nil"/>
              <w:bottom w:val="single" w:sz="8" w:space="0" w:color="auto"/>
              <w:right w:val="single" w:sz="8" w:space="0" w:color="auto"/>
            </w:tcBorders>
            <w:shd w:val="clear" w:color="auto" w:fill="auto"/>
            <w:vAlign w:val="center"/>
            <w:hideMark/>
          </w:tcPr>
          <w:p w14:paraId="32DA9581"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w:t>
            </w:r>
          </w:p>
        </w:tc>
        <w:tc>
          <w:tcPr>
            <w:tcW w:w="1020" w:type="dxa"/>
            <w:tcBorders>
              <w:top w:val="nil"/>
              <w:left w:val="nil"/>
              <w:bottom w:val="single" w:sz="8" w:space="0" w:color="auto"/>
              <w:right w:val="single" w:sz="8" w:space="0" w:color="auto"/>
            </w:tcBorders>
            <w:shd w:val="clear" w:color="auto" w:fill="auto"/>
            <w:vAlign w:val="center"/>
            <w:hideMark/>
          </w:tcPr>
          <w:p w14:paraId="06A65015"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w:t>
            </w:r>
          </w:p>
        </w:tc>
        <w:tc>
          <w:tcPr>
            <w:tcW w:w="1020" w:type="dxa"/>
            <w:tcBorders>
              <w:top w:val="nil"/>
              <w:left w:val="nil"/>
              <w:bottom w:val="single" w:sz="8" w:space="0" w:color="auto"/>
              <w:right w:val="single" w:sz="8" w:space="0" w:color="auto"/>
            </w:tcBorders>
            <w:shd w:val="clear" w:color="auto" w:fill="auto"/>
            <w:vAlign w:val="center"/>
            <w:hideMark/>
          </w:tcPr>
          <w:p w14:paraId="355ADD6B"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w:t>
            </w:r>
          </w:p>
        </w:tc>
        <w:tc>
          <w:tcPr>
            <w:tcW w:w="1020" w:type="dxa"/>
            <w:tcBorders>
              <w:top w:val="nil"/>
              <w:left w:val="nil"/>
              <w:bottom w:val="single" w:sz="8" w:space="0" w:color="auto"/>
              <w:right w:val="single" w:sz="8" w:space="0" w:color="auto"/>
            </w:tcBorders>
            <w:shd w:val="clear" w:color="auto" w:fill="auto"/>
            <w:vAlign w:val="center"/>
            <w:hideMark/>
          </w:tcPr>
          <w:p w14:paraId="79ED16A7"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6</w:t>
            </w:r>
          </w:p>
        </w:tc>
        <w:tc>
          <w:tcPr>
            <w:tcW w:w="1020" w:type="dxa"/>
            <w:tcBorders>
              <w:top w:val="nil"/>
              <w:left w:val="nil"/>
              <w:bottom w:val="single" w:sz="8" w:space="0" w:color="auto"/>
              <w:right w:val="single" w:sz="8" w:space="0" w:color="auto"/>
            </w:tcBorders>
            <w:shd w:val="clear" w:color="auto" w:fill="auto"/>
            <w:vAlign w:val="center"/>
            <w:hideMark/>
          </w:tcPr>
          <w:p w14:paraId="178AFB22"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7</w:t>
            </w:r>
          </w:p>
        </w:tc>
        <w:tc>
          <w:tcPr>
            <w:tcW w:w="1020" w:type="dxa"/>
            <w:tcBorders>
              <w:top w:val="nil"/>
              <w:left w:val="nil"/>
              <w:bottom w:val="single" w:sz="8" w:space="0" w:color="auto"/>
              <w:right w:val="single" w:sz="8" w:space="0" w:color="auto"/>
            </w:tcBorders>
            <w:shd w:val="clear" w:color="auto" w:fill="auto"/>
            <w:vAlign w:val="center"/>
            <w:hideMark/>
          </w:tcPr>
          <w:p w14:paraId="49D10192"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9</w:t>
            </w:r>
          </w:p>
        </w:tc>
        <w:tc>
          <w:tcPr>
            <w:tcW w:w="1020" w:type="dxa"/>
            <w:tcBorders>
              <w:top w:val="nil"/>
              <w:left w:val="nil"/>
              <w:bottom w:val="single" w:sz="8" w:space="0" w:color="auto"/>
              <w:right w:val="single" w:sz="8" w:space="0" w:color="auto"/>
            </w:tcBorders>
            <w:shd w:val="clear" w:color="auto" w:fill="auto"/>
            <w:vAlign w:val="center"/>
            <w:hideMark/>
          </w:tcPr>
          <w:p w14:paraId="72361D0C"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10</w:t>
            </w:r>
          </w:p>
        </w:tc>
        <w:tc>
          <w:tcPr>
            <w:tcW w:w="1020" w:type="dxa"/>
            <w:tcBorders>
              <w:top w:val="nil"/>
              <w:left w:val="nil"/>
              <w:bottom w:val="single" w:sz="8" w:space="0" w:color="auto"/>
              <w:right w:val="single" w:sz="8" w:space="0" w:color="auto"/>
            </w:tcBorders>
            <w:shd w:val="clear" w:color="auto" w:fill="auto"/>
            <w:vAlign w:val="center"/>
            <w:hideMark/>
          </w:tcPr>
          <w:p w14:paraId="21053B7D"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10</w:t>
            </w:r>
          </w:p>
        </w:tc>
      </w:tr>
      <w:tr w:rsidR="00331D1C" w:rsidRPr="00FE01CF" w14:paraId="57918379" w14:textId="77777777" w:rsidTr="00FE01CF">
        <w:trPr>
          <w:trHeight w:val="293"/>
        </w:trPr>
        <w:tc>
          <w:tcPr>
            <w:tcW w:w="4000" w:type="dxa"/>
            <w:tcBorders>
              <w:top w:val="nil"/>
              <w:left w:val="single" w:sz="8" w:space="0" w:color="auto"/>
              <w:bottom w:val="single" w:sz="8" w:space="0" w:color="auto"/>
              <w:right w:val="single" w:sz="8" w:space="0" w:color="auto"/>
            </w:tcBorders>
            <w:shd w:val="clear" w:color="auto" w:fill="auto"/>
            <w:vAlign w:val="center"/>
            <w:hideMark/>
          </w:tcPr>
          <w:p w14:paraId="71EAF8DA" w14:textId="77777777" w:rsidR="00331D1C" w:rsidRPr="00FE01CF" w:rsidRDefault="00331D1C" w:rsidP="00331D1C">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Всего по поселению</w:t>
            </w:r>
          </w:p>
        </w:tc>
        <w:tc>
          <w:tcPr>
            <w:tcW w:w="1020" w:type="dxa"/>
            <w:tcBorders>
              <w:top w:val="nil"/>
              <w:left w:val="nil"/>
              <w:bottom w:val="single" w:sz="8" w:space="0" w:color="auto"/>
              <w:right w:val="single" w:sz="8" w:space="0" w:color="auto"/>
            </w:tcBorders>
            <w:shd w:val="clear" w:color="auto" w:fill="auto"/>
            <w:vAlign w:val="center"/>
            <w:hideMark/>
          </w:tcPr>
          <w:p w14:paraId="5E59CABD"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w:t>
            </w:r>
          </w:p>
        </w:tc>
        <w:tc>
          <w:tcPr>
            <w:tcW w:w="1020" w:type="dxa"/>
            <w:tcBorders>
              <w:top w:val="nil"/>
              <w:left w:val="nil"/>
              <w:bottom w:val="single" w:sz="8" w:space="0" w:color="auto"/>
              <w:right w:val="single" w:sz="8" w:space="0" w:color="auto"/>
            </w:tcBorders>
            <w:shd w:val="clear" w:color="auto" w:fill="auto"/>
            <w:vAlign w:val="center"/>
            <w:hideMark/>
          </w:tcPr>
          <w:p w14:paraId="35C3A521"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w:t>
            </w:r>
          </w:p>
        </w:tc>
        <w:tc>
          <w:tcPr>
            <w:tcW w:w="1020" w:type="dxa"/>
            <w:tcBorders>
              <w:top w:val="nil"/>
              <w:left w:val="nil"/>
              <w:bottom w:val="single" w:sz="8" w:space="0" w:color="auto"/>
              <w:right w:val="single" w:sz="8" w:space="0" w:color="auto"/>
            </w:tcBorders>
            <w:shd w:val="clear" w:color="auto" w:fill="auto"/>
            <w:vAlign w:val="center"/>
            <w:hideMark/>
          </w:tcPr>
          <w:p w14:paraId="2DA2AF1E"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w:t>
            </w:r>
          </w:p>
        </w:tc>
        <w:tc>
          <w:tcPr>
            <w:tcW w:w="1020" w:type="dxa"/>
            <w:tcBorders>
              <w:top w:val="nil"/>
              <w:left w:val="nil"/>
              <w:bottom w:val="single" w:sz="8" w:space="0" w:color="auto"/>
              <w:right w:val="single" w:sz="8" w:space="0" w:color="auto"/>
            </w:tcBorders>
            <w:shd w:val="clear" w:color="auto" w:fill="auto"/>
            <w:vAlign w:val="center"/>
            <w:hideMark/>
          </w:tcPr>
          <w:p w14:paraId="5524DA5A"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w:t>
            </w:r>
          </w:p>
        </w:tc>
        <w:tc>
          <w:tcPr>
            <w:tcW w:w="1020" w:type="dxa"/>
            <w:tcBorders>
              <w:top w:val="nil"/>
              <w:left w:val="nil"/>
              <w:bottom w:val="single" w:sz="8" w:space="0" w:color="auto"/>
              <w:right w:val="single" w:sz="8" w:space="0" w:color="auto"/>
            </w:tcBorders>
            <w:shd w:val="clear" w:color="auto" w:fill="auto"/>
            <w:vAlign w:val="center"/>
            <w:hideMark/>
          </w:tcPr>
          <w:p w14:paraId="01D9A157"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w:t>
            </w:r>
          </w:p>
        </w:tc>
        <w:tc>
          <w:tcPr>
            <w:tcW w:w="1020" w:type="dxa"/>
            <w:tcBorders>
              <w:top w:val="nil"/>
              <w:left w:val="nil"/>
              <w:bottom w:val="single" w:sz="8" w:space="0" w:color="auto"/>
              <w:right w:val="single" w:sz="8" w:space="0" w:color="auto"/>
            </w:tcBorders>
            <w:shd w:val="clear" w:color="auto" w:fill="auto"/>
            <w:vAlign w:val="center"/>
            <w:hideMark/>
          </w:tcPr>
          <w:p w14:paraId="150F36A3"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w:t>
            </w:r>
          </w:p>
        </w:tc>
        <w:tc>
          <w:tcPr>
            <w:tcW w:w="1020" w:type="dxa"/>
            <w:tcBorders>
              <w:top w:val="nil"/>
              <w:left w:val="nil"/>
              <w:bottom w:val="single" w:sz="8" w:space="0" w:color="auto"/>
              <w:right w:val="single" w:sz="8" w:space="0" w:color="auto"/>
            </w:tcBorders>
            <w:shd w:val="clear" w:color="auto" w:fill="auto"/>
            <w:vAlign w:val="center"/>
            <w:hideMark/>
          </w:tcPr>
          <w:p w14:paraId="03AFCF42"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w:t>
            </w:r>
          </w:p>
        </w:tc>
        <w:tc>
          <w:tcPr>
            <w:tcW w:w="1020" w:type="dxa"/>
            <w:tcBorders>
              <w:top w:val="nil"/>
              <w:left w:val="nil"/>
              <w:bottom w:val="single" w:sz="8" w:space="0" w:color="auto"/>
              <w:right w:val="single" w:sz="8" w:space="0" w:color="auto"/>
            </w:tcBorders>
            <w:shd w:val="clear" w:color="auto" w:fill="auto"/>
            <w:vAlign w:val="center"/>
            <w:hideMark/>
          </w:tcPr>
          <w:p w14:paraId="0AAEB866"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w:t>
            </w:r>
          </w:p>
        </w:tc>
        <w:tc>
          <w:tcPr>
            <w:tcW w:w="1020" w:type="dxa"/>
            <w:tcBorders>
              <w:top w:val="nil"/>
              <w:left w:val="nil"/>
              <w:bottom w:val="single" w:sz="8" w:space="0" w:color="auto"/>
              <w:right w:val="single" w:sz="8" w:space="0" w:color="auto"/>
            </w:tcBorders>
            <w:shd w:val="clear" w:color="auto" w:fill="auto"/>
            <w:vAlign w:val="center"/>
            <w:hideMark/>
          </w:tcPr>
          <w:p w14:paraId="6BE4D4FA"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w:t>
            </w:r>
          </w:p>
        </w:tc>
        <w:tc>
          <w:tcPr>
            <w:tcW w:w="1020" w:type="dxa"/>
            <w:tcBorders>
              <w:top w:val="nil"/>
              <w:left w:val="nil"/>
              <w:bottom w:val="single" w:sz="8" w:space="0" w:color="auto"/>
              <w:right w:val="single" w:sz="8" w:space="0" w:color="auto"/>
            </w:tcBorders>
            <w:shd w:val="clear" w:color="auto" w:fill="auto"/>
            <w:vAlign w:val="center"/>
            <w:hideMark/>
          </w:tcPr>
          <w:p w14:paraId="44CB764D"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w:t>
            </w:r>
          </w:p>
        </w:tc>
        <w:tc>
          <w:tcPr>
            <w:tcW w:w="1020" w:type="dxa"/>
            <w:tcBorders>
              <w:top w:val="nil"/>
              <w:left w:val="nil"/>
              <w:bottom w:val="single" w:sz="8" w:space="0" w:color="auto"/>
              <w:right w:val="single" w:sz="8" w:space="0" w:color="auto"/>
            </w:tcBorders>
            <w:shd w:val="clear" w:color="auto" w:fill="auto"/>
            <w:vAlign w:val="center"/>
            <w:hideMark/>
          </w:tcPr>
          <w:p w14:paraId="4C864F00"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w:t>
            </w:r>
          </w:p>
        </w:tc>
      </w:tr>
      <w:tr w:rsidR="00331D1C" w:rsidRPr="00FE01CF" w14:paraId="6173DB43" w14:textId="77777777" w:rsidTr="00FE01CF">
        <w:trPr>
          <w:trHeight w:val="293"/>
        </w:trPr>
        <w:tc>
          <w:tcPr>
            <w:tcW w:w="4000" w:type="dxa"/>
            <w:tcBorders>
              <w:top w:val="nil"/>
              <w:left w:val="single" w:sz="8" w:space="0" w:color="auto"/>
              <w:bottom w:val="single" w:sz="8" w:space="0" w:color="auto"/>
              <w:right w:val="single" w:sz="8" w:space="0" w:color="auto"/>
            </w:tcBorders>
            <w:shd w:val="clear" w:color="auto" w:fill="auto"/>
            <w:vAlign w:val="center"/>
            <w:hideMark/>
          </w:tcPr>
          <w:p w14:paraId="046D95F2" w14:textId="77777777" w:rsidR="00331D1C" w:rsidRPr="00FE01CF" w:rsidRDefault="00331D1C" w:rsidP="00331D1C">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Промзона</w:t>
            </w:r>
          </w:p>
        </w:tc>
        <w:tc>
          <w:tcPr>
            <w:tcW w:w="1020" w:type="dxa"/>
            <w:tcBorders>
              <w:top w:val="nil"/>
              <w:left w:val="nil"/>
              <w:bottom w:val="single" w:sz="8" w:space="0" w:color="auto"/>
              <w:right w:val="single" w:sz="8" w:space="0" w:color="auto"/>
            </w:tcBorders>
            <w:shd w:val="clear" w:color="auto" w:fill="auto"/>
            <w:vAlign w:val="center"/>
            <w:hideMark/>
          </w:tcPr>
          <w:p w14:paraId="7B1E2859"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4EFECA74"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1FA9A22E"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49BF709D"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50500FD3"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2A7BF4DC"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706D6247"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2F602D23"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17B06E8F"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668E2B6E"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7724FFBD"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r>
      <w:tr w:rsidR="00331D1C" w:rsidRPr="00FE01CF" w14:paraId="5E241EE8" w14:textId="77777777" w:rsidTr="00FE01CF">
        <w:trPr>
          <w:trHeight w:val="293"/>
        </w:trPr>
        <w:tc>
          <w:tcPr>
            <w:tcW w:w="4000" w:type="dxa"/>
            <w:tcBorders>
              <w:top w:val="nil"/>
              <w:left w:val="single" w:sz="8" w:space="0" w:color="auto"/>
              <w:bottom w:val="single" w:sz="8" w:space="0" w:color="auto"/>
              <w:right w:val="single" w:sz="8" w:space="0" w:color="auto"/>
            </w:tcBorders>
            <w:shd w:val="clear" w:color="auto" w:fill="auto"/>
            <w:vAlign w:val="center"/>
            <w:hideMark/>
          </w:tcPr>
          <w:p w14:paraId="34AF7EDE" w14:textId="77777777" w:rsidR="00331D1C" w:rsidRPr="00FE01CF" w:rsidRDefault="00331D1C" w:rsidP="00331D1C">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мкр. Гагарина</w:t>
            </w:r>
          </w:p>
        </w:tc>
        <w:tc>
          <w:tcPr>
            <w:tcW w:w="1020" w:type="dxa"/>
            <w:tcBorders>
              <w:top w:val="nil"/>
              <w:left w:val="nil"/>
              <w:bottom w:val="single" w:sz="8" w:space="0" w:color="auto"/>
              <w:right w:val="single" w:sz="8" w:space="0" w:color="auto"/>
            </w:tcBorders>
            <w:shd w:val="clear" w:color="auto" w:fill="auto"/>
            <w:vAlign w:val="center"/>
            <w:hideMark/>
          </w:tcPr>
          <w:p w14:paraId="4BA2E935"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43D978EF"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09014B22"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11AC16D2"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11F42400"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5E15BFD5"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036D3230"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0F2B0CD2"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01977C4E"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2B886FAA"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2C30907F"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r>
      <w:tr w:rsidR="00331D1C" w:rsidRPr="00FE01CF" w14:paraId="32157318" w14:textId="77777777" w:rsidTr="00FE01CF">
        <w:trPr>
          <w:trHeight w:val="293"/>
        </w:trPr>
        <w:tc>
          <w:tcPr>
            <w:tcW w:w="4000" w:type="dxa"/>
            <w:tcBorders>
              <w:top w:val="nil"/>
              <w:left w:val="single" w:sz="8" w:space="0" w:color="auto"/>
              <w:bottom w:val="single" w:sz="8" w:space="0" w:color="auto"/>
              <w:right w:val="single" w:sz="8" w:space="0" w:color="auto"/>
            </w:tcBorders>
            <w:shd w:val="clear" w:color="auto" w:fill="auto"/>
            <w:vAlign w:val="center"/>
            <w:hideMark/>
          </w:tcPr>
          <w:p w14:paraId="2AC28668" w14:textId="77777777" w:rsidR="00331D1C" w:rsidRPr="00FE01CF" w:rsidRDefault="00331D1C" w:rsidP="00331D1C">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мкр. Строитель</w:t>
            </w:r>
          </w:p>
        </w:tc>
        <w:tc>
          <w:tcPr>
            <w:tcW w:w="1020" w:type="dxa"/>
            <w:tcBorders>
              <w:top w:val="nil"/>
              <w:left w:val="nil"/>
              <w:bottom w:val="single" w:sz="8" w:space="0" w:color="auto"/>
              <w:right w:val="single" w:sz="8" w:space="0" w:color="auto"/>
            </w:tcBorders>
            <w:shd w:val="clear" w:color="auto" w:fill="auto"/>
            <w:vAlign w:val="center"/>
            <w:hideMark/>
          </w:tcPr>
          <w:p w14:paraId="03AB16F5"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0,5</w:t>
            </w:r>
          </w:p>
        </w:tc>
        <w:tc>
          <w:tcPr>
            <w:tcW w:w="1020" w:type="dxa"/>
            <w:tcBorders>
              <w:top w:val="nil"/>
              <w:left w:val="nil"/>
              <w:bottom w:val="single" w:sz="8" w:space="0" w:color="auto"/>
              <w:right w:val="single" w:sz="8" w:space="0" w:color="auto"/>
            </w:tcBorders>
            <w:shd w:val="clear" w:color="auto" w:fill="auto"/>
            <w:vAlign w:val="center"/>
            <w:hideMark/>
          </w:tcPr>
          <w:p w14:paraId="559C59F1"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0,5</w:t>
            </w:r>
          </w:p>
        </w:tc>
        <w:tc>
          <w:tcPr>
            <w:tcW w:w="1020" w:type="dxa"/>
            <w:tcBorders>
              <w:top w:val="nil"/>
              <w:left w:val="nil"/>
              <w:bottom w:val="single" w:sz="8" w:space="0" w:color="auto"/>
              <w:right w:val="single" w:sz="8" w:space="0" w:color="auto"/>
            </w:tcBorders>
            <w:shd w:val="clear" w:color="auto" w:fill="auto"/>
            <w:vAlign w:val="center"/>
            <w:hideMark/>
          </w:tcPr>
          <w:p w14:paraId="6A336171"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w:t>
            </w:r>
          </w:p>
        </w:tc>
        <w:tc>
          <w:tcPr>
            <w:tcW w:w="1020" w:type="dxa"/>
            <w:tcBorders>
              <w:top w:val="nil"/>
              <w:left w:val="nil"/>
              <w:bottom w:val="single" w:sz="8" w:space="0" w:color="auto"/>
              <w:right w:val="single" w:sz="8" w:space="0" w:color="auto"/>
            </w:tcBorders>
            <w:shd w:val="clear" w:color="auto" w:fill="auto"/>
            <w:vAlign w:val="center"/>
            <w:hideMark/>
          </w:tcPr>
          <w:p w14:paraId="502E25A9"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w:t>
            </w:r>
          </w:p>
        </w:tc>
        <w:tc>
          <w:tcPr>
            <w:tcW w:w="1020" w:type="dxa"/>
            <w:tcBorders>
              <w:top w:val="nil"/>
              <w:left w:val="nil"/>
              <w:bottom w:val="single" w:sz="8" w:space="0" w:color="auto"/>
              <w:right w:val="single" w:sz="8" w:space="0" w:color="auto"/>
            </w:tcBorders>
            <w:shd w:val="clear" w:color="auto" w:fill="auto"/>
            <w:vAlign w:val="center"/>
            <w:hideMark/>
          </w:tcPr>
          <w:p w14:paraId="156796AB"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w:t>
            </w:r>
          </w:p>
        </w:tc>
        <w:tc>
          <w:tcPr>
            <w:tcW w:w="1020" w:type="dxa"/>
            <w:tcBorders>
              <w:top w:val="nil"/>
              <w:left w:val="nil"/>
              <w:bottom w:val="single" w:sz="8" w:space="0" w:color="auto"/>
              <w:right w:val="single" w:sz="8" w:space="0" w:color="auto"/>
            </w:tcBorders>
            <w:shd w:val="clear" w:color="auto" w:fill="auto"/>
            <w:vAlign w:val="center"/>
            <w:hideMark/>
          </w:tcPr>
          <w:p w14:paraId="420BE288"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1,5</w:t>
            </w:r>
          </w:p>
        </w:tc>
        <w:tc>
          <w:tcPr>
            <w:tcW w:w="1020" w:type="dxa"/>
            <w:tcBorders>
              <w:top w:val="nil"/>
              <w:left w:val="nil"/>
              <w:bottom w:val="single" w:sz="8" w:space="0" w:color="auto"/>
              <w:right w:val="single" w:sz="8" w:space="0" w:color="auto"/>
            </w:tcBorders>
            <w:shd w:val="clear" w:color="auto" w:fill="auto"/>
            <w:vAlign w:val="center"/>
            <w:hideMark/>
          </w:tcPr>
          <w:p w14:paraId="5CFE4F06"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1,5</w:t>
            </w:r>
          </w:p>
        </w:tc>
        <w:tc>
          <w:tcPr>
            <w:tcW w:w="1020" w:type="dxa"/>
            <w:tcBorders>
              <w:top w:val="nil"/>
              <w:left w:val="nil"/>
              <w:bottom w:val="single" w:sz="8" w:space="0" w:color="auto"/>
              <w:right w:val="single" w:sz="8" w:space="0" w:color="auto"/>
            </w:tcBorders>
            <w:shd w:val="clear" w:color="auto" w:fill="auto"/>
            <w:vAlign w:val="center"/>
            <w:hideMark/>
          </w:tcPr>
          <w:p w14:paraId="232A8E4B"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w:t>
            </w:r>
          </w:p>
        </w:tc>
        <w:tc>
          <w:tcPr>
            <w:tcW w:w="1020" w:type="dxa"/>
            <w:tcBorders>
              <w:top w:val="nil"/>
              <w:left w:val="nil"/>
              <w:bottom w:val="single" w:sz="8" w:space="0" w:color="auto"/>
              <w:right w:val="single" w:sz="8" w:space="0" w:color="auto"/>
            </w:tcBorders>
            <w:shd w:val="clear" w:color="auto" w:fill="auto"/>
            <w:vAlign w:val="center"/>
            <w:hideMark/>
          </w:tcPr>
          <w:p w14:paraId="32A1A96A"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2,5</w:t>
            </w:r>
          </w:p>
        </w:tc>
        <w:tc>
          <w:tcPr>
            <w:tcW w:w="1020" w:type="dxa"/>
            <w:tcBorders>
              <w:top w:val="nil"/>
              <w:left w:val="nil"/>
              <w:bottom w:val="single" w:sz="8" w:space="0" w:color="auto"/>
              <w:right w:val="single" w:sz="8" w:space="0" w:color="auto"/>
            </w:tcBorders>
            <w:shd w:val="clear" w:color="auto" w:fill="auto"/>
            <w:vAlign w:val="center"/>
            <w:hideMark/>
          </w:tcPr>
          <w:p w14:paraId="7EED1CFF"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2,5</w:t>
            </w:r>
          </w:p>
        </w:tc>
        <w:tc>
          <w:tcPr>
            <w:tcW w:w="1020" w:type="dxa"/>
            <w:tcBorders>
              <w:top w:val="nil"/>
              <w:left w:val="nil"/>
              <w:bottom w:val="single" w:sz="8" w:space="0" w:color="auto"/>
              <w:right w:val="single" w:sz="8" w:space="0" w:color="auto"/>
            </w:tcBorders>
            <w:shd w:val="clear" w:color="auto" w:fill="auto"/>
            <w:vAlign w:val="center"/>
            <w:hideMark/>
          </w:tcPr>
          <w:p w14:paraId="697E6C81"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2,5</w:t>
            </w:r>
          </w:p>
        </w:tc>
      </w:tr>
      <w:tr w:rsidR="00331D1C" w:rsidRPr="00FE01CF" w14:paraId="1D84F7C8" w14:textId="77777777" w:rsidTr="00FE01CF">
        <w:trPr>
          <w:trHeight w:val="293"/>
        </w:trPr>
        <w:tc>
          <w:tcPr>
            <w:tcW w:w="4000" w:type="dxa"/>
            <w:tcBorders>
              <w:top w:val="nil"/>
              <w:left w:val="single" w:sz="8" w:space="0" w:color="auto"/>
              <w:bottom w:val="single" w:sz="8" w:space="0" w:color="auto"/>
              <w:right w:val="single" w:sz="8" w:space="0" w:color="auto"/>
            </w:tcBorders>
            <w:shd w:val="clear" w:color="auto" w:fill="auto"/>
            <w:vAlign w:val="center"/>
            <w:hideMark/>
          </w:tcPr>
          <w:p w14:paraId="7BED3E93" w14:textId="77777777" w:rsidR="00331D1C" w:rsidRPr="00FE01CF" w:rsidRDefault="00331D1C" w:rsidP="00331D1C">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мкр. Южный</w:t>
            </w:r>
          </w:p>
        </w:tc>
        <w:tc>
          <w:tcPr>
            <w:tcW w:w="1020" w:type="dxa"/>
            <w:tcBorders>
              <w:top w:val="nil"/>
              <w:left w:val="nil"/>
              <w:bottom w:val="single" w:sz="8" w:space="0" w:color="auto"/>
              <w:right w:val="single" w:sz="8" w:space="0" w:color="auto"/>
            </w:tcBorders>
            <w:shd w:val="clear" w:color="auto" w:fill="auto"/>
            <w:vAlign w:val="center"/>
            <w:hideMark/>
          </w:tcPr>
          <w:p w14:paraId="57868BF5"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0,5</w:t>
            </w:r>
          </w:p>
        </w:tc>
        <w:tc>
          <w:tcPr>
            <w:tcW w:w="1020" w:type="dxa"/>
            <w:tcBorders>
              <w:top w:val="nil"/>
              <w:left w:val="nil"/>
              <w:bottom w:val="single" w:sz="8" w:space="0" w:color="auto"/>
              <w:right w:val="single" w:sz="8" w:space="0" w:color="auto"/>
            </w:tcBorders>
            <w:shd w:val="clear" w:color="auto" w:fill="auto"/>
            <w:vAlign w:val="center"/>
            <w:hideMark/>
          </w:tcPr>
          <w:p w14:paraId="5FB407E6"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0,5</w:t>
            </w:r>
          </w:p>
        </w:tc>
        <w:tc>
          <w:tcPr>
            <w:tcW w:w="1020" w:type="dxa"/>
            <w:tcBorders>
              <w:top w:val="nil"/>
              <w:left w:val="nil"/>
              <w:bottom w:val="single" w:sz="8" w:space="0" w:color="auto"/>
              <w:right w:val="single" w:sz="8" w:space="0" w:color="auto"/>
            </w:tcBorders>
            <w:shd w:val="clear" w:color="auto" w:fill="auto"/>
            <w:vAlign w:val="center"/>
            <w:hideMark/>
          </w:tcPr>
          <w:p w14:paraId="189FF0DA"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w:t>
            </w:r>
          </w:p>
        </w:tc>
        <w:tc>
          <w:tcPr>
            <w:tcW w:w="1020" w:type="dxa"/>
            <w:tcBorders>
              <w:top w:val="nil"/>
              <w:left w:val="nil"/>
              <w:bottom w:val="single" w:sz="8" w:space="0" w:color="auto"/>
              <w:right w:val="single" w:sz="8" w:space="0" w:color="auto"/>
            </w:tcBorders>
            <w:shd w:val="clear" w:color="auto" w:fill="auto"/>
            <w:vAlign w:val="center"/>
            <w:hideMark/>
          </w:tcPr>
          <w:p w14:paraId="4AE79D0F"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w:t>
            </w:r>
          </w:p>
        </w:tc>
        <w:tc>
          <w:tcPr>
            <w:tcW w:w="1020" w:type="dxa"/>
            <w:tcBorders>
              <w:top w:val="nil"/>
              <w:left w:val="nil"/>
              <w:bottom w:val="single" w:sz="8" w:space="0" w:color="auto"/>
              <w:right w:val="single" w:sz="8" w:space="0" w:color="auto"/>
            </w:tcBorders>
            <w:shd w:val="clear" w:color="auto" w:fill="auto"/>
            <w:vAlign w:val="center"/>
            <w:hideMark/>
          </w:tcPr>
          <w:p w14:paraId="32811554"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w:t>
            </w:r>
          </w:p>
        </w:tc>
        <w:tc>
          <w:tcPr>
            <w:tcW w:w="1020" w:type="dxa"/>
            <w:tcBorders>
              <w:top w:val="nil"/>
              <w:left w:val="nil"/>
              <w:bottom w:val="single" w:sz="8" w:space="0" w:color="auto"/>
              <w:right w:val="single" w:sz="8" w:space="0" w:color="auto"/>
            </w:tcBorders>
            <w:shd w:val="clear" w:color="auto" w:fill="auto"/>
            <w:vAlign w:val="center"/>
            <w:hideMark/>
          </w:tcPr>
          <w:p w14:paraId="1D1BF8EE"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1,5</w:t>
            </w:r>
          </w:p>
        </w:tc>
        <w:tc>
          <w:tcPr>
            <w:tcW w:w="1020" w:type="dxa"/>
            <w:tcBorders>
              <w:top w:val="nil"/>
              <w:left w:val="nil"/>
              <w:bottom w:val="single" w:sz="8" w:space="0" w:color="auto"/>
              <w:right w:val="single" w:sz="8" w:space="0" w:color="auto"/>
            </w:tcBorders>
            <w:shd w:val="clear" w:color="auto" w:fill="auto"/>
            <w:vAlign w:val="center"/>
            <w:hideMark/>
          </w:tcPr>
          <w:p w14:paraId="55298BE4"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1,5</w:t>
            </w:r>
          </w:p>
        </w:tc>
        <w:tc>
          <w:tcPr>
            <w:tcW w:w="1020" w:type="dxa"/>
            <w:tcBorders>
              <w:top w:val="nil"/>
              <w:left w:val="nil"/>
              <w:bottom w:val="single" w:sz="8" w:space="0" w:color="auto"/>
              <w:right w:val="single" w:sz="8" w:space="0" w:color="auto"/>
            </w:tcBorders>
            <w:shd w:val="clear" w:color="auto" w:fill="auto"/>
            <w:vAlign w:val="center"/>
            <w:hideMark/>
          </w:tcPr>
          <w:p w14:paraId="35E883F8"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w:t>
            </w:r>
          </w:p>
        </w:tc>
        <w:tc>
          <w:tcPr>
            <w:tcW w:w="1020" w:type="dxa"/>
            <w:tcBorders>
              <w:top w:val="nil"/>
              <w:left w:val="nil"/>
              <w:bottom w:val="single" w:sz="8" w:space="0" w:color="auto"/>
              <w:right w:val="single" w:sz="8" w:space="0" w:color="auto"/>
            </w:tcBorders>
            <w:shd w:val="clear" w:color="auto" w:fill="auto"/>
            <w:vAlign w:val="center"/>
            <w:hideMark/>
          </w:tcPr>
          <w:p w14:paraId="341B8847"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2,5</w:t>
            </w:r>
          </w:p>
        </w:tc>
        <w:tc>
          <w:tcPr>
            <w:tcW w:w="1020" w:type="dxa"/>
            <w:tcBorders>
              <w:top w:val="nil"/>
              <w:left w:val="nil"/>
              <w:bottom w:val="single" w:sz="8" w:space="0" w:color="auto"/>
              <w:right w:val="single" w:sz="8" w:space="0" w:color="auto"/>
            </w:tcBorders>
            <w:shd w:val="clear" w:color="auto" w:fill="auto"/>
            <w:vAlign w:val="center"/>
            <w:hideMark/>
          </w:tcPr>
          <w:p w14:paraId="1F47D4B3"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2,5</w:t>
            </w:r>
          </w:p>
        </w:tc>
        <w:tc>
          <w:tcPr>
            <w:tcW w:w="1020" w:type="dxa"/>
            <w:tcBorders>
              <w:top w:val="nil"/>
              <w:left w:val="nil"/>
              <w:bottom w:val="single" w:sz="8" w:space="0" w:color="auto"/>
              <w:right w:val="single" w:sz="8" w:space="0" w:color="auto"/>
            </w:tcBorders>
            <w:shd w:val="clear" w:color="auto" w:fill="auto"/>
            <w:vAlign w:val="center"/>
            <w:hideMark/>
          </w:tcPr>
          <w:p w14:paraId="21B7A6C1"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2,5</w:t>
            </w:r>
          </w:p>
        </w:tc>
      </w:tr>
      <w:tr w:rsidR="00331D1C" w:rsidRPr="00FE01CF" w14:paraId="0F34DCEB" w14:textId="77777777" w:rsidTr="00FE01CF">
        <w:trPr>
          <w:trHeight w:val="293"/>
        </w:trPr>
        <w:tc>
          <w:tcPr>
            <w:tcW w:w="4000" w:type="dxa"/>
            <w:tcBorders>
              <w:top w:val="nil"/>
              <w:left w:val="single" w:sz="8" w:space="0" w:color="auto"/>
              <w:bottom w:val="single" w:sz="8" w:space="0" w:color="auto"/>
              <w:right w:val="single" w:sz="8" w:space="0" w:color="auto"/>
            </w:tcBorders>
            <w:shd w:val="clear" w:color="auto" w:fill="auto"/>
            <w:vAlign w:val="center"/>
            <w:hideMark/>
          </w:tcPr>
          <w:p w14:paraId="112279F1" w14:textId="77777777" w:rsidR="00331D1C" w:rsidRPr="00FE01CF" w:rsidRDefault="00331D1C" w:rsidP="00331D1C">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ОЭЗ «Предгорная», мкр. Красный ключ</w:t>
            </w:r>
          </w:p>
        </w:tc>
        <w:tc>
          <w:tcPr>
            <w:tcW w:w="1020" w:type="dxa"/>
            <w:tcBorders>
              <w:top w:val="nil"/>
              <w:left w:val="nil"/>
              <w:bottom w:val="single" w:sz="8" w:space="0" w:color="auto"/>
              <w:right w:val="single" w:sz="8" w:space="0" w:color="auto"/>
            </w:tcBorders>
            <w:shd w:val="clear" w:color="auto" w:fill="auto"/>
            <w:vAlign w:val="center"/>
            <w:hideMark/>
          </w:tcPr>
          <w:p w14:paraId="72ACD48F"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6B637320"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61447228"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19DC5927"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3554E0DF"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14438B3A"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7E40FD18"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1E3A776F"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44049E96"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0044C25A"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68E0B2B6"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r>
      <w:tr w:rsidR="00331D1C" w:rsidRPr="00FE01CF" w14:paraId="2C395CA0" w14:textId="77777777" w:rsidTr="00FE01CF">
        <w:trPr>
          <w:trHeight w:val="293"/>
        </w:trPr>
        <w:tc>
          <w:tcPr>
            <w:tcW w:w="4000" w:type="dxa"/>
            <w:tcBorders>
              <w:top w:val="nil"/>
              <w:left w:val="single" w:sz="8" w:space="0" w:color="auto"/>
              <w:bottom w:val="single" w:sz="8" w:space="0" w:color="auto"/>
              <w:right w:val="single" w:sz="8" w:space="0" w:color="auto"/>
            </w:tcBorders>
            <w:shd w:val="clear" w:color="auto" w:fill="auto"/>
            <w:vAlign w:val="center"/>
            <w:hideMark/>
          </w:tcPr>
          <w:p w14:paraId="7A0BDB57" w14:textId="77777777" w:rsidR="00331D1C" w:rsidRPr="00FE01CF" w:rsidRDefault="00331D1C" w:rsidP="00331D1C">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ОЭЗ «Предгорная», мкр. Красный ключ</w:t>
            </w:r>
          </w:p>
        </w:tc>
        <w:tc>
          <w:tcPr>
            <w:tcW w:w="1020" w:type="dxa"/>
            <w:tcBorders>
              <w:top w:val="nil"/>
              <w:left w:val="nil"/>
              <w:bottom w:val="single" w:sz="8" w:space="0" w:color="auto"/>
              <w:right w:val="single" w:sz="8" w:space="0" w:color="auto"/>
            </w:tcBorders>
            <w:shd w:val="clear" w:color="auto" w:fill="auto"/>
            <w:vAlign w:val="center"/>
            <w:hideMark/>
          </w:tcPr>
          <w:p w14:paraId="33EA8CBF"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482643D8"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7F0581BE"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114F52C8"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2B2786C5"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2669EB51"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48753B4C"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5470A747"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00CE3260"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016F4FB7"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2651D3DC"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r>
      <w:tr w:rsidR="00331D1C" w:rsidRPr="00FE01CF" w14:paraId="484F806F" w14:textId="77777777" w:rsidTr="00FE01CF">
        <w:trPr>
          <w:trHeight w:val="293"/>
        </w:trPr>
        <w:tc>
          <w:tcPr>
            <w:tcW w:w="4000" w:type="dxa"/>
            <w:tcBorders>
              <w:top w:val="nil"/>
              <w:left w:val="single" w:sz="8" w:space="0" w:color="auto"/>
              <w:bottom w:val="single" w:sz="8" w:space="0" w:color="auto"/>
              <w:right w:val="single" w:sz="8" w:space="0" w:color="auto"/>
            </w:tcBorders>
            <w:shd w:val="clear" w:color="auto" w:fill="auto"/>
            <w:vAlign w:val="center"/>
            <w:hideMark/>
          </w:tcPr>
          <w:p w14:paraId="2FA32C12" w14:textId="77777777" w:rsidR="00331D1C" w:rsidRPr="00FE01CF" w:rsidRDefault="00331D1C" w:rsidP="00331D1C">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ОЭЗ «Прибрежная»</w:t>
            </w:r>
          </w:p>
        </w:tc>
        <w:tc>
          <w:tcPr>
            <w:tcW w:w="1020" w:type="dxa"/>
            <w:tcBorders>
              <w:top w:val="nil"/>
              <w:left w:val="nil"/>
              <w:bottom w:val="single" w:sz="8" w:space="0" w:color="auto"/>
              <w:right w:val="single" w:sz="8" w:space="0" w:color="auto"/>
            </w:tcBorders>
            <w:shd w:val="clear" w:color="auto" w:fill="auto"/>
            <w:vAlign w:val="center"/>
            <w:hideMark/>
          </w:tcPr>
          <w:p w14:paraId="21DE8ABE"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717D4ED5"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6F464596"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75E88BFE"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754F7CE4"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05772D25"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480B90B9"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7EBBF074"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0B049DE3"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4B29B7CD"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1A7CFF01"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r>
      <w:tr w:rsidR="00331D1C" w:rsidRPr="00FE01CF" w14:paraId="15763C54" w14:textId="77777777" w:rsidTr="00FE01CF">
        <w:trPr>
          <w:trHeight w:val="293"/>
        </w:trPr>
        <w:tc>
          <w:tcPr>
            <w:tcW w:w="4000" w:type="dxa"/>
            <w:tcBorders>
              <w:top w:val="nil"/>
              <w:left w:val="single" w:sz="8" w:space="0" w:color="auto"/>
              <w:bottom w:val="single" w:sz="8" w:space="0" w:color="auto"/>
              <w:right w:val="single" w:sz="8" w:space="0" w:color="auto"/>
            </w:tcBorders>
            <w:shd w:val="clear" w:color="auto" w:fill="auto"/>
            <w:vAlign w:val="center"/>
            <w:hideMark/>
          </w:tcPr>
          <w:p w14:paraId="2CFF0F92" w14:textId="77777777" w:rsidR="00331D1C" w:rsidRPr="00FE01CF" w:rsidRDefault="00331D1C" w:rsidP="00331D1C">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Всего по поселению</w:t>
            </w:r>
          </w:p>
        </w:tc>
        <w:tc>
          <w:tcPr>
            <w:tcW w:w="1020" w:type="dxa"/>
            <w:tcBorders>
              <w:top w:val="nil"/>
              <w:left w:val="nil"/>
              <w:bottom w:val="single" w:sz="8" w:space="0" w:color="auto"/>
              <w:right w:val="single" w:sz="8" w:space="0" w:color="auto"/>
            </w:tcBorders>
            <w:shd w:val="clear" w:color="auto" w:fill="auto"/>
            <w:vAlign w:val="center"/>
            <w:hideMark/>
          </w:tcPr>
          <w:p w14:paraId="5005276F"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1,8</w:t>
            </w:r>
          </w:p>
        </w:tc>
        <w:tc>
          <w:tcPr>
            <w:tcW w:w="1020" w:type="dxa"/>
            <w:tcBorders>
              <w:top w:val="nil"/>
              <w:left w:val="nil"/>
              <w:bottom w:val="single" w:sz="8" w:space="0" w:color="auto"/>
              <w:right w:val="single" w:sz="8" w:space="0" w:color="auto"/>
            </w:tcBorders>
            <w:shd w:val="clear" w:color="auto" w:fill="auto"/>
            <w:vAlign w:val="center"/>
            <w:hideMark/>
          </w:tcPr>
          <w:p w14:paraId="70C6AD88"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2,8</w:t>
            </w:r>
          </w:p>
        </w:tc>
        <w:tc>
          <w:tcPr>
            <w:tcW w:w="1020" w:type="dxa"/>
            <w:tcBorders>
              <w:top w:val="nil"/>
              <w:left w:val="nil"/>
              <w:bottom w:val="single" w:sz="8" w:space="0" w:color="auto"/>
              <w:right w:val="single" w:sz="8" w:space="0" w:color="auto"/>
            </w:tcBorders>
            <w:shd w:val="clear" w:color="auto" w:fill="auto"/>
            <w:vAlign w:val="center"/>
            <w:hideMark/>
          </w:tcPr>
          <w:p w14:paraId="10FC1CF1"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w:t>
            </w:r>
          </w:p>
        </w:tc>
        <w:tc>
          <w:tcPr>
            <w:tcW w:w="1020" w:type="dxa"/>
            <w:tcBorders>
              <w:top w:val="nil"/>
              <w:left w:val="nil"/>
              <w:bottom w:val="single" w:sz="8" w:space="0" w:color="auto"/>
              <w:right w:val="single" w:sz="8" w:space="0" w:color="auto"/>
            </w:tcBorders>
            <w:shd w:val="clear" w:color="auto" w:fill="auto"/>
            <w:vAlign w:val="center"/>
            <w:hideMark/>
          </w:tcPr>
          <w:p w14:paraId="32EEF7A2"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w:t>
            </w:r>
          </w:p>
        </w:tc>
        <w:tc>
          <w:tcPr>
            <w:tcW w:w="1020" w:type="dxa"/>
            <w:tcBorders>
              <w:top w:val="nil"/>
              <w:left w:val="nil"/>
              <w:bottom w:val="single" w:sz="8" w:space="0" w:color="auto"/>
              <w:right w:val="single" w:sz="8" w:space="0" w:color="auto"/>
            </w:tcBorders>
            <w:shd w:val="clear" w:color="auto" w:fill="auto"/>
            <w:vAlign w:val="center"/>
            <w:hideMark/>
          </w:tcPr>
          <w:p w14:paraId="149ED087"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w:t>
            </w:r>
          </w:p>
        </w:tc>
        <w:tc>
          <w:tcPr>
            <w:tcW w:w="1020" w:type="dxa"/>
            <w:tcBorders>
              <w:top w:val="nil"/>
              <w:left w:val="nil"/>
              <w:bottom w:val="single" w:sz="8" w:space="0" w:color="auto"/>
              <w:right w:val="single" w:sz="8" w:space="0" w:color="auto"/>
            </w:tcBorders>
            <w:shd w:val="clear" w:color="auto" w:fill="auto"/>
            <w:vAlign w:val="center"/>
            <w:hideMark/>
          </w:tcPr>
          <w:p w14:paraId="2BB29A3E"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w:t>
            </w:r>
          </w:p>
        </w:tc>
        <w:tc>
          <w:tcPr>
            <w:tcW w:w="1020" w:type="dxa"/>
            <w:tcBorders>
              <w:top w:val="nil"/>
              <w:left w:val="nil"/>
              <w:bottom w:val="single" w:sz="8" w:space="0" w:color="auto"/>
              <w:right w:val="single" w:sz="8" w:space="0" w:color="auto"/>
            </w:tcBorders>
            <w:shd w:val="clear" w:color="auto" w:fill="auto"/>
            <w:vAlign w:val="center"/>
            <w:hideMark/>
          </w:tcPr>
          <w:p w14:paraId="7DD41622"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6</w:t>
            </w:r>
          </w:p>
        </w:tc>
        <w:tc>
          <w:tcPr>
            <w:tcW w:w="1020" w:type="dxa"/>
            <w:tcBorders>
              <w:top w:val="nil"/>
              <w:left w:val="nil"/>
              <w:bottom w:val="single" w:sz="8" w:space="0" w:color="auto"/>
              <w:right w:val="single" w:sz="8" w:space="0" w:color="auto"/>
            </w:tcBorders>
            <w:shd w:val="clear" w:color="auto" w:fill="auto"/>
            <w:vAlign w:val="center"/>
            <w:hideMark/>
          </w:tcPr>
          <w:p w14:paraId="4C621FD8"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7</w:t>
            </w:r>
          </w:p>
        </w:tc>
        <w:tc>
          <w:tcPr>
            <w:tcW w:w="1020" w:type="dxa"/>
            <w:tcBorders>
              <w:top w:val="nil"/>
              <w:left w:val="nil"/>
              <w:bottom w:val="single" w:sz="8" w:space="0" w:color="auto"/>
              <w:right w:val="single" w:sz="8" w:space="0" w:color="auto"/>
            </w:tcBorders>
            <w:shd w:val="clear" w:color="auto" w:fill="auto"/>
            <w:vAlign w:val="center"/>
            <w:hideMark/>
          </w:tcPr>
          <w:p w14:paraId="6B6C874B"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9</w:t>
            </w:r>
          </w:p>
        </w:tc>
        <w:tc>
          <w:tcPr>
            <w:tcW w:w="1020" w:type="dxa"/>
            <w:tcBorders>
              <w:top w:val="nil"/>
              <w:left w:val="nil"/>
              <w:bottom w:val="single" w:sz="8" w:space="0" w:color="auto"/>
              <w:right w:val="single" w:sz="8" w:space="0" w:color="auto"/>
            </w:tcBorders>
            <w:shd w:val="clear" w:color="auto" w:fill="auto"/>
            <w:vAlign w:val="center"/>
            <w:hideMark/>
          </w:tcPr>
          <w:p w14:paraId="3D8F42AE"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10</w:t>
            </w:r>
          </w:p>
        </w:tc>
        <w:tc>
          <w:tcPr>
            <w:tcW w:w="1020" w:type="dxa"/>
            <w:tcBorders>
              <w:top w:val="nil"/>
              <w:left w:val="nil"/>
              <w:bottom w:val="single" w:sz="8" w:space="0" w:color="auto"/>
              <w:right w:val="single" w:sz="8" w:space="0" w:color="auto"/>
            </w:tcBorders>
            <w:shd w:val="clear" w:color="auto" w:fill="auto"/>
            <w:vAlign w:val="center"/>
            <w:hideMark/>
          </w:tcPr>
          <w:p w14:paraId="3BFDDF8F"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10</w:t>
            </w:r>
          </w:p>
        </w:tc>
      </w:tr>
    </w:tbl>
    <w:p w14:paraId="39293027" w14:textId="46040F97" w:rsidR="00484DC1" w:rsidRPr="00FE01CF" w:rsidRDefault="00484DC1" w:rsidP="00A62312">
      <w:pPr>
        <w:pStyle w:val="a4"/>
        <w:rPr>
          <w:rFonts w:cs="Times New Roman"/>
          <w:lang w:eastAsia="ru-RU"/>
        </w:rPr>
      </w:pPr>
    </w:p>
    <w:p w14:paraId="24D6FD22" w14:textId="4031371F" w:rsidR="00331D1C" w:rsidRPr="00FE01CF" w:rsidRDefault="00331D1C" w:rsidP="00331D1C">
      <w:pPr>
        <w:pStyle w:val="a0"/>
      </w:pPr>
    </w:p>
    <w:p w14:paraId="3B1C868A" w14:textId="136A6C49" w:rsidR="00331D1C" w:rsidRPr="00FE01CF" w:rsidRDefault="00331D1C" w:rsidP="00331D1C">
      <w:pPr>
        <w:pStyle w:val="a0"/>
      </w:pPr>
    </w:p>
    <w:p w14:paraId="74C8DA26" w14:textId="77777777" w:rsidR="00331D1C" w:rsidRPr="00FE01CF" w:rsidRDefault="00331D1C" w:rsidP="00331D1C">
      <w:pPr>
        <w:pStyle w:val="a0"/>
        <w:sectPr w:rsidR="00331D1C" w:rsidRPr="00FE01CF" w:rsidSect="00676B6C">
          <w:pgSz w:w="16838" w:h="11906" w:orient="landscape"/>
          <w:pgMar w:top="1276" w:right="1134" w:bottom="850" w:left="1134" w:header="708" w:footer="708" w:gutter="0"/>
          <w:cols w:space="720"/>
          <w:docGrid w:linePitch="326"/>
        </w:sectPr>
      </w:pPr>
    </w:p>
    <w:p w14:paraId="7C291D35" w14:textId="65E8E6A4" w:rsidR="00484DC1" w:rsidRDefault="00484DC1" w:rsidP="00FE01CF">
      <w:pPr>
        <w:ind w:firstLine="0"/>
        <w:rPr>
          <w:rFonts w:cs="Times New Roman"/>
          <w:lang w:eastAsia="ru-RU"/>
        </w:rPr>
      </w:pPr>
      <w:bookmarkStart w:id="363" w:name="_Toc168926769"/>
      <w:bookmarkStart w:id="364" w:name="_Toc168926950"/>
      <w:r w:rsidRPr="00FE01CF">
        <w:rPr>
          <w:rFonts w:cs="Times New Roman"/>
          <w:lang w:eastAsia="ru-RU"/>
        </w:rPr>
        <w:lastRenderedPageBreak/>
        <w:t>Таблица 2.2.5. Перечень объектов, планируемых к вводу (зона 1</w:t>
      </w:r>
      <w:r w:rsidR="00B47F88">
        <w:rPr>
          <w:rFonts w:cs="Times New Roman"/>
          <w:lang w:eastAsia="ru-RU"/>
        </w:rPr>
        <w:t xml:space="preserve"> и 2 </w:t>
      </w:r>
      <w:r w:rsidRPr="00FE01CF">
        <w:rPr>
          <w:rFonts w:cs="Times New Roman"/>
          <w:lang w:eastAsia="ru-RU"/>
        </w:rPr>
        <w:t>)</w:t>
      </w:r>
      <w:bookmarkEnd w:id="363"/>
      <w:bookmarkEnd w:id="364"/>
    </w:p>
    <w:tbl>
      <w:tblPr>
        <w:tblW w:w="8606" w:type="dxa"/>
        <w:tblInd w:w="-10" w:type="dxa"/>
        <w:tblLook w:val="04A0" w:firstRow="1" w:lastRow="0" w:firstColumn="1" w:lastColumn="0" w:noHBand="0" w:noVBand="1"/>
      </w:tblPr>
      <w:tblGrid>
        <w:gridCol w:w="4395"/>
        <w:gridCol w:w="1276"/>
        <w:gridCol w:w="1495"/>
        <w:gridCol w:w="1440"/>
      </w:tblGrid>
      <w:tr w:rsidR="00B47F88" w:rsidRPr="00B47F88" w14:paraId="1CE02B69" w14:textId="77777777" w:rsidTr="00B47F88">
        <w:trPr>
          <w:trHeight w:val="1058"/>
        </w:trPr>
        <w:tc>
          <w:tcPr>
            <w:tcW w:w="4395"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285FE16"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Наименование потребителя</w:t>
            </w:r>
          </w:p>
        </w:tc>
        <w:tc>
          <w:tcPr>
            <w:tcW w:w="1276" w:type="dxa"/>
            <w:tcBorders>
              <w:top w:val="single" w:sz="8" w:space="0" w:color="auto"/>
              <w:left w:val="nil"/>
              <w:bottom w:val="single" w:sz="8" w:space="0" w:color="auto"/>
              <w:right w:val="single" w:sz="8" w:space="0" w:color="auto"/>
            </w:tcBorders>
            <w:shd w:val="clear" w:color="auto" w:fill="auto"/>
            <w:vAlign w:val="center"/>
            <w:hideMark/>
          </w:tcPr>
          <w:p w14:paraId="49718827"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Тип потребителя</w:t>
            </w:r>
          </w:p>
        </w:tc>
        <w:tc>
          <w:tcPr>
            <w:tcW w:w="1495" w:type="dxa"/>
            <w:tcBorders>
              <w:top w:val="single" w:sz="8" w:space="0" w:color="auto"/>
              <w:left w:val="nil"/>
              <w:bottom w:val="single" w:sz="8" w:space="0" w:color="auto"/>
              <w:right w:val="single" w:sz="8" w:space="0" w:color="auto"/>
            </w:tcBorders>
            <w:shd w:val="clear" w:color="auto" w:fill="auto"/>
            <w:vAlign w:val="center"/>
            <w:hideMark/>
          </w:tcPr>
          <w:p w14:paraId="23812B2B"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Подключаемая нагрузка, Гкал/ч</w:t>
            </w:r>
          </w:p>
        </w:tc>
        <w:tc>
          <w:tcPr>
            <w:tcW w:w="1440" w:type="dxa"/>
            <w:tcBorders>
              <w:top w:val="single" w:sz="8" w:space="0" w:color="auto"/>
              <w:left w:val="nil"/>
              <w:bottom w:val="single" w:sz="8" w:space="0" w:color="auto"/>
              <w:right w:val="single" w:sz="8" w:space="0" w:color="auto"/>
            </w:tcBorders>
            <w:shd w:val="clear" w:color="auto" w:fill="auto"/>
            <w:vAlign w:val="center"/>
            <w:hideMark/>
          </w:tcPr>
          <w:p w14:paraId="2D61D2C9"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Год ввода в эксплуатацию</w:t>
            </w:r>
          </w:p>
        </w:tc>
      </w:tr>
      <w:tr w:rsidR="00B47F88" w:rsidRPr="00B47F88" w14:paraId="6D51FFD4" w14:textId="77777777" w:rsidTr="00B47F88">
        <w:trPr>
          <w:trHeight w:val="525"/>
        </w:trPr>
        <w:tc>
          <w:tcPr>
            <w:tcW w:w="8605" w:type="dxa"/>
            <w:gridSpan w:val="4"/>
            <w:tcBorders>
              <w:top w:val="single" w:sz="8" w:space="0" w:color="auto"/>
              <w:left w:val="single" w:sz="8" w:space="0" w:color="auto"/>
              <w:bottom w:val="single" w:sz="8" w:space="0" w:color="auto"/>
              <w:right w:val="single" w:sz="8" w:space="0" w:color="000000"/>
            </w:tcBorders>
            <w:shd w:val="clear" w:color="auto" w:fill="auto"/>
            <w:vAlign w:val="center"/>
            <w:hideMark/>
          </w:tcPr>
          <w:p w14:paraId="5EEE0C12"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Реестр объектов Зона №1 (Промзона, м-н Гагарина, м-н. Восточный, ОЭЗ Прибрежная)</w:t>
            </w:r>
          </w:p>
        </w:tc>
      </w:tr>
      <w:tr w:rsidR="00B47F88" w:rsidRPr="00B47F88" w14:paraId="425FDA9D"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7DD05A6D"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Гостиничный комплекс (35 номеров)</w:t>
            </w:r>
          </w:p>
        </w:tc>
        <w:tc>
          <w:tcPr>
            <w:tcW w:w="1276" w:type="dxa"/>
            <w:tcBorders>
              <w:top w:val="nil"/>
              <w:left w:val="nil"/>
              <w:bottom w:val="single" w:sz="8" w:space="0" w:color="auto"/>
              <w:right w:val="single" w:sz="8" w:space="0" w:color="auto"/>
            </w:tcBorders>
            <w:shd w:val="clear" w:color="auto" w:fill="auto"/>
            <w:vAlign w:val="center"/>
            <w:hideMark/>
          </w:tcPr>
          <w:p w14:paraId="3D2A15E3"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tcBorders>
              <w:top w:val="nil"/>
              <w:left w:val="nil"/>
              <w:bottom w:val="single" w:sz="8" w:space="0" w:color="auto"/>
              <w:right w:val="single" w:sz="8" w:space="0" w:color="auto"/>
            </w:tcBorders>
            <w:shd w:val="clear" w:color="auto" w:fill="auto"/>
            <w:noWrap/>
            <w:vAlign w:val="center"/>
            <w:hideMark/>
          </w:tcPr>
          <w:p w14:paraId="12967CE9"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0,263</w:t>
            </w:r>
          </w:p>
        </w:tc>
        <w:tc>
          <w:tcPr>
            <w:tcW w:w="1440" w:type="dxa"/>
            <w:tcBorders>
              <w:top w:val="nil"/>
              <w:left w:val="nil"/>
              <w:bottom w:val="single" w:sz="8" w:space="0" w:color="auto"/>
              <w:right w:val="single" w:sz="8" w:space="0" w:color="auto"/>
            </w:tcBorders>
            <w:shd w:val="clear" w:color="auto" w:fill="auto"/>
            <w:noWrap/>
            <w:vAlign w:val="center"/>
            <w:hideMark/>
          </w:tcPr>
          <w:p w14:paraId="3242A926"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2030</w:t>
            </w:r>
          </w:p>
        </w:tc>
      </w:tr>
      <w:tr w:rsidR="00B47F88" w:rsidRPr="00B47F88" w14:paraId="02E27D29"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7252A1A2"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Строительство здания службы ГИМС</w:t>
            </w:r>
          </w:p>
        </w:tc>
        <w:tc>
          <w:tcPr>
            <w:tcW w:w="1276" w:type="dxa"/>
            <w:tcBorders>
              <w:top w:val="nil"/>
              <w:left w:val="nil"/>
              <w:bottom w:val="single" w:sz="8" w:space="0" w:color="auto"/>
              <w:right w:val="single" w:sz="8" w:space="0" w:color="auto"/>
            </w:tcBorders>
            <w:shd w:val="clear" w:color="auto" w:fill="auto"/>
            <w:noWrap/>
            <w:vAlign w:val="center"/>
            <w:hideMark/>
          </w:tcPr>
          <w:p w14:paraId="670FB391"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Бюджет</w:t>
            </w:r>
          </w:p>
        </w:tc>
        <w:tc>
          <w:tcPr>
            <w:tcW w:w="1495" w:type="dxa"/>
            <w:tcBorders>
              <w:top w:val="nil"/>
              <w:left w:val="nil"/>
              <w:bottom w:val="single" w:sz="8" w:space="0" w:color="auto"/>
              <w:right w:val="single" w:sz="8" w:space="0" w:color="auto"/>
            </w:tcBorders>
            <w:shd w:val="clear" w:color="auto" w:fill="auto"/>
            <w:noWrap/>
            <w:vAlign w:val="center"/>
            <w:hideMark/>
          </w:tcPr>
          <w:p w14:paraId="6068BB48"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0,163</w:t>
            </w:r>
          </w:p>
        </w:tc>
        <w:tc>
          <w:tcPr>
            <w:tcW w:w="1440" w:type="dxa"/>
            <w:tcBorders>
              <w:top w:val="nil"/>
              <w:left w:val="nil"/>
              <w:bottom w:val="single" w:sz="8" w:space="0" w:color="auto"/>
              <w:right w:val="single" w:sz="8" w:space="0" w:color="auto"/>
            </w:tcBorders>
            <w:shd w:val="clear" w:color="auto" w:fill="auto"/>
            <w:noWrap/>
            <w:vAlign w:val="center"/>
            <w:hideMark/>
          </w:tcPr>
          <w:p w14:paraId="2CE5B1CB"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2032</w:t>
            </w:r>
          </w:p>
        </w:tc>
      </w:tr>
      <w:tr w:rsidR="00B47F88" w:rsidRPr="00B47F88" w14:paraId="00ECEEF0" w14:textId="77777777" w:rsidTr="00B47F88">
        <w:trPr>
          <w:trHeight w:val="53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45E83B27"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Строительство здания базы поисково-спасательного отряда</w:t>
            </w:r>
          </w:p>
        </w:tc>
        <w:tc>
          <w:tcPr>
            <w:tcW w:w="1276" w:type="dxa"/>
            <w:tcBorders>
              <w:top w:val="nil"/>
              <w:left w:val="nil"/>
              <w:bottom w:val="single" w:sz="8" w:space="0" w:color="auto"/>
              <w:right w:val="single" w:sz="8" w:space="0" w:color="auto"/>
            </w:tcBorders>
            <w:shd w:val="clear" w:color="auto" w:fill="auto"/>
            <w:vAlign w:val="center"/>
            <w:hideMark/>
          </w:tcPr>
          <w:p w14:paraId="793215EB"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tcBorders>
              <w:top w:val="nil"/>
              <w:left w:val="nil"/>
              <w:bottom w:val="single" w:sz="8" w:space="0" w:color="auto"/>
              <w:right w:val="single" w:sz="8" w:space="0" w:color="auto"/>
            </w:tcBorders>
            <w:shd w:val="clear" w:color="auto" w:fill="auto"/>
            <w:noWrap/>
            <w:vAlign w:val="center"/>
            <w:hideMark/>
          </w:tcPr>
          <w:p w14:paraId="117FC58B"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0,163</w:t>
            </w:r>
          </w:p>
        </w:tc>
        <w:tc>
          <w:tcPr>
            <w:tcW w:w="1440" w:type="dxa"/>
            <w:tcBorders>
              <w:top w:val="nil"/>
              <w:left w:val="nil"/>
              <w:bottom w:val="single" w:sz="8" w:space="0" w:color="auto"/>
              <w:right w:val="single" w:sz="8" w:space="0" w:color="auto"/>
            </w:tcBorders>
            <w:shd w:val="clear" w:color="auto" w:fill="auto"/>
            <w:noWrap/>
            <w:vAlign w:val="center"/>
            <w:hideMark/>
          </w:tcPr>
          <w:p w14:paraId="6DCA31FF"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2032</w:t>
            </w:r>
          </w:p>
        </w:tc>
      </w:tr>
      <w:tr w:rsidR="00B47F88" w:rsidRPr="00B47F88" w14:paraId="32864A2D"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1C9724DD"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Строительство спортивной школы</w:t>
            </w:r>
          </w:p>
        </w:tc>
        <w:tc>
          <w:tcPr>
            <w:tcW w:w="1276" w:type="dxa"/>
            <w:tcBorders>
              <w:top w:val="nil"/>
              <w:left w:val="nil"/>
              <w:bottom w:val="single" w:sz="8" w:space="0" w:color="auto"/>
              <w:right w:val="single" w:sz="8" w:space="0" w:color="auto"/>
            </w:tcBorders>
            <w:shd w:val="clear" w:color="auto" w:fill="auto"/>
            <w:noWrap/>
            <w:vAlign w:val="center"/>
            <w:hideMark/>
          </w:tcPr>
          <w:p w14:paraId="6D6DE430"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Бюджет</w:t>
            </w:r>
          </w:p>
        </w:tc>
        <w:tc>
          <w:tcPr>
            <w:tcW w:w="1495" w:type="dxa"/>
            <w:tcBorders>
              <w:top w:val="nil"/>
              <w:left w:val="nil"/>
              <w:bottom w:val="single" w:sz="8" w:space="0" w:color="auto"/>
              <w:right w:val="single" w:sz="8" w:space="0" w:color="auto"/>
            </w:tcBorders>
            <w:shd w:val="clear" w:color="auto" w:fill="auto"/>
            <w:noWrap/>
            <w:vAlign w:val="center"/>
            <w:hideMark/>
          </w:tcPr>
          <w:p w14:paraId="2BD7E9BB"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0,263</w:t>
            </w:r>
          </w:p>
        </w:tc>
        <w:tc>
          <w:tcPr>
            <w:tcW w:w="1440" w:type="dxa"/>
            <w:tcBorders>
              <w:top w:val="nil"/>
              <w:left w:val="nil"/>
              <w:bottom w:val="single" w:sz="8" w:space="0" w:color="auto"/>
              <w:right w:val="single" w:sz="8" w:space="0" w:color="auto"/>
            </w:tcBorders>
            <w:shd w:val="clear" w:color="auto" w:fill="auto"/>
            <w:noWrap/>
            <w:vAlign w:val="center"/>
            <w:hideMark/>
          </w:tcPr>
          <w:p w14:paraId="152E768A"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2032</w:t>
            </w:r>
          </w:p>
        </w:tc>
      </w:tr>
      <w:tr w:rsidR="00B47F88" w:rsidRPr="00B47F88" w14:paraId="72B6423B"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64D8631B"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Музей</w:t>
            </w:r>
          </w:p>
        </w:tc>
        <w:tc>
          <w:tcPr>
            <w:tcW w:w="1276" w:type="dxa"/>
            <w:tcBorders>
              <w:top w:val="nil"/>
              <w:left w:val="nil"/>
              <w:bottom w:val="single" w:sz="8" w:space="0" w:color="auto"/>
              <w:right w:val="single" w:sz="8" w:space="0" w:color="auto"/>
            </w:tcBorders>
            <w:shd w:val="clear" w:color="auto" w:fill="auto"/>
            <w:noWrap/>
            <w:vAlign w:val="center"/>
            <w:hideMark/>
          </w:tcPr>
          <w:p w14:paraId="5C5EFCF1"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Бюджет</w:t>
            </w:r>
          </w:p>
        </w:tc>
        <w:tc>
          <w:tcPr>
            <w:tcW w:w="1495" w:type="dxa"/>
            <w:tcBorders>
              <w:top w:val="nil"/>
              <w:left w:val="nil"/>
              <w:bottom w:val="single" w:sz="8" w:space="0" w:color="auto"/>
              <w:right w:val="single" w:sz="8" w:space="0" w:color="auto"/>
            </w:tcBorders>
            <w:shd w:val="clear" w:color="auto" w:fill="auto"/>
            <w:noWrap/>
            <w:vAlign w:val="center"/>
            <w:hideMark/>
          </w:tcPr>
          <w:p w14:paraId="431A863D"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0,202</w:t>
            </w:r>
          </w:p>
        </w:tc>
        <w:tc>
          <w:tcPr>
            <w:tcW w:w="1440" w:type="dxa"/>
            <w:tcBorders>
              <w:top w:val="nil"/>
              <w:left w:val="nil"/>
              <w:bottom w:val="single" w:sz="8" w:space="0" w:color="auto"/>
              <w:right w:val="single" w:sz="8" w:space="0" w:color="auto"/>
            </w:tcBorders>
            <w:shd w:val="clear" w:color="auto" w:fill="auto"/>
            <w:noWrap/>
            <w:vAlign w:val="center"/>
            <w:hideMark/>
          </w:tcPr>
          <w:p w14:paraId="6B9CA015"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2036</w:t>
            </w:r>
          </w:p>
        </w:tc>
      </w:tr>
      <w:tr w:rsidR="00B47F88" w:rsidRPr="00B47F88" w14:paraId="6DE9A342" w14:textId="77777777" w:rsidTr="00B47F88">
        <w:trPr>
          <w:trHeight w:val="53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5517D455"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Гостиничный комплекс 4* (территория БЦБК)</w:t>
            </w:r>
          </w:p>
        </w:tc>
        <w:tc>
          <w:tcPr>
            <w:tcW w:w="1276" w:type="dxa"/>
            <w:tcBorders>
              <w:top w:val="nil"/>
              <w:left w:val="nil"/>
              <w:bottom w:val="single" w:sz="8" w:space="0" w:color="auto"/>
              <w:right w:val="single" w:sz="8" w:space="0" w:color="auto"/>
            </w:tcBorders>
            <w:shd w:val="clear" w:color="auto" w:fill="auto"/>
            <w:noWrap/>
            <w:vAlign w:val="center"/>
            <w:hideMark/>
          </w:tcPr>
          <w:p w14:paraId="0E39A74F"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tcBorders>
              <w:top w:val="nil"/>
              <w:left w:val="nil"/>
              <w:bottom w:val="single" w:sz="8" w:space="0" w:color="auto"/>
              <w:right w:val="single" w:sz="8" w:space="0" w:color="auto"/>
            </w:tcBorders>
            <w:shd w:val="clear" w:color="auto" w:fill="auto"/>
            <w:noWrap/>
            <w:vAlign w:val="center"/>
            <w:hideMark/>
          </w:tcPr>
          <w:p w14:paraId="54D440CA"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0,263</w:t>
            </w:r>
          </w:p>
        </w:tc>
        <w:tc>
          <w:tcPr>
            <w:tcW w:w="1440" w:type="dxa"/>
            <w:tcBorders>
              <w:top w:val="nil"/>
              <w:left w:val="nil"/>
              <w:bottom w:val="single" w:sz="8" w:space="0" w:color="auto"/>
              <w:right w:val="single" w:sz="8" w:space="0" w:color="auto"/>
            </w:tcBorders>
            <w:shd w:val="clear" w:color="auto" w:fill="auto"/>
            <w:noWrap/>
            <w:vAlign w:val="center"/>
            <w:hideMark/>
          </w:tcPr>
          <w:p w14:paraId="6DC65CF9"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2032</w:t>
            </w:r>
          </w:p>
        </w:tc>
      </w:tr>
      <w:tr w:rsidR="00B47F88" w:rsidRPr="00B47F88" w14:paraId="0D0B7062"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3728FCE9"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Гостевые дома (территория БЦБК)</w:t>
            </w:r>
          </w:p>
        </w:tc>
        <w:tc>
          <w:tcPr>
            <w:tcW w:w="1276" w:type="dxa"/>
            <w:tcBorders>
              <w:top w:val="nil"/>
              <w:left w:val="nil"/>
              <w:bottom w:val="single" w:sz="8" w:space="0" w:color="auto"/>
              <w:right w:val="single" w:sz="8" w:space="0" w:color="auto"/>
            </w:tcBorders>
            <w:shd w:val="clear" w:color="auto" w:fill="auto"/>
            <w:noWrap/>
            <w:vAlign w:val="center"/>
            <w:hideMark/>
          </w:tcPr>
          <w:p w14:paraId="3A7B39B5"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tcBorders>
              <w:top w:val="nil"/>
              <w:left w:val="nil"/>
              <w:bottom w:val="single" w:sz="8" w:space="0" w:color="auto"/>
              <w:right w:val="single" w:sz="8" w:space="0" w:color="auto"/>
            </w:tcBorders>
            <w:shd w:val="clear" w:color="auto" w:fill="auto"/>
            <w:noWrap/>
            <w:vAlign w:val="center"/>
            <w:hideMark/>
          </w:tcPr>
          <w:p w14:paraId="24619E09"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0,6</w:t>
            </w:r>
          </w:p>
        </w:tc>
        <w:tc>
          <w:tcPr>
            <w:tcW w:w="1440" w:type="dxa"/>
            <w:tcBorders>
              <w:top w:val="nil"/>
              <w:left w:val="nil"/>
              <w:bottom w:val="single" w:sz="8" w:space="0" w:color="auto"/>
              <w:right w:val="single" w:sz="8" w:space="0" w:color="auto"/>
            </w:tcBorders>
            <w:shd w:val="clear" w:color="auto" w:fill="auto"/>
            <w:noWrap/>
            <w:vAlign w:val="center"/>
            <w:hideMark/>
          </w:tcPr>
          <w:p w14:paraId="4FF88B79"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2032</w:t>
            </w:r>
          </w:p>
        </w:tc>
      </w:tr>
      <w:tr w:rsidR="00B47F88" w:rsidRPr="00B47F88" w14:paraId="524C1FDE" w14:textId="77777777" w:rsidTr="00B47F88">
        <w:trPr>
          <w:trHeight w:val="293"/>
        </w:trPr>
        <w:tc>
          <w:tcPr>
            <w:tcW w:w="4395" w:type="dxa"/>
            <w:tcBorders>
              <w:top w:val="nil"/>
              <w:left w:val="single" w:sz="8" w:space="0" w:color="auto"/>
              <w:bottom w:val="nil"/>
              <w:right w:val="single" w:sz="8" w:space="0" w:color="auto"/>
            </w:tcBorders>
            <w:shd w:val="clear" w:color="auto" w:fill="auto"/>
            <w:vAlign w:val="center"/>
            <w:hideMark/>
          </w:tcPr>
          <w:p w14:paraId="0AE327C3"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 xml:space="preserve">Гостиница 3* </w:t>
            </w:r>
          </w:p>
        </w:tc>
        <w:tc>
          <w:tcPr>
            <w:tcW w:w="127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4779143E"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B0A7567"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0,21</w:t>
            </w:r>
          </w:p>
        </w:tc>
        <w:tc>
          <w:tcPr>
            <w:tcW w:w="1440" w:type="dxa"/>
            <w:tcBorders>
              <w:top w:val="nil"/>
              <w:left w:val="nil"/>
              <w:bottom w:val="single" w:sz="8" w:space="0" w:color="auto"/>
              <w:right w:val="single" w:sz="8" w:space="0" w:color="auto"/>
            </w:tcBorders>
            <w:shd w:val="clear" w:color="auto" w:fill="auto"/>
            <w:noWrap/>
            <w:vAlign w:val="center"/>
            <w:hideMark/>
          </w:tcPr>
          <w:p w14:paraId="2B46B2F5"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2032</w:t>
            </w:r>
          </w:p>
        </w:tc>
      </w:tr>
      <w:tr w:rsidR="00B47F88" w:rsidRPr="00B47F88" w14:paraId="1026F8BC"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4D6F70B3"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(территория «Морского квартала»)</w:t>
            </w:r>
          </w:p>
        </w:tc>
        <w:tc>
          <w:tcPr>
            <w:tcW w:w="1276" w:type="dxa"/>
            <w:vMerge/>
            <w:tcBorders>
              <w:top w:val="nil"/>
              <w:left w:val="single" w:sz="8" w:space="0" w:color="auto"/>
              <w:bottom w:val="single" w:sz="8" w:space="0" w:color="000000"/>
              <w:right w:val="single" w:sz="8" w:space="0" w:color="auto"/>
            </w:tcBorders>
            <w:vAlign w:val="center"/>
            <w:hideMark/>
          </w:tcPr>
          <w:p w14:paraId="47434FD4" w14:textId="77777777" w:rsidR="00B47F88" w:rsidRPr="00B47F88" w:rsidRDefault="00B47F88" w:rsidP="00B47F88">
            <w:pPr>
              <w:spacing w:line="240" w:lineRule="auto"/>
              <w:ind w:firstLine="0"/>
              <w:jc w:val="left"/>
              <w:rPr>
                <w:rFonts w:eastAsia="Times New Roman" w:cs="Times New Roman"/>
                <w:color w:val="000000"/>
                <w:sz w:val="20"/>
                <w:szCs w:val="20"/>
                <w:lang w:eastAsia="ru-RU"/>
              </w:rPr>
            </w:pPr>
          </w:p>
        </w:tc>
        <w:tc>
          <w:tcPr>
            <w:tcW w:w="1495" w:type="dxa"/>
            <w:vMerge/>
            <w:tcBorders>
              <w:top w:val="nil"/>
              <w:left w:val="single" w:sz="8" w:space="0" w:color="auto"/>
              <w:bottom w:val="single" w:sz="8" w:space="0" w:color="000000"/>
              <w:right w:val="single" w:sz="8" w:space="0" w:color="auto"/>
            </w:tcBorders>
            <w:vAlign w:val="center"/>
            <w:hideMark/>
          </w:tcPr>
          <w:p w14:paraId="7C5A58D2" w14:textId="77777777" w:rsidR="00B47F88" w:rsidRPr="00B47F88" w:rsidRDefault="00B47F88" w:rsidP="00B47F88">
            <w:pPr>
              <w:spacing w:line="240" w:lineRule="auto"/>
              <w:ind w:firstLine="0"/>
              <w:jc w:val="left"/>
              <w:rPr>
                <w:rFonts w:eastAsia="Times New Roman" w:cs="Times New Roman"/>
                <w:color w:val="000000"/>
                <w:sz w:val="20"/>
                <w:szCs w:val="20"/>
                <w:lang w:eastAsia="ru-RU"/>
              </w:rPr>
            </w:pPr>
          </w:p>
        </w:tc>
        <w:tc>
          <w:tcPr>
            <w:tcW w:w="1440" w:type="dxa"/>
            <w:tcBorders>
              <w:top w:val="nil"/>
              <w:left w:val="nil"/>
              <w:bottom w:val="single" w:sz="8" w:space="0" w:color="auto"/>
              <w:right w:val="single" w:sz="8" w:space="0" w:color="auto"/>
            </w:tcBorders>
            <w:shd w:val="clear" w:color="auto" w:fill="auto"/>
            <w:noWrap/>
            <w:vAlign w:val="center"/>
            <w:hideMark/>
          </w:tcPr>
          <w:p w14:paraId="310E6434"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2032</w:t>
            </w:r>
          </w:p>
        </w:tc>
      </w:tr>
      <w:tr w:rsidR="00B47F88" w:rsidRPr="00B47F88" w14:paraId="7A338E1F" w14:textId="77777777" w:rsidTr="00B47F88">
        <w:trPr>
          <w:trHeight w:val="293"/>
        </w:trPr>
        <w:tc>
          <w:tcPr>
            <w:tcW w:w="4395" w:type="dxa"/>
            <w:tcBorders>
              <w:top w:val="nil"/>
              <w:left w:val="single" w:sz="8" w:space="0" w:color="auto"/>
              <w:bottom w:val="nil"/>
              <w:right w:val="single" w:sz="8" w:space="0" w:color="auto"/>
            </w:tcBorders>
            <w:shd w:val="clear" w:color="auto" w:fill="auto"/>
            <w:vAlign w:val="center"/>
            <w:hideMark/>
          </w:tcPr>
          <w:p w14:paraId="4220EF9B"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 xml:space="preserve">Гостиница 4* </w:t>
            </w:r>
          </w:p>
        </w:tc>
        <w:tc>
          <w:tcPr>
            <w:tcW w:w="127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494E6B4"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F632F40"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0,1</w:t>
            </w:r>
          </w:p>
        </w:tc>
        <w:tc>
          <w:tcPr>
            <w:tcW w:w="1440" w:type="dxa"/>
            <w:tcBorders>
              <w:top w:val="nil"/>
              <w:left w:val="nil"/>
              <w:bottom w:val="single" w:sz="8" w:space="0" w:color="auto"/>
              <w:right w:val="single" w:sz="8" w:space="0" w:color="auto"/>
            </w:tcBorders>
            <w:shd w:val="clear" w:color="auto" w:fill="auto"/>
            <w:noWrap/>
            <w:vAlign w:val="center"/>
            <w:hideMark/>
          </w:tcPr>
          <w:p w14:paraId="7B189C5D"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2032</w:t>
            </w:r>
          </w:p>
        </w:tc>
      </w:tr>
      <w:tr w:rsidR="00B47F88" w:rsidRPr="00B47F88" w14:paraId="674ECF8D"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26E042A9"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(территория «Морского квартала»)</w:t>
            </w:r>
          </w:p>
        </w:tc>
        <w:tc>
          <w:tcPr>
            <w:tcW w:w="1276" w:type="dxa"/>
            <w:vMerge/>
            <w:tcBorders>
              <w:top w:val="nil"/>
              <w:left w:val="single" w:sz="8" w:space="0" w:color="auto"/>
              <w:bottom w:val="single" w:sz="8" w:space="0" w:color="000000"/>
              <w:right w:val="single" w:sz="8" w:space="0" w:color="auto"/>
            </w:tcBorders>
            <w:vAlign w:val="center"/>
            <w:hideMark/>
          </w:tcPr>
          <w:p w14:paraId="046A0991" w14:textId="77777777" w:rsidR="00B47F88" w:rsidRPr="00B47F88" w:rsidRDefault="00B47F88" w:rsidP="00B47F88">
            <w:pPr>
              <w:spacing w:line="240" w:lineRule="auto"/>
              <w:ind w:firstLine="0"/>
              <w:jc w:val="left"/>
              <w:rPr>
                <w:rFonts w:eastAsia="Times New Roman" w:cs="Times New Roman"/>
                <w:color w:val="000000"/>
                <w:sz w:val="20"/>
                <w:szCs w:val="20"/>
                <w:lang w:eastAsia="ru-RU"/>
              </w:rPr>
            </w:pPr>
          </w:p>
        </w:tc>
        <w:tc>
          <w:tcPr>
            <w:tcW w:w="1495" w:type="dxa"/>
            <w:vMerge/>
            <w:tcBorders>
              <w:top w:val="nil"/>
              <w:left w:val="single" w:sz="8" w:space="0" w:color="auto"/>
              <w:bottom w:val="single" w:sz="8" w:space="0" w:color="000000"/>
              <w:right w:val="single" w:sz="8" w:space="0" w:color="auto"/>
            </w:tcBorders>
            <w:vAlign w:val="center"/>
            <w:hideMark/>
          </w:tcPr>
          <w:p w14:paraId="72FDADAE" w14:textId="77777777" w:rsidR="00B47F88" w:rsidRPr="00B47F88" w:rsidRDefault="00B47F88" w:rsidP="00B47F88">
            <w:pPr>
              <w:spacing w:line="240" w:lineRule="auto"/>
              <w:ind w:firstLine="0"/>
              <w:jc w:val="left"/>
              <w:rPr>
                <w:rFonts w:eastAsia="Times New Roman" w:cs="Times New Roman"/>
                <w:color w:val="000000"/>
                <w:sz w:val="20"/>
                <w:szCs w:val="20"/>
                <w:lang w:eastAsia="ru-RU"/>
              </w:rPr>
            </w:pPr>
          </w:p>
        </w:tc>
        <w:tc>
          <w:tcPr>
            <w:tcW w:w="1440" w:type="dxa"/>
            <w:tcBorders>
              <w:top w:val="nil"/>
              <w:left w:val="nil"/>
              <w:bottom w:val="single" w:sz="8" w:space="0" w:color="auto"/>
              <w:right w:val="single" w:sz="8" w:space="0" w:color="auto"/>
            </w:tcBorders>
            <w:shd w:val="clear" w:color="auto" w:fill="auto"/>
            <w:noWrap/>
            <w:vAlign w:val="center"/>
            <w:hideMark/>
          </w:tcPr>
          <w:p w14:paraId="08FCDA49"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2032</w:t>
            </w:r>
          </w:p>
        </w:tc>
      </w:tr>
      <w:tr w:rsidR="00B47F88" w:rsidRPr="00B47F88" w14:paraId="4676DC20" w14:textId="77777777" w:rsidTr="00B47F88">
        <w:trPr>
          <w:trHeight w:val="293"/>
        </w:trPr>
        <w:tc>
          <w:tcPr>
            <w:tcW w:w="4395" w:type="dxa"/>
            <w:tcBorders>
              <w:top w:val="nil"/>
              <w:left w:val="single" w:sz="8" w:space="0" w:color="auto"/>
              <w:bottom w:val="nil"/>
              <w:right w:val="single" w:sz="8" w:space="0" w:color="auto"/>
            </w:tcBorders>
            <w:shd w:val="clear" w:color="auto" w:fill="auto"/>
            <w:vAlign w:val="center"/>
            <w:hideMark/>
          </w:tcPr>
          <w:p w14:paraId="557D346E"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 xml:space="preserve">Гостиничный комплекс 4* </w:t>
            </w:r>
          </w:p>
        </w:tc>
        <w:tc>
          <w:tcPr>
            <w:tcW w:w="127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F51427E"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B70B025"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0,2</w:t>
            </w:r>
          </w:p>
        </w:tc>
        <w:tc>
          <w:tcPr>
            <w:tcW w:w="1440" w:type="dxa"/>
            <w:tcBorders>
              <w:top w:val="nil"/>
              <w:left w:val="nil"/>
              <w:bottom w:val="single" w:sz="8" w:space="0" w:color="auto"/>
              <w:right w:val="single" w:sz="8" w:space="0" w:color="auto"/>
            </w:tcBorders>
            <w:shd w:val="clear" w:color="auto" w:fill="auto"/>
            <w:noWrap/>
            <w:vAlign w:val="center"/>
            <w:hideMark/>
          </w:tcPr>
          <w:p w14:paraId="1D224326"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2032</w:t>
            </w:r>
          </w:p>
        </w:tc>
      </w:tr>
      <w:tr w:rsidR="00B47F88" w:rsidRPr="00B47F88" w14:paraId="3E4236E7"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58E790DD"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(территория «Морского квартала»)</w:t>
            </w:r>
          </w:p>
        </w:tc>
        <w:tc>
          <w:tcPr>
            <w:tcW w:w="1276" w:type="dxa"/>
            <w:vMerge/>
            <w:tcBorders>
              <w:top w:val="nil"/>
              <w:left w:val="single" w:sz="8" w:space="0" w:color="auto"/>
              <w:bottom w:val="single" w:sz="8" w:space="0" w:color="000000"/>
              <w:right w:val="single" w:sz="8" w:space="0" w:color="auto"/>
            </w:tcBorders>
            <w:vAlign w:val="center"/>
            <w:hideMark/>
          </w:tcPr>
          <w:p w14:paraId="46AD54F0" w14:textId="77777777" w:rsidR="00B47F88" w:rsidRPr="00B47F88" w:rsidRDefault="00B47F88" w:rsidP="00B47F88">
            <w:pPr>
              <w:spacing w:line="240" w:lineRule="auto"/>
              <w:ind w:firstLine="0"/>
              <w:jc w:val="left"/>
              <w:rPr>
                <w:rFonts w:eastAsia="Times New Roman" w:cs="Times New Roman"/>
                <w:color w:val="000000"/>
                <w:sz w:val="20"/>
                <w:szCs w:val="20"/>
                <w:lang w:eastAsia="ru-RU"/>
              </w:rPr>
            </w:pPr>
          </w:p>
        </w:tc>
        <w:tc>
          <w:tcPr>
            <w:tcW w:w="1495" w:type="dxa"/>
            <w:vMerge/>
            <w:tcBorders>
              <w:top w:val="nil"/>
              <w:left w:val="single" w:sz="8" w:space="0" w:color="auto"/>
              <w:bottom w:val="single" w:sz="8" w:space="0" w:color="000000"/>
              <w:right w:val="single" w:sz="8" w:space="0" w:color="auto"/>
            </w:tcBorders>
            <w:vAlign w:val="center"/>
            <w:hideMark/>
          </w:tcPr>
          <w:p w14:paraId="02A04F30" w14:textId="77777777" w:rsidR="00B47F88" w:rsidRPr="00B47F88" w:rsidRDefault="00B47F88" w:rsidP="00B47F88">
            <w:pPr>
              <w:spacing w:line="240" w:lineRule="auto"/>
              <w:ind w:firstLine="0"/>
              <w:jc w:val="left"/>
              <w:rPr>
                <w:rFonts w:eastAsia="Times New Roman" w:cs="Times New Roman"/>
                <w:color w:val="000000"/>
                <w:sz w:val="20"/>
                <w:szCs w:val="20"/>
                <w:lang w:eastAsia="ru-RU"/>
              </w:rPr>
            </w:pPr>
          </w:p>
        </w:tc>
        <w:tc>
          <w:tcPr>
            <w:tcW w:w="1440" w:type="dxa"/>
            <w:tcBorders>
              <w:top w:val="nil"/>
              <w:left w:val="nil"/>
              <w:bottom w:val="single" w:sz="8" w:space="0" w:color="auto"/>
              <w:right w:val="single" w:sz="8" w:space="0" w:color="auto"/>
            </w:tcBorders>
            <w:shd w:val="clear" w:color="auto" w:fill="auto"/>
            <w:noWrap/>
            <w:vAlign w:val="center"/>
            <w:hideMark/>
          </w:tcPr>
          <w:p w14:paraId="5B0A894D"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2032</w:t>
            </w:r>
          </w:p>
        </w:tc>
      </w:tr>
      <w:tr w:rsidR="00B47F88" w:rsidRPr="00B47F88" w14:paraId="41EFE643"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0D4103ED"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Глэмпинг на Гранатовом пляже</w:t>
            </w:r>
          </w:p>
        </w:tc>
        <w:tc>
          <w:tcPr>
            <w:tcW w:w="1276" w:type="dxa"/>
            <w:tcBorders>
              <w:top w:val="nil"/>
              <w:left w:val="nil"/>
              <w:bottom w:val="single" w:sz="8" w:space="0" w:color="auto"/>
              <w:right w:val="single" w:sz="8" w:space="0" w:color="auto"/>
            </w:tcBorders>
            <w:shd w:val="clear" w:color="auto" w:fill="auto"/>
            <w:noWrap/>
            <w:vAlign w:val="center"/>
            <w:hideMark/>
          </w:tcPr>
          <w:p w14:paraId="124063EE"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tcBorders>
              <w:top w:val="nil"/>
              <w:left w:val="nil"/>
              <w:bottom w:val="single" w:sz="8" w:space="0" w:color="auto"/>
              <w:right w:val="single" w:sz="8" w:space="0" w:color="auto"/>
            </w:tcBorders>
            <w:shd w:val="clear" w:color="auto" w:fill="auto"/>
            <w:noWrap/>
            <w:vAlign w:val="center"/>
            <w:hideMark/>
          </w:tcPr>
          <w:p w14:paraId="4B466A37"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0,263</w:t>
            </w:r>
          </w:p>
        </w:tc>
        <w:tc>
          <w:tcPr>
            <w:tcW w:w="1440" w:type="dxa"/>
            <w:tcBorders>
              <w:top w:val="nil"/>
              <w:left w:val="nil"/>
              <w:bottom w:val="single" w:sz="8" w:space="0" w:color="auto"/>
              <w:right w:val="single" w:sz="8" w:space="0" w:color="auto"/>
            </w:tcBorders>
            <w:shd w:val="clear" w:color="auto" w:fill="auto"/>
            <w:noWrap/>
            <w:vAlign w:val="center"/>
            <w:hideMark/>
          </w:tcPr>
          <w:p w14:paraId="6765A821"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2036</w:t>
            </w:r>
          </w:p>
        </w:tc>
      </w:tr>
      <w:tr w:rsidR="00B47F88" w:rsidRPr="00B47F88" w14:paraId="684F0B41"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2B615DE0"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Строительство конгресс-центра</w:t>
            </w:r>
          </w:p>
        </w:tc>
        <w:tc>
          <w:tcPr>
            <w:tcW w:w="1276" w:type="dxa"/>
            <w:tcBorders>
              <w:top w:val="nil"/>
              <w:left w:val="nil"/>
              <w:bottom w:val="single" w:sz="8" w:space="0" w:color="auto"/>
              <w:right w:val="single" w:sz="8" w:space="0" w:color="auto"/>
            </w:tcBorders>
            <w:shd w:val="clear" w:color="auto" w:fill="auto"/>
            <w:noWrap/>
            <w:vAlign w:val="center"/>
            <w:hideMark/>
          </w:tcPr>
          <w:p w14:paraId="515B236E"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tcBorders>
              <w:top w:val="nil"/>
              <w:left w:val="nil"/>
              <w:bottom w:val="single" w:sz="8" w:space="0" w:color="auto"/>
              <w:right w:val="single" w:sz="8" w:space="0" w:color="auto"/>
            </w:tcBorders>
            <w:shd w:val="clear" w:color="auto" w:fill="auto"/>
            <w:noWrap/>
            <w:vAlign w:val="center"/>
            <w:hideMark/>
          </w:tcPr>
          <w:p w14:paraId="306B109F"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0,5</w:t>
            </w:r>
          </w:p>
        </w:tc>
        <w:tc>
          <w:tcPr>
            <w:tcW w:w="1440" w:type="dxa"/>
            <w:tcBorders>
              <w:top w:val="nil"/>
              <w:left w:val="nil"/>
              <w:bottom w:val="single" w:sz="8" w:space="0" w:color="auto"/>
              <w:right w:val="single" w:sz="8" w:space="0" w:color="auto"/>
            </w:tcBorders>
            <w:shd w:val="clear" w:color="auto" w:fill="auto"/>
            <w:noWrap/>
            <w:vAlign w:val="center"/>
            <w:hideMark/>
          </w:tcPr>
          <w:p w14:paraId="16697F8D"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2040</w:t>
            </w:r>
          </w:p>
        </w:tc>
      </w:tr>
      <w:tr w:rsidR="00B47F88" w:rsidRPr="00B47F88" w14:paraId="0B4AF04E"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3B6F9DF2"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Строительство городского порта</w:t>
            </w:r>
          </w:p>
        </w:tc>
        <w:tc>
          <w:tcPr>
            <w:tcW w:w="1276" w:type="dxa"/>
            <w:tcBorders>
              <w:top w:val="nil"/>
              <w:left w:val="nil"/>
              <w:bottom w:val="single" w:sz="8" w:space="0" w:color="auto"/>
              <w:right w:val="single" w:sz="8" w:space="0" w:color="auto"/>
            </w:tcBorders>
            <w:shd w:val="clear" w:color="auto" w:fill="auto"/>
            <w:noWrap/>
            <w:vAlign w:val="center"/>
            <w:hideMark/>
          </w:tcPr>
          <w:p w14:paraId="440B24E1"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tcBorders>
              <w:top w:val="nil"/>
              <w:left w:val="nil"/>
              <w:bottom w:val="single" w:sz="8" w:space="0" w:color="auto"/>
              <w:right w:val="single" w:sz="8" w:space="0" w:color="auto"/>
            </w:tcBorders>
            <w:shd w:val="clear" w:color="auto" w:fill="auto"/>
            <w:noWrap/>
            <w:vAlign w:val="center"/>
            <w:hideMark/>
          </w:tcPr>
          <w:p w14:paraId="7A92AF04"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0,263</w:t>
            </w:r>
          </w:p>
        </w:tc>
        <w:tc>
          <w:tcPr>
            <w:tcW w:w="1440" w:type="dxa"/>
            <w:tcBorders>
              <w:top w:val="nil"/>
              <w:left w:val="nil"/>
              <w:bottom w:val="single" w:sz="8" w:space="0" w:color="auto"/>
              <w:right w:val="single" w:sz="8" w:space="0" w:color="auto"/>
            </w:tcBorders>
            <w:shd w:val="clear" w:color="auto" w:fill="auto"/>
            <w:noWrap/>
            <w:vAlign w:val="center"/>
            <w:hideMark/>
          </w:tcPr>
          <w:p w14:paraId="68512024"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2040</w:t>
            </w:r>
          </w:p>
        </w:tc>
      </w:tr>
      <w:tr w:rsidR="00B47F88" w:rsidRPr="00B47F88" w14:paraId="18C78ADC"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54F1910A"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Строительство SPA-комплекса</w:t>
            </w:r>
          </w:p>
        </w:tc>
        <w:tc>
          <w:tcPr>
            <w:tcW w:w="1276" w:type="dxa"/>
            <w:tcBorders>
              <w:top w:val="nil"/>
              <w:left w:val="nil"/>
              <w:bottom w:val="single" w:sz="8" w:space="0" w:color="auto"/>
              <w:right w:val="single" w:sz="8" w:space="0" w:color="auto"/>
            </w:tcBorders>
            <w:shd w:val="clear" w:color="auto" w:fill="auto"/>
            <w:noWrap/>
            <w:vAlign w:val="center"/>
            <w:hideMark/>
          </w:tcPr>
          <w:p w14:paraId="52560905"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tcBorders>
              <w:top w:val="nil"/>
              <w:left w:val="nil"/>
              <w:bottom w:val="single" w:sz="8" w:space="0" w:color="auto"/>
              <w:right w:val="single" w:sz="8" w:space="0" w:color="auto"/>
            </w:tcBorders>
            <w:shd w:val="clear" w:color="auto" w:fill="auto"/>
            <w:noWrap/>
            <w:vAlign w:val="center"/>
            <w:hideMark/>
          </w:tcPr>
          <w:p w14:paraId="49A4DD3B"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0,4</w:t>
            </w:r>
          </w:p>
        </w:tc>
        <w:tc>
          <w:tcPr>
            <w:tcW w:w="1440" w:type="dxa"/>
            <w:tcBorders>
              <w:top w:val="nil"/>
              <w:left w:val="nil"/>
              <w:bottom w:val="single" w:sz="8" w:space="0" w:color="auto"/>
              <w:right w:val="single" w:sz="8" w:space="0" w:color="auto"/>
            </w:tcBorders>
            <w:shd w:val="clear" w:color="auto" w:fill="auto"/>
            <w:noWrap/>
            <w:vAlign w:val="center"/>
            <w:hideMark/>
          </w:tcPr>
          <w:p w14:paraId="54C80729"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2040</w:t>
            </w:r>
          </w:p>
        </w:tc>
      </w:tr>
      <w:tr w:rsidR="00B47F88" w:rsidRPr="00B47F88" w14:paraId="6F027F1C"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3A26E108"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Строительство ретрит-центра</w:t>
            </w:r>
          </w:p>
        </w:tc>
        <w:tc>
          <w:tcPr>
            <w:tcW w:w="1276" w:type="dxa"/>
            <w:tcBorders>
              <w:top w:val="nil"/>
              <w:left w:val="nil"/>
              <w:bottom w:val="single" w:sz="8" w:space="0" w:color="auto"/>
              <w:right w:val="single" w:sz="8" w:space="0" w:color="auto"/>
            </w:tcBorders>
            <w:shd w:val="clear" w:color="auto" w:fill="auto"/>
            <w:noWrap/>
            <w:vAlign w:val="center"/>
            <w:hideMark/>
          </w:tcPr>
          <w:p w14:paraId="0093B1D9"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tcBorders>
              <w:top w:val="nil"/>
              <w:left w:val="nil"/>
              <w:bottom w:val="single" w:sz="8" w:space="0" w:color="auto"/>
              <w:right w:val="single" w:sz="8" w:space="0" w:color="auto"/>
            </w:tcBorders>
            <w:shd w:val="clear" w:color="auto" w:fill="auto"/>
            <w:noWrap/>
            <w:vAlign w:val="center"/>
            <w:hideMark/>
          </w:tcPr>
          <w:p w14:paraId="3D1A7F50"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0,263</w:t>
            </w:r>
          </w:p>
        </w:tc>
        <w:tc>
          <w:tcPr>
            <w:tcW w:w="1440" w:type="dxa"/>
            <w:tcBorders>
              <w:top w:val="nil"/>
              <w:left w:val="nil"/>
              <w:bottom w:val="single" w:sz="8" w:space="0" w:color="auto"/>
              <w:right w:val="single" w:sz="8" w:space="0" w:color="auto"/>
            </w:tcBorders>
            <w:shd w:val="clear" w:color="auto" w:fill="auto"/>
            <w:noWrap/>
            <w:vAlign w:val="center"/>
            <w:hideMark/>
          </w:tcPr>
          <w:p w14:paraId="3C9303B8"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2040</w:t>
            </w:r>
          </w:p>
        </w:tc>
      </w:tr>
      <w:tr w:rsidR="00B47F88" w:rsidRPr="00B47F88" w14:paraId="2E44C101"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4DD34A22"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Строительство завода по розливу воды</w:t>
            </w:r>
          </w:p>
        </w:tc>
        <w:tc>
          <w:tcPr>
            <w:tcW w:w="1276" w:type="dxa"/>
            <w:tcBorders>
              <w:top w:val="nil"/>
              <w:left w:val="nil"/>
              <w:bottom w:val="single" w:sz="8" w:space="0" w:color="auto"/>
              <w:right w:val="single" w:sz="8" w:space="0" w:color="auto"/>
            </w:tcBorders>
            <w:shd w:val="clear" w:color="auto" w:fill="auto"/>
            <w:noWrap/>
            <w:vAlign w:val="center"/>
            <w:hideMark/>
          </w:tcPr>
          <w:p w14:paraId="3DCFE905"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tcBorders>
              <w:top w:val="nil"/>
              <w:left w:val="nil"/>
              <w:bottom w:val="single" w:sz="8" w:space="0" w:color="auto"/>
              <w:right w:val="single" w:sz="8" w:space="0" w:color="auto"/>
            </w:tcBorders>
            <w:shd w:val="clear" w:color="auto" w:fill="auto"/>
            <w:noWrap/>
            <w:vAlign w:val="center"/>
            <w:hideMark/>
          </w:tcPr>
          <w:p w14:paraId="6C2B4985"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0,263</w:t>
            </w:r>
          </w:p>
        </w:tc>
        <w:tc>
          <w:tcPr>
            <w:tcW w:w="1440" w:type="dxa"/>
            <w:tcBorders>
              <w:top w:val="nil"/>
              <w:left w:val="nil"/>
              <w:bottom w:val="single" w:sz="8" w:space="0" w:color="auto"/>
              <w:right w:val="single" w:sz="8" w:space="0" w:color="auto"/>
            </w:tcBorders>
            <w:shd w:val="clear" w:color="auto" w:fill="auto"/>
            <w:noWrap/>
            <w:vAlign w:val="center"/>
            <w:hideMark/>
          </w:tcPr>
          <w:p w14:paraId="53B051F3"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2036</w:t>
            </w:r>
          </w:p>
        </w:tc>
      </w:tr>
      <w:tr w:rsidR="00B47F88" w:rsidRPr="00B47F88" w14:paraId="1A195DF2"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noWrap/>
            <w:vAlign w:val="center"/>
            <w:hideMark/>
          </w:tcPr>
          <w:p w14:paraId="1EAD0228"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Строительство тепличного комплекса</w:t>
            </w:r>
          </w:p>
        </w:tc>
        <w:tc>
          <w:tcPr>
            <w:tcW w:w="1276" w:type="dxa"/>
            <w:tcBorders>
              <w:top w:val="nil"/>
              <w:left w:val="nil"/>
              <w:bottom w:val="single" w:sz="8" w:space="0" w:color="auto"/>
              <w:right w:val="single" w:sz="8" w:space="0" w:color="auto"/>
            </w:tcBorders>
            <w:shd w:val="clear" w:color="auto" w:fill="auto"/>
            <w:noWrap/>
            <w:vAlign w:val="center"/>
            <w:hideMark/>
          </w:tcPr>
          <w:p w14:paraId="6E38743F"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tcBorders>
              <w:top w:val="nil"/>
              <w:left w:val="nil"/>
              <w:bottom w:val="single" w:sz="8" w:space="0" w:color="auto"/>
              <w:right w:val="single" w:sz="8" w:space="0" w:color="auto"/>
            </w:tcBorders>
            <w:shd w:val="clear" w:color="auto" w:fill="auto"/>
            <w:noWrap/>
            <w:vAlign w:val="center"/>
            <w:hideMark/>
          </w:tcPr>
          <w:p w14:paraId="06D08C2D"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0,263</w:t>
            </w:r>
          </w:p>
        </w:tc>
        <w:tc>
          <w:tcPr>
            <w:tcW w:w="1440" w:type="dxa"/>
            <w:tcBorders>
              <w:top w:val="nil"/>
              <w:left w:val="nil"/>
              <w:bottom w:val="single" w:sz="8" w:space="0" w:color="auto"/>
              <w:right w:val="single" w:sz="8" w:space="0" w:color="auto"/>
            </w:tcBorders>
            <w:shd w:val="clear" w:color="auto" w:fill="auto"/>
            <w:noWrap/>
            <w:vAlign w:val="center"/>
            <w:hideMark/>
          </w:tcPr>
          <w:p w14:paraId="099E546C"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2036</w:t>
            </w:r>
          </w:p>
        </w:tc>
      </w:tr>
      <w:tr w:rsidR="00B47F88" w:rsidRPr="00B47F88" w14:paraId="1D451F72" w14:textId="77777777" w:rsidTr="00B47F88">
        <w:trPr>
          <w:trHeight w:val="285"/>
        </w:trPr>
        <w:tc>
          <w:tcPr>
            <w:tcW w:w="4395" w:type="dxa"/>
            <w:tcBorders>
              <w:top w:val="nil"/>
              <w:left w:val="single" w:sz="8" w:space="0" w:color="auto"/>
              <w:bottom w:val="nil"/>
              <w:right w:val="single" w:sz="8" w:space="0" w:color="auto"/>
            </w:tcBorders>
            <w:shd w:val="clear" w:color="auto" w:fill="auto"/>
            <w:vAlign w:val="center"/>
            <w:hideMark/>
          </w:tcPr>
          <w:p w14:paraId="5A35D4EB"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 xml:space="preserve">Парк-отель с банным комплексом </w:t>
            </w:r>
          </w:p>
        </w:tc>
        <w:tc>
          <w:tcPr>
            <w:tcW w:w="127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E362A90"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F0BC56E"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0,5</w:t>
            </w:r>
          </w:p>
        </w:tc>
        <w:tc>
          <w:tcPr>
            <w:tcW w:w="14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61A1F51C"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2040</w:t>
            </w:r>
          </w:p>
        </w:tc>
      </w:tr>
      <w:tr w:rsidR="00B47F88" w:rsidRPr="00B47F88" w14:paraId="476BE9A8"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7FD41DF2"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(территория БЦБК)</w:t>
            </w:r>
          </w:p>
        </w:tc>
        <w:tc>
          <w:tcPr>
            <w:tcW w:w="1276" w:type="dxa"/>
            <w:vMerge/>
            <w:tcBorders>
              <w:top w:val="nil"/>
              <w:left w:val="single" w:sz="8" w:space="0" w:color="auto"/>
              <w:bottom w:val="single" w:sz="8" w:space="0" w:color="000000"/>
              <w:right w:val="single" w:sz="8" w:space="0" w:color="auto"/>
            </w:tcBorders>
            <w:vAlign w:val="center"/>
            <w:hideMark/>
          </w:tcPr>
          <w:p w14:paraId="078DBC56" w14:textId="77777777" w:rsidR="00B47F88" w:rsidRPr="00B47F88" w:rsidRDefault="00B47F88" w:rsidP="00B47F88">
            <w:pPr>
              <w:spacing w:line="240" w:lineRule="auto"/>
              <w:ind w:firstLine="0"/>
              <w:jc w:val="left"/>
              <w:rPr>
                <w:rFonts w:eastAsia="Times New Roman" w:cs="Times New Roman"/>
                <w:color w:val="000000"/>
                <w:sz w:val="20"/>
                <w:szCs w:val="20"/>
                <w:lang w:eastAsia="ru-RU"/>
              </w:rPr>
            </w:pPr>
          </w:p>
        </w:tc>
        <w:tc>
          <w:tcPr>
            <w:tcW w:w="1495" w:type="dxa"/>
            <w:vMerge/>
            <w:tcBorders>
              <w:top w:val="nil"/>
              <w:left w:val="single" w:sz="8" w:space="0" w:color="auto"/>
              <w:bottom w:val="single" w:sz="8" w:space="0" w:color="000000"/>
              <w:right w:val="single" w:sz="8" w:space="0" w:color="auto"/>
            </w:tcBorders>
            <w:vAlign w:val="center"/>
            <w:hideMark/>
          </w:tcPr>
          <w:p w14:paraId="637EE69D" w14:textId="77777777" w:rsidR="00B47F88" w:rsidRPr="00B47F88" w:rsidRDefault="00B47F88" w:rsidP="00B47F88">
            <w:pPr>
              <w:spacing w:line="240" w:lineRule="auto"/>
              <w:ind w:firstLine="0"/>
              <w:jc w:val="left"/>
              <w:rPr>
                <w:rFonts w:eastAsia="Times New Roman" w:cs="Times New Roman"/>
                <w:color w:val="000000"/>
                <w:sz w:val="20"/>
                <w:szCs w:val="20"/>
                <w:lang w:eastAsia="ru-RU"/>
              </w:rPr>
            </w:pPr>
          </w:p>
        </w:tc>
        <w:tc>
          <w:tcPr>
            <w:tcW w:w="1440" w:type="dxa"/>
            <w:vMerge/>
            <w:tcBorders>
              <w:top w:val="nil"/>
              <w:left w:val="single" w:sz="8" w:space="0" w:color="auto"/>
              <w:bottom w:val="single" w:sz="8" w:space="0" w:color="000000"/>
              <w:right w:val="single" w:sz="8" w:space="0" w:color="auto"/>
            </w:tcBorders>
            <w:vAlign w:val="center"/>
            <w:hideMark/>
          </w:tcPr>
          <w:p w14:paraId="1661F7CB" w14:textId="77777777" w:rsidR="00B47F88" w:rsidRPr="00B47F88" w:rsidRDefault="00B47F88" w:rsidP="00B47F88">
            <w:pPr>
              <w:spacing w:line="240" w:lineRule="auto"/>
              <w:ind w:firstLine="0"/>
              <w:jc w:val="left"/>
              <w:rPr>
                <w:rFonts w:eastAsia="Times New Roman" w:cs="Times New Roman"/>
                <w:color w:val="000000"/>
                <w:sz w:val="20"/>
                <w:szCs w:val="20"/>
                <w:lang w:eastAsia="ru-RU"/>
              </w:rPr>
            </w:pPr>
          </w:p>
        </w:tc>
      </w:tr>
      <w:tr w:rsidR="00B47F88" w:rsidRPr="00B47F88" w14:paraId="3E7EAE80" w14:textId="77777777" w:rsidTr="00B47F88">
        <w:trPr>
          <w:trHeight w:val="795"/>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11EFB3BE"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Гостиница для спортсменов (в рамках проекта Спортивного комплекса) (100 номеров)</w:t>
            </w:r>
          </w:p>
        </w:tc>
        <w:tc>
          <w:tcPr>
            <w:tcW w:w="1276" w:type="dxa"/>
            <w:tcBorders>
              <w:top w:val="nil"/>
              <w:left w:val="nil"/>
              <w:bottom w:val="single" w:sz="8" w:space="0" w:color="auto"/>
              <w:right w:val="single" w:sz="8" w:space="0" w:color="auto"/>
            </w:tcBorders>
            <w:shd w:val="clear" w:color="auto" w:fill="auto"/>
            <w:vAlign w:val="center"/>
            <w:hideMark/>
          </w:tcPr>
          <w:p w14:paraId="33CF2E1B"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tcBorders>
              <w:top w:val="nil"/>
              <w:left w:val="nil"/>
              <w:bottom w:val="single" w:sz="8" w:space="0" w:color="auto"/>
              <w:right w:val="single" w:sz="8" w:space="0" w:color="auto"/>
            </w:tcBorders>
            <w:shd w:val="clear" w:color="auto" w:fill="auto"/>
            <w:noWrap/>
            <w:vAlign w:val="center"/>
            <w:hideMark/>
          </w:tcPr>
          <w:p w14:paraId="2E28907C"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0,8</w:t>
            </w:r>
          </w:p>
        </w:tc>
        <w:tc>
          <w:tcPr>
            <w:tcW w:w="1440" w:type="dxa"/>
            <w:tcBorders>
              <w:top w:val="nil"/>
              <w:left w:val="nil"/>
              <w:bottom w:val="single" w:sz="8" w:space="0" w:color="auto"/>
              <w:right w:val="single" w:sz="8" w:space="0" w:color="auto"/>
            </w:tcBorders>
            <w:shd w:val="clear" w:color="auto" w:fill="auto"/>
            <w:noWrap/>
            <w:vAlign w:val="center"/>
            <w:hideMark/>
          </w:tcPr>
          <w:p w14:paraId="653BB43E"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2031</w:t>
            </w:r>
          </w:p>
        </w:tc>
      </w:tr>
      <w:tr w:rsidR="00B47F88" w:rsidRPr="00B47F88" w14:paraId="642D867B" w14:textId="77777777" w:rsidTr="00B47F88">
        <w:trPr>
          <w:trHeight w:val="285"/>
        </w:trPr>
        <w:tc>
          <w:tcPr>
            <w:tcW w:w="4395" w:type="dxa"/>
            <w:tcBorders>
              <w:top w:val="nil"/>
              <w:left w:val="single" w:sz="8" w:space="0" w:color="auto"/>
              <w:bottom w:val="nil"/>
              <w:right w:val="single" w:sz="8" w:space="0" w:color="auto"/>
            </w:tcBorders>
            <w:shd w:val="clear" w:color="auto" w:fill="auto"/>
            <w:vAlign w:val="center"/>
            <w:hideMark/>
          </w:tcPr>
          <w:p w14:paraId="1CF947A2"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 xml:space="preserve">Строительство детского сада на 120 мест </w:t>
            </w:r>
          </w:p>
        </w:tc>
        <w:tc>
          <w:tcPr>
            <w:tcW w:w="127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23DD13E"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Бюджет</w:t>
            </w:r>
          </w:p>
        </w:tc>
        <w:tc>
          <w:tcPr>
            <w:tcW w:w="1495"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89104A0"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0,4</w:t>
            </w:r>
          </w:p>
        </w:tc>
        <w:tc>
          <w:tcPr>
            <w:tcW w:w="14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E6B4472"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2032</w:t>
            </w:r>
          </w:p>
        </w:tc>
      </w:tr>
      <w:tr w:rsidR="00B47F88" w:rsidRPr="00B47F88" w14:paraId="7D49781B"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418CF7F2"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(мкр. Гагарина)</w:t>
            </w:r>
          </w:p>
        </w:tc>
        <w:tc>
          <w:tcPr>
            <w:tcW w:w="1276" w:type="dxa"/>
            <w:vMerge/>
            <w:tcBorders>
              <w:top w:val="nil"/>
              <w:left w:val="single" w:sz="8" w:space="0" w:color="auto"/>
              <w:bottom w:val="single" w:sz="8" w:space="0" w:color="000000"/>
              <w:right w:val="single" w:sz="8" w:space="0" w:color="auto"/>
            </w:tcBorders>
            <w:vAlign w:val="center"/>
            <w:hideMark/>
          </w:tcPr>
          <w:p w14:paraId="5810E1E5" w14:textId="77777777" w:rsidR="00B47F88" w:rsidRPr="00B47F88" w:rsidRDefault="00B47F88" w:rsidP="00B47F88">
            <w:pPr>
              <w:spacing w:line="240" w:lineRule="auto"/>
              <w:ind w:firstLine="0"/>
              <w:jc w:val="left"/>
              <w:rPr>
                <w:rFonts w:eastAsia="Times New Roman" w:cs="Times New Roman"/>
                <w:color w:val="000000"/>
                <w:sz w:val="20"/>
                <w:szCs w:val="20"/>
                <w:lang w:eastAsia="ru-RU"/>
              </w:rPr>
            </w:pPr>
          </w:p>
        </w:tc>
        <w:tc>
          <w:tcPr>
            <w:tcW w:w="1495" w:type="dxa"/>
            <w:vMerge/>
            <w:tcBorders>
              <w:top w:val="nil"/>
              <w:left w:val="single" w:sz="8" w:space="0" w:color="auto"/>
              <w:bottom w:val="single" w:sz="8" w:space="0" w:color="000000"/>
              <w:right w:val="single" w:sz="8" w:space="0" w:color="auto"/>
            </w:tcBorders>
            <w:vAlign w:val="center"/>
            <w:hideMark/>
          </w:tcPr>
          <w:p w14:paraId="1AB6E603" w14:textId="77777777" w:rsidR="00B47F88" w:rsidRPr="00B47F88" w:rsidRDefault="00B47F88" w:rsidP="00B47F88">
            <w:pPr>
              <w:spacing w:line="240" w:lineRule="auto"/>
              <w:ind w:firstLine="0"/>
              <w:jc w:val="left"/>
              <w:rPr>
                <w:rFonts w:eastAsia="Times New Roman" w:cs="Times New Roman"/>
                <w:color w:val="000000"/>
                <w:sz w:val="20"/>
                <w:szCs w:val="20"/>
                <w:lang w:eastAsia="ru-RU"/>
              </w:rPr>
            </w:pPr>
          </w:p>
        </w:tc>
        <w:tc>
          <w:tcPr>
            <w:tcW w:w="1440" w:type="dxa"/>
            <w:vMerge/>
            <w:tcBorders>
              <w:top w:val="nil"/>
              <w:left w:val="single" w:sz="8" w:space="0" w:color="auto"/>
              <w:bottom w:val="single" w:sz="8" w:space="0" w:color="000000"/>
              <w:right w:val="single" w:sz="8" w:space="0" w:color="auto"/>
            </w:tcBorders>
            <w:vAlign w:val="center"/>
            <w:hideMark/>
          </w:tcPr>
          <w:p w14:paraId="75A2B011" w14:textId="77777777" w:rsidR="00B47F88" w:rsidRPr="00B47F88" w:rsidRDefault="00B47F88" w:rsidP="00B47F88">
            <w:pPr>
              <w:spacing w:line="240" w:lineRule="auto"/>
              <w:ind w:firstLine="0"/>
              <w:jc w:val="left"/>
              <w:rPr>
                <w:rFonts w:eastAsia="Times New Roman" w:cs="Times New Roman"/>
                <w:color w:val="000000"/>
                <w:sz w:val="20"/>
                <w:szCs w:val="20"/>
                <w:lang w:eastAsia="ru-RU"/>
              </w:rPr>
            </w:pPr>
          </w:p>
        </w:tc>
      </w:tr>
      <w:tr w:rsidR="00B47F88" w:rsidRPr="00B47F88" w14:paraId="6E727014" w14:textId="77777777" w:rsidTr="00B47F88">
        <w:trPr>
          <w:trHeight w:val="285"/>
        </w:trPr>
        <w:tc>
          <w:tcPr>
            <w:tcW w:w="4395" w:type="dxa"/>
            <w:tcBorders>
              <w:top w:val="nil"/>
              <w:left w:val="single" w:sz="8" w:space="0" w:color="auto"/>
              <w:bottom w:val="nil"/>
              <w:right w:val="single" w:sz="8" w:space="0" w:color="auto"/>
            </w:tcBorders>
            <w:shd w:val="clear" w:color="auto" w:fill="auto"/>
            <w:vAlign w:val="center"/>
            <w:hideMark/>
          </w:tcPr>
          <w:p w14:paraId="06918E6F"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 xml:space="preserve">Гостиничный комплекс 5* </w:t>
            </w:r>
          </w:p>
        </w:tc>
        <w:tc>
          <w:tcPr>
            <w:tcW w:w="127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1911FE16"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624D4996"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0,3</w:t>
            </w:r>
          </w:p>
        </w:tc>
        <w:tc>
          <w:tcPr>
            <w:tcW w:w="14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4A0CF727"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2029</w:t>
            </w:r>
          </w:p>
        </w:tc>
      </w:tr>
      <w:tr w:rsidR="00B47F88" w:rsidRPr="00B47F88" w14:paraId="5A615F39"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37429219"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(территория БЦБК)</w:t>
            </w:r>
          </w:p>
        </w:tc>
        <w:tc>
          <w:tcPr>
            <w:tcW w:w="1276" w:type="dxa"/>
            <w:vMerge/>
            <w:tcBorders>
              <w:top w:val="nil"/>
              <w:left w:val="single" w:sz="8" w:space="0" w:color="auto"/>
              <w:bottom w:val="single" w:sz="8" w:space="0" w:color="000000"/>
              <w:right w:val="single" w:sz="8" w:space="0" w:color="auto"/>
            </w:tcBorders>
            <w:vAlign w:val="center"/>
            <w:hideMark/>
          </w:tcPr>
          <w:p w14:paraId="0FEB930A" w14:textId="77777777" w:rsidR="00B47F88" w:rsidRPr="00B47F88" w:rsidRDefault="00B47F88" w:rsidP="00B47F88">
            <w:pPr>
              <w:spacing w:line="240" w:lineRule="auto"/>
              <w:ind w:firstLine="0"/>
              <w:jc w:val="left"/>
              <w:rPr>
                <w:rFonts w:eastAsia="Times New Roman" w:cs="Times New Roman"/>
                <w:color w:val="000000"/>
                <w:sz w:val="20"/>
                <w:szCs w:val="20"/>
                <w:lang w:eastAsia="ru-RU"/>
              </w:rPr>
            </w:pPr>
          </w:p>
        </w:tc>
        <w:tc>
          <w:tcPr>
            <w:tcW w:w="1495" w:type="dxa"/>
            <w:vMerge/>
            <w:tcBorders>
              <w:top w:val="nil"/>
              <w:left w:val="single" w:sz="8" w:space="0" w:color="auto"/>
              <w:bottom w:val="single" w:sz="8" w:space="0" w:color="000000"/>
              <w:right w:val="single" w:sz="8" w:space="0" w:color="auto"/>
            </w:tcBorders>
            <w:vAlign w:val="center"/>
            <w:hideMark/>
          </w:tcPr>
          <w:p w14:paraId="5B74A4D2" w14:textId="77777777" w:rsidR="00B47F88" w:rsidRPr="00B47F88" w:rsidRDefault="00B47F88" w:rsidP="00B47F88">
            <w:pPr>
              <w:spacing w:line="240" w:lineRule="auto"/>
              <w:ind w:firstLine="0"/>
              <w:jc w:val="left"/>
              <w:rPr>
                <w:rFonts w:eastAsia="Times New Roman" w:cs="Times New Roman"/>
                <w:color w:val="000000"/>
                <w:sz w:val="20"/>
                <w:szCs w:val="20"/>
                <w:lang w:eastAsia="ru-RU"/>
              </w:rPr>
            </w:pPr>
          </w:p>
        </w:tc>
        <w:tc>
          <w:tcPr>
            <w:tcW w:w="1440" w:type="dxa"/>
            <w:vMerge/>
            <w:tcBorders>
              <w:top w:val="nil"/>
              <w:left w:val="single" w:sz="8" w:space="0" w:color="auto"/>
              <w:bottom w:val="single" w:sz="8" w:space="0" w:color="000000"/>
              <w:right w:val="single" w:sz="8" w:space="0" w:color="auto"/>
            </w:tcBorders>
            <w:vAlign w:val="center"/>
            <w:hideMark/>
          </w:tcPr>
          <w:p w14:paraId="24E4035A" w14:textId="77777777" w:rsidR="00B47F88" w:rsidRPr="00B47F88" w:rsidRDefault="00B47F88" w:rsidP="00B47F88">
            <w:pPr>
              <w:spacing w:line="240" w:lineRule="auto"/>
              <w:ind w:firstLine="0"/>
              <w:jc w:val="left"/>
              <w:rPr>
                <w:rFonts w:eastAsia="Times New Roman" w:cs="Times New Roman"/>
                <w:color w:val="000000"/>
                <w:sz w:val="20"/>
                <w:szCs w:val="20"/>
                <w:lang w:eastAsia="ru-RU"/>
              </w:rPr>
            </w:pPr>
          </w:p>
        </w:tc>
      </w:tr>
      <w:tr w:rsidR="00B47F88" w:rsidRPr="00B47F88" w14:paraId="4DD10DB5" w14:textId="77777777" w:rsidTr="00B47F88">
        <w:trPr>
          <w:trHeight w:val="285"/>
        </w:trPr>
        <w:tc>
          <w:tcPr>
            <w:tcW w:w="4395" w:type="dxa"/>
            <w:tcBorders>
              <w:top w:val="nil"/>
              <w:left w:val="single" w:sz="8" w:space="0" w:color="auto"/>
              <w:bottom w:val="nil"/>
              <w:right w:val="single" w:sz="8" w:space="0" w:color="auto"/>
            </w:tcBorders>
            <w:shd w:val="clear" w:color="auto" w:fill="auto"/>
            <w:vAlign w:val="center"/>
            <w:hideMark/>
          </w:tcPr>
          <w:p w14:paraId="648EEB24"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 xml:space="preserve">Парк-отель </w:t>
            </w:r>
          </w:p>
        </w:tc>
        <w:tc>
          <w:tcPr>
            <w:tcW w:w="127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9DFB153"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5A2908B"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0,263</w:t>
            </w:r>
          </w:p>
        </w:tc>
        <w:tc>
          <w:tcPr>
            <w:tcW w:w="14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8902B10"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2033</w:t>
            </w:r>
          </w:p>
        </w:tc>
      </w:tr>
      <w:tr w:rsidR="00B47F88" w:rsidRPr="00B47F88" w14:paraId="293BB23A"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6807AD32"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(территория БЦБК)</w:t>
            </w:r>
          </w:p>
        </w:tc>
        <w:tc>
          <w:tcPr>
            <w:tcW w:w="1276" w:type="dxa"/>
            <w:vMerge/>
            <w:tcBorders>
              <w:top w:val="nil"/>
              <w:left w:val="single" w:sz="8" w:space="0" w:color="auto"/>
              <w:bottom w:val="single" w:sz="8" w:space="0" w:color="000000"/>
              <w:right w:val="single" w:sz="8" w:space="0" w:color="auto"/>
            </w:tcBorders>
            <w:vAlign w:val="center"/>
            <w:hideMark/>
          </w:tcPr>
          <w:p w14:paraId="098C4C35" w14:textId="77777777" w:rsidR="00B47F88" w:rsidRPr="00B47F88" w:rsidRDefault="00B47F88" w:rsidP="00B47F88">
            <w:pPr>
              <w:spacing w:line="240" w:lineRule="auto"/>
              <w:ind w:firstLine="0"/>
              <w:jc w:val="left"/>
              <w:rPr>
                <w:rFonts w:eastAsia="Times New Roman" w:cs="Times New Roman"/>
                <w:color w:val="000000"/>
                <w:sz w:val="20"/>
                <w:szCs w:val="20"/>
                <w:lang w:eastAsia="ru-RU"/>
              </w:rPr>
            </w:pPr>
          </w:p>
        </w:tc>
        <w:tc>
          <w:tcPr>
            <w:tcW w:w="1495" w:type="dxa"/>
            <w:vMerge/>
            <w:tcBorders>
              <w:top w:val="nil"/>
              <w:left w:val="single" w:sz="8" w:space="0" w:color="auto"/>
              <w:bottom w:val="single" w:sz="8" w:space="0" w:color="000000"/>
              <w:right w:val="single" w:sz="8" w:space="0" w:color="auto"/>
            </w:tcBorders>
            <w:vAlign w:val="center"/>
            <w:hideMark/>
          </w:tcPr>
          <w:p w14:paraId="66543616" w14:textId="77777777" w:rsidR="00B47F88" w:rsidRPr="00B47F88" w:rsidRDefault="00B47F88" w:rsidP="00B47F88">
            <w:pPr>
              <w:spacing w:line="240" w:lineRule="auto"/>
              <w:ind w:firstLine="0"/>
              <w:jc w:val="left"/>
              <w:rPr>
                <w:rFonts w:eastAsia="Times New Roman" w:cs="Times New Roman"/>
                <w:color w:val="000000"/>
                <w:sz w:val="20"/>
                <w:szCs w:val="20"/>
                <w:lang w:eastAsia="ru-RU"/>
              </w:rPr>
            </w:pPr>
          </w:p>
        </w:tc>
        <w:tc>
          <w:tcPr>
            <w:tcW w:w="1440" w:type="dxa"/>
            <w:vMerge/>
            <w:tcBorders>
              <w:top w:val="nil"/>
              <w:left w:val="single" w:sz="8" w:space="0" w:color="auto"/>
              <w:bottom w:val="single" w:sz="8" w:space="0" w:color="000000"/>
              <w:right w:val="single" w:sz="8" w:space="0" w:color="auto"/>
            </w:tcBorders>
            <w:vAlign w:val="center"/>
            <w:hideMark/>
          </w:tcPr>
          <w:p w14:paraId="47ABE9F8" w14:textId="77777777" w:rsidR="00B47F88" w:rsidRPr="00B47F88" w:rsidRDefault="00B47F88" w:rsidP="00B47F88">
            <w:pPr>
              <w:spacing w:line="240" w:lineRule="auto"/>
              <w:ind w:firstLine="0"/>
              <w:jc w:val="left"/>
              <w:rPr>
                <w:rFonts w:eastAsia="Times New Roman" w:cs="Times New Roman"/>
                <w:color w:val="000000"/>
                <w:sz w:val="20"/>
                <w:szCs w:val="20"/>
                <w:lang w:eastAsia="ru-RU"/>
              </w:rPr>
            </w:pPr>
          </w:p>
        </w:tc>
      </w:tr>
      <w:tr w:rsidR="00B47F88" w:rsidRPr="00B47F88" w14:paraId="5AE7B08E" w14:textId="77777777" w:rsidTr="00B47F88">
        <w:trPr>
          <w:trHeight w:val="285"/>
        </w:trPr>
        <w:tc>
          <w:tcPr>
            <w:tcW w:w="4395" w:type="dxa"/>
            <w:tcBorders>
              <w:top w:val="nil"/>
              <w:left w:val="single" w:sz="8" w:space="0" w:color="auto"/>
              <w:bottom w:val="nil"/>
              <w:right w:val="single" w:sz="8" w:space="0" w:color="auto"/>
            </w:tcBorders>
            <w:shd w:val="clear" w:color="auto" w:fill="auto"/>
            <w:vAlign w:val="center"/>
            <w:hideMark/>
          </w:tcPr>
          <w:p w14:paraId="72311A75"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 xml:space="preserve">Оздоровительный комплекс </w:t>
            </w:r>
          </w:p>
        </w:tc>
        <w:tc>
          <w:tcPr>
            <w:tcW w:w="127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60D0EDF7"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4A46197C"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0,5</w:t>
            </w:r>
          </w:p>
        </w:tc>
        <w:tc>
          <w:tcPr>
            <w:tcW w:w="14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E4C9471"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2030</w:t>
            </w:r>
          </w:p>
        </w:tc>
      </w:tr>
      <w:tr w:rsidR="00B47F88" w:rsidRPr="00B47F88" w14:paraId="5CEE12EB"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056D1B05"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(территория БЦБК)</w:t>
            </w:r>
          </w:p>
        </w:tc>
        <w:tc>
          <w:tcPr>
            <w:tcW w:w="1276" w:type="dxa"/>
            <w:vMerge/>
            <w:tcBorders>
              <w:top w:val="nil"/>
              <w:left w:val="single" w:sz="8" w:space="0" w:color="auto"/>
              <w:bottom w:val="single" w:sz="8" w:space="0" w:color="000000"/>
              <w:right w:val="single" w:sz="8" w:space="0" w:color="auto"/>
            </w:tcBorders>
            <w:vAlign w:val="center"/>
            <w:hideMark/>
          </w:tcPr>
          <w:p w14:paraId="45B243B7" w14:textId="77777777" w:rsidR="00B47F88" w:rsidRPr="00B47F88" w:rsidRDefault="00B47F88" w:rsidP="00B47F88">
            <w:pPr>
              <w:spacing w:line="240" w:lineRule="auto"/>
              <w:ind w:firstLine="0"/>
              <w:jc w:val="left"/>
              <w:rPr>
                <w:rFonts w:eastAsia="Times New Roman" w:cs="Times New Roman"/>
                <w:color w:val="000000"/>
                <w:sz w:val="20"/>
                <w:szCs w:val="20"/>
                <w:lang w:eastAsia="ru-RU"/>
              </w:rPr>
            </w:pPr>
          </w:p>
        </w:tc>
        <w:tc>
          <w:tcPr>
            <w:tcW w:w="1495" w:type="dxa"/>
            <w:vMerge/>
            <w:tcBorders>
              <w:top w:val="nil"/>
              <w:left w:val="single" w:sz="8" w:space="0" w:color="auto"/>
              <w:bottom w:val="single" w:sz="8" w:space="0" w:color="000000"/>
              <w:right w:val="single" w:sz="8" w:space="0" w:color="auto"/>
            </w:tcBorders>
            <w:vAlign w:val="center"/>
            <w:hideMark/>
          </w:tcPr>
          <w:p w14:paraId="62DCA675" w14:textId="77777777" w:rsidR="00B47F88" w:rsidRPr="00B47F88" w:rsidRDefault="00B47F88" w:rsidP="00B47F88">
            <w:pPr>
              <w:spacing w:line="240" w:lineRule="auto"/>
              <w:ind w:firstLine="0"/>
              <w:jc w:val="left"/>
              <w:rPr>
                <w:rFonts w:eastAsia="Times New Roman" w:cs="Times New Roman"/>
                <w:color w:val="000000"/>
                <w:sz w:val="20"/>
                <w:szCs w:val="20"/>
                <w:lang w:eastAsia="ru-RU"/>
              </w:rPr>
            </w:pPr>
          </w:p>
        </w:tc>
        <w:tc>
          <w:tcPr>
            <w:tcW w:w="1440" w:type="dxa"/>
            <w:vMerge/>
            <w:tcBorders>
              <w:top w:val="nil"/>
              <w:left w:val="single" w:sz="8" w:space="0" w:color="auto"/>
              <w:bottom w:val="single" w:sz="8" w:space="0" w:color="000000"/>
              <w:right w:val="single" w:sz="8" w:space="0" w:color="auto"/>
            </w:tcBorders>
            <w:vAlign w:val="center"/>
            <w:hideMark/>
          </w:tcPr>
          <w:p w14:paraId="45EAD4AF" w14:textId="77777777" w:rsidR="00B47F88" w:rsidRPr="00B47F88" w:rsidRDefault="00B47F88" w:rsidP="00B47F88">
            <w:pPr>
              <w:spacing w:line="240" w:lineRule="auto"/>
              <w:ind w:firstLine="0"/>
              <w:jc w:val="left"/>
              <w:rPr>
                <w:rFonts w:eastAsia="Times New Roman" w:cs="Times New Roman"/>
                <w:color w:val="000000"/>
                <w:sz w:val="20"/>
                <w:szCs w:val="20"/>
                <w:lang w:eastAsia="ru-RU"/>
              </w:rPr>
            </w:pPr>
          </w:p>
        </w:tc>
      </w:tr>
      <w:tr w:rsidR="00B47F88" w:rsidRPr="00B47F88" w14:paraId="1B0DCBC1" w14:textId="77777777" w:rsidTr="00B47F88">
        <w:trPr>
          <w:trHeight w:val="53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345896F1"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Строительство гостиничного комплекса 5*</w:t>
            </w:r>
          </w:p>
        </w:tc>
        <w:tc>
          <w:tcPr>
            <w:tcW w:w="1276" w:type="dxa"/>
            <w:tcBorders>
              <w:top w:val="nil"/>
              <w:left w:val="nil"/>
              <w:bottom w:val="single" w:sz="8" w:space="0" w:color="auto"/>
              <w:right w:val="single" w:sz="8" w:space="0" w:color="auto"/>
            </w:tcBorders>
            <w:shd w:val="clear" w:color="auto" w:fill="auto"/>
            <w:noWrap/>
            <w:vAlign w:val="center"/>
            <w:hideMark/>
          </w:tcPr>
          <w:p w14:paraId="45A35FA9"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tcBorders>
              <w:top w:val="nil"/>
              <w:left w:val="nil"/>
              <w:bottom w:val="single" w:sz="8" w:space="0" w:color="auto"/>
              <w:right w:val="single" w:sz="8" w:space="0" w:color="auto"/>
            </w:tcBorders>
            <w:shd w:val="clear" w:color="auto" w:fill="auto"/>
            <w:noWrap/>
            <w:vAlign w:val="center"/>
            <w:hideMark/>
          </w:tcPr>
          <w:p w14:paraId="2799B482"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0,4</w:t>
            </w:r>
          </w:p>
        </w:tc>
        <w:tc>
          <w:tcPr>
            <w:tcW w:w="1440" w:type="dxa"/>
            <w:tcBorders>
              <w:top w:val="nil"/>
              <w:left w:val="nil"/>
              <w:bottom w:val="single" w:sz="8" w:space="0" w:color="auto"/>
              <w:right w:val="single" w:sz="8" w:space="0" w:color="auto"/>
            </w:tcBorders>
            <w:shd w:val="clear" w:color="auto" w:fill="auto"/>
            <w:noWrap/>
            <w:vAlign w:val="center"/>
            <w:hideMark/>
          </w:tcPr>
          <w:p w14:paraId="4EAE9819"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2032</w:t>
            </w:r>
          </w:p>
        </w:tc>
      </w:tr>
      <w:tr w:rsidR="00B47F88" w:rsidRPr="00B47F88" w14:paraId="776BA6F1"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7B4E6854"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Строительство культурного центра</w:t>
            </w:r>
          </w:p>
        </w:tc>
        <w:tc>
          <w:tcPr>
            <w:tcW w:w="1276" w:type="dxa"/>
            <w:tcBorders>
              <w:top w:val="nil"/>
              <w:left w:val="nil"/>
              <w:bottom w:val="single" w:sz="8" w:space="0" w:color="auto"/>
              <w:right w:val="single" w:sz="8" w:space="0" w:color="auto"/>
            </w:tcBorders>
            <w:shd w:val="clear" w:color="auto" w:fill="auto"/>
            <w:noWrap/>
            <w:vAlign w:val="center"/>
            <w:hideMark/>
          </w:tcPr>
          <w:p w14:paraId="0A0547B8"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tcBorders>
              <w:top w:val="nil"/>
              <w:left w:val="nil"/>
              <w:bottom w:val="single" w:sz="8" w:space="0" w:color="auto"/>
              <w:right w:val="single" w:sz="8" w:space="0" w:color="auto"/>
            </w:tcBorders>
            <w:shd w:val="clear" w:color="auto" w:fill="auto"/>
            <w:noWrap/>
            <w:vAlign w:val="center"/>
            <w:hideMark/>
          </w:tcPr>
          <w:p w14:paraId="079D1239"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0,3</w:t>
            </w:r>
          </w:p>
        </w:tc>
        <w:tc>
          <w:tcPr>
            <w:tcW w:w="1440" w:type="dxa"/>
            <w:tcBorders>
              <w:top w:val="nil"/>
              <w:left w:val="nil"/>
              <w:bottom w:val="single" w:sz="8" w:space="0" w:color="auto"/>
              <w:right w:val="single" w:sz="8" w:space="0" w:color="auto"/>
            </w:tcBorders>
            <w:shd w:val="clear" w:color="auto" w:fill="auto"/>
            <w:noWrap/>
            <w:vAlign w:val="center"/>
            <w:hideMark/>
          </w:tcPr>
          <w:p w14:paraId="2FD0C6E9"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2031</w:t>
            </w:r>
          </w:p>
        </w:tc>
      </w:tr>
      <w:tr w:rsidR="00B47F88" w:rsidRPr="00B47F88" w14:paraId="302D6C1A" w14:textId="77777777" w:rsidTr="00B47F88">
        <w:trPr>
          <w:trHeight w:val="285"/>
        </w:trPr>
        <w:tc>
          <w:tcPr>
            <w:tcW w:w="4395" w:type="dxa"/>
            <w:tcBorders>
              <w:top w:val="nil"/>
              <w:left w:val="single" w:sz="8" w:space="0" w:color="auto"/>
              <w:bottom w:val="nil"/>
              <w:right w:val="single" w:sz="8" w:space="0" w:color="auto"/>
            </w:tcBorders>
            <w:shd w:val="clear" w:color="auto" w:fill="auto"/>
            <w:vAlign w:val="center"/>
            <w:hideMark/>
          </w:tcPr>
          <w:p w14:paraId="77F064A2"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 xml:space="preserve">Строительство торговой деревни </w:t>
            </w:r>
          </w:p>
        </w:tc>
        <w:tc>
          <w:tcPr>
            <w:tcW w:w="127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C518912"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F0458DF"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0,4</w:t>
            </w:r>
          </w:p>
        </w:tc>
        <w:tc>
          <w:tcPr>
            <w:tcW w:w="14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4D23AFB"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2031</w:t>
            </w:r>
          </w:p>
        </w:tc>
      </w:tr>
      <w:tr w:rsidR="00B47F88" w:rsidRPr="00B47F88" w14:paraId="660755AC"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5998EEC5"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на площадке БЦБК</w:t>
            </w:r>
          </w:p>
        </w:tc>
        <w:tc>
          <w:tcPr>
            <w:tcW w:w="1276" w:type="dxa"/>
            <w:vMerge/>
            <w:tcBorders>
              <w:top w:val="nil"/>
              <w:left w:val="single" w:sz="8" w:space="0" w:color="auto"/>
              <w:bottom w:val="single" w:sz="8" w:space="0" w:color="000000"/>
              <w:right w:val="single" w:sz="8" w:space="0" w:color="auto"/>
            </w:tcBorders>
            <w:vAlign w:val="center"/>
            <w:hideMark/>
          </w:tcPr>
          <w:p w14:paraId="5B0CE6CA" w14:textId="77777777" w:rsidR="00B47F88" w:rsidRPr="00B47F88" w:rsidRDefault="00B47F88" w:rsidP="00B47F88">
            <w:pPr>
              <w:spacing w:line="240" w:lineRule="auto"/>
              <w:ind w:firstLine="0"/>
              <w:jc w:val="left"/>
              <w:rPr>
                <w:rFonts w:eastAsia="Times New Roman" w:cs="Times New Roman"/>
                <w:color w:val="000000"/>
                <w:sz w:val="20"/>
                <w:szCs w:val="20"/>
                <w:lang w:eastAsia="ru-RU"/>
              </w:rPr>
            </w:pPr>
          </w:p>
        </w:tc>
        <w:tc>
          <w:tcPr>
            <w:tcW w:w="1495" w:type="dxa"/>
            <w:vMerge/>
            <w:tcBorders>
              <w:top w:val="nil"/>
              <w:left w:val="single" w:sz="8" w:space="0" w:color="auto"/>
              <w:bottom w:val="single" w:sz="8" w:space="0" w:color="000000"/>
              <w:right w:val="single" w:sz="8" w:space="0" w:color="auto"/>
            </w:tcBorders>
            <w:vAlign w:val="center"/>
            <w:hideMark/>
          </w:tcPr>
          <w:p w14:paraId="18FEAA74" w14:textId="77777777" w:rsidR="00B47F88" w:rsidRPr="00B47F88" w:rsidRDefault="00B47F88" w:rsidP="00B47F88">
            <w:pPr>
              <w:spacing w:line="240" w:lineRule="auto"/>
              <w:ind w:firstLine="0"/>
              <w:jc w:val="left"/>
              <w:rPr>
                <w:rFonts w:eastAsia="Times New Roman" w:cs="Times New Roman"/>
                <w:color w:val="000000"/>
                <w:sz w:val="20"/>
                <w:szCs w:val="20"/>
                <w:lang w:eastAsia="ru-RU"/>
              </w:rPr>
            </w:pPr>
          </w:p>
        </w:tc>
        <w:tc>
          <w:tcPr>
            <w:tcW w:w="1440" w:type="dxa"/>
            <w:vMerge/>
            <w:tcBorders>
              <w:top w:val="nil"/>
              <w:left w:val="single" w:sz="8" w:space="0" w:color="auto"/>
              <w:bottom w:val="single" w:sz="8" w:space="0" w:color="000000"/>
              <w:right w:val="single" w:sz="8" w:space="0" w:color="auto"/>
            </w:tcBorders>
            <w:vAlign w:val="center"/>
            <w:hideMark/>
          </w:tcPr>
          <w:p w14:paraId="7CDDDA29" w14:textId="77777777" w:rsidR="00B47F88" w:rsidRPr="00B47F88" w:rsidRDefault="00B47F88" w:rsidP="00B47F88">
            <w:pPr>
              <w:spacing w:line="240" w:lineRule="auto"/>
              <w:ind w:firstLine="0"/>
              <w:jc w:val="left"/>
              <w:rPr>
                <w:rFonts w:eastAsia="Times New Roman" w:cs="Times New Roman"/>
                <w:color w:val="000000"/>
                <w:sz w:val="20"/>
                <w:szCs w:val="20"/>
                <w:lang w:eastAsia="ru-RU"/>
              </w:rPr>
            </w:pPr>
          </w:p>
        </w:tc>
      </w:tr>
      <w:tr w:rsidR="00B47F88" w:rsidRPr="00B47F88" w14:paraId="6284FBED" w14:textId="77777777" w:rsidTr="00B47F88">
        <w:trPr>
          <w:trHeight w:val="53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426E8E36"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lastRenderedPageBreak/>
              <w:t>Строительство лечебно-реабилитационного центра</w:t>
            </w:r>
          </w:p>
        </w:tc>
        <w:tc>
          <w:tcPr>
            <w:tcW w:w="1276" w:type="dxa"/>
            <w:tcBorders>
              <w:top w:val="nil"/>
              <w:left w:val="nil"/>
              <w:bottom w:val="single" w:sz="8" w:space="0" w:color="auto"/>
              <w:right w:val="single" w:sz="8" w:space="0" w:color="auto"/>
            </w:tcBorders>
            <w:shd w:val="clear" w:color="auto" w:fill="auto"/>
            <w:noWrap/>
            <w:vAlign w:val="center"/>
            <w:hideMark/>
          </w:tcPr>
          <w:p w14:paraId="26528895"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tcBorders>
              <w:top w:val="nil"/>
              <w:left w:val="nil"/>
              <w:bottom w:val="single" w:sz="8" w:space="0" w:color="auto"/>
              <w:right w:val="single" w:sz="8" w:space="0" w:color="auto"/>
            </w:tcBorders>
            <w:shd w:val="clear" w:color="auto" w:fill="auto"/>
            <w:noWrap/>
            <w:vAlign w:val="center"/>
            <w:hideMark/>
          </w:tcPr>
          <w:p w14:paraId="474E833C"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0,263</w:t>
            </w:r>
          </w:p>
        </w:tc>
        <w:tc>
          <w:tcPr>
            <w:tcW w:w="1440" w:type="dxa"/>
            <w:tcBorders>
              <w:top w:val="nil"/>
              <w:left w:val="nil"/>
              <w:bottom w:val="single" w:sz="8" w:space="0" w:color="auto"/>
              <w:right w:val="single" w:sz="8" w:space="0" w:color="auto"/>
            </w:tcBorders>
            <w:shd w:val="clear" w:color="auto" w:fill="auto"/>
            <w:noWrap/>
            <w:vAlign w:val="center"/>
            <w:hideMark/>
          </w:tcPr>
          <w:p w14:paraId="2A0D7D19"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2032</w:t>
            </w:r>
          </w:p>
        </w:tc>
      </w:tr>
      <w:tr w:rsidR="00B47F88" w:rsidRPr="00B47F88" w14:paraId="5A5B23F9" w14:textId="77777777" w:rsidTr="00B47F88">
        <w:trPr>
          <w:trHeight w:val="795"/>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22C196C1"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Строительство общеобразовательной школы на 400 мест (территория площадки БЦБК)</w:t>
            </w:r>
          </w:p>
        </w:tc>
        <w:tc>
          <w:tcPr>
            <w:tcW w:w="1276" w:type="dxa"/>
            <w:tcBorders>
              <w:top w:val="nil"/>
              <w:left w:val="nil"/>
              <w:bottom w:val="single" w:sz="8" w:space="0" w:color="auto"/>
              <w:right w:val="single" w:sz="8" w:space="0" w:color="auto"/>
            </w:tcBorders>
            <w:shd w:val="clear" w:color="auto" w:fill="auto"/>
            <w:noWrap/>
            <w:vAlign w:val="center"/>
            <w:hideMark/>
          </w:tcPr>
          <w:p w14:paraId="77C133EA"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Бюджет</w:t>
            </w:r>
          </w:p>
        </w:tc>
        <w:tc>
          <w:tcPr>
            <w:tcW w:w="1495" w:type="dxa"/>
            <w:tcBorders>
              <w:top w:val="nil"/>
              <w:left w:val="nil"/>
              <w:bottom w:val="single" w:sz="8" w:space="0" w:color="auto"/>
              <w:right w:val="single" w:sz="8" w:space="0" w:color="auto"/>
            </w:tcBorders>
            <w:shd w:val="clear" w:color="auto" w:fill="auto"/>
            <w:noWrap/>
            <w:vAlign w:val="center"/>
            <w:hideMark/>
          </w:tcPr>
          <w:p w14:paraId="49F194FD"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0,9</w:t>
            </w:r>
          </w:p>
        </w:tc>
        <w:tc>
          <w:tcPr>
            <w:tcW w:w="1440" w:type="dxa"/>
            <w:tcBorders>
              <w:top w:val="nil"/>
              <w:left w:val="nil"/>
              <w:bottom w:val="single" w:sz="8" w:space="0" w:color="auto"/>
              <w:right w:val="single" w:sz="8" w:space="0" w:color="auto"/>
            </w:tcBorders>
            <w:shd w:val="clear" w:color="auto" w:fill="auto"/>
            <w:noWrap/>
            <w:vAlign w:val="center"/>
            <w:hideMark/>
          </w:tcPr>
          <w:p w14:paraId="53ED86D9"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2036</w:t>
            </w:r>
          </w:p>
        </w:tc>
      </w:tr>
      <w:tr w:rsidR="00B47F88" w:rsidRPr="00B47F88" w14:paraId="1E184825" w14:textId="77777777" w:rsidTr="00B47F88">
        <w:trPr>
          <w:trHeight w:val="53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757FEBEF"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Строительство детского сада на 100 мест (территория площадки БЦБК)</w:t>
            </w:r>
          </w:p>
        </w:tc>
        <w:tc>
          <w:tcPr>
            <w:tcW w:w="1276" w:type="dxa"/>
            <w:tcBorders>
              <w:top w:val="nil"/>
              <w:left w:val="nil"/>
              <w:bottom w:val="single" w:sz="8" w:space="0" w:color="auto"/>
              <w:right w:val="single" w:sz="8" w:space="0" w:color="auto"/>
            </w:tcBorders>
            <w:shd w:val="clear" w:color="auto" w:fill="auto"/>
            <w:noWrap/>
            <w:vAlign w:val="center"/>
            <w:hideMark/>
          </w:tcPr>
          <w:p w14:paraId="478B1FEB"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Бюджет</w:t>
            </w:r>
          </w:p>
        </w:tc>
        <w:tc>
          <w:tcPr>
            <w:tcW w:w="1495" w:type="dxa"/>
            <w:tcBorders>
              <w:top w:val="nil"/>
              <w:left w:val="nil"/>
              <w:bottom w:val="single" w:sz="8" w:space="0" w:color="auto"/>
              <w:right w:val="single" w:sz="8" w:space="0" w:color="auto"/>
            </w:tcBorders>
            <w:shd w:val="clear" w:color="auto" w:fill="auto"/>
            <w:noWrap/>
            <w:vAlign w:val="center"/>
            <w:hideMark/>
          </w:tcPr>
          <w:p w14:paraId="3F544A05"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0,4</w:t>
            </w:r>
          </w:p>
        </w:tc>
        <w:tc>
          <w:tcPr>
            <w:tcW w:w="1440" w:type="dxa"/>
            <w:tcBorders>
              <w:top w:val="nil"/>
              <w:left w:val="nil"/>
              <w:bottom w:val="single" w:sz="8" w:space="0" w:color="auto"/>
              <w:right w:val="single" w:sz="8" w:space="0" w:color="auto"/>
            </w:tcBorders>
            <w:shd w:val="clear" w:color="auto" w:fill="auto"/>
            <w:noWrap/>
            <w:vAlign w:val="center"/>
            <w:hideMark/>
          </w:tcPr>
          <w:p w14:paraId="1FA87EE1"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2036</w:t>
            </w:r>
          </w:p>
        </w:tc>
      </w:tr>
      <w:tr w:rsidR="00B47F88" w:rsidRPr="00B47F88" w14:paraId="7289A208" w14:textId="77777777" w:rsidTr="00B47F88">
        <w:trPr>
          <w:trHeight w:val="53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24947515"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Строительство детского сада на 90 мест (территория площадки БЦБК)</w:t>
            </w:r>
          </w:p>
        </w:tc>
        <w:tc>
          <w:tcPr>
            <w:tcW w:w="1276" w:type="dxa"/>
            <w:tcBorders>
              <w:top w:val="nil"/>
              <w:left w:val="nil"/>
              <w:bottom w:val="single" w:sz="8" w:space="0" w:color="auto"/>
              <w:right w:val="single" w:sz="8" w:space="0" w:color="auto"/>
            </w:tcBorders>
            <w:shd w:val="clear" w:color="auto" w:fill="auto"/>
            <w:noWrap/>
            <w:vAlign w:val="center"/>
            <w:hideMark/>
          </w:tcPr>
          <w:p w14:paraId="6E5C5E99"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Бюджет</w:t>
            </w:r>
          </w:p>
        </w:tc>
        <w:tc>
          <w:tcPr>
            <w:tcW w:w="1495" w:type="dxa"/>
            <w:tcBorders>
              <w:top w:val="nil"/>
              <w:left w:val="nil"/>
              <w:bottom w:val="single" w:sz="8" w:space="0" w:color="auto"/>
              <w:right w:val="single" w:sz="8" w:space="0" w:color="auto"/>
            </w:tcBorders>
            <w:shd w:val="clear" w:color="auto" w:fill="auto"/>
            <w:noWrap/>
            <w:vAlign w:val="center"/>
            <w:hideMark/>
          </w:tcPr>
          <w:p w14:paraId="68A607B8"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0,37</w:t>
            </w:r>
          </w:p>
        </w:tc>
        <w:tc>
          <w:tcPr>
            <w:tcW w:w="1440" w:type="dxa"/>
            <w:tcBorders>
              <w:top w:val="nil"/>
              <w:left w:val="nil"/>
              <w:bottom w:val="single" w:sz="8" w:space="0" w:color="auto"/>
              <w:right w:val="single" w:sz="8" w:space="0" w:color="auto"/>
            </w:tcBorders>
            <w:shd w:val="clear" w:color="auto" w:fill="auto"/>
            <w:noWrap/>
            <w:vAlign w:val="center"/>
            <w:hideMark/>
          </w:tcPr>
          <w:p w14:paraId="44830CAA"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2032</w:t>
            </w:r>
          </w:p>
        </w:tc>
      </w:tr>
      <w:tr w:rsidR="00B47F88" w:rsidRPr="00B47F88" w14:paraId="09C4E3CA"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251A09AA"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Библиотека</w:t>
            </w:r>
          </w:p>
        </w:tc>
        <w:tc>
          <w:tcPr>
            <w:tcW w:w="1276" w:type="dxa"/>
            <w:tcBorders>
              <w:top w:val="nil"/>
              <w:left w:val="nil"/>
              <w:bottom w:val="single" w:sz="8" w:space="0" w:color="auto"/>
              <w:right w:val="single" w:sz="8" w:space="0" w:color="auto"/>
            </w:tcBorders>
            <w:shd w:val="clear" w:color="auto" w:fill="auto"/>
            <w:noWrap/>
            <w:vAlign w:val="center"/>
            <w:hideMark/>
          </w:tcPr>
          <w:p w14:paraId="72F182DD"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Бюджет</w:t>
            </w:r>
          </w:p>
        </w:tc>
        <w:tc>
          <w:tcPr>
            <w:tcW w:w="1495" w:type="dxa"/>
            <w:tcBorders>
              <w:top w:val="nil"/>
              <w:left w:val="nil"/>
              <w:bottom w:val="single" w:sz="8" w:space="0" w:color="auto"/>
              <w:right w:val="single" w:sz="8" w:space="0" w:color="auto"/>
            </w:tcBorders>
            <w:shd w:val="clear" w:color="auto" w:fill="auto"/>
            <w:noWrap/>
            <w:vAlign w:val="center"/>
            <w:hideMark/>
          </w:tcPr>
          <w:p w14:paraId="36365CC2"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0,202</w:t>
            </w:r>
          </w:p>
        </w:tc>
        <w:tc>
          <w:tcPr>
            <w:tcW w:w="1440" w:type="dxa"/>
            <w:tcBorders>
              <w:top w:val="nil"/>
              <w:left w:val="nil"/>
              <w:bottom w:val="single" w:sz="8" w:space="0" w:color="auto"/>
              <w:right w:val="single" w:sz="8" w:space="0" w:color="auto"/>
            </w:tcBorders>
            <w:shd w:val="clear" w:color="auto" w:fill="auto"/>
            <w:noWrap/>
            <w:vAlign w:val="center"/>
            <w:hideMark/>
          </w:tcPr>
          <w:p w14:paraId="5E915DB5"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2040</w:t>
            </w:r>
          </w:p>
        </w:tc>
      </w:tr>
      <w:tr w:rsidR="00B47F88" w:rsidRPr="00B47F88" w14:paraId="0BB1836E"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61637999"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Культурно-зрелищные объекты</w:t>
            </w:r>
          </w:p>
        </w:tc>
        <w:tc>
          <w:tcPr>
            <w:tcW w:w="1276" w:type="dxa"/>
            <w:tcBorders>
              <w:top w:val="nil"/>
              <w:left w:val="nil"/>
              <w:bottom w:val="single" w:sz="8" w:space="0" w:color="auto"/>
              <w:right w:val="single" w:sz="8" w:space="0" w:color="auto"/>
            </w:tcBorders>
            <w:shd w:val="clear" w:color="auto" w:fill="auto"/>
            <w:noWrap/>
            <w:vAlign w:val="center"/>
            <w:hideMark/>
          </w:tcPr>
          <w:p w14:paraId="403CCBC8"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tcBorders>
              <w:top w:val="nil"/>
              <w:left w:val="nil"/>
              <w:bottom w:val="single" w:sz="8" w:space="0" w:color="auto"/>
              <w:right w:val="single" w:sz="8" w:space="0" w:color="auto"/>
            </w:tcBorders>
            <w:shd w:val="clear" w:color="auto" w:fill="auto"/>
            <w:noWrap/>
            <w:vAlign w:val="center"/>
            <w:hideMark/>
          </w:tcPr>
          <w:p w14:paraId="77629264"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0,202</w:t>
            </w:r>
          </w:p>
        </w:tc>
        <w:tc>
          <w:tcPr>
            <w:tcW w:w="1440" w:type="dxa"/>
            <w:tcBorders>
              <w:top w:val="nil"/>
              <w:left w:val="nil"/>
              <w:bottom w:val="single" w:sz="8" w:space="0" w:color="auto"/>
              <w:right w:val="single" w:sz="8" w:space="0" w:color="auto"/>
            </w:tcBorders>
            <w:shd w:val="clear" w:color="auto" w:fill="auto"/>
            <w:noWrap/>
            <w:vAlign w:val="center"/>
            <w:hideMark/>
          </w:tcPr>
          <w:p w14:paraId="1B970542"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2036</w:t>
            </w:r>
          </w:p>
        </w:tc>
      </w:tr>
      <w:tr w:rsidR="00B47F88" w:rsidRPr="00B47F88" w14:paraId="3BF4EEB7"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340BCD42"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Объекты ОЭЗ Прибрежная</w:t>
            </w:r>
          </w:p>
        </w:tc>
        <w:tc>
          <w:tcPr>
            <w:tcW w:w="1276" w:type="dxa"/>
            <w:tcBorders>
              <w:top w:val="nil"/>
              <w:left w:val="nil"/>
              <w:bottom w:val="single" w:sz="8" w:space="0" w:color="auto"/>
              <w:right w:val="single" w:sz="8" w:space="0" w:color="auto"/>
            </w:tcBorders>
            <w:shd w:val="clear" w:color="auto" w:fill="auto"/>
            <w:noWrap/>
            <w:vAlign w:val="center"/>
            <w:hideMark/>
          </w:tcPr>
          <w:p w14:paraId="43CE1C97"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tcBorders>
              <w:top w:val="nil"/>
              <w:left w:val="nil"/>
              <w:bottom w:val="single" w:sz="8" w:space="0" w:color="auto"/>
              <w:right w:val="single" w:sz="8" w:space="0" w:color="auto"/>
            </w:tcBorders>
            <w:shd w:val="clear" w:color="auto" w:fill="auto"/>
            <w:noWrap/>
            <w:vAlign w:val="center"/>
            <w:hideMark/>
          </w:tcPr>
          <w:p w14:paraId="552BAEDC"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11,03</w:t>
            </w:r>
          </w:p>
        </w:tc>
        <w:tc>
          <w:tcPr>
            <w:tcW w:w="1440" w:type="dxa"/>
            <w:tcBorders>
              <w:top w:val="nil"/>
              <w:left w:val="nil"/>
              <w:bottom w:val="single" w:sz="8" w:space="0" w:color="auto"/>
              <w:right w:val="single" w:sz="8" w:space="0" w:color="auto"/>
            </w:tcBorders>
            <w:shd w:val="clear" w:color="auto" w:fill="auto"/>
            <w:noWrap/>
            <w:vAlign w:val="center"/>
            <w:hideMark/>
          </w:tcPr>
          <w:p w14:paraId="07E01E3E"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2035</w:t>
            </w:r>
          </w:p>
        </w:tc>
      </w:tr>
      <w:tr w:rsidR="00B47F88" w:rsidRPr="00B47F88" w14:paraId="1FA54880"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3E76B32E"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Объекты Промзоны</w:t>
            </w:r>
          </w:p>
        </w:tc>
        <w:tc>
          <w:tcPr>
            <w:tcW w:w="1276" w:type="dxa"/>
            <w:tcBorders>
              <w:top w:val="nil"/>
              <w:left w:val="nil"/>
              <w:bottom w:val="single" w:sz="8" w:space="0" w:color="auto"/>
              <w:right w:val="single" w:sz="8" w:space="0" w:color="auto"/>
            </w:tcBorders>
            <w:shd w:val="clear" w:color="auto" w:fill="auto"/>
            <w:noWrap/>
            <w:vAlign w:val="center"/>
            <w:hideMark/>
          </w:tcPr>
          <w:p w14:paraId="6AC4B73D"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tcBorders>
              <w:top w:val="nil"/>
              <w:left w:val="nil"/>
              <w:bottom w:val="single" w:sz="8" w:space="0" w:color="auto"/>
              <w:right w:val="single" w:sz="8" w:space="0" w:color="auto"/>
            </w:tcBorders>
            <w:shd w:val="clear" w:color="auto" w:fill="auto"/>
            <w:noWrap/>
            <w:vAlign w:val="center"/>
            <w:hideMark/>
          </w:tcPr>
          <w:p w14:paraId="17B67C99"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10,3</w:t>
            </w:r>
          </w:p>
        </w:tc>
        <w:tc>
          <w:tcPr>
            <w:tcW w:w="1440" w:type="dxa"/>
            <w:tcBorders>
              <w:top w:val="nil"/>
              <w:left w:val="nil"/>
              <w:bottom w:val="single" w:sz="8" w:space="0" w:color="auto"/>
              <w:right w:val="single" w:sz="8" w:space="0" w:color="auto"/>
            </w:tcBorders>
            <w:shd w:val="clear" w:color="auto" w:fill="auto"/>
            <w:noWrap/>
            <w:vAlign w:val="center"/>
            <w:hideMark/>
          </w:tcPr>
          <w:p w14:paraId="4ED6C08A"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2035</w:t>
            </w:r>
          </w:p>
        </w:tc>
      </w:tr>
      <w:tr w:rsidR="00B47F88" w:rsidRPr="00B47F88" w14:paraId="294446DF"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22DB0C3A" w14:textId="77777777" w:rsidR="00B47F88" w:rsidRPr="00B47F88" w:rsidRDefault="00B47F88" w:rsidP="00B47F88">
            <w:pPr>
              <w:spacing w:line="240" w:lineRule="auto"/>
              <w:ind w:firstLineChars="100" w:firstLine="201"/>
              <w:jc w:val="left"/>
              <w:rPr>
                <w:rFonts w:eastAsia="Times New Roman" w:cs="Times New Roman"/>
                <w:b/>
                <w:bCs/>
                <w:color w:val="000000"/>
                <w:sz w:val="20"/>
                <w:szCs w:val="20"/>
                <w:lang w:eastAsia="ru-RU"/>
              </w:rPr>
            </w:pPr>
            <w:r w:rsidRPr="00B47F88">
              <w:rPr>
                <w:rFonts w:eastAsia="Times New Roman" w:cs="Times New Roman"/>
                <w:b/>
                <w:bCs/>
                <w:color w:val="000000"/>
                <w:sz w:val="20"/>
                <w:szCs w:val="20"/>
                <w:lang w:eastAsia="ru-RU"/>
              </w:rPr>
              <w:t>Итого по зоне 1 , Гкал/ч</w:t>
            </w:r>
          </w:p>
        </w:tc>
        <w:tc>
          <w:tcPr>
            <w:tcW w:w="1276" w:type="dxa"/>
            <w:tcBorders>
              <w:top w:val="nil"/>
              <w:left w:val="nil"/>
              <w:bottom w:val="single" w:sz="8" w:space="0" w:color="auto"/>
              <w:right w:val="single" w:sz="8" w:space="0" w:color="auto"/>
            </w:tcBorders>
            <w:shd w:val="clear" w:color="auto" w:fill="auto"/>
            <w:noWrap/>
            <w:vAlign w:val="center"/>
            <w:hideMark/>
          </w:tcPr>
          <w:p w14:paraId="4870C99D" w14:textId="77777777" w:rsidR="00B47F88" w:rsidRPr="00B47F88" w:rsidRDefault="00B47F88" w:rsidP="00B47F88">
            <w:pPr>
              <w:spacing w:line="240" w:lineRule="auto"/>
              <w:ind w:firstLine="0"/>
              <w:jc w:val="left"/>
              <w:rPr>
                <w:rFonts w:eastAsia="Times New Roman" w:cs="Times New Roman"/>
                <w:color w:val="000000"/>
                <w:sz w:val="22"/>
                <w:lang w:eastAsia="ru-RU"/>
              </w:rPr>
            </w:pPr>
            <w:r w:rsidRPr="00B47F88">
              <w:rPr>
                <w:rFonts w:eastAsia="Times New Roman" w:cs="Times New Roman"/>
                <w:color w:val="000000"/>
                <w:sz w:val="22"/>
                <w:lang w:eastAsia="ru-RU"/>
              </w:rPr>
              <w:t> </w:t>
            </w:r>
          </w:p>
        </w:tc>
        <w:tc>
          <w:tcPr>
            <w:tcW w:w="1495" w:type="dxa"/>
            <w:tcBorders>
              <w:top w:val="nil"/>
              <w:left w:val="nil"/>
              <w:bottom w:val="single" w:sz="8" w:space="0" w:color="auto"/>
              <w:right w:val="single" w:sz="8" w:space="0" w:color="auto"/>
            </w:tcBorders>
            <w:shd w:val="clear" w:color="auto" w:fill="auto"/>
            <w:noWrap/>
            <w:vAlign w:val="center"/>
            <w:hideMark/>
          </w:tcPr>
          <w:p w14:paraId="29F35CE2" w14:textId="77777777" w:rsidR="00B47F88" w:rsidRPr="00B47F88" w:rsidRDefault="00B47F88" w:rsidP="00B47F88">
            <w:pPr>
              <w:spacing w:line="240" w:lineRule="auto"/>
              <w:ind w:firstLine="0"/>
              <w:jc w:val="center"/>
              <w:rPr>
                <w:rFonts w:eastAsia="Times New Roman" w:cs="Times New Roman"/>
                <w:b/>
                <w:bCs/>
                <w:color w:val="000000"/>
                <w:sz w:val="20"/>
                <w:szCs w:val="20"/>
                <w:lang w:eastAsia="ru-RU"/>
              </w:rPr>
            </w:pPr>
            <w:r w:rsidRPr="00B47F88">
              <w:rPr>
                <w:rFonts w:eastAsia="Times New Roman" w:cs="Times New Roman"/>
                <w:b/>
                <w:bCs/>
                <w:color w:val="000000"/>
                <w:sz w:val="20"/>
                <w:szCs w:val="20"/>
                <w:lang w:eastAsia="ru-RU"/>
              </w:rPr>
              <w:t>32,172</w:t>
            </w:r>
          </w:p>
        </w:tc>
        <w:tc>
          <w:tcPr>
            <w:tcW w:w="1440" w:type="dxa"/>
            <w:tcBorders>
              <w:top w:val="nil"/>
              <w:left w:val="nil"/>
              <w:bottom w:val="single" w:sz="8" w:space="0" w:color="auto"/>
              <w:right w:val="single" w:sz="8" w:space="0" w:color="auto"/>
            </w:tcBorders>
            <w:shd w:val="clear" w:color="auto" w:fill="auto"/>
            <w:noWrap/>
            <w:vAlign w:val="center"/>
            <w:hideMark/>
          </w:tcPr>
          <w:p w14:paraId="783F2390" w14:textId="77777777" w:rsidR="00B47F88" w:rsidRPr="00B47F88" w:rsidRDefault="00B47F88" w:rsidP="00B47F88">
            <w:pPr>
              <w:spacing w:line="240" w:lineRule="auto"/>
              <w:ind w:firstLine="0"/>
              <w:jc w:val="center"/>
              <w:rPr>
                <w:rFonts w:eastAsia="Times New Roman" w:cs="Times New Roman"/>
                <w:b/>
                <w:bCs/>
                <w:color w:val="000000"/>
                <w:sz w:val="20"/>
                <w:szCs w:val="20"/>
                <w:lang w:eastAsia="ru-RU"/>
              </w:rPr>
            </w:pPr>
            <w:r w:rsidRPr="00B47F88">
              <w:rPr>
                <w:rFonts w:eastAsia="Times New Roman" w:cs="Times New Roman"/>
                <w:b/>
                <w:bCs/>
                <w:color w:val="000000"/>
                <w:sz w:val="20"/>
                <w:szCs w:val="20"/>
                <w:lang w:eastAsia="ru-RU"/>
              </w:rPr>
              <w:t> </w:t>
            </w:r>
          </w:p>
        </w:tc>
      </w:tr>
      <w:tr w:rsidR="00B47F88" w:rsidRPr="00B47F88" w14:paraId="0E9F7161"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noWrap/>
            <w:vAlign w:val="center"/>
            <w:hideMark/>
          </w:tcPr>
          <w:p w14:paraId="3B5FA0B8" w14:textId="77777777" w:rsidR="00B47F88" w:rsidRPr="00B47F88" w:rsidRDefault="00B47F88" w:rsidP="00B47F88">
            <w:pPr>
              <w:spacing w:line="240" w:lineRule="auto"/>
              <w:ind w:firstLineChars="100" w:firstLine="201"/>
              <w:jc w:val="left"/>
              <w:rPr>
                <w:rFonts w:eastAsia="Times New Roman" w:cs="Times New Roman"/>
                <w:b/>
                <w:bCs/>
                <w:color w:val="000000"/>
                <w:sz w:val="20"/>
                <w:szCs w:val="20"/>
                <w:lang w:eastAsia="ru-RU"/>
              </w:rPr>
            </w:pPr>
            <w:r w:rsidRPr="00B47F88">
              <w:rPr>
                <w:rFonts w:eastAsia="Times New Roman" w:cs="Times New Roman"/>
                <w:b/>
                <w:bCs/>
                <w:color w:val="000000"/>
                <w:sz w:val="20"/>
                <w:szCs w:val="20"/>
                <w:lang w:eastAsia="ru-RU"/>
              </w:rPr>
              <w:t>Итого по зоне 1,  МВт</w:t>
            </w:r>
          </w:p>
        </w:tc>
        <w:tc>
          <w:tcPr>
            <w:tcW w:w="1276" w:type="dxa"/>
            <w:tcBorders>
              <w:top w:val="nil"/>
              <w:left w:val="nil"/>
              <w:bottom w:val="single" w:sz="8" w:space="0" w:color="auto"/>
              <w:right w:val="single" w:sz="8" w:space="0" w:color="auto"/>
            </w:tcBorders>
            <w:shd w:val="clear" w:color="auto" w:fill="auto"/>
            <w:noWrap/>
            <w:vAlign w:val="center"/>
            <w:hideMark/>
          </w:tcPr>
          <w:p w14:paraId="5EA5862A" w14:textId="77777777" w:rsidR="00B47F88" w:rsidRPr="00B47F88" w:rsidRDefault="00B47F88" w:rsidP="00B47F88">
            <w:pPr>
              <w:spacing w:line="240" w:lineRule="auto"/>
              <w:ind w:firstLine="0"/>
              <w:jc w:val="left"/>
              <w:rPr>
                <w:rFonts w:eastAsia="Times New Roman" w:cs="Times New Roman"/>
                <w:color w:val="000000"/>
                <w:sz w:val="22"/>
                <w:lang w:eastAsia="ru-RU"/>
              </w:rPr>
            </w:pPr>
            <w:r w:rsidRPr="00B47F88">
              <w:rPr>
                <w:rFonts w:eastAsia="Times New Roman" w:cs="Times New Roman"/>
                <w:color w:val="000000"/>
                <w:sz w:val="22"/>
                <w:lang w:eastAsia="ru-RU"/>
              </w:rPr>
              <w:t> </w:t>
            </w:r>
          </w:p>
        </w:tc>
        <w:tc>
          <w:tcPr>
            <w:tcW w:w="1495" w:type="dxa"/>
            <w:tcBorders>
              <w:top w:val="nil"/>
              <w:left w:val="nil"/>
              <w:bottom w:val="single" w:sz="8" w:space="0" w:color="auto"/>
              <w:right w:val="single" w:sz="8" w:space="0" w:color="auto"/>
            </w:tcBorders>
            <w:shd w:val="clear" w:color="auto" w:fill="auto"/>
            <w:noWrap/>
            <w:vAlign w:val="center"/>
            <w:hideMark/>
          </w:tcPr>
          <w:p w14:paraId="0F18D280" w14:textId="77777777" w:rsidR="00B47F88" w:rsidRPr="00B47F88" w:rsidRDefault="00B47F88" w:rsidP="00B47F88">
            <w:pPr>
              <w:spacing w:line="240" w:lineRule="auto"/>
              <w:ind w:firstLine="0"/>
              <w:jc w:val="center"/>
              <w:rPr>
                <w:rFonts w:eastAsia="Times New Roman" w:cs="Times New Roman"/>
                <w:b/>
                <w:bCs/>
                <w:color w:val="000000"/>
                <w:sz w:val="20"/>
                <w:szCs w:val="20"/>
                <w:lang w:eastAsia="ru-RU"/>
              </w:rPr>
            </w:pPr>
            <w:r w:rsidRPr="00B47F88">
              <w:rPr>
                <w:rFonts w:eastAsia="Times New Roman" w:cs="Times New Roman"/>
                <w:b/>
                <w:bCs/>
                <w:color w:val="000000"/>
                <w:sz w:val="20"/>
                <w:szCs w:val="20"/>
                <w:lang w:eastAsia="ru-RU"/>
              </w:rPr>
              <w:t>37,416036</w:t>
            </w:r>
          </w:p>
        </w:tc>
        <w:tc>
          <w:tcPr>
            <w:tcW w:w="1440" w:type="dxa"/>
            <w:tcBorders>
              <w:top w:val="nil"/>
              <w:left w:val="nil"/>
              <w:bottom w:val="single" w:sz="8" w:space="0" w:color="auto"/>
              <w:right w:val="single" w:sz="8" w:space="0" w:color="auto"/>
            </w:tcBorders>
            <w:shd w:val="clear" w:color="auto" w:fill="auto"/>
            <w:noWrap/>
            <w:vAlign w:val="center"/>
            <w:hideMark/>
          </w:tcPr>
          <w:p w14:paraId="465038CA" w14:textId="77777777" w:rsidR="00B47F88" w:rsidRPr="00B47F88" w:rsidRDefault="00B47F88" w:rsidP="00B47F88">
            <w:pPr>
              <w:spacing w:line="240" w:lineRule="auto"/>
              <w:ind w:firstLine="0"/>
              <w:jc w:val="left"/>
              <w:rPr>
                <w:rFonts w:eastAsia="Times New Roman" w:cs="Times New Roman"/>
                <w:color w:val="000000"/>
                <w:sz w:val="22"/>
                <w:lang w:eastAsia="ru-RU"/>
              </w:rPr>
            </w:pPr>
            <w:r w:rsidRPr="00B47F88">
              <w:rPr>
                <w:rFonts w:eastAsia="Times New Roman" w:cs="Times New Roman"/>
                <w:color w:val="000000"/>
                <w:sz w:val="22"/>
                <w:lang w:eastAsia="ru-RU"/>
              </w:rPr>
              <w:t> </w:t>
            </w:r>
          </w:p>
        </w:tc>
      </w:tr>
    </w:tbl>
    <w:p w14:paraId="54E6DED5" w14:textId="6D85C13F" w:rsidR="00B47F88" w:rsidRDefault="00B47F88" w:rsidP="00B47F88">
      <w:pPr>
        <w:pStyle w:val="a0"/>
      </w:pPr>
    </w:p>
    <w:p w14:paraId="4BAD52BA" w14:textId="0C074592" w:rsidR="00F5178A" w:rsidRDefault="00A62312" w:rsidP="00FE01CF">
      <w:pPr>
        <w:ind w:firstLine="0"/>
        <w:rPr>
          <w:rFonts w:cs="Times New Roman"/>
          <w:lang w:eastAsia="ru-RU"/>
        </w:rPr>
      </w:pPr>
      <w:bookmarkStart w:id="365" w:name="_Toc168926770"/>
      <w:bookmarkStart w:id="366" w:name="_Toc168926951"/>
      <w:r w:rsidRPr="00FE01CF">
        <w:rPr>
          <w:rFonts w:cs="Times New Roman"/>
          <w:lang w:eastAsia="ru-RU"/>
        </w:rPr>
        <w:t>Таблица 2.2.</w:t>
      </w:r>
      <w:r w:rsidR="00484DC1" w:rsidRPr="00FE01CF">
        <w:rPr>
          <w:rFonts w:cs="Times New Roman"/>
          <w:lang w:eastAsia="ru-RU"/>
        </w:rPr>
        <w:t xml:space="preserve">6. Перечень </w:t>
      </w:r>
      <w:r w:rsidRPr="00FE01CF">
        <w:rPr>
          <w:rFonts w:cs="Times New Roman"/>
          <w:lang w:eastAsia="ru-RU"/>
        </w:rPr>
        <w:t>объектов</w:t>
      </w:r>
      <w:r w:rsidR="00484DC1" w:rsidRPr="00FE01CF">
        <w:rPr>
          <w:rFonts w:cs="Times New Roman"/>
          <w:lang w:eastAsia="ru-RU"/>
        </w:rPr>
        <w:t>, планируемых к вводу (зона 2)</w:t>
      </w:r>
      <w:bookmarkEnd w:id="365"/>
      <w:bookmarkEnd w:id="366"/>
    </w:p>
    <w:tbl>
      <w:tblPr>
        <w:tblW w:w="8964" w:type="dxa"/>
        <w:tblInd w:w="-10" w:type="dxa"/>
        <w:tblLook w:val="04A0" w:firstRow="1" w:lastRow="0" w:firstColumn="1" w:lastColumn="0" w:noHBand="0" w:noVBand="1"/>
      </w:tblPr>
      <w:tblGrid>
        <w:gridCol w:w="4678"/>
        <w:gridCol w:w="1382"/>
        <w:gridCol w:w="1360"/>
        <w:gridCol w:w="1544"/>
      </w:tblGrid>
      <w:tr w:rsidR="00930C2B" w:rsidRPr="00930C2B" w14:paraId="43AE5067" w14:textId="77777777" w:rsidTr="00930C2B">
        <w:trPr>
          <w:trHeight w:val="1118"/>
        </w:trPr>
        <w:tc>
          <w:tcPr>
            <w:tcW w:w="467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4916856"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Наименование потребителя</w:t>
            </w:r>
          </w:p>
        </w:tc>
        <w:tc>
          <w:tcPr>
            <w:tcW w:w="1382" w:type="dxa"/>
            <w:tcBorders>
              <w:top w:val="single" w:sz="8" w:space="0" w:color="auto"/>
              <w:left w:val="nil"/>
              <w:bottom w:val="single" w:sz="8" w:space="0" w:color="auto"/>
              <w:right w:val="single" w:sz="8" w:space="0" w:color="auto"/>
            </w:tcBorders>
            <w:shd w:val="clear" w:color="auto" w:fill="auto"/>
            <w:vAlign w:val="center"/>
            <w:hideMark/>
          </w:tcPr>
          <w:p w14:paraId="295C7499"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Тип потребителя</w:t>
            </w:r>
          </w:p>
        </w:tc>
        <w:tc>
          <w:tcPr>
            <w:tcW w:w="1360" w:type="dxa"/>
            <w:tcBorders>
              <w:top w:val="single" w:sz="8" w:space="0" w:color="auto"/>
              <w:left w:val="nil"/>
              <w:bottom w:val="single" w:sz="8" w:space="0" w:color="auto"/>
              <w:right w:val="single" w:sz="8" w:space="0" w:color="auto"/>
            </w:tcBorders>
            <w:shd w:val="clear" w:color="auto" w:fill="auto"/>
            <w:vAlign w:val="center"/>
            <w:hideMark/>
          </w:tcPr>
          <w:p w14:paraId="5AF1E4C0"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Подклю-чаемая нагрузка, Гкал/ч</w:t>
            </w:r>
          </w:p>
        </w:tc>
        <w:tc>
          <w:tcPr>
            <w:tcW w:w="1544" w:type="dxa"/>
            <w:tcBorders>
              <w:top w:val="single" w:sz="8" w:space="0" w:color="auto"/>
              <w:left w:val="nil"/>
              <w:bottom w:val="single" w:sz="8" w:space="0" w:color="auto"/>
              <w:right w:val="single" w:sz="8" w:space="0" w:color="auto"/>
            </w:tcBorders>
            <w:shd w:val="clear" w:color="auto" w:fill="auto"/>
            <w:vAlign w:val="center"/>
            <w:hideMark/>
          </w:tcPr>
          <w:p w14:paraId="0CE18B6B"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Год ввода в эксплуатацию</w:t>
            </w:r>
          </w:p>
        </w:tc>
      </w:tr>
      <w:tr w:rsidR="00930C2B" w:rsidRPr="00930C2B" w14:paraId="2B231608" w14:textId="77777777" w:rsidTr="00930C2B">
        <w:trPr>
          <w:trHeight w:val="555"/>
        </w:trPr>
        <w:tc>
          <w:tcPr>
            <w:tcW w:w="8964" w:type="dxa"/>
            <w:gridSpan w:val="4"/>
            <w:tcBorders>
              <w:top w:val="single" w:sz="8" w:space="0" w:color="auto"/>
              <w:left w:val="single" w:sz="8" w:space="0" w:color="auto"/>
              <w:bottom w:val="single" w:sz="8" w:space="0" w:color="auto"/>
              <w:right w:val="single" w:sz="8" w:space="0" w:color="000000"/>
            </w:tcBorders>
            <w:shd w:val="clear" w:color="auto" w:fill="auto"/>
            <w:vAlign w:val="center"/>
            <w:hideMark/>
          </w:tcPr>
          <w:p w14:paraId="114F52AB"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Реестр объектов Зона №1 (м-н Южный, м-н Красный Ключ, ОЭЗ Предгорная)</w:t>
            </w:r>
          </w:p>
        </w:tc>
      </w:tr>
      <w:tr w:rsidR="00930C2B" w:rsidRPr="00930C2B" w14:paraId="7D405218" w14:textId="77777777" w:rsidTr="00930C2B">
        <w:trPr>
          <w:trHeight w:val="563"/>
        </w:trPr>
        <w:tc>
          <w:tcPr>
            <w:tcW w:w="4678" w:type="dxa"/>
            <w:tcBorders>
              <w:top w:val="nil"/>
              <w:left w:val="single" w:sz="8" w:space="0" w:color="auto"/>
              <w:bottom w:val="single" w:sz="8" w:space="0" w:color="auto"/>
              <w:right w:val="single" w:sz="8" w:space="0" w:color="auto"/>
            </w:tcBorders>
            <w:shd w:val="clear" w:color="auto" w:fill="auto"/>
            <w:vAlign w:val="center"/>
            <w:hideMark/>
          </w:tcPr>
          <w:p w14:paraId="7C10F550" w14:textId="77777777" w:rsidR="00930C2B" w:rsidRPr="00930C2B" w:rsidRDefault="00930C2B" w:rsidP="00930C2B">
            <w:pPr>
              <w:spacing w:line="240" w:lineRule="auto"/>
              <w:ind w:firstLineChars="100" w:firstLine="220"/>
              <w:jc w:val="left"/>
              <w:rPr>
                <w:rFonts w:eastAsia="Times New Roman" w:cs="Times New Roman"/>
                <w:color w:val="000000"/>
                <w:sz w:val="22"/>
                <w:lang w:eastAsia="ru-RU"/>
              </w:rPr>
            </w:pPr>
            <w:r w:rsidRPr="00930C2B">
              <w:rPr>
                <w:rFonts w:eastAsia="Times New Roman" w:cs="Times New Roman"/>
                <w:color w:val="000000"/>
                <w:sz w:val="22"/>
                <w:szCs w:val="20"/>
                <w:lang w:eastAsia="ru-RU"/>
              </w:rPr>
              <w:t>Гостиница 4* (инвестор ООО «Гранд Байкал») 120 номеров</w:t>
            </w:r>
          </w:p>
        </w:tc>
        <w:tc>
          <w:tcPr>
            <w:tcW w:w="1382" w:type="dxa"/>
            <w:tcBorders>
              <w:top w:val="nil"/>
              <w:left w:val="nil"/>
              <w:bottom w:val="single" w:sz="8" w:space="0" w:color="auto"/>
              <w:right w:val="single" w:sz="8" w:space="0" w:color="auto"/>
            </w:tcBorders>
            <w:shd w:val="clear" w:color="auto" w:fill="auto"/>
            <w:vAlign w:val="center"/>
            <w:hideMark/>
          </w:tcPr>
          <w:p w14:paraId="319FF80C"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Прочие</w:t>
            </w:r>
          </w:p>
        </w:tc>
        <w:tc>
          <w:tcPr>
            <w:tcW w:w="1360" w:type="dxa"/>
            <w:tcBorders>
              <w:top w:val="nil"/>
              <w:left w:val="nil"/>
              <w:bottom w:val="single" w:sz="8" w:space="0" w:color="auto"/>
              <w:right w:val="single" w:sz="8" w:space="0" w:color="auto"/>
            </w:tcBorders>
            <w:shd w:val="clear" w:color="auto" w:fill="auto"/>
            <w:vAlign w:val="center"/>
            <w:hideMark/>
          </w:tcPr>
          <w:p w14:paraId="60FBB31B"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0,263</w:t>
            </w:r>
          </w:p>
        </w:tc>
        <w:tc>
          <w:tcPr>
            <w:tcW w:w="1544" w:type="dxa"/>
            <w:tcBorders>
              <w:top w:val="nil"/>
              <w:left w:val="nil"/>
              <w:bottom w:val="single" w:sz="8" w:space="0" w:color="auto"/>
              <w:right w:val="single" w:sz="8" w:space="0" w:color="auto"/>
            </w:tcBorders>
            <w:shd w:val="clear" w:color="auto" w:fill="auto"/>
            <w:vAlign w:val="center"/>
            <w:hideMark/>
          </w:tcPr>
          <w:p w14:paraId="33130F57"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2027</w:t>
            </w:r>
          </w:p>
        </w:tc>
      </w:tr>
      <w:tr w:rsidR="00930C2B" w:rsidRPr="00930C2B" w14:paraId="5DB88BF8" w14:textId="77777777" w:rsidTr="00930C2B">
        <w:trPr>
          <w:trHeight w:val="293"/>
        </w:trPr>
        <w:tc>
          <w:tcPr>
            <w:tcW w:w="4678" w:type="dxa"/>
            <w:tcBorders>
              <w:top w:val="nil"/>
              <w:left w:val="single" w:sz="8" w:space="0" w:color="auto"/>
              <w:bottom w:val="single" w:sz="8" w:space="0" w:color="auto"/>
              <w:right w:val="single" w:sz="8" w:space="0" w:color="auto"/>
            </w:tcBorders>
            <w:shd w:val="clear" w:color="auto" w:fill="auto"/>
            <w:vAlign w:val="center"/>
            <w:hideMark/>
          </w:tcPr>
          <w:p w14:paraId="279A6C97" w14:textId="77777777" w:rsidR="00930C2B" w:rsidRPr="00930C2B" w:rsidRDefault="00930C2B" w:rsidP="00930C2B">
            <w:pPr>
              <w:spacing w:line="240" w:lineRule="auto"/>
              <w:ind w:firstLineChars="100" w:firstLine="220"/>
              <w:jc w:val="left"/>
              <w:rPr>
                <w:rFonts w:eastAsia="Times New Roman" w:cs="Times New Roman"/>
                <w:color w:val="000000"/>
                <w:sz w:val="22"/>
                <w:lang w:eastAsia="ru-RU"/>
              </w:rPr>
            </w:pPr>
            <w:r w:rsidRPr="00930C2B">
              <w:rPr>
                <w:rFonts w:eastAsia="Times New Roman" w:cs="Times New Roman"/>
                <w:color w:val="000000"/>
                <w:sz w:val="22"/>
                <w:szCs w:val="20"/>
                <w:lang w:eastAsia="ru-RU"/>
              </w:rPr>
              <w:t>Гостевой дом (6 номеров)</w:t>
            </w:r>
          </w:p>
        </w:tc>
        <w:tc>
          <w:tcPr>
            <w:tcW w:w="1382" w:type="dxa"/>
            <w:tcBorders>
              <w:top w:val="nil"/>
              <w:left w:val="nil"/>
              <w:bottom w:val="single" w:sz="8" w:space="0" w:color="auto"/>
              <w:right w:val="single" w:sz="8" w:space="0" w:color="auto"/>
            </w:tcBorders>
            <w:shd w:val="clear" w:color="auto" w:fill="auto"/>
            <w:vAlign w:val="center"/>
            <w:hideMark/>
          </w:tcPr>
          <w:p w14:paraId="6A4498B9"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Прочие</w:t>
            </w:r>
          </w:p>
        </w:tc>
        <w:tc>
          <w:tcPr>
            <w:tcW w:w="1360" w:type="dxa"/>
            <w:tcBorders>
              <w:top w:val="nil"/>
              <w:left w:val="nil"/>
              <w:bottom w:val="single" w:sz="8" w:space="0" w:color="auto"/>
              <w:right w:val="single" w:sz="8" w:space="0" w:color="auto"/>
            </w:tcBorders>
            <w:shd w:val="clear" w:color="auto" w:fill="auto"/>
            <w:vAlign w:val="center"/>
            <w:hideMark/>
          </w:tcPr>
          <w:p w14:paraId="64A3D010"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0,262</w:t>
            </w:r>
          </w:p>
        </w:tc>
        <w:tc>
          <w:tcPr>
            <w:tcW w:w="1544" w:type="dxa"/>
            <w:tcBorders>
              <w:top w:val="nil"/>
              <w:left w:val="nil"/>
              <w:bottom w:val="single" w:sz="8" w:space="0" w:color="auto"/>
              <w:right w:val="single" w:sz="8" w:space="0" w:color="auto"/>
            </w:tcBorders>
            <w:shd w:val="clear" w:color="auto" w:fill="auto"/>
            <w:vAlign w:val="center"/>
            <w:hideMark/>
          </w:tcPr>
          <w:p w14:paraId="7B71F45D"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2027</w:t>
            </w:r>
          </w:p>
        </w:tc>
      </w:tr>
      <w:tr w:rsidR="00930C2B" w:rsidRPr="00930C2B" w14:paraId="3E25AB1C" w14:textId="77777777" w:rsidTr="00930C2B">
        <w:trPr>
          <w:trHeight w:val="563"/>
        </w:trPr>
        <w:tc>
          <w:tcPr>
            <w:tcW w:w="4678" w:type="dxa"/>
            <w:tcBorders>
              <w:top w:val="nil"/>
              <w:left w:val="single" w:sz="8" w:space="0" w:color="auto"/>
              <w:bottom w:val="single" w:sz="8" w:space="0" w:color="auto"/>
              <w:right w:val="single" w:sz="8" w:space="0" w:color="auto"/>
            </w:tcBorders>
            <w:shd w:val="clear" w:color="auto" w:fill="auto"/>
            <w:vAlign w:val="center"/>
            <w:hideMark/>
          </w:tcPr>
          <w:p w14:paraId="0BDE906C" w14:textId="77777777" w:rsidR="00930C2B" w:rsidRPr="00930C2B" w:rsidRDefault="00930C2B" w:rsidP="00930C2B">
            <w:pPr>
              <w:spacing w:line="240" w:lineRule="auto"/>
              <w:ind w:firstLineChars="100" w:firstLine="220"/>
              <w:jc w:val="left"/>
              <w:rPr>
                <w:rFonts w:eastAsia="Times New Roman" w:cs="Times New Roman"/>
                <w:color w:val="000000"/>
                <w:sz w:val="22"/>
                <w:lang w:eastAsia="ru-RU"/>
              </w:rPr>
            </w:pPr>
            <w:r w:rsidRPr="00930C2B">
              <w:rPr>
                <w:rFonts w:eastAsia="Times New Roman" w:cs="Times New Roman"/>
                <w:color w:val="000000"/>
                <w:sz w:val="22"/>
                <w:szCs w:val="20"/>
                <w:lang w:eastAsia="ru-RU"/>
              </w:rPr>
              <w:t>Туристическая база «Кедровая падь» инвестор ООО «Уют») 6 номеров</w:t>
            </w:r>
          </w:p>
        </w:tc>
        <w:tc>
          <w:tcPr>
            <w:tcW w:w="1382" w:type="dxa"/>
            <w:tcBorders>
              <w:top w:val="nil"/>
              <w:left w:val="nil"/>
              <w:bottom w:val="single" w:sz="8" w:space="0" w:color="auto"/>
              <w:right w:val="single" w:sz="8" w:space="0" w:color="auto"/>
            </w:tcBorders>
            <w:shd w:val="clear" w:color="auto" w:fill="auto"/>
            <w:vAlign w:val="center"/>
            <w:hideMark/>
          </w:tcPr>
          <w:p w14:paraId="74574537"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Прочие</w:t>
            </w:r>
          </w:p>
        </w:tc>
        <w:tc>
          <w:tcPr>
            <w:tcW w:w="1360" w:type="dxa"/>
            <w:tcBorders>
              <w:top w:val="nil"/>
              <w:left w:val="nil"/>
              <w:bottom w:val="single" w:sz="8" w:space="0" w:color="auto"/>
              <w:right w:val="single" w:sz="8" w:space="0" w:color="auto"/>
            </w:tcBorders>
            <w:shd w:val="clear" w:color="auto" w:fill="auto"/>
            <w:vAlign w:val="center"/>
            <w:hideMark/>
          </w:tcPr>
          <w:p w14:paraId="530741D8"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0,263</w:t>
            </w:r>
          </w:p>
        </w:tc>
        <w:tc>
          <w:tcPr>
            <w:tcW w:w="1544" w:type="dxa"/>
            <w:tcBorders>
              <w:top w:val="nil"/>
              <w:left w:val="nil"/>
              <w:bottom w:val="single" w:sz="8" w:space="0" w:color="auto"/>
              <w:right w:val="single" w:sz="8" w:space="0" w:color="auto"/>
            </w:tcBorders>
            <w:shd w:val="clear" w:color="auto" w:fill="auto"/>
            <w:vAlign w:val="center"/>
            <w:hideMark/>
          </w:tcPr>
          <w:p w14:paraId="5875E6D7"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2027</w:t>
            </w:r>
          </w:p>
        </w:tc>
      </w:tr>
      <w:tr w:rsidR="00930C2B" w:rsidRPr="00930C2B" w14:paraId="53A7B11A" w14:textId="77777777" w:rsidTr="00930C2B">
        <w:trPr>
          <w:trHeight w:val="840"/>
        </w:trPr>
        <w:tc>
          <w:tcPr>
            <w:tcW w:w="4678" w:type="dxa"/>
            <w:tcBorders>
              <w:top w:val="nil"/>
              <w:left w:val="single" w:sz="8" w:space="0" w:color="auto"/>
              <w:bottom w:val="single" w:sz="8" w:space="0" w:color="auto"/>
              <w:right w:val="single" w:sz="8" w:space="0" w:color="auto"/>
            </w:tcBorders>
            <w:shd w:val="clear" w:color="auto" w:fill="auto"/>
            <w:vAlign w:val="center"/>
            <w:hideMark/>
          </w:tcPr>
          <w:p w14:paraId="46222551" w14:textId="77777777" w:rsidR="00930C2B" w:rsidRPr="00930C2B" w:rsidRDefault="00930C2B" w:rsidP="00930C2B">
            <w:pPr>
              <w:spacing w:line="240" w:lineRule="auto"/>
              <w:ind w:firstLineChars="100" w:firstLine="220"/>
              <w:jc w:val="left"/>
              <w:rPr>
                <w:rFonts w:eastAsia="Times New Roman" w:cs="Times New Roman"/>
                <w:color w:val="000000"/>
                <w:sz w:val="22"/>
                <w:lang w:eastAsia="ru-RU"/>
              </w:rPr>
            </w:pPr>
            <w:r w:rsidRPr="00930C2B">
              <w:rPr>
                <w:rFonts w:eastAsia="Times New Roman" w:cs="Times New Roman"/>
                <w:color w:val="000000"/>
                <w:sz w:val="22"/>
                <w:szCs w:val="20"/>
                <w:lang w:eastAsia="ru-RU"/>
              </w:rPr>
              <w:t>Гостиничный комплекс апартаментного типа (инвестор ООО «Тау-Тур») (10 номеров)</w:t>
            </w:r>
          </w:p>
        </w:tc>
        <w:tc>
          <w:tcPr>
            <w:tcW w:w="1382" w:type="dxa"/>
            <w:tcBorders>
              <w:top w:val="nil"/>
              <w:left w:val="nil"/>
              <w:bottom w:val="single" w:sz="8" w:space="0" w:color="auto"/>
              <w:right w:val="single" w:sz="8" w:space="0" w:color="auto"/>
            </w:tcBorders>
            <w:shd w:val="clear" w:color="auto" w:fill="auto"/>
            <w:vAlign w:val="center"/>
            <w:hideMark/>
          </w:tcPr>
          <w:p w14:paraId="26FE6D98"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Прочие</w:t>
            </w:r>
          </w:p>
        </w:tc>
        <w:tc>
          <w:tcPr>
            <w:tcW w:w="1360" w:type="dxa"/>
            <w:tcBorders>
              <w:top w:val="nil"/>
              <w:left w:val="nil"/>
              <w:bottom w:val="single" w:sz="8" w:space="0" w:color="auto"/>
              <w:right w:val="single" w:sz="8" w:space="0" w:color="auto"/>
            </w:tcBorders>
            <w:shd w:val="clear" w:color="auto" w:fill="auto"/>
            <w:vAlign w:val="center"/>
            <w:hideMark/>
          </w:tcPr>
          <w:p w14:paraId="09BF198B"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0,26</w:t>
            </w:r>
          </w:p>
        </w:tc>
        <w:tc>
          <w:tcPr>
            <w:tcW w:w="1544" w:type="dxa"/>
            <w:tcBorders>
              <w:top w:val="nil"/>
              <w:left w:val="nil"/>
              <w:bottom w:val="single" w:sz="8" w:space="0" w:color="auto"/>
              <w:right w:val="single" w:sz="8" w:space="0" w:color="auto"/>
            </w:tcBorders>
            <w:shd w:val="clear" w:color="auto" w:fill="auto"/>
            <w:vAlign w:val="center"/>
            <w:hideMark/>
          </w:tcPr>
          <w:p w14:paraId="03439B41"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2027</w:t>
            </w:r>
          </w:p>
        </w:tc>
      </w:tr>
      <w:tr w:rsidR="00930C2B" w:rsidRPr="00930C2B" w14:paraId="4BFE7721" w14:textId="77777777" w:rsidTr="00930C2B">
        <w:trPr>
          <w:trHeight w:val="293"/>
        </w:trPr>
        <w:tc>
          <w:tcPr>
            <w:tcW w:w="4678" w:type="dxa"/>
            <w:tcBorders>
              <w:top w:val="nil"/>
              <w:left w:val="single" w:sz="8" w:space="0" w:color="auto"/>
              <w:bottom w:val="single" w:sz="8" w:space="0" w:color="auto"/>
              <w:right w:val="single" w:sz="8" w:space="0" w:color="auto"/>
            </w:tcBorders>
            <w:shd w:val="clear" w:color="auto" w:fill="auto"/>
            <w:noWrap/>
            <w:vAlign w:val="center"/>
            <w:hideMark/>
          </w:tcPr>
          <w:p w14:paraId="63421DE5" w14:textId="77777777" w:rsidR="00930C2B" w:rsidRPr="00930C2B" w:rsidRDefault="00930C2B" w:rsidP="00930C2B">
            <w:pPr>
              <w:spacing w:line="240" w:lineRule="auto"/>
              <w:ind w:firstLineChars="100" w:firstLine="220"/>
              <w:jc w:val="left"/>
              <w:rPr>
                <w:rFonts w:eastAsia="Times New Roman" w:cs="Times New Roman"/>
                <w:color w:val="000000"/>
                <w:sz w:val="22"/>
                <w:lang w:eastAsia="ru-RU"/>
              </w:rPr>
            </w:pPr>
            <w:r w:rsidRPr="00930C2B">
              <w:rPr>
                <w:rFonts w:eastAsia="Times New Roman" w:cs="Times New Roman"/>
                <w:color w:val="000000"/>
                <w:sz w:val="22"/>
                <w:szCs w:val="20"/>
                <w:lang w:eastAsia="ru-RU"/>
              </w:rPr>
              <w:t>Французская деревня (325 номеров)</w:t>
            </w:r>
          </w:p>
        </w:tc>
        <w:tc>
          <w:tcPr>
            <w:tcW w:w="1382" w:type="dxa"/>
            <w:tcBorders>
              <w:top w:val="nil"/>
              <w:left w:val="nil"/>
              <w:bottom w:val="single" w:sz="8" w:space="0" w:color="auto"/>
              <w:right w:val="single" w:sz="8" w:space="0" w:color="auto"/>
            </w:tcBorders>
            <w:shd w:val="clear" w:color="auto" w:fill="auto"/>
            <w:noWrap/>
            <w:vAlign w:val="center"/>
            <w:hideMark/>
          </w:tcPr>
          <w:p w14:paraId="7A81B6CD"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Прочие</w:t>
            </w:r>
          </w:p>
        </w:tc>
        <w:tc>
          <w:tcPr>
            <w:tcW w:w="1360" w:type="dxa"/>
            <w:tcBorders>
              <w:top w:val="nil"/>
              <w:left w:val="nil"/>
              <w:bottom w:val="single" w:sz="8" w:space="0" w:color="auto"/>
              <w:right w:val="single" w:sz="8" w:space="0" w:color="auto"/>
            </w:tcBorders>
            <w:shd w:val="clear" w:color="auto" w:fill="auto"/>
            <w:noWrap/>
            <w:vAlign w:val="center"/>
            <w:hideMark/>
          </w:tcPr>
          <w:p w14:paraId="5D4EC3CB"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0,263</w:t>
            </w:r>
          </w:p>
        </w:tc>
        <w:tc>
          <w:tcPr>
            <w:tcW w:w="1544" w:type="dxa"/>
            <w:tcBorders>
              <w:top w:val="nil"/>
              <w:left w:val="nil"/>
              <w:bottom w:val="single" w:sz="8" w:space="0" w:color="auto"/>
              <w:right w:val="single" w:sz="8" w:space="0" w:color="auto"/>
            </w:tcBorders>
            <w:shd w:val="clear" w:color="auto" w:fill="auto"/>
            <w:noWrap/>
            <w:vAlign w:val="center"/>
            <w:hideMark/>
          </w:tcPr>
          <w:p w14:paraId="31BA1D30"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2027</w:t>
            </w:r>
          </w:p>
        </w:tc>
      </w:tr>
      <w:tr w:rsidR="00930C2B" w:rsidRPr="00930C2B" w14:paraId="78CDB420" w14:textId="77777777" w:rsidTr="00930C2B">
        <w:trPr>
          <w:trHeight w:val="285"/>
        </w:trPr>
        <w:tc>
          <w:tcPr>
            <w:tcW w:w="4678" w:type="dxa"/>
            <w:tcBorders>
              <w:top w:val="nil"/>
              <w:left w:val="single" w:sz="8" w:space="0" w:color="auto"/>
              <w:bottom w:val="nil"/>
              <w:right w:val="single" w:sz="8" w:space="0" w:color="auto"/>
            </w:tcBorders>
            <w:shd w:val="clear" w:color="auto" w:fill="auto"/>
            <w:noWrap/>
            <w:vAlign w:val="center"/>
            <w:hideMark/>
          </w:tcPr>
          <w:p w14:paraId="7C2D0BC5" w14:textId="77777777" w:rsidR="00930C2B" w:rsidRPr="00930C2B" w:rsidRDefault="00930C2B" w:rsidP="00930C2B">
            <w:pPr>
              <w:spacing w:line="240" w:lineRule="auto"/>
              <w:ind w:firstLineChars="100" w:firstLine="220"/>
              <w:jc w:val="left"/>
              <w:rPr>
                <w:rFonts w:eastAsia="Times New Roman" w:cs="Times New Roman"/>
                <w:color w:val="000000"/>
                <w:sz w:val="22"/>
                <w:lang w:eastAsia="ru-RU"/>
              </w:rPr>
            </w:pPr>
            <w:r w:rsidRPr="00930C2B">
              <w:rPr>
                <w:rFonts w:eastAsia="Times New Roman" w:cs="Times New Roman"/>
                <w:color w:val="000000"/>
                <w:sz w:val="22"/>
                <w:szCs w:val="20"/>
                <w:lang w:eastAsia="ru-RU"/>
              </w:rPr>
              <w:t xml:space="preserve">Новый корпус гостиницы «Белый Соболь» </w:t>
            </w:r>
          </w:p>
        </w:tc>
        <w:tc>
          <w:tcPr>
            <w:tcW w:w="1382"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67297C26"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Прочие</w:t>
            </w:r>
          </w:p>
        </w:tc>
        <w:tc>
          <w:tcPr>
            <w:tcW w:w="13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D8CBA1C"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0,263</w:t>
            </w:r>
          </w:p>
        </w:tc>
        <w:tc>
          <w:tcPr>
            <w:tcW w:w="1544"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ACCAB1F"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2027</w:t>
            </w:r>
          </w:p>
        </w:tc>
      </w:tr>
      <w:tr w:rsidR="00930C2B" w:rsidRPr="00930C2B" w14:paraId="68EF4191" w14:textId="77777777" w:rsidTr="00930C2B">
        <w:trPr>
          <w:trHeight w:val="293"/>
        </w:trPr>
        <w:tc>
          <w:tcPr>
            <w:tcW w:w="4678" w:type="dxa"/>
            <w:tcBorders>
              <w:top w:val="nil"/>
              <w:left w:val="single" w:sz="8" w:space="0" w:color="auto"/>
              <w:bottom w:val="single" w:sz="8" w:space="0" w:color="auto"/>
              <w:right w:val="single" w:sz="8" w:space="0" w:color="auto"/>
            </w:tcBorders>
            <w:shd w:val="clear" w:color="auto" w:fill="auto"/>
            <w:noWrap/>
            <w:vAlign w:val="center"/>
            <w:hideMark/>
          </w:tcPr>
          <w:p w14:paraId="06843719" w14:textId="77777777" w:rsidR="00930C2B" w:rsidRPr="00930C2B" w:rsidRDefault="00930C2B" w:rsidP="00930C2B">
            <w:pPr>
              <w:spacing w:line="240" w:lineRule="auto"/>
              <w:ind w:firstLineChars="100" w:firstLine="220"/>
              <w:jc w:val="left"/>
              <w:rPr>
                <w:rFonts w:eastAsia="Times New Roman" w:cs="Times New Roman"/>
                <w:color w:val="000000"/>
                <w:sz w:val="22"/>
                <w:lang w:eastAsia="ru-RU"/>
              </w:rPr>
            </w:pPr>
            <w:r w:rsidRPr="00930C2B">
              <w:rPr>
                <w:rFonts w:eastAsia="Times New Roman" w:cs="Times New Roman"/>
                <w:color w:val="000000"/>
                <w:sz w:val="22"/>
                <w:szCs w:val="20"/>
                <w:lang w:eastAsia="ru-RU"/>
              </w:rPr>
              <w:t>(7 номеров)</w:t>
            </w:r>
          </w:p>
        </w:tc>
        <w:tc>
          <w:tcPr>
            <w:tcW w:w="1382" w:type="dxa"/>
            <w:vMerge/>
            <w:tcBorders>
              <w:top w:val="nil"/>
              <w:left w:val="single" w:sz="8" w:space="0" w:color="auto"/>
              <w:bottom w:val="single" w:sz="8" w:space="0" w:color="000000"/>
              <w:right w:val="single" w:sz="8" w:space="0" w:color="auto"/>
            </w:tcBorders>
            <w:vAlign w:val="center"/>
            <w:hideMark/>
          </w:tcPr>
          <w:p w14:paraId="19427D25" w14:textId="77777777" w:rsidR="00930C2B" w:rsidRPr="00930C2B" w:rsidRDefault="00930C2B" w:rsidP="00930C2B">
            <w:pPr>
              <w:spacing w:line="240" w:lineRule="auto"/>
              <w:ind w:firstLine="0"/>
              <w:jc w:val="left"/>
              <w:rPr>
                <w:rFonts w:eastAsia="Times New Roman" w:cs="Times New Roman"/>
                <w:color w:val="000000"/>
                <w:sz w:val="22"/>
                <w:lang w:eastAsia="ru-RU"/>
              </w:rPr>
            </w:pPr>
          </w:p>
        </w:tc>
        <w:tc>
          <w:tcPr>
            <w:tcW w:w="1360" w:type="dxa"/>
            <w:vMerge/>
            <w:tcBorders>
              <w:top w:val="nil"/>
              <w:left w:val="single" w:sz="8" w:space="0" w:color="auto"/>
              <w:bottom w:val="single" w:sz="8" w:space="0" w:color="000000"/>
              <w:right w:val="single" w:sz="8" w:space="0" w:color="auto"/>
            </w:tcBorders>
            <w:vAlign w:val="center"/>
            <w:hideMark/>
          </w:tcPr>
          <w:p w14:paraId="26C7BDB9" w14:textId="77777777" w:rsidR="00930C2B" w:rsidRPr="00930C2B" w:rsidRDefault="00930C2B" w:rsidP="00930C2B">
            <w:pPr>
              <w:spacing w:line="240" w:lineRule="auto"/>
              <w:ind w:firstLine="0"/>
              <w:jc w:val="left"/>
              <w:rPr>
                <w:rFonts w:eastAsia="Times New Roman" w:cs="Times New Roman"/>
                <w:color w:val="000000"/>
                <w:sz w:val="22"/>
                <w:lang w:eastAsia="ru-RU"/>
              </w:rPr>
            </w:pPr>
          </w:p>
        </w:tc>
        <w:tc>
          <w:tcPr>
            <w:tcW w:w="1544" w:type="dxa"/>
            <w:vMerge/>
            <w:tcBorders>
              <w:top w:val="nil"/>
              <w:left w:val="single" w:sz="8" w:space="0" w:color="auto"/>
              <w:bottom w:val="single" w:sz="8" w:space="0" w:color="000000"/>
              <w:right w:val="single" w:sz="8" w:space="0" w:color="auto"/>
            </w:tcBorders>
            <w:vAlign w:val="center"/>
            <w:hideMark/>
          </w:tcPr>
          <w:p w14:paraId="57C62E68" w14:textId="77777777" w:rsidR="00930C2B" w:rsidRPr="00930C2B" w:rsidRDefault="00930C2B" w:rsidP="00930C2B">
            <w:pPr>
              <w:spacing w:line="240" w:lineRule="auto"/>
              <w:ind w:firstLine="0"/>
              <w:jc w:val="left"/>
              <w:rPr>
                <w:rFonts w:eastAsia="Times New Roman" w:cs="Times New Roman"/>
                <w:color w:val="000000"/>
                <w:sz w:val="22"/>
                <w:lang w:eastAsia="ru-RU"/>
              </w:rPr>
            </w:pPr>
          </w:p>
        </w:tc>
      </w:tr>
      <w:tr w:rsidR="00930C2B" w:rsidRPr="00930C2B" w14:paraId="1074094F" w14:textId="77777777" w:rsidTr="00930C2B">
        <w:trPr>
          <w:trHeight w:val="293"/>
        </w:trPr>
        <w:tc>
          <w:tcPr>
            <w:tcW w:w="4678" w:type="dxa"/>
            <w:tcBorders>
              <w:top w:val="nil"/>
              <w:left w:val="single" w:sz="8" w:space="0" w:color="auto"/>
              <w:bottom w:val="single" w:sz="8" w:space="0" w:color="auto"/>
              <w:right w:val="single" w:sz="8" w:space="0" w:color="auto"/>
            </w:tcBorders>
            <w:shd w:val="clear" w:color="auto" w:fill="auto"/>
            <w:noWrap/>
            <w:vAlign w:val="center"/>
            <w:hideMark/>
          </w:tcPr>
          <w:p w14:paraId="3DB34632" w14:textId="77777777" w:rsidR="00930C2B" w:rsidRPr="00930C2B" w:rsidRDefault="00930C2B" w:rsidP="00930C2B">
            <w:pPr>
              <w:spacing w:line="240" w:lineRule="auto"/>
              <w:ind w:firstLineChars="100" w:firstLine="220"/>
              <w:jc w:val="left"/>
              <w:rPr>
                <w:rFonts w:eastAsia="Times New Roman" w:cs="Times New Roman"/>
                <w:color w:val="000000"/>
                <w:sz w:val="22"/>
                <w:lang w:eastAsia="ru-RU"/>
              </w:rPr>
            </w:pPr>
            <w:r w:rsidRPr="00930C2B">
              <w:rPr>
                <w:rFonts w:eastAsia="Times New Roman" w:cs="Times New Roman"/>
                <w:color w:val="000000"/>
                <w:sz w:val="22"/>
                <w:szCs w:val="20"/>
                <w:lang w:eastAsia="ru-RU"/>
              </w:rPr>
              <w:t>Строительство новых корпусов медсанчасти</w:t>
            </w:r>
          </w:p>
        </w:tc>
        <w:tc>
          <w:tcPr>
            <w:tcW w:w="1382" w:type="dxa"/>
            <w:tcBorders>
              <w:top w:val="nil"/>
              <w:left w:val="nil"/>
              <w:bottom w:val="single" w:sz="8" w:space="0" w:color="auto"/>
              <w:right w:val="single" w:sz="8" w:space="0" w:color="auto"/>
            </w:tcBorders>
            <w:shd w:val="clear" w:color="auto" w:fill="auto"/>
            <w:noWrap/>
            <w:vAlign w:val="center"/>
            <w:hideMark/>
          </w:tcPr>
          <w:p w14:paraId="2198C2EF"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Прочие</w:t>
            </w:r>
          </w:p>
        </w:tc>
        <w:tc>
          <w:tcPr>
            <w:tcW w:w="1360" w:type="dxa"/>
            <w:tcBorders>
              <w:top w:val="nil"/>
              <w:left w:val="nil"/>
              <w:bottom w:val="single" w:sz="8" w:space="0" w:color="auto"/>
              <w:right w:val="single" w:sz="8" w:space="0" w:color="auto"/>
            </w:tcBorders>
            <w:shd w:val="clear" w:color="auto" w:fill="auto"/>
            <w:noWrap/>
            <w:vAlign w:val="center"/>
            <w:hideMark/>
          </w:tcPr>
          <w:p w14:paraId="7C7B0B56"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0,263</w:t>
            </w:r>
          </w:p>
        </w:tc>
        <w:tc>
          <w:tcPr>
            <w:tcW w:w="1544" w:type="dxa"/>
            <w:tcBorders>
              <w:top w:val="nil"/>
              <w:left w:val="nil"/>
              <w:bottom w:val="single" w:sz="8" w:space="0" w:color="auto"/>
              <w:right w:val="single" w:sz="8" w:space="0" w:color="auto"/>
            </w:tcBorders>
            <w:shd w:val="clear" w:color="auto" w:fill="auto"/>
            <w:noWrap/>
            <w:vAlign w:val="center"/>
            <w:hideMark/>
          </w:tcPr>
          <w:p w14:paraId="176ECB25"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2027</w:t>
            </w:r>
          </w:p>
        </w:tc>
      </w:tr>
      <w:tr w:rsidR="00930C2B" w:rsidRPr="00930C2B" w14:paraId="04A85559" w14:textId="77777777" w:rsidTr="00930C2B">
        <w:trPr>
          <w:trHeight w:val="293"/>
        </w:trPr>
        <w:tc>
          <w:tcPr>
            <w:tcW w:w="4678" w:type="dxa"/>
            <w:tcBorders>
              <w:top w:val="nil"/>
              <w:left w:val="single" w:sz="8" w:space="0" w:color="auto"/>
              <w:bottom w:val="single" w:sz="8" w:space="0" w:color="auto"/>
              <w:right w:val="single" w:sz="8" w:space="0" w:color="auto"/>
            </w:tcBorders>
            <w:shd w:val="clear" w:color="auto" w:fill="auto"/>
            <w:noWrap/>
            <w:vAlign w:val="center"/>
            <w:hideMark/>
          </w:tcPr>
          <w:p w14:paraId="4E95DE63" w14:textId="77777777" w:rsidR="00930C2B" w:rsidRPr="00930C2B" w:rsidRDefault="00930C2B" w:rsidP="00930C2B">
            <w:pPr>
              <w:spacing w:line="240" w:lineRule="auto"/>
              <w:ind w:firstLineChars="100" w:firstLine="220"/>
              <w:jc w:val="left"/>
              <w:rPr>
                <w:rFonts w:eastAsia="Times New Roman" w:cs="Times New Roman"/>
                <w:color w:val="000000"/>
                <w:sz w:val="22"/>
                <w:lang w:eastAsia="ru-RU"/>
              </w:rPr>
            </w:pPr>
            <w:r w:rsidRPr="00930C2B">
              <w:rPr>
                <w:rFonts w:eastAsia="Times New Roman" w:cs="Times New Roman"/>
                <w:color w:val="000000"/>
                <w:sz w:val="22"/>
                <w:szCs w:val="20"/>
                <w:lang w:eastAsia="ru-RU"/>
              </w:rPr>
              <w:t>Строительство Дома детского творчества</w:t>
            </w:r>
          </w:p>
        </w:tc>
        <w:tc>
          <w:tcPr>
            <w:tcW w:w="1382" w:type="dxa"/>
            <w:tcBorders>
              <w:top w:val="nil"/>
              <w:left w:val="nil"/>
              <w:bottom w:val="single" w:sz="8" w:space="0" w:color="auto"/>
              <w:right w:val="single" w:sz="8" w:space="0" w:color="auto"/>
            </w:tcBorders>
            <w:shd w:val="clear" w:color="auto" w:fill="auto"/>
            <w:noWrap/>
            <w:vAlign w:val="center"/>
            <w:hideMark/>
          </w:tcPr>
          <w:p w14:paraId="668148C4"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Бюджет</w:t>
            </w:r>
          </w:p>
        </w:tc>
        <w:tc>
          <w:tcPr>
            <w:tcW w:w="1360" w:type="dxa"/>
            <w:tcBorders>
              <w:top w:val="nil"/>
              <w:left w:val="nil"/>
              <w:bottom w:val="single" w:sz="8" w:space="0" w:color="auto"/>
              <w:right w:val="single" w:sz="8" w:space="0" w:color="auto"/>
            </w:tcBorders>
            <w:shd w:val="clear" w:color="auto" w:fill="auto"/>
            <w:noWrap/>
            <w:vAlign w:val="center"/>
            <w:hideMark/>
          </w:tcPr>
          <w:p w14:paraId="08D16804"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0,263</w:t>
            </w:r>
          </w:p>
        </w:tc>
        <w:tc>
          <w:tcPr>
            <w:tcW w:w="1544" w:type="dxa"/>
            <w:tcBorders>
              <w:top w:val="nil"/>
              <w:left w:val="nil"/>
              <w:bottom w:val="single" w:sz="8" w:space="0" w:color="auto"/>
              <w:right w:val="single" w:sz="8" w:space="0" w:color="auto"/>
            </w:tcBorders>
            <w:shd w:val="clear" w:color="auto" w:fill="auto"/>
            <w:noWrap/>
            <w:vAlign w:val="center"/>
            <w:hideMark/>
          </w:tcPr>
          <w:p w14:paraId="649008A4"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2027</w:t>
            </w:r>
          </w:p>
        </w:tc>
      </w:tr>
      <w:tr w:rsidR="00930C2B" w:rsidRPr="00930C2B" w14:paraId="3D415A28" w14:textId="77777777" w:rsidTr="00930C2B">
        <w:trPr>
          <w:trHeight w:val="293"/>
        </w:trPr>
        <w:tc>
          <w:tcPr>
            <w:tcW w:w="4678" w:type="dxa"/>
            <w:tcBorders>
              <w:top w:val="nil"/>
              <w:left w:val="single" w:sz="8" w:space="0" w:color="auto"/>
              <w:bottom w:val="single" w:sz="8" w:space="0" w:color="auto"/>
              <w:right w:val="single" w:sz="8" w:space="0" w:color="auto"/>
            </w:tcBorders>
            <w:shd w:val="clear" w:color="auto" w:fill="auto"/>
            <w:noWrap/>
            <w:vAlign w:val="center"/>
            <w:hideMark/>
          </w:tcPr>
          <w:p w14:paraId="48DEDBAC" w14:textId="77777777" w:rsidR="00930C2B" w:rsidRPr="00930C2B" w:rsidRDefault="00930C2B" w:rsidP="00930C2B">
            <w:pPr>
              <w:spacing w:line="240" w:lineRule="auto"/>
              <w:ind w:firstLineChars="100" w:firstLine="220"/>
              <w:jc w:val="left"/>
              <w:rPr>
                <w:rFonts w:eastAsia="Times New Roman" w:cs="Times New Roman"/>
                <w:color w:val="000000"/>
                <w:sz w:val="22"/>
                <w:lang w:eastAsia="ru-RU"/>
              </w:rPr>
            </w:pPr>
            <w:r w:rsidRPr="00930C2B">
              <w:rPr>
                <w:rFonts w:eastAsia="Times New Roman" w:cs="Times New Roman"/>
                <w:color w:val="000000"/>
                <w:sz w:val="22"/>
                <w:szCs w:val="20"/>
                <w:lang w:eastAsia="ru-RU"/>
              </w:rPr>
              <w:t>Строительство художественной школы</w:t>
            </w:r>
          </w:p>
        </w:tc>
        <w:tc>
          <w:tcPr>
            <w:tcW w:w="1382" w:type="dxa"/>
            <w:tcBorders>
              <w:top w:val="nil"/>
              <w:left w:val="nil"/>
              <w:bottom w:val="single" w:sz="8" w:space="0" w:color="auto"/>
              <w:right w:val="single" w:sz="8" w:space="0" w:color="auto"/>
            </w:tcBorders>
            <w:shd w:val="clear" w:color="auto" w:fill="auto"/>
            <w:noWrap/>
            <w:vAlign w:val="center"/>
            <w:hideMark/>
          </w:tcPr>
          <w:p w14:paraId="289E32FF"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Бюджет</w:t>
            </w:r>
          </w:p>
        </w:tc>
        <w:tc>
          <w:tcPr>
            <w:tcW w:w="1360" w:type="dxa"/>
            <w:tcBorders>
              <w:top w:val="nil"/>
              <w:left w:val="nil"/>
              <w:bottom w:val="single" w:sz="8" w:space="0" w:color="auto"/>
              <w:right w:val="single" w:sz="8" w:space="0" w:color="auto"/>
            </w:tcBorders>
            <w:shd w:val="clear" w:color="auto" w:fill="auto"/>
            <w:noWrap/>
            <w:vAlign w:val="center"/>
            <w:hideMark/>
          </w:tcPr>
          <w:p w14:paraId="58172E7C"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0,263</w:t>
            </w:r>
          </w:p>
        </w:tc>
        <w:tc>
          <w:tcPr>
            <w:tcW w:w="1544" w:type="dxa"/>
            <w:tcBorders>
              <w:top w:val="nil"/>
              <w:left w:val="nil"/>
              <w:bottom w:val="single" w:sz="8" w:space="0" w:color="auto"/>
              <w:right w:val="single" w:sz="8" w:space="0" w:color="auto"/>
            </w:tcBorders>
            <w:shd w:val="clear" w:color="auto" w:fill="auto"/>
            <w:noWrap/>
            <w:vAlign w:val="center"/>
            <w:hideMark/>
          </w:tcPr>
          <w:p w14:paraId="0C5F40B0"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2027</w:t>
            </w:r>
          </w:p>
        </w:tc>
      </w:tr>
      <w:tr w:rsidR="00930C2B" w:rsidRPr="00930C2B" w14:paraId="1C178BCB" w14:textId="77777777" w:rsidTr="00930C2B">
        <w:trPr>
          <w:trHeight w:val="293"/>
        </w:trPr>
        <w:tc>
          <w:tcPr>
            <w:tcW w:w="4678" w:type="dxa"/>
            <w:tcBorders>
              <w:top w:val="nil"/>
              <w:left w:val="single" w:sz="8" w:space="0" w:color="auto"/>
              <w:bottom w:val="single" w:sz="8" w:space="0" w:color="auto"/>
              <w:right w:val="single" w:sz="8" w:space="0" w:color="auto"/>
            </w:tcBorders>
            <w:shd w:val="clear" w:color="auto" w:fill="auto"/>
            <w:noWrap/>
            <w:vAlign w:val="center"/>
            <w:hideMark/>
          </w:tcPr>
          <w:p w14:paraId="0F2C8F8B" w14:textId="77777777" w:rsidR="00930C2B" w:rsidRPr="00930C2B" w:rsidRDefault="00930C2B" w:rsidP="00930C2B">
            <w:pPr>
              <w:spacing w:line="240" w:lineRule="auto"/>
              <w:ind w:firstLineChars="100" w:firstLine="220"/>
              <w:jc w:val="left"/>
              <w:rPr>
                <w:rFonts w:eastAsia="Times New Roman" w:cs="Times New Roman"/>
                <w:color w:val="000000"/>
                <w:sz w:val="22"/>
                <w:lang w:eastAsia="ru-RU"/>
              </w:rPr>
            </w:pPr>
            <w:r w:rsidRPr="00930C2B">
              <w:rPr>
                <w:rFonts w:eastAsia="Times New Roman" w:cs="Times New Roman"/>
                <w:color w:val="000000"/>
                <w:sz w:val="22"/>
                <w:szCs w:val="20"/>
                <w:lang w:eastAsia="ru-RU"/>
              </w:rPr>
              <w:t>Бассейн</w:t>
            </w:r>
          </w:p>
        </w:tc>
        <w:tc>
          <w:tcPr>
            <w:tcW w:w="1382" w:type="dxa"/>
            <w:tcBorders>
              <w:top w:val="nil"/>
              <w:left w:val="nil"/>
              <w:bottom w:val="single" w:sz="8" w:space="0" w:color="auto"/>
              <w:right w:val="single" w:sz="8" w:space="0" w:color="auto"/>
            </w:tcBorders>
            <w:shd w:val="clear" w:color="auto" w:fill="auto"/>
            <w:noWrap/>
            <w:vAlign w:val="center"/>
            <w:hideMark/>
          </w:tcPr>
          <w:p w14:paraId="3B8B8743"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Прочие</w:t>
            </w:r>
          </w:p>
        </w:tc>
        <w:tc>
          <w:tcPr>
            <w:tcW w:w="1360" w:type="dxa"/>
            <w:tcBorders>
              <w:top w:val="nil"/>
              <w:left w:val="nil"/>
              <w:bottom w:val="single" w:sz="8" w:space="0" w:color="auto"/>
              <w:right w:val="single" w:sz="8" w:space="0" w:color="auto"/>
            </w:tcBorders>
            <w:shd w:val="clear" w:color="auto" w:fill="auto"/>
            <w:noWrap/>
            <w:vAlign w:val="center"/>
            <w:hideMark/>
          </w:tcPr>
          <w:p w14:paraId="72D0DEEB"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1,063</w:t>
            </w:r>
          </w:p>
        </w:tc>
        <w:tc>
          <w:tcPr>
            <w:tcW w:w="1544" w:type="dxa"/>
            <w:tcBorders>
              <w:top w:val="nil"/>
              <w:left w:val="nil"/>
              <w:bottom w:val="single" w:sz="8" w:space="0" w:color="auto"/>
              <w:right w:val="single" w:sz="8" w:space="0" w:color="auto"/>
            </w:tcBorders>
            <w:shd w:val="clear" w:color="auto" w:fill="auto"/>
            <w:noWrap/>
            <w:vAlign w:val="center"/>
            <w:hideMark/>
          </w:tcPr>
          <w:p w14:paraId="5204C572"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2027</w:t>
            </w:r>
          </w:p>
        </w:tc>
      </w:tr>
      <w:tr w:rsidR="00930C2B" w:rsidRPr="00930C2B" w14:paraId="5BFFACD9" w14:textId="77777777" w:rsidTr="00930C2B">
        <w:trPr>
          <w:trHeight w:val="293"/>
        </w:trPr>
        <w:tc>
          <w:tcPr>
            <w:tcW w:w="4678" w:type="dxa"/>
            <w:tcBorders>
              <w:top w:val="nil"/>
              <w:left w:val="single" w:sz="8" w:space="0" w:color="auto"/>
              <w:bottom w:val="single" w:sz="8" w:space="0" w:color="auto"/>
              <w:right w:val="single" w:sz="8" w:space="0" w:color="auto"/>
            </w:tcBorders>
            <w:shd w:val="clear" w:color="auto" w:fill="auto"/>
            <w:noWrap/>
            <w:vAlign w:val="center"/>
            <w:hideMark/>
          </w:tcPr>
          <w:p w14:paraId="4E5ABB5E" w14:textId="77777777" w:rsidR="00930C2B" w:rsidRPr="00930C2B" w:rsidRDefault="00930C2B" w:rsidP="00930C2B">
            <w:pPr>
              <w:spacing w:line="240" w:lineRule="auto"/>
              <w:ind w:firstLineChars="100" w:firstLine="220"/>
              <w:jc w:val="left"/>
              <w:rPr>
                <w:rFonts w:eastAsia="Times New Roman" w:cs="Times New Roman"/>
                <w:color w:val="000000"/>
                <w:sz w:val="22"/>
                <w:lang w:eastAsia="ru-RU"/>
              </w:rPr>
            </w:pPr>
            <w:r w:rsidRPr="00930C2B">
              <w:rPr>
                <w:rFonts w:eastAsia="Times New Roman" w:cs="Times New Roman"/>
                <w:color w:val="000000"/>
                <w:sz w:val="22"/>
                <w:szCs w:val="20"/>
                <w:lang w:eastAsia="ru-RU"/>
              </w:rPr>
              <w:t>Спортивные сооружения</w:t>
            </w:r>
          </w:p>
        </w:tc>
        <w:tc>
          <w:tcPr>
            <w:tcW w:w="1382" w:type="dxa"/>
            <w:tcBorders>
              <w:top w:val="nil"/>
              <w:left w:val="nil"/>
              <w:bottom w:val="single" w:sz="8" w:space="0" w:color="auto"/>
              <w:right w:val="single" w:sz="8" w:space="0" w:color="auto"/>
            </w:tcBorders>
            <w:shd w:val="clear" w:color="auto" w:fill="auto"/>
            <w:noWrap/>
            <w:vAlign w:val="center"/>
            <w:hideMark/>
          </w:tcPr>
          <w:p w14:paraId="09D2F013"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Прочие</w:t>
            </w:r>
          </w:p>
        </w:tc>
        <w:tc>
          <w:tcPr>
            <w:tcW w:w="1360" w:type="dxa"/>
            <w:tcBorders>
              <w:top w:val="nil"/>
              <w:left w:val="nil"/>
              <w:bottom w:val="single" w:sz="8" w:space="0" w:color="auto"/>
              <w:right w:val="single" w:sz="8" w:space="0" w:color="auto"/>
            </w:tcBorders>
            <w:shd w:val="clear" w:color="auto" w:fill="auto"/>
            <w:noWrap/>
            <w:vAlign w:val="center"/>
            <w:hideMark/>
          </w:tcPr>
          <w:p w14:paraId="7C50C418"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0,563</w:t>
            </w:r>
          </w:p>
        </w:tc>
        <w:tc>
          <w:tcPr>
            <w:tcW w:w="1544" w:type="dxa"/>
            <w:tcBorders>
              <w:top w:val="nil"/>
              <w:left w:val="nil"/>
              <w:bottom w:val="single" w:sz="8" w:space="0" w:color="auto"/>
              <w:right w:val="single" w:sz="8" w:space="0" w:color="auto"/>
            </w:tcBorders>
            <w:shd w:val="clear" w:color="auto" w:fill="auto"/>
            <w:noWrap/>
            <w:vAlign w:val="center"/>
            <w:hideMark/>
          </w:tcPr>
          <w:p w14:paraId="417FB997"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2027</w:t>
            </w:r>
          </w:p>
        </w:tc>
      </w:tr>
      <w:tr w:rsidR="00930C2B" w:rsidRPr="00930C2B" w14:paraId="1A2CD03E" w14:textId="77777777" w:rsidTr="00930C2B">
        <w:trPr>
          <w:trHeight w:val="293"/>
        </w:trPr>
        <w:tc>
          <w:tcPr>
            <w:tcW w:w="4678" w:type="dxa"/>
            <w:tcBorders>
              <w:top w:val="nil"/>
              <w:left w:val="single" w:sz="8" w:space="0" w:color="auto"/>
              <w:bottom w:val="single" w:sz="8" w:space="0" w:color="auto"/>
              <w:right w:val="single" w:sz="8" w:space="0" w:color="auto"/>
            </w:tcBorders>
            <w:shd w:val="clear" w:color="auto" w:fill="auto"/>
            <w:noWrap/>
            <w:vAlign w:val="center"/>
            <w:hideMark/>
          </w:tcPr>
          <w:p w14:paraId="7A96D63F" w14:textId="77777777" w:rsidR="00930C2B" w:rsidRPr="00930C2B" w:rsidRDefault="00930C2B" w:rsidP="00930C2B">
            <w:pPr>
              <w:spacing w:line="240" w:lineRule="auto"/>
              <w:ind w:firstLineChars="100" w:firstLine="220"/>
              <w:jc w:val="left"/>
              <w:rPr>
                <w:rFonts w:eastAsia="Times New Roman" w:cs="Times New Roman"/>
                <w:color w:val="000000"/>
                <w:sz w:val="22"/>
                <w:lang w:eastAsia="ru-RU"/>
              </w:rPr>
            </w:pPr>
            <w:r w:rsidRPr="00930C2B">
              <w:rPr>
                <w:rFonts w:eastAsia="Times New Roman" w:cs="Times New Roman"/>
                <w:color w:val="000000"/>
                <w:sz w:val="22"/>
                <w:szCs w:val="20"/>
                <w:lang w:eastAsia="ru-RU"/>
              </w:rPr>
              <w:t>Лыжероллерная трасса</w:t>
            </w:r>
          </w:p>
        </w:tc>
        <w:tc>
          <w:tcPr>
            <w:tcW w:w="1382" w:type="dxa"/>
            <w:tcBorders>
              <w:top w:val="nil"/>
              <w:left w:val="nil"/>
              <w:bottom w:val="single" w:sz="8" w:space="0" w:color="auto"/>
              <w:right w:val="single" w:sz="8" w:space="0" w:color="auto"/>
            </w:tcBorders>
            <w:shd w:val="clear" w:color="auto" w:fill="auto"/>
            <w:noWrap/>
            <w:vAlign w:val="center"/>
            <w:hideMark/>
          </w:tcPr>
          <w:p w14:paraId="07A631CA"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Прочие</w:t>
            </w:r>
          </w:p>
        </w:tc>
        <w:tc>
          <w:tcPr>
            <w:tcW w:w="1360" w:type="dxa"/>
            <w:tcBorders>
              <w:top w:val="nil"/>
              <w:left w:val="nil"/>
              <w:bottom w:val="single" w:sz="8" w:space="0" w:color="auto"/>
              <w:right w:val="single" w:sz="8" w:space="0" w:color="auto"/>
            </w:tcBorders>
            <w:shd w:val="clear" w:color="auto" w:fill="auto"/>
            <w:noWrap/>
            <w:vAlign w:val="center"/>
            <w:hideMark/>
          </w:tcPr>
          <w:p w14:paraId="0DD0D273"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0,202</w:t>
            </w:r>
          </w:p>
        </w:tc>
        <w:tc>
          <w:tcPr>
            <w:tcW w:w="1544" w:type="dxa"/>
            <w:tcBorders>
              <w:top w:val="nil"/>
              <w:left w:val="nil"/>
              <w:bottom w:val="single" w:sz="8" w:space="0" w:color="auto"/>
              <w:right w:val="single" w:sz="8" w:space="0" w:color="auto"/>
            </w:tcBorders>
            <w:shd w:val="clear" w:color="auto" w:fill="auto"/>
            <w:noWrap/>
            <w:vAlign w:val="center"/>
            <w:hideMark/>
          </w:tcPr>
          <w:p w14:paraId="1F2644DF"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2027</w:t>
            </w:r>
          </w:p>
        </w:tc>
      </w:tr>
      <w:tr w:rsidR="00930C2B" w:rsidRPr="00930C2B" w14:paraId="5568C788" w14:textId="77777777" w:rsidTr="00930C2B">
        <w:trPr>
          <w:trHeight w:val="293"/>
        </w:trPr>
        <w:tc>
          <w:tcPr>
            <w:tcW w:w="4678" w:type="dxa"/>
            <w:tcBorders>
              <w:top w:val="nil"/>
              <w:left w:val="single" w:sz="8" w:space="0" w:color="auto"/>
              <w:bottom w:val="single" w:sz="8" w:space="0" w:color="auto"/>
              <w:right w:val="single" w:sz="8" w:space="0" w:color="auto"/>
            </w:tcBorders>
            <w:shd w:val="clear" w:color="auto" w:fill="auto"/>
            <w:noWrap/>
            <w:vAlign w:val="center"/>
            <w:hideMark/>
          </w:tcPr>
          <w:p w14:paraId="443D9AF6" w14:textId="77777777" w:rsidR="00930C2B" w:rsidRPr="00930C2B" w:rsidRDefault="00930C2B" w:rsidP="00930C2B">
            <w:pPr>
              <w:spacing w:line="240" w:lineRule="auto"/>
              <w:ind w:firstLineChars="100" w:firstLine="220"/>
              <w:jc w:val="left"/>
              <w:rPr>
                <w:rFonts w:eastAsia="Times New Roman" w:cs="Times New Roman"/>
                <w:color w:val="000000"/>
                <w:sz w:val="22"/>
                <w:lang w:eastAsia="ru-RU"/>
              </w:rPr>
            </w:pPr>
            <w:r w:rsidRPr="00930C2B">
              <w:rPr>
                <w:rFonts w:eastAsia="Times New Roman" w:cs="Times New Roman"/>
                <w:color w:val="000000"/>
                <w:sz w:val="22"/>
                <w:szCs w:val="20"/>
                <w:lang w:eastAsia="ru-RU"/>
              </w:rPr>
              <w:t>Горный отель «Сорока» (инвестор ООО «Вектор-Байкальск») 60 номеров)</w:t>
            </w:r>
          </w:p>
        </w:tc>
        <w:tc>
          <w:tcPr>
            <w:tcW w:w="1382" w:type="dxa"/>
            <w:tcBorders>
              <w:top w:val="nil"/>
              <w:left w:val="nil"/>
              <w:bottom w:val="single" w:sz="8" w:space="0" w:color="auto"/>
              <w:right w:val="single" w:sz="8" w:space="0" w:color="auto"/>
            </w:tcBorders>
            <w:shd w:val="clear" w:color="auto" w:fill="auto"/>
            <w:noWrap/>
            <w:vAlign w:val="center"/>
            <w:hideMark/>
          </w:tcPr>
          <w:p w14:paraId="0A6EB14D"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Прочие</w:t>
            </w:r>
          </w:p>
        </w:tc>
        <w:tc>
          <w:tcPr>
            <w:tcW w:w="1360" w:type="dxa"/>
            <w:tcBorders>
              <w:top w:val="nil"/>
              <w:left w:val="nil"/>
              <w:bottom w:val="single" w:sz="8" w:space="0" w:color="auto"/>
              <w:right w:val="single" w:sz="8" w:space="0" w:color="auto"/>
            </w:tcBorders>
            <w:shd w:val="clear" w:color="auto" w:fill="auto"/>
            <w:noWrap/>
            <w:vAlign w:val="center"/>
            <w:hideMark/>
          </w:tcPr>
          <w:p w14:paraId="539499F5"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0,263</w:t>
            </w:r>
          </w:p>
        </w:tc>
        <w:tc>
          <w:tcPr>
            <w:tcW w:w="1544" w:type="dxa"/>
            <w:tcBorders>
              <w:top w:val="nil"/>
              <w:left w:val="nil"/>
              <w:bottom w:val="single" w:sz="8" w:space="0" w:color="auto"/>
              <w:right w:val="single" w:sz="8" w:space="0" w:color="auto"/>
            </w:tcBorders>
            <w:shd w:val="clear" w:color="auto" w:fill="auto"/>
            <w:noWrap/>
            <w:vAlign w:val="center"/>
            <w:hideMark/>
          </w:tcPr>
          <w:p w14:paraId="06E334AF"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2031</w:t>
            </w:r>
          </w:p>
        </w:tc>
      </w:tr>
      <w:tr w:rsidR="00930C2B" w:rsidRPr="00930C2B" w14:paraId="6205D8EC" w14:textId="77777777" w:rsidTr="00930C2B">
        <w:trPr>
          <w:trHeight w:val="293"/>
        </w:trPr>
        <w:tc>
          <w:tcPr>
            <w:tcW w:w="4678" w:type="dxa"/>
            <w:tcBorders>
              <w:top w:val="nil"/>
              <w:left w:val="single" w:sz="8" w:space="0" w:color="auto"/>
              <w:bottom w:val="single" w:sz="8" w:space="0" w:color="auto"/>
              <w:right w:val="single" w:sz="8" w:space="0" w:color="auto"/>
            </w:tcBorders>
            <w:shd w:val="clear" w:color="auto" w:fill="auto"/>
            <w:noWrap/>
            <w:vAlign w:val="center"/>
            <w:hideMark/>
          </w:tcPr>
          <w:p w14:paraId="2FBBA1D2" w14:textId="77777777" w:rsidR="00930C2B" w:rsidRPr="00930C2B" w:rsidRDefault="00930C2B" w:rsidP="00930C2B">
            <w:pPr>
              <w:spacing w:line="240" w:lineRule="auto"/>
              <w:ind w:firstLineChars="100" w:firstLine="220"/>
              <w:jc w:val="left"/>
              <w:rPr>
                <w:rFonts w:eastAsia="Times New Roman" w:cs="Times New Roman"/>
                <w:color w:val="000000"/>
                <w:sz w:val="22"/>
                <w:lang w:eastAsia="ru-RU"/>
              </w:rPr>
            </w:pPr>
            <w:r w:rsidRPr="00930C2B">
              <w:rPr>
                <w:rFonts w:eastAsia="Times New Roman" w:cs="Times New Roman"/>
                <w:color w:val="000000"/>
                <w:sz w:val="22"/>
                <w:szCs w:val="20"/>
                <w:lang w:eastAsia="ru-RU"/>
              </w:rPr>
              <w:t>Гостиничный комплекс (инвестор ООО «Байкал-Альпика») (40 номеров)</w:t>
            </w:r>
          </w:p>
        </w:tc>
        <w:tc>
          <w:tcPr>
            <w:tcW w:w="1382" w:type="dxa"/>
            <w:tcBorders>
              <w:top w:val="nil"/>
              <w:left w:val="nil"/>
              <w:bottom w:val="single" w:sz="8" w:space="0" w:color="auto"/>
              <w:right w:val="single" w:sz="8" w:space="0" w:color="auto"/>
            </w:tcBorders>
            <w:shd w:val="clear" w:color="auto" w:fill="auto"/>
            <w:noWrap/>
            <w:vAlign w:val="center"/>
            <w:hideMark/>
          </w:tcPr>
          <w:p w14:paraId="4C3BC0F7"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Прочие</w:t>
            </w:r>
          </w:p>
        </w:tc>
        <w:tc>
          <w:tcPr>
            <w:tcW w:w="1360" w:type="dxa"/>
            <w:tcBorders>
              <w:top w:val="nil"/>
              <w:left w:val="nil"/>
              <w:bottom w:val="single" w:sz="8" w:space="0" w:color="auto"/>
              <w:right w:val="single" w:sz="8" w:space="0" w:color="auto"/>
            </w:tcBorders>
            <w:shd w:val="clear" w:color="auto" w:fill="auto"/>
            <w:noWrap/>
            <w:vAlign w:val="center"/>
            <w:hideMark/>
          </w:tcPr>
          <w:p w14:paraId="2B66AF1B"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0,263</w:t>
            </w:r>
          </w:p>
        </w:tc>
        <w:tc>
          <w:tcPr>
            <w:tcW w:w="1544" w:type="dxa"/>
            <w:tcBorders>
              <w:top w:val="nil"/>
              <w:left w:val="nil"/>
              <w:bottom w:val="single" w:sz="8" w:space="0" w:color="auto"/>
              <w:right w:val="single" w:sz="8" w:space="0" w:color="auto"/>
            </w:tcBorders>
            <w:shd w:val="clear" w:color="auto" w:fill="auto"/>
            <w:noWrap/>
            <w:vAlign w:val="center"/>
            <w:hideMark/>
          </w:tcPr>
          <w:p w14:paraId="1D585D73"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2031</w:t>
            </w:r>
          </w:p>
        </w:tc>
      </w:tr>
      <w:tr w:rsidR="00930C2B" w:rsidRPr="00930C2B" w14:paraId="5B4F3863" w14:textId="77777777" w:rsidTr="00930C2B">
        <w:trPr>
          <w:trHeight w:val="293"/>
        </w:trPr>
        <w:tc>
          <w:tcPr>
            <w:tcW w:w="4678" w:type="dxa"/>
            <w:tcBorders>
              <w:top w:val="nil"/>
              <w:left w:val="single" w:sz="8" w:space="0" w:color="auto"/>
              <w:bottom w:val="single" w:sz="8" w:space="0" w:color="auto"/>
              <w:right w:val="single" w:sz="8" w:space="0" w:color="auto"/>
            </w:tcBorders>
            <w:shd w:val="clear" w:color="auto" w:fill="auto"/>
            <w:noWrap/>
            <w:vAlign w:val="center"/>
            <w:hideMark/>
          </w:tcPr>
          <w:p w14:paraId="155FAEE7" w14:textId="77777777" w:rsidR="00930C2B" w:rsidRPr="00930C2B" w:rsidRDefault="00930C2B" w:rsidP="00930C2B">
            <w:pPr>
              <w:spacing w:line="240" w:lineRule="auto"/>
              <w:ind w:firstLineChars="100" w:firstLine="220"/>
              <w:jc w:val="left"/>
              <w:rPr>
                <w:rFonts w:eastAsia="Times New Roman" w:cs="Times New Roman"/>
                <w:color w:val="000000"/>
                <w:sz w:val="22"/>
                <w:lang w:eastAsia="ru-RU"/>
              </w:rPr>
            </w:pPr>
            <w:r w:rsidRPr="00930C2B">
              <w:rPr>
                <w:rFonts w:eastAsia="Times New Roman" w:cs="Times New Roman"/>
                <w:color w:val="000000"/>
                <w:sz w:val="22"/>
                <w:szCs w:val="20"/>
                <w:lang w:eastAsia="ru-RU"/>
              </w:rPr>
              <w:t>Гостиничный комплекс (инвестор ООО «Братсктуринвест») (30 номеров)</w:t>
            </w:r>
          </w:p>
        </w:tc>
        <w:tc>
          <w:tcPr>
            <w:tcW w:w="1382" w:type="dxa"/>
            <w:tcBorders>
              <w:top w:val="nil"/>
              <w:left w:val="nil"/>
              <w:bottom w:val="single" w:sz="8" w:space="0" w:color="auto"/>
              <w:right w:val="single" w:sz="8" w:space="0" w:color="auto"/>
            </w:tcBorders>
            <w:shd w:val="clear" w:color="auto" w:fill="auto"/>
            <w:noWrap/>
            <w:vAlign w:val="center"/>
            <w:hideMark/>
          </w:tcPr>
          <w:p w14:paraId="12C58D3E"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Прочие</w:t>
            </w:r>
          </w:p>
        </w:tc>
        <w:tc>
          <w:tcPr>
            <w:tcW w:w="1360" w:type="dxa"/>
            <w:tcBorders>
              <w:top w:val="nil"/>
              <w:left w:val="nil"/>
              <w:bottom w:val="single" w:sz="8" w:space="0" w:color="auto"/>
              <w:right w:val="single" w:sz="8" w:space="0" w:color="auto"/>
            </w:tcBorders>
            <w:shd w:val="clear" w:color="auto" w:fill="auto"/>
            <w:noWrap/>
            <w:vAlign w:val="center"/>
            <w:hideMark/>
          </w:tcPr>
          <w:p w14:paraId="3FC83547"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0,263</w:t>
            </w:r>
          </w:p>
        </w:tc>
        <w:tc>
          <w:tcPr>
            <w:tcW w:w="1544" w:type="dxa"/>
            <w:tcBorders>
              <w:top w:val="nil"/>
              <w:left w:val="nil"/>
              <w:bottom w:val="single" w:sz="8" w:space="0" w:color="auto"/>
              <w:right w:val="single" w:sz="8" w:space="0" w:color="auto"/>
            </w:tcBorders>
            <w:shd w:val="clear" w:color="auto" w:fill="auto"/>
            <w:noWrap/>
            <w:vAlign w:val="center"/>
            <w:hideMark/>
          </w:tcPr>
          <w:p w14:paraId="7EB0AFA5"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2031</w:t>
            </w:r>
          </w:p>
        </w:tc>
      </w:tr>
      <w:tr w:rsidR="00930C2B" w:rsidRPr="00930C2B" w14:paraId="2D2ED5EA" w14:textId="77777777" w:rsidTr="00930C2B">
        <w:trPr>
          <w:trHeight w:val="293"/>
        </w:trPr>
        <w:tc>
          <w:tcPr>
            <w:tcW w:w="4678" w:type="dxa"/>
            <w:tcBorders>
              <w:top w:val="nil"/>
              <w:left w:val="single" w:sz="8" w:space="0" w:color="auto"/>
              <w:bottom w:val="single" w:sz="8" w:space="0" w:color="auto"/>
              <w:right w:val="single" w:sz="8" w:space="0" w:color="auto"/>
            </w:tcBorders>
            <w:shd w:val="clear" w:color="auto" w:fill="auto"/>
            <w:noWrap/>
            <w:vAlign w:val="center"/>
            <w:hideMark/>
          </w:tcPr>
          <w:p w14:paraId="09331A17" w14:textId="77777777" w:rsidR="00930C2B" w:rsidRPr="00930C2B" w:rsidRDefault="00930C2B" w:rsidP="00930C2B">
            <w:pPr>
              <w:spacing w:line="240" w:lineRule="auto"/>
              <w:ind w:firstLineChars="100" w:firstLine="220"/>
              <w:jc w:val="left"/>
              <w:rPr>
                <w:rFonts w:eastAsia="Times New Roman" w:cs="Times New Roman"/>
                <w:color w:val="000000"/>
                <w:sz w:val="22"/>
                <w:lang w:eastAsia="ru-RU"/>
              </w:rPr>
            </w:pPr>
            <w:r w:rsidRPr="00930C2B">
              <w:rPr>
                <w:rFonts w:eastAsia="Times New Roman" w:cs="Times New Roman"/>
                <w:color w:val="000000"/>
                <w:sz w:val="22"/>
                <w:szCs w:val="20"/>
                <w:lang w:eastAsia="ru-RU"/>
              </w:rPr>
              <w:t>Гостиничный комплекс 4*, 12 тыс. кв.м</w:t>
            </w:r>
          </w:p>
        </w:tc>
        <w:tc>
          <w:tcPr>
            <w:tcW w:w="1382" w:type="dxa"/>
            <w:tcBorders>
              <w:top w:val="nil"/>
              <w:left w:val="nil"/>
              <w:bottom w:val="single" w:sz="8" w:space="0" w:color="auto"/>
              <w:right w:val="single" w:sz="8" w:space="0" w:color="auto"/>
            </w:tcBorders>
            <w:shd w:val="clear" w:color="auto" w:fill="auto"/>
            <w:noWrap/>
            <w:vAlign w:val="center"/>
            <w:hideMark/>
          </w:tcPr>
          <w:p w14:paraId="087C9BF5"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Прочие</w:t>
            </w:r>
          </w:p>
        </w:tc>
        <w:tc>
          <w:tcPr>
            <w:tcW w:w="1360" w:type="dxa"/>
            <w:tcBorders>
              <w:top w:val="nil"/>
              <w:left w:val="nil"/>
              <w:bottom w:val="single" w:sz="8" w:space="0" w:color="auto"/>
              <w:right w:val="single" w:sz="8" w:space="0" w:color="auto"/>
            </w:tcBorders>
            <w:shd w:val="clear" w:color="auto" w:fill="auto"/>
            <w:noWrap/>
            <w:vAlign w:val="center"/>
            <w:hideMark/>
          </w:tcPr>
          <w:p w14:paraId="2F77B0F0"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0,263</w:t>
            </w:r>
          </w:p>
        </w:tc>
        <w:tc>
          <w:tcPr>
            <w:tcW w:w="1544" w:type="dxa"/>
            <w:tcBorders>
              <w:top w:val="nil"/>
              <w:left w:val="nil"/>
              <w:bottom w:val="single" w:sz="8" w:space="0" w:color="auto"/>
              <w:right w:val="single" w:sz="8" w:space="0" w:color="auto"/>
            </w:tcBorders>
            <w:shd w:val="clear" w:color="auto" w:fill="auto"/>
            <w:noWrap/>
            <w:vAlign w:val="center"/>
            <w:hideMark/>
          </w:tcPr>
          <w:p w14:paraId="1DCBC41A"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2031</w:t>
            </w:r>
          </w:p>
        </w:tc>
      </w:tr>
      <w:tr w:rsidR="00930C2B" w:rsidRPr="00930C2B" w14:paraId="22CAC228" w14:textId="77777777" w:rsidTr="00930C2B">
        <w:trPr>
          <w:trHeight w:val="293"/>
        </w:trPr>
        <w:tc>
          <w:tcPr>
            <w:tcW w:w="4678" w:type="dxa"/>
            <w:tcBorders>
              <w:top w:val="nil"/>
              <w:left w:val="single" w:sz="8" w:space="0" w:color="auto"/>
              <w:bottom w:val="single" w:sz="8" w:space="0" w:color="auto"/>
              <w:right w:val="single" w:sz="8" w:space="0" w:color="auto"/>
            </w:tcBorders>
            <w:shd w:val="clear" w:color="auto" w:fill="auto"/>
            <w:noWrap/>
            <w:vAlign w:val="center"/>
            <w:hideMark/>
          </w:tcPr>
          <w:p w14:paraId="78D13BE2" w14:textId="77777777" w:rsidR="00930C2B" w:rsidRPr="00930C2B" w:rsidRDefault="00930C2B" w:rsidP="00930C2B">
            <w:pPr>
              <w:spacing w:line="240" w:lineRule="auto"/>
              <w:ind w:firstLineChars="100" w:firstLine="220"/>
              <w:jc w:val="left"/>
              <w:rPr>
                <w:rFonts w:eastAsia="Times New Roman" w:cs="Times New Roman"/>
                <w:color w:val="000000"/>
                <w:sz w:val="22"/>
                <w:lang w:eastAsia="ru-RU"/>
              </w:rPr>
            </w:pPr>
            <w:r w:rsidRPr="00930C2B">
              <w:rPr>
                <w:rFonts w:eastAsia="Times New Roman" w:cs="Times New Roman"/>
                <w:color w:val="000000"/>
                <w:sz w:val="22"/>
                <w:szCs w:val="20"/>
                <w:lang w:eastAsia="ru-RU"/>
              </w:rPr>
              <w:t>Пункты общественного питания</w:t>
            </w:r>
          </w:p>
        </w:tc>
        <w:tc>
          <w:tcPr>
            <w:tcW w:w="1382" w:type="dxa"/>
            <w:tcBorders>
              <w:top w:val="nil"/>
              <w:left w:val="nil"/>
              <w:bottom w:val="single" w:sz="8" w:space="0" w:color="auto"/>
              <w:right w:val="single" w:sz="8" w:space="0" w:color="auto"/>
            </w:tcBorders>
            <w:shd w:val="clear" w:color="auto" w:fill="auto"/>
            <w:noWrap/>
            <w:vAlign w:val="center"/>
            <w:hideMark/>
          </w:tcPr>
          <w:p w14:paraId="0DF3510E"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Прочие</w:t>
            </w:r>
          </w:p>
        </w:tc>
        <w:tc>
          <w:tcPr>
            <w:tcW w:w="1360" w:type="dxa"/>
            <w:tcBorders>
              <w:top w:val="nil"/>
              <w:left w:val="nil"/>
              <w:bottom w:val="single" w:sz="8" w:space="0" w:color="auto"/>
              <w:right w:val="single" w:sz="8" w:space="0" w:color="auto"/>
            </w:tcBorders>
            <w:shd w:val="clear" w:color="auto" w:fill="auto"/>
            <w:noWrap/>
            <w:vAlign w:val="center"/>
            <w:hideMark/>
          </w:tcPr>
          <w:p w14:paraId="4A79349E"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0,263</w:t>
            </w:r>
          </w:p>
        </w:tc>
        <w:tc>
          <w:tcPr>
            <w:tcW w:w="1544" w:type="dxa"/>
            <w:tcBorders>
              <w:top w:val="nil"/>
              <w:left w:val="nil"/>
              <w:bottom w:val="single" w:sz="8" w:space="0" w:color="auto"/>
              <w:right w:val="single" w:sz="8" w:space="0" w:color="auto"/>
            </w:tcBorders>
            <w:shd w:val="clear" w:color="auto" w:fill="auto"/>
            <w:noWrap/>
            <w:vAlign w:val="center"/>
            <w:hideMark/>
          </w:tcPr>
          <w:p w14:paraId="26E46386"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2031</w:t>
            </w:r>
          </w:p>
        </w:tc>
      </w:tr>
      <w:tr w:rsidR="00930C2B" w:rsidRPr="00930C2B" w14:paraId="5C9AC14B" w14:textId="77777777" w:rsidTr="00930C2B">
        <w:trPr>
          <w:trHeight w:val="293"/>
        </w:trPr>
        <w:tc>
          <w:tcPr>
            <w:tcW w:w="4678" w:type="dxa"/>
            <w:tcBorders>
              <w:top w:val="nil"/>
              <w:left w:val="single" w:sz="8" w:space="0" w:color="auto"/>
              <w:bottom w:val="single" w:sz="8" w:space="0" w:color="auto"/>
              <w:right w:val="single" w:sz="8" w:space="0" w:color="auto"/>
            </w:tcBorders>
            <w:shd w:val="clear" w:color="auto" w:fill="auto"/>
            <w:noWrap/>
            <w:vAlign w:val="center"/>
            <w:hideMark/>
          </w:tcPr>
          <w:p w14:paraId="57872E07" w14:textId="77777777" w:rsidR="00930C2B" w:rsidRPr="00930C2B" w:rsidRDefault="00930C2B" w:rsidP="00930C2B">
            <w:pPr>
              <w:spacing w:line="240" w:lineRule="auto"/>
              <w:ind w:firstLineChars="100" w:firstLine="220"/>
              <w:jc w:val="left"/>
              <w:rPr>
                <w:rFonts w:eastAsia="Times New Roman" w:cs="Times New Roman"/>
                <w:color w:val="000000"/>
                <w:sz w:val="22"/>
                <w:lang w:eastAsia="ru-RU"/>
              </w:rPr>
            </w:pPr>
            <w:r w:rsidRPr="00930C2B">
              <w:rPr>
                <w:rFonts w:eastAsia="Times New Roman" w:cs="Times New Roman"/>
                <w:color w:val="000000"/>
                <w:sz w:val="22"/>
                <w:lang w:eastAsia="ru-RU"/>
              </w:rPr>
              <w:t xml:space="preserve">Прочие объекты в ОЭЗ Предгорная </w:t>
            </w:r>
          </w:p>
        </w:tc>
        <w:tc>
          <w:tcPr>
            <w:tcW w:w="1382" w:type="dxa"/>
            <w:tcBorders>
              <w:top w:val="nil"/>
              <w:left w:val="nil"/>
              <w:bottom w:val="single" w:sz="8" w:space="0" w:color="auto"/>
              <w:right w:val="nil"/>
            </w:tcBorders>
            <w:shd w:val="clear" w:color="auto" w:fill="auto"/>
            <w:noWrap/>
            <w:vAlign w:val="center"/>
            <w:hideMark/>
          </w:tcPr>
          <w:p w14:paraId="77FDB6E7"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lang w:eastAsia="ru-RU"/>
              </w:rPr>
              <w:t> </w:t>
            </w:r>
          </w:p>
        </w:tc>
        <w:tc>
          <w:tcPr>
            <w:tcW w:w="1360" w:type="dxa"/>
            <w:tcBorders>
              <w:top w:val="nil"/>
              <w:left w:val="nil"/>
              <w:bottom w:val="single" w:sz="8" w:space="0" w:color="auto"/>
              <w:right w:val="nil"/>
            </w:tcBorders>
            <w:shd w:val="clear" w:color="auto" w:fill="auto"/>
            <w:noWrap/>
            <w:vAlign w:val="center"/>
            <w:hideMark/>
          </w:tcPr>
          <w:p w14:paraId="5B5EBF7E"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lang w:eastAsia="ru-RU"/>
              </w:rPr>
              <w:t>8</w:t>
            </w:r>
          </w:p>
        </w:tc>
        <w:tc>
          <w:tcPr>
            <w:tcW w:w="1544" w:type="dxa"/>
            <w:tcBorders>
              <w:top w:val="nil"/>
              <w:left w:val="nil"/>
              <w:bottom w:val="single" w:sz="8" w:space="0" w:color="auto"/>
              <w:right w:val="single" w:sz="8" w:space="0" w:color="auto"/>
            </w:tcBorders>
            <w:shd w:val="clear" w:color="auto" w:fill="auto"/>
            <w:noWrap/>
            <w:vAlign w:val="center"/>
            <w:hideMark/>
          </w:tcPr>
          <w:p w14:paraId="5CE51D1D"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lang w:eastAsia="ru-RU"/>
              </w:rPr>
              <w:t> </w:t>
            </w:r>
          </w:p>
        </w:tc>
      </w:tr>
      <w:tr w:rsidR="00930C2B" w:rsidRPr="00930C2B" w14:paraId="4D07726F" w14:textId="77777777" w:rsidTr="00930C2B">
        <w:trPr>
          <w:trHeight w:val="293"/>
        </w:trPr>
        <w:tc>
          <w:tcPr>
            <w:tcW w:w="4678" w:type="dxa"/>
            <w:tcBorders>
              <w:top w:val="nil"/>
              <w:left w:val="single" w:sz="8" w:space="0" w:color="auto"/>
              <w:bottom w:val="single" w:sz="8" w:space="0" w:color="auto"/>
              <w:right w:val="single" w:sz="8" w:space="0" w:color="auto"/>
            </w:tcBorders>
            <w:shd w:val="clear" w:color="auto" w:fill="auto"/>
            <w:noWrap/>
            <w:vAlign w:val="center"/>
            <w:hideMark/>
          </w:tcPr>
          <w:p w14:paraId="37F63955" w14:textId="77777777" w:rsidR="00930C2B" w:rsidRPr="00930C2B" w:rsidRDefault="00930C2B" w:rsidP="00930C2B">
            <w:pPr>
              <w:spacing w:line="240" w:lineRule="auto"/>
              <w:ind w:firstLineChars="100" w:firstLine="221"/>
              <w:jc w:val="left"/>
              <w:rPr>
                <w:rFonts w:eastAsia="Times New Roman" w:cs="Times New Roman"/>
                <w:b/>
                <w:bCs/>
                <w:color w:val="000000"/>
                <w:sz w:val="22"/>
                <w:lang w:eastAsia="ru-RU"/>
              </w:rPr>
            </w:pPr>
            <w:r w:rsidRPr="00930C2B">
              <w:rPr>
                <w:rFonts w:eastAsia="Times New Roman" w:cs="Times New Roman"/>
                <w:b/>
                <w:bCs/>
                <w:color w:val="000000"/>
                <w:sz w:val="22"/>
                <w:lang w:eastAsia="ru-RU"/>
              </w:rPr>
              <w:lastRenderedPageBreak/>
              <w:t>Итого по зоне 2, Гкал/ч</w:t>
            </w:r>
          </w:p>
        </w:tc>
        <w:tc>
          <w:tcPr>
            <w:tcW w:w="1382" w:type="dxa"/>
            <w:tcBorders>
              <w:top w:val="nil"/>
              <w:left w:val="nil"/>
              <w:bottom w:val="single" w:sz="8" w:space="0" w:color="auto"/>
              <w:right w:val="nil"/>
            </w:tcBorders>
            <w:shd w:val="clear" w:color="auto" w:fill="auto"/>
            <w:noWrap/>
            <w:vAlign w:val="center"/>
            <w:hideMark/>
          </w:tcPr>
          <w:p w14:paraId="7C02389C" w14:textId="77777777" w:rsidR="00930C2B" w:rsidRPr="00930C2B" w:rsidRDefault="00930C2B" w:rsidP="00930C2B">
            <w:pPr>
              <w:spacing w:line="240" w:lineRule="auto"/>
              <w:ind w:firstLine="0"/>
              <w:jc w:val="left"/>
              <w:rPr>
                <w:rFonts w:eastAsia="Times New Roman" w:cs="Times New Roman"/>
                <w:b/>
                <w:bCs/>
                <w:color w:val="000000"/>
                <w:sz w:val="22"/>
                <w:lang w:eastAsia="ru-RU"/>
              </w:rPr>
            </w:pPr>
            <w:r w:rsidRPr="00930C2B">
              <w:rPr>
                <w:rFonts w:eastAsia="Times New Roman" w:cs="Times New Roman"/>
                <w:b/>
                <w:bCs/>
                <w:color w:val="000000"/>
                <w:sz w:val="22"/>
                <w:lang w:eastAsia="ru-RU"/>
              </w:rPr>
              <w:t> </w:t>
            </w:r>
          </w:p>
        </w:tc>
        <w:tc>
          <w:tcPr>
            <w:tcW w:w="1360" w:type="dxa"/>
            <w:tcBorders>
              <w:top w:val="nil"/>
              <w:left w:val="nil"/>
              <w:bottom w:val="single" w:sz="8" w:space="0" w:color="auto"/>
              <w:right w:val="nil"/>
            </w:tcBorders>
            <w:shd w:val="clear" w:color="auto" w:fill="auto"/>
            <w:noWrap/>
            <w:vAlign w:val="center"/>
            <w:hideMark/>
          </w:tcPr>
          <w:p w14:paraId="7C42A47E" w14:textId="77777777" w:rsidR="00930C2B" w:rsidRPr="00930C2B" w:rsidRDefault="00930C2B" w:rsidP="00930C2B">
            <w:pPr>
              <w:spacing w:line="240" w:lineRule="auto"/>
              <w:ind w:firstLine="0"/>
              <w:jc w:val="right"/>
              <w:rPr>
                <w:rFonts w:eastAsia="Times New Roman" w:cs="Times New Roman"/>
                <w:b/>
                <w:bCs/>
                <w:color w:val="000000"/>
                <w:sz w:val="22"/>
                <w:lang w:eastAsia="ru-RU"/>
              </w:rPr>
            </w:pPr>
            <w:r w:rsidRPr="00930C2B">
              <w:rPr>
                <w:rFonts w:eastAsia="Times New Roman" w:cs="Times New Roman"/>
                <w:b/>
                <w:bCs/>
                <w:color w:val="000000"/>
                <w:sz w:val="22"/>
                <w:lang w:eastAsia="ru-RU"/>
              </w:rPr>
              <w:t>13,506</w:t>
            </w:r>
          </w:p>
        </w:tc>
        <w:tc>
          <w:tcPr>
            <w:tcW w:w="1544" w:type="dxa"/>
            <w:tcBorders>
              <w:top w:val="nil"/>
              <w:left w:val="nil"/>
              <w:bottom w:val="single" w:sz="8" w:space="0" w:color="auto"/>
              <w:right w:val="single" w:sz="8" w:space="0" w:color="auto"/>
            </w:tcBorders>
            <w:shd w:val="clear" w:color="auto" w:fill="auto"/>
            <w:noWrap/>
            <w:vAlign w:val="center"/>
            <w:hideMark/>
          </w:tcPr>
          <w:p w14:paraId="23AD5E4D" w14:textId="77777777" w:rsidR="00930C2B" w:rsidRPr="00930C2B" w:rsidRDefault="00930C2B" w:rsidP="00930C2B">
            <w:pPr>
              <w:spacing w:line="240" w:lineRule="auto"/>
              <w:ind w:firstLine="0"/>
              <w:jc w:val="left"/>
              <w:rPr>
                <w:rFonts w:eastAsia="Times New Roman" w:cs="Times New Roman"/>
                <w:b/>
                <w:bCs/>
                <w:color w:val="000000"/>
                <w:sz w:val="22"/>
                <w:lang w:eastAsia="ru-RU"/>
              </w:rPr>
            </w:pPr>
            <w:r w:rsidRPr="00930C2B">
              <w:rPr>
                <w:rFonts w:eastAsia="Times New Roman" w:cs="Times New Roman"/>
                <w:b/>
                <w:bCs/>
                <w:color w:val="000000"/>
                <w:sz w:val="22"/>
                <w:lang w:eastAsia="ru-RU"/>
              </w:rPr>
              <w:t> </w:t>
            </w:r>
          </w:p>
        </w:tc>
      </w:tr>
      <w:tr w:rsidR="00930C2B" w:rsidRPr="00930C2B" w14:paraId="0C6BAD67" w14:textId="77777777" w:rsidTr="00930C2B">
        <w:trPr>
          <w:trHeight w:val="293"/>
        </w:trPr>
        <w:tc>
          <w:tcPr>
            <w:tcW w:w="4678" w:type="dxa"/>
            <w:tcBorders>
              <w:top w:val="nil"/>
              <w:left w:val="single" w:sz="8" w:space="0" w:color="auto"/>
              <w:bottom w:val="single" w:sz="8" w:space="0" w:color="auto"/>
              <w:right w:val="single" w:sz="8" w:space="0" w:color="auto"/>
            </w:tcBorders>
            <w:shd w:val="clear" w:color="auto" w:fill="auto"/>
            <w:noWrap/>
            <w:vAlign w:val="center"/>
            <w:hideMark/>
          </w:tcPr>
          <w:p w14:paraId="31BDEA96" w14:textId="77777777" w:rsidR="00930C2B" w:rsidRPr="00930C2B" w:rsidRDefault="00930C2B" w:rsidP="00930C2B">
            <w:pPr>
              <w:spacing w:line="240" w:lineRule="auto"/>
              <w:ind w:firstLineChars="100" w:firstLine="221"/>
              <w:jc w:val="left"/>
              <w:rPr>
                <w:rFonts w:eastAsia="Times New Roman" w:cs="Times New Roman"/>
                <w:b/>
                <w:bCs/>
                <w:color w:val="000000"/>
                <w:sz w:val="22"/>
                <w:lang w:eastAsia="ru-RU"/>
              </w:rPr>
            </w:pPr>
            <w:r w:rsidRPr="00930C2B">
              <w:rPr>
                <w:rFonts w:eastAsia="Times New Roman" w:cs="Times New Roman"/>
                <w:b/>
                <w:bCs/>
                <w:color w:val="000000"/>
                <w:sz w:val="22"/>
                <w:szCs w:val="20"/>
                <w:lang w:eastAsia="ru-RU"/>
              </w:rPr>
              <w:t>Итого по зоне 2,  МВт</w:t>
            </w:r>
          </w:p>
        </w:tc>
        <w:tc>
          <w:tcPr>
            <w:tcW w:w="4286"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5DDD434C" w14:textId="77777777" w:rsidR="00930C2B" w:rsidRPr="00930C2B" w:rsidRDefault="00930C2B" w:rsidP="00930C2B">
            <w:pPr>
              <w:spacing w:line="240" w:lineRule="auto"/>
              <w:ind w:firstLine="0"/>
              <w:jc w:val="center"/>
              <w:rPr>
                <w:rFonts w:eastAsia="Times New Roman" w:cs="Times New Roman"/>
                <w:b/>
                <w:bCs/>
                <w:color w:val="000000"/>
                <w:sz w:val="22"/>
                <w:lang w:eastAsia="ru-RU"/>
              </w:rPr>
            </w:pPr>
            <w:r w:rsidRPr="00930C2B">
              <w:rPr>
                <w:rFonts w:eastAsia="Times New Roman" w:cs="Times New Roman"/>
                <w:b/>
                <w:bCs/>
                <w:color w:val="000000"/>
                <w:sz w:val="22"/>
                <w:szCs w:val="20"/>
                <w:lang w:eastAsia="ru-RU"/>
              </w:rPr>
              <w:t>15,707</w:t>
            </w:r>
          </w:p>
        </w:tc>
      </w:tr>
      <w:tr w:rsidR="00930C2B" w:rsidRPr="00930C2B" w14:paraId="294E4D5F" w14:textId="77777777" w:rsidTr="00930C2B">
        <w:trPr>
          <w:trHeight w:val="293"/>
        </w:trPr>
        <w:tc>
          <w:tcPr>
            <w:tcW w:w="4678" w:type="dxa"/>
            <w:tcBorders>
              <w:top w:val="nil"/>
              <w:left w:val="single" w:sz="8" w:space="0" w:color="auto"/>
              <w:bottom w:val="single" w:sz="8" w:space="0" w:color="auto"/>
              <w:right w:val="single" w:sz="8" w:space="0" w:color="auto"/>
            </w:tcBorders>
            <w:shd w:val="clear" w:color="auto" w:fill="auto"/>
            <w:noWrap/>
            <w:vAlign w:val="center"/>
            <w:hideMark/>
          </w:tcPr>
          <w:p w14:paraId="19E80663" w14:textId="77777777" w:rsidR="00930C2B" w:rsidRPr="00930C2B" w:rsidRDefault="00930C2B" w:rsidP="00930C2B">
            <w:pPr>
              <w:spacing w:line="240" w:lineRule="auto"/>
              <w:ind w:firstLineChars="100" w:firstLine="221"/>
              <w:jc w:val="left"/>
              <w:rPr>
                <w:rFonts w:eastAsia="Times New Roman" w:cs="Times New Roman"/>
                <w:b/>
                <w:bCs/>
                <w:color w:val="000000"/>
                <w:sz w:val="22"/>
                <w:lang w:eastAsia="ru-RU"/>
              </w:rPr>
            </w:pPr>
            <w:r w:rsidRPr="00930C2B">
              <w:rPr>
                <w:rFonts w:eastAsia="Times New Roman" w:cs="Times New Roman"/>
                <w:b/>
                <w:bCs/>
                <w:color w:val="000000"/>
                <w:sz w:val="22"/>
                <w:szCs w:val="20"/>
                <w:lang w:eastAsia="ru-RU"/>
              </w:rPr>
              <w:t>Итого по г. Байкальску,  МВт</w:t>
            </w:r>
          </w:p>
        </w:tc>
        <w:tc>
          <w:tcPr>
            <w:tcW w:w="4286"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7549BFC1" w14:textId="77777777" w:rsidR="00930C2B" w:rsidRPr="00930C2B" w:rsidRDefault="00930C2B" w:rsidP="00930C2B">
            <w:pPr>
              <w:spacing w:line="240" w:lineRule="auto"/>
              <w:ind w:firstLine="0"/>
              <w:jc w:val="center"/>
              <w:rPr>
                <w:rFonts w:eastAsia="Times New Roman" w:cs="Times New Roman"/>
                <w:b/>
                <w:bCs/>
                <w:color w:val="000000"/>
                <w:sz w:val="22"/>
                <w:lang w:eastAsia="ru-RU"/>
              </w:rPr>
            </w:pPr>
            <w:r w:rsidRPr="00930C2B">
              <w:rPr>
                <w:rFonts w:eastAsia="Times New Roman" w:cs="Times New Roman"/>
                <w:b/>
                <w:bCs/>
                <w:color w:val="000000"/>
                <w:sz w:val="22"/>
                <w:szCs w:val="20"/>
                <w:lang w:eastAsia="ru-RU"/>
              </w:rPr>
              <w:t>53,124</w:t>
            </w:r>
          </w:p>
        </w:tc>
      </w:tr>
    </w:tbl>
    <w:p w14:paraId="0E049795" w14:textId="268872A7" w:rsidR="00930C2B" w:rsidRDefault="00930C2B" w:rsidP="00930C2B">
      <w:pPr>
        <w:pStyle w:val="a0"/>
      </w:pPr>
    </w:p>
    <w:p w14:paraId="36407B46" w14:textId="00F11008" w:rsidR="001C3781" w:rsidRPr="00FE01CF" w:rsidRDefault="00456A38" w:rsidP="00260C5C">
      <w:pPr>
        <w:rPr>
          <w:rFonts w:cs="Times New Roman"/>
        </w:rPr>
      </w:pPr>
      <w:r w:rsidRPr="00FE01CF">
        <w:rPr>
          <w:rFonts w:cs="Times New Roman"/>
        </w:rPr>
        <w:t>В соответстви</w:t>
      </w:r>
      <w:r w:rsidR="002E28E4" w:rsidRPr="00FE01CF">
        <w:rPr>
          <w:rFonts w:cs="Times New Roman"/>
        </w:rPr>
        <w:t>и</w:t>
      </w:r>
      <w:r w:rsidRPr="00FE01CF">
        <w:rPr>
          <w:rFonts w:cs="Times New Roman"/>
        </w:rPr>
        <w:t xml:space="preserve"> с Приказом Минстрой РФ от 17 ноября 2017 года №1550/пр «ОБ утверждении Требований энергетической эффективности зданий, строений и сооружений» удельная характеристика расхода тепловой энергии на отопление и вентиляцию во вновь создаваемых зданиях должна уменьшаться:</w:t>
      </w:r>
    </w:p>
    <w:p w14:paraId="62C5F482" w14:textId="593C1343" w:rsidR="00456A38" w:rsidRPr="00FE01CF" w:rsidRDefault="00B45A35" w:rsidP="003566A4">
      <w:pPr>
        <w:pStyle w:val="aa"/>
        <w:numPr>
          <w:ilvl w:val="0"/>
          <w:numId w:val="2"/>
        </w:numPr>
        <w:ind w:left="993" w:hanging="284"/>
        <w:rPr>
          <w:rFonts w:cs="Times New Roman"/>
        </w:rPr>
      </w:pPr>
      <w:r w:rsidRPr="00FE01CF">
        <w:rPr>
          <w:rFonts w:cs="Times New Roman"/>
        </w:rPr>
        <w:t>с</w:t>
      </w:r>
      <w:r w:rsidR="00456A38" w:rsidRPr="00FE01CF">
        <w:rPr>
          <w:rFonts w:cs="Times New Roman"/>
        </w:rPr>
        <w:t xml:space="preserve"> 1 января 2023 года - не менее чем на 40% по отношению к базовому уровню;</w:t>
      </w:r>
    </w:p>
    <w:p w14:paraId="5F421563" w14:textId="6EDBDBFA" w:rsidR="001C3781" w:rsidRPr="00FE01CF" w:rsidRDefault="00B45A35" w:rsidP="003566A4">
      <w:pPr>
        <w:pStyle w:val="aa"/>
        <w:numPr>
          <w:ilvl w:val="0"/>
          <w:numId w:val="2"/>
        </w:numPr>
        <w:ind w:left="993" w:hanging="284"/>
        <w:rPr>
          <w:rFonts w:cs="Times New Roman"/>
        </w:rPr>
      </w:pPr>
      <w:r w:rsidRPr="00FE01CF">
        <w:rPr>
          <w:rFonts w:cs="Times New Roman"/>
        </w:rPr>
        <w:t>с</w:t>
      </w:r>
      <w:r w:rsidR="00456A38" w:rsidRPr="00FE01CF">
        <w:rPr>
          <w:rFonts w:cs="Times New Roman"/>
        </w:rPr>
        <w:t xml:space="preserve"> 1 января 2028 года - не менее чем на 50% по отношению к базовому уровню.</w:t>
      </w:r>
    </w:p>
    <w:p w14:paraId="053B61F7" w14:textId="77777777" w:rsidR="00456A38" w:rsidRPr="00FE01CF" w:rsidRDefault="00456A38" w:rsidP="00D44CD3">
      <w:pPr>
        <w:rPr>
          <w:rFonts w:cs="Times New Roman"/>
        </w:rPr>
      </w:pPr>
      <w:r w:rsidRPr="00FE01CF">
        <w:rPr>
          <w:rFonts w:cs="Times New Roman"/>
        </w:rPr>
        <w:t>С учетом этих документов для определения удельных показателей теплопотребления в системах отопления и вентиляции жилых и общественных зданий перспективной застройки за основу принимаются следующие данные:</w:t>
      </w:r>
    </w:p>
    <w:p w14:paraId="522A02E4" w14:textId="399C40B5" w:rsidR="00456A38" w:rsidRPr="00FE01CF" w:rsidRDefault="00B45A35" w:rsidP="003566A4">
      <w:pPr>
        <w:pStyle w:val="aa"/>
        <w:numPr>
          <w:ilvl w:val="0"/>
          <w:numId w:val="2"/>
        </w:numPr>
        <w:ind w:left="993" w:hanging="284"/>
        <w:rPr>
          <w:rFonts w:cs="Times New Roman"/>
        </w:rPr>
      </w:pPr>
      <w:r w:rsidRPr="00FE01CF">
        <w:rPr>
          <w:rFonts w:cs="Times New Roman"/>
        </w:rPr>
        <w:t>н</w:t>
      </w:r>
      <w:r w:rsidR="00456A38" w:rsidRPr="00FE01CF">
        <w:rPr>
          <w:rFonts w:cs="Times New Roman"/>
        </w:rPr>
        <w:t>а период 2025-2028 гг</w:t>
      </w:r>
      <w:r w:rsidR="00D44CD3" w:rsidRPr="00FE01CF">
        <w:rPr>
          <w:rFonts w:cs="Times New Roman"/>
        </w:rPr>
        <w:t>.</w:t>
      </w:r>
      <w:r w:rsidR="00456A38" w:rsidRPr="00FE01CF">
        <w:rPr>
          <w:rFonts w:cs="Times New Roman"/>
        </w:rPr>
        <w:t xml:space="preserve"> – удельное теплопотребление, уменьшенное на 40% по отношению к базовому уровню;</w:t>
      </w:r>
    </w:p>
    <w:p w14:paraId="30BDCD94" w14:textId="716FAFE5" w:rsidR="00456A38" w:rsidRPr="00FE01CF" w:rsidRDefault="00B45A35" w:rsidP="003566A4">
      <w:pPr>
        <w:pStyle w:val="aa"/>
        <w:numPr>
          <w:ilvl w:val="0"/>
          <w:numId w:val="2"/>
        </w:numPr>
        <w:ind w:left="993" w:hanging="284"/>
        <w:rPr>
          <w:rFonts w:cs="Times New Roman"/>
        </w:rPr>
      </w:pPr>
      <w:r w:rsidRPr="00FE01CF">
        <w:rPr>
          <w:rFonts w:cs="Times New Roman"/>
        </w:rPr>
        <w:t>н</w:t>
      </w:r>
      <w:r w:rsidR="00456A38" w:rsidRPr="00FE01CF">
        <w:rPr>
          <w:rFonts w:cs="Times New Roman"/>
        </w:rPr>
        <w:t xml:space="preserve">а период </w:t>
      </w:r>
      <w:r w:rsidRPr="00FE01CF">
        <w:rPr>
          <w:rFonts w:cs="Times New Roman"/>
        </w:rPr>
        <w:t xml:space="preserve">с </w:t>
      </w:r>
      <w:r w:rsidR="00456A38" w:rsidRPr="00FE01CF">
        <w:rPr>
          <w:rFonts w:cs="Times New Roman"/>
        </w:rPr>
        <w:t>2028 г</w:t>
      </w:r>
      <w:r w:rsidR="00D44CD3" w:rsidRPr="00FE01CF">
        <w:rPr>
          <w:rFonts w:cs="Times New Roman"/>
        </w:rPr>
        <w:t>.</w:t>
      </w:r>
      <w:r w:rsidR="00456A38" w:rsidRPr="00FE01CF">
        <w:rPr>
          <w:rFonts w:cs="Times New Roman"/>
        </w:rPr>
        <w:t xml:space="preserve"> и далее – удельное теплопотребление, уменьшенное на 50% по отношению к базовому уровню;</w:t>
      </w:r>
    </w:p>
    <w:p w14:paraId="7C847E0E" w14:textId="78C3C3EA" w:rsidR="00D44CD3" w:rsidRDefault="00D44CD3" w:rsidP="00D44CD3">
      <w:pPr>
        <w:rPr>
          <w:rFonts w:cs="Times New Roman"/>
        </w:rPr>
      </w:pPr>
      <w:r w:rsidRPr="00FE01CF">
        <w:rPr>
          <w:rFonts w:cs="Times New Roman"/>
        </w:rPr>
        <w:t xml:space="preserve">Определенные с учетом нормативных и распорядительных документов удельные тепловые нагрузки на отопление, вентиляцию и горячее водоснабжение на период актуализации схемы теплоснабжения представлены в табл. 2.3.1. </w:t>
      </w:r>
      <w:r w:rsidR="00377D64">
        <w:rPr>
          <w:rFonts w:cs="Times New Roman"/>
        </w:rPr>
        <w:t xml:space="preserve">Характеристики и сроки ввода оставлены без изменения по отношению к году предыдущей актуализации.  </w:t>
      </w:r>
    </w:p>
    <w:p w14:paraId="7E4D2F43" w14:textId="77777777" w:rsidR="00FD07D4" w:rsidRPr="00FD07D4" w:rsidRDefault="00FD07D4" w:rsidP="00FD07D4">
      <w:pPr>
        <w:pStyle w:val="a0"/>
        <w:rPr>
          <w:lang w:eastAsia="en-US"/>
        </w:rPr>
      </w:pPr>
    </w:p>
    <w:p w14:paraId="1FC326B3" w14:textId="7D2998AD" w:rsidR="00D44CD3" w:rsidRPr="00FE01CF" w:rsidRDefault="00D44CD3" w:rsidP="00A03893">
      <w:pPr>
        <w:rPr>
          <w:rFonts w:cs="Times New Roman"/>
        </w:rPr>
      </w:pPr>
      <w:bookmarkStart w:id="367" w:name="_Toc168926772"/>
      <w:bookmarkStart w:id="368" w:name="_Toc168926953"/>
      <w:r w:rsidRPr="00FE01CF">
        <w:rPr>
          <w:rFonts w:cs="Times New Roman"/>
        </w:rPr>
        <w:t>Таблица 2.</w:t>
      </w:r>
      <w:r w:rsidR="007665E7" w:rsidRPr="00FE01CF">
        <w:rPr>
          <w:rFonts w:cs="Times New Roman"/>
        </w:rPr>
        <w:t>3.</w:t>
      </w:r>
      <w:r w:rsidRPr="00FE01CF">
        <w:rPr>
          <w:rFonts w:cs="Times New Roman"/>
        </w:rPr>
        <w:t>1. Удельные тепловые нагрузки на отопление, вентиляцию и ГВС</w:t>
      </w:r>
      <w:bookmarkEnd w:id="367"/>
      <w:bookmarkEnd w:id="368"/>
    </w:p>
    <w:tbl>
      <w:tblPr>
        <w:tblW w:w="93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5"/>
        <w:gridCol w:w="1750"/>
        <w:gridCol w:w="1554"/>
        <w:gridCol w:w="821"/>
        <w:gridCol w:w="851"/>
        <w:gridCol w:w="17"/>
        <w:gridCol w:w="1287"/>
        <w:gridCol w:w="644"/>
        <w:gridCol w:w="851"/>
        <w:gridCol w:w="25"/>
      </w:tblGrid>
      <w:tr w:rsidR="00D44CD3" w:rsidRPr="00FE01CF" w14:paraId="34873C79" w14:textId="77777777" w:rsidTr="00C243D1">
        <w:trPr>
          <w:trHeight w:val="548"/>
        </w:trPr>
        <w:tc>
          <w:tcPr>
            <w:tcW w:w="1545" w:type="dxa"/>
            <w:vMerge w:val="restart"/>
            <w:shd w:val="clear" w:color="auto" w:fill="auto"/>
            <w:vAlign w:val="center"/>
            <w:hideMark/>
          </w:tcPr>
          <w:p w14:paraId="1CB06DFB" w14:textId="77777777" w:rsidR="00D44CD3" w:rsidRPr="00FE01CF" w:rsidRDefault="00D44CD3" w:rsidP="006A1FD2">
            <w:pPr>
              <w:pStyle w:val="ab"/>
              <w:rPr>
                <w:rFonts w:cs="Times New Roman"/>
              </w:rPr>
            </w:pPr>
            <w:r w:rsidRPr="00FE01CF">
              <w:rPr>
                <w:rFonts w:cs="Times New Roman"/>
              </w:rPr>
              <w:t>Год ввода в эксплуатацию</w:t>
            </w:r>
          </w:p>
        </w:tc>
        <w:tc>
          <w:tcPr>
            <w:tcW w:w="1750" w:type="dxa"/>
            <w:vMerge w:val="restart"/>
            <w:shd w:val="clear" w:color="auto" w:fill="auto"/>
            <w:vAlign w:val="center"/>
            <w:hideMark/>
          </w:tcPr>
          <w:p w14:paraId="3777FE91" w14:textId="77777777" w:rsidR="00D44CD3" w:rsidRPr="00FE01CF" w:rsidRDefault="00D44CD3" w:rsidP="006A1FD2">
            <w:pPr>
              <w:pStyle w:val="ab"/>
              <w:rPr>
                <w:rFonts w:cs="Times New Roman"/>
              </w:rPr>
            </w:pPr>
            <w:r w:rsidRPr="00FE01CF">
              <w:rPr>
                <w:rFonts w:cs="Times New Roman"/>
              </w:rPr>
              <w:t>Тип застройки</w:t>
            </w:r>
          </w:p>
        </w:tc>
        <w:tc>
          <w:tcPr>
            <w:tcW w:w="3243" w:type="dxa"/>
            <w:gridSpan w:val="4"/>
            <w:shd w:val="clear" w:color="auto" w:fill="auto"/>
            <w:vAlign w:val="center"/>
            <w:hideMark/>
          </w:tcPr>
          <w:p w14:paraId="116DC5FD" w14:textId="77777777" w:rsidR="00D44CD3" w:rsidRPr="00FE01CF" w:rsidRDefault="00D44CD3" w:rsidP="006A1FD2">
            <w:pPr>
              <w:pStyle w:val="ab"/>
              <w:rPr>
                <w:rFonts w:cs="Times New Roman"/>
              </w:rPr>
            </w:pPr>
            <w:r w:rsidRPr="00FE01CF">
              <w:rPr>
                <w:rFonts w:cs="Times New Roman"/>
              </w:rPr>
              <w:t>Удельное теплопотребление, Гкал/м</w:t>
            </w:r>
            <w:r w:rsidRPr="00FE01CF">
              <w:rPr>
                <w:rFonts w:cs="Times New Roman"/>
                <w:vertAlign w:val="superscript"/>
              </w:rPr>
              <w:t>2</w:t>
            </w:r>
            <w:r w:rsidRPr="00FE01CF">
              <w:rPr>
                <w:rFonts w:cs="Times New Roman"/>
              </w:rPr>
              <w:t>/год</w:t>
            </w:r>
          </w:p>
        </w:tc>
        <w:tc>
          <w:tcPr>
            <w:tcW w:w="2807" w:type="dxa"/>
            <w:gridSpan w:val="4"/>
            <w:shd w:val="clear" w:color="auto" w:fill="auto"/>
            <w:vAlign w:val="center"/>
            <w:hideMark/>
          </w:tcPr>
          <w:p w14:paraId="3B512F10" w14:textId="77777777" w:rsidR="00D44CD3" w:rsidRPr="00FE01CF" w:rsidRDefault="00D44CD3" w:rsidP="006A1FD2">
            <w:pPr>
              <w:pStyle w:val="ab"/>
              <w:rPr>
                <w:rFonts w:cs="Times New Roman"/>
              </w:rPr>
            </w:pPr>
            <w:r w:rsidRPr="00FE01CF">
              <w:rPr>
                <w:rFonts w:cs="Times New Roman"/>
              </w:rPr>
              <w:t>Удельная тепловая нагрузка, ккал/(ч*м</w:t>
            </w:r>
            <w:r w:rsidRPr="00FE01CF">
              <w:rPr>
                <w:rFonts w:cs="Times New Roman"/>
                <w:vertAlign w:val="superscript"/>
              </w:rPr>
              <w:t>2</w:t>
            </w:r>
            <w:r w:rsidRPr="00FE01CF">
              <w:rPr>
                <w:rFonts w:cs="Times New Roman"/>
              </w:rPr>
              <w:t>)</w:t>
            </w:r>
          </w:p>
        </w:tc>
      </w:tr>
      <w:tr w:rsidR="00D44CD3" w:rsidRPr="00FE01CF" w14:paraId="708D6B7F" w14:textId="77777777" w:rsidTr="00C243D1">
        <w:trPr>
          <w:gridAfter w:val="1"/>
          <w:wAfter w:w="25" w:type="dxa"/>
          <w:trHeight w:val="368"/>
        </w:trPr>
        <w:tc>
          <w:tcPr>
            <w:tcW w:w="1545" w:type="dxa"/>
            <w:vMerge/>
            <w:vAlign w:val="center"/>
            <w:hideMark/>
          </w:tcPr>
          <w:p w14:paraId="4327C89F" w14:textId="77777777" w:rsidR="00D44CD3" w:rsidRPr="00FE01CF" w:rsidRDefault="00D44CD3" w:rsidP="006A1FD2">
            <w:pPr>
              <w:pStyle w:val="ab"/>
              <w:rPr>
                <w:rFonts w:cs="Times New Roman"/>
              </w:rPr>
            </w:pPr>
          </w:p>
        </w:tc>
        <w:tc>
          <w:tcPr>
            <w:tcW w:w="1750" w:type="dxa"/>
            <w:vMerge/>
            <w:vAlign w:val="center"/>
            <w:hideMark/>
          </w:tcPr>
          <w:p w14:paraId="68484D5B" w14:textId="77777777" w:rsidR="00D44CD3" w:rsidRPr="00FE01CF" w:rsidRDefault="00D44CD3" w:rsidP="006A1FD2">
            <w:pPr>
              <w:pStyle w:val="ab"/>
              <w:rPr>
                <w:rFonts w:cs="Times New Roman"/>
              </w:rPr>
            </w:pPr>
          </w:p>
        </w:tc>
        <w:tc>
          <w:tcPr>
            <w:tcW w:w="1554" w:type="dxa"/>
            <w:shd w:val="clear" w:color="auto" w:fill="auto"/>
            <w:vAlign w:val="center"/>
            <w:hideMark/>
          </w:tcPr>
          <w:p w14:paraId="38CC94D8" w14:textId="77777777" w:rsidR="00D44CD3" w:rsidRPr="00FE01CF" w:rsidRDefault="00D44CD3" w:rsidP="006A1FD2">
            <w:pPr>
              <w:pStyle w:val="ab"/>
              <w:rPr>
                <w:rFonts w:cs="Times New Roman"/>
              </w:rPr>
            </w:pPr>
            <w:r w:rsidRPr="00FE01CF">
              <w:rPr>
                <w:rFonts w:cs="Times New Roman"/>
              </w:rPr>
              <w:t>Отопление и вентиляция</w:t>
            </w:r>
          </w:p>
        </w:tc>
        <w:tc>
          <w:tcPr>
            <w:tcW w:w="821" w:type="dxa"/>
            <w:shd w:val="clear" w:color="auto" w:fill="auto"/>
            <w:vAlign w:val="center"/>
            <w:hideMark/>
          </w:tcPr>
          <w:p w14:paraId="1B76F4D1" w14:textId="77777777" w:rsidR="00D44CD3" w:rsidRPr="00FE01CF" w:rsidRDefault="00D44CD3" w:rsidP="006A1FD2">
            <w:pPr>
              <w:pStyle w:val="ab"/>
              <w:rPr>
                <w:rFonts w:cs="Times New Roman"/>
              </w:rPr>
            </w:pPr>
            <w:r w:rsidRPr="00FE01CF">
              <w:rPr>
                <w:rFonts w:cs="Times New Roman"/>
              </w:rPr>
              <w:t>ГВС</w:t>
            </w:r>
          </w:p>
        </w:tc>
        <w:tc>
          <w:tcPr>
            <w:tcW w:w="851" w:type="dxa"/>
            <w:shd w:val="clear" w:color="auto" w:fill="auto"/>
            <w:vAlign w:val="center"/>
            <w:hideMark/>
          </w:tcPr>
          <w:p w14:paraId="3D9AC14E" w14:textId="77777777" w:rsidR="00D44CD3" w:rsidRPr="00FE01CF" w:rsidRDefault="00D44CD3" w:rsidP="006A1FD2">
            <w:pPr>
              <w:pStyle w:val="ab"/>
              <w:rPr>
                <w:rFonts w:cs="Times New Roman"/>
              </w:rPr>
            </w:pPr>
            <w:r w:rsidRPr="00FE01CF">
              <w:rPr>
                <w:rFonts w:cs="Times New Roman"/>
              </w:rPr>
              <w:t>Сумма</w:t>
            </w:r>
          </w:p>
        </w:tc>
        <w:tc>
          <w:tcPr>
            <w:tcW w:w="1304" w:type="dxa"/>
            <w:gridSpan w:val="2"/>
            <w:shd w:val="clear" w:color="auto" w:fill="auto"/>
            <w:vAlign w:val="center"/>
            <w:hideMark/>
          </w:tcPr>
          <w:p w14:paraId="74F69CD5" w14:textId="77777777" w:rsidR="00D44CD3" w:rsidRPr="00FE01CF" w:rsidRDefault="00D44CD3" w:rsidP="006A1FD2">
            <w:pPr>
              <w:pStyle w:val="ab"/>
              <w:rPr>
                <w:rFonts w:cs="Times New Roman"/>
              </w:rPr>
            </w:pPr>
            <w:r w:rsidRPr="00FE01CF">
              <w:rPr>
                <w:rFonts w:cs="Times New Roman"/>
              </w:rPr>
              <w:t>Отопление и вентиляция</w:t>
            </w:r>
          </w:p>
        </w:tc>
        <w:tc>
          <w:tcPr>
            <w:tcW w:w="644" w:type="dxa"/>
            <w:shd w:val="clear" w:color="auto" w:fill="auto"/>
            <w:vAlign w:val="center"/>
            <w:hideMark/>
          </w:tcPr>
          <w:p w14:paraId="33EB8CDE" w14:textId="77777777" w:rsidR="00D44CD3" w:rsidRPr="00FE01CF" w:rsidRDefault="00D44CD3" w:rsidP="006A1FD2">
            <w:pPr>
              <w:pStyle w:val="ab"/>
              <w:rPr>
                <w:rFonts w:cs="Times New Roman"/>
              </w:rPr>
            </w:pPr>
            <w:r w:rsidRPr="00FE01CF">
              <w:rPr>
                <w:rFonts w:cs="Times New Roman"/>
              </w:rPr>
              <w:t>ГВС</w:t>
            </w:r>
          </w:p>
        </w:tc>
        <w:tc>
          <w:tcPr>
            <w:tcW w:w="851" w:type="dxa"/>
            <w:shd w:val="clear" w:color="auto" w:fill="auto"/>
            <w:vAlign w:val="center"/>
            <w:hideMark/>
          </w:tcPr>
          <w:p w14:paraId="6E87F34B" w14:textId="77777777" w:rsidR="00D44CD3" w:rsidRPr="00FE01CF" w:rsidRDefault="00D44CD3" w:rsidP="006A1FD2">
            <w:pPr>
              <w:pStyle w:val="ab"/>
              <w:rPr>
                <w:rFonts w:cs="Times New Roman"/>
              </w:rPr>
            </w:pPr>
            <w:r w:rsidRPr="00FE01CF">
              <w:rPr>
                <w:rFonts w:cs="Times New Roman"/>
              </w:rPr>
              <w:t>Сумма</w:t>
            </w:r>
          </w:p>
        </w:tc>
      </w:tr>
      <w:tr w:rsidR="00D44CD3" w:rsidRPr="00FE01CF" w14:paraId="14DBAE9C" w14:textId="77777777" w:rsidTr="00C243D1">
        <w:trPr>
          <w:gridAfter w:val="1"/>
          <w:wAfter w:w="25" w:type="dxa"/>
          <w:trHeight w:val="540"/>
        </w:trPr>
        <w:tc>
          <w:tcPr>
            <w:tcW w:w="1545" w:type="dxa"/>
            <w:vMerge w:val="restart"/>
            <w:shd w:val="clear" w:color="auto" w:fill="auto"/>
            <w:vAlign w:val="center"/>
            <w:hideMark/>
          </w:tcPr>
          <w:p w14:paraId="7C61CCA9" w14:textId="77777777" w:rsidR="00D44CD3" w:rsidRPr="00FE01CF" w:rsidRDefault="00D44CD3" w:rsidP="006A1FD2">
            <w:pPr>
              <w:pStyle w:val="ab"/>
              <w:rPr>
                <w:rFonts w:cs="Times New Roman"/>
              </w:rPr>
            </w:pPr>
            <w:r w:rsidRPr="00FE01CF">
              <w:rPr>
                <w:rFonts w:cs="Times New Roman"/>
              </w:rPr>
              <w:t>2025-2028гг</w:t>
            </w:r>
          </w:p>
          <w:p w14:paraId="4EF57464" w14:textId="45634511" w:rsidR="00D44CD3" w:rsidRPr="00FE01CF" w:rsidRDefault="00D44CD3" w:rsidP="006A1FD2">
            <w:pPr>
              <w:pStyle w:val="ab"/>
              <w:rPr>
                <w:rFonts w:cs="Times New Roman"/>
              </w:rPr>
            </w:pPr>
          </w:p>
          <w:p w14:paraId="397F0A0D" w14:textId="0C5D6C74" w:rsidR="00D44CD3" w:rsidRPr="00FE01CF" w:rsidRDefault="00D44CD3" w:rsidP="006A1FD2">
            <w:pPr>
              <w:pStyle w:val="ab"/>
              <w:rPr>
                <w:rFonts w:cs="Times New Roman"/>
              </w:rPr>
            </w:pPr>
          </w:p>
        </w:tc>
        <w:tc>
          <w:tcPr>
            <w:tcW w:w="1750" w:type="dxa"/>
            <w:shd w:val="clear" w:color="auto" w:fill="auto"/>
            <w:vAlign w:val="center"/>
            <w:hideMark/>
          </w:tcPr>
          <w:p w14:paraId="59B179E0" w14:textId="7716585B" w:rsidR="00D44CD3" w:rsidRPr="00FE01CF" w:rsidRDefault="00D44CD3" w:rsidP="006A1FD2">
            <w:pPr>
              <w:pStyle w:val="ab"/>
              <w:rPr>
                <w:rFonts w:cs="Times New Roman"/>
              </w:rPr>
            </w:pPr>
            <w:r w:rsidRPr="00FE01CF">
              <w:rPr>
                <w:rFonts w:cs="Times New Roman"/>
              </w:rPr>
              <w:t>Жилая средне- и малоэтажная</w:t>
            </w:r>
          </w:p>
        </w:tc>
        <w:tc>
          <w:tcPr>
            <w:tcW w:w="1554" w:type="dxa"/>
            <w:shd w:val="clear" w:color="auto" w:fill="auto"/>
            <w:vAlign w:val="center"/>
            <w:hideMark/>
          </w:tcPr>
          <w:p w14:paraId="089D6876" w14:textId="77777777" w:rsidR="00D44CD3" w:rsidRPr="00FE01CF" w:rsidRDefault="00D44CD3" w:rsidP="006A1FD2">
            <w:pPr>
              <w:pStyle w:val="ab"/>
              <w:rPr>
                <w:rFonts w:cs="Times New Roman"/>
              </w:rPr>
            </w:pPr>
            <w:r w:rsidRPr="00FE01CF">
              <w:rPr>
                <w:rFonts w:cs="Times New Roman"/>
              </w:rPr>
              <w:t>0,0912</w:t>
            </w:r>
          </w:p>
        </w:tc>
        <w:tc>
          <w:tcPr>
            <w:tcW w:w="821" w:type="dxa"/>
            <w:shd w:val="clear" w:color="auto" w:fill="auto"/>
            <w:vAlign w:val="center"/>
            <w:hideMark/>
          </w:tcPr>
          <w:p w14:paraId="19BD216E" w14:textId="77777777" w:rsidR="00D44CD3" w:rsidRPr="00FE01CF" w:rsidRDefault="00D44CD3" w:rsidP="006A1FD2">
            <w:pPr>
              <w:pStyle w:val="ab"/>
              <w:rPr>
                <w:rFonts w:cs="Times New Roman"/>
              </w:rPr>
            </w:pPr>
            <w:r w:rsidRPr="00FE01CF">
              <w:rPr>
                <w:rFonts w:cs="Times New Roman"/>
              </w:rPr>
              <w:t>0,0674</w:t>
            </w:r>
          </w:p>
        </w:tc>
        <w:tc>
          <w:tcPr>
            <w:tcW w:w="851" w:type="dxa"/>
            <w:shd w:val="clear" w:color="auto" w:fill="auto"/>
            <w:vAlign w:val="center"/>
            <w:hideMark/>
          </w:tcPr>
          <w:p w14:paraId="07B83309" w14:textId="77777777" w:rsidR="00D44CD3" w:rsidRPr="00FE01CF" w:rsidRDefault="00D44CD3" w:rsidP="006A1FD2">
            <w:pPr>
              <w:pStyle w:val="ab"/>
              <w:rPr>
                <w:rFonts w:cs="Times New Roman"/>
              </w:rPr>
            </w:pPr>
            <w:r w:rsidRPr="00FE01CF">
              <w:rPr>
                <w:rFonts w:cs="Times New Roman"/>
              </w:rPr>
              <w:t>0,1586</w:t>
            </w:r>
          </w:p>
        </w:tc>
        <w:tc>
          <w:tcPr>
            <w:tcW w:w="1304" w:type="dxa"/>
            <w:gridSpan w:val="2"/>
            <w:shd w:val="clear" w:color="auto" w:fill="auto"/>
            <w:vAlign w:val="center"/>
            <w:hideMark/>
          </w:tcPr>
          <w:p w14:paraId="408A8AFB" w14:textId="77777777" w:rsidR="00D44CD3" w:rsidRPr="00FE01CF" w:rsidRDefault="00D44CD3" w:rsidP="006A1FD2">
            <w:pPr>
              <w:pStyle w:val="ab"/>
              <w:rPr>
                <w:rFonts w:cs="Times New Roman"/>
              </w:rPr>
            </w:pPr>
            <w:r w:rsidRPr="00FE01CF">
              <w:rPr>
                <w:rFonts w:cs="Times New Roman"/>
              </w:rPr>
              <w:t>35</w:t>
            </w:r>
          </w:p>
        </w:tc>
        <w:tc>
          <w:tcPr>
            <w:tcW w:w="644" w:type="dxa"/>
            <w:shd w:val="clear" w:color="auto" w:fill="auto"/>
            <w:vAlign w:val="center"/>
            <w:hideMark/>
          </w:tcPr>
          <w:p w14:paraId="1E028731" w14:textId="77777777" w:rsidR="00D44CD3" w:rsidRPr="00FE01CF" w:rsidRDefault="00D44CD3" w:rsidP="006A1FD2">
            <w:pPr>
              <w:pStyle w:val="ab"/>
              <w:rPr>
                <w:rFonts w:cs="Times New Roman"/>
              </w:rPr>
            </w:pPr>
            <w:r w:rsidRPr="00FE01CF">
              <w:rPr>
                <w:rFonts w:cs="Times New Roman"/>
              </w:rPr>
              <w:t>8</w:t>
            </w:r>
          </w:p>
        </w:tc>
        <w:tc>
          <w:tcPr>
            <w:tcW w:w="851" w:type="dxa"/>
            <w:shd w:val="clear" w:color="auto" w:fill="auto"/>
            <w:vAlign w:val="center"/>
            <w:hideMark/>
          </w:tcPr>
          <w:p w14:paraId="62092BA1" w14:textId="77777777" w:rsidR="00D44CD3" w:rsidRPr="00FE01CF" w:rsidRDefault="00D44CD3" w:rsidP="006A1FD2">
            <w:pPr>
              <w:pStyle w:val="ab"/>
              <w:rPr>
                <w:rFonts w:cs="Times New Roman"/>
              </w:rPr>
            </w:pPr>
            <w:r w:rsidRPr="00FE01CF">
              <w:rPr>
                <w:rFonts w:cs="Times New Roman"/>
              </w:rPr>
              <w:t>43</w:t>
            </w:r>
          </w:p>
        </w:tc>
      </w:tr>
      <w:tr w:rsidR="00D44CD3" w:rsidRPr="00FE01CF" w14:paraId="51D4E9B5" w14:textId="77777777" w:rsidTr="00C243D1">
        <w:trPr>
          <w:gridAfter w:val="1"/>
          <w:wAfter w:w="25" w:type="dxa"/>
          <w:trHeight w:val="540"/>
        </w:trPr>
        <w:tc>
          <w:tcPr>
            <w:tcW w:w="1545" w:type="dxa"/>
            <w:vMerge/>
            <w:shd w:val="clear" w:color="auto" w:fill="auto"/>
            <w:vAlign w:val="center"/>
            <w:hideMark/>
          </w:tcPr>
          <w:p w14:paraId="4AC65875" w14:textId="77777777" w:rsidR="00D44CD3" w:rsidRPr="00FE01CF" w:rsidRDefault="00D44CD3" w:rsidP="006A1FD2">
            <w:pPr>
              <w:pStyle w:val="ab"/>
              <w:rPr>
                <w:rFonts w:cs="Times New Roman"/>
              </w:rPr>
            </w:pPr>
          </w:p>
        </w:tc>
        <w:tc>
          <w:tcPr>
            <w:tcW w:w="1750" w:type="dxa"/>
            <w:shd w:val="clear" w:color="auto" w:fill="auto"/>
            <w:vAlign w:val="center"/>
            <w:hideMark/>
          </w:tcPr>
          <w:p w14:paraId="363C6CC7" w14:textId="2F48A06F" w:rsidR="00D44CD3" w:rsidRPr="00FE01CF" w:rsidRDefault="00D44CD3" w:rsidP="006A1FD2">
            <w:pPr>
              <w:pStyle w:val="ab"/>
              <w:rPr>
                <w:rFonts w:cs="Times New Roman"/>
              </w:rPr>
            </w:pPr>
            <w:r w:rsidRPr="00FE01CF">
              <w:rPr>
                <w:rFonts w:cs="Times New Roman"/>
              </w:rPr>
              <w:t>Жилая индивидуальная</w:t>
            </w:r>
          </w:p>
        </w:tc>
        <w:tc>
          <w:tcPr>
            <w:tcW w:w="1554" w:type="dxa"/>
            <w:shd w:val="clear" w:color="auto" w:fill="auto"/>
            <w:vAlign w:val="center"/>
            <w:hideMark/>
          </w:tcPr>
          <w:p w14:paraId="4725D3D4" w14:textId="77777777" w:rsidR="00D44CD3" w:rsidRPr="00FE01CF" w:rsidRDefault="00D44CD3" w:rsidP="006A1FD2">
            <w:pPr>
              <w:pStyle w:val="ab"/>
              <w:rPr>
                <w:rFonts w:cs="Times New Roman"/>
              </w:rPr>
            </w:pPr>
            <w:r w:rsidRPr="00FE01CF">
              <w:rPr>
                <w:rFonts w:cs="Times New Roman"/>
              </w:rPr>
              <w:t>0,1193</w:t>
            </w:r>
          </w:p>
        </w:tc>
        <w:tc>
          <w:tcPr>
            <w:tcW w:w="821" w:type="dxa"/>
            <w:shd w:val="clear" w:color="auto" w:fill="auto"/>
            <w:vAlign w:val="center"/>
            <w:hideMark/>
          </w:tcPr>
          <w:p w14:paraId="113C3513" w14:textId="77777777" w:rsidR="00D44CD3" w:rsidRPr="00FE01CF" w:rsidRDefault="00D44CD3" w:rsidP="006A1FD2">
            <w:pPr>
              <w:pStyle w:val="ab"/>
              <w:rPr>
                <w:rFonts w:cs="Times New Roman"/>
              </w:rPr>
            </w:pPr>
            <w:r w:rsidRPr="00FE01CF">
              <w:rPr>
                <w:rFonts w:cs="Times New Roman"/>
              </w:rPr>
              <w:t>0,0674</w:t>
            </w:r>
          </w:p>
        </w:tc>
        <w:tc>
          <w:tcPr>
            <w:tcW w:w="851" w:type="dxa"/>
            <w:shd w:val="clear" w:color="auto" w:fill="auto"/>
            <w:vAlign w:val="center"/>
            <w:hideMark/>
          </w:tcPr>
          <w:p w14:paraId="4DCCD133" w14:textId="77777777" w:rsidR="00D44CD3" w:rsidRPr="00FE01CF" w:rsidRDefault="00D44CD3" w:rsidP="006A1FD2">
            <w:pPr>
              <w:pStyle w:val="ab"/>
              <w:rPr>
                <w:rFonts w:cs="Times New Roman"/>
              </w:rPr>
            </w:pPr>
            <w:r w:rsidRPr="00FE01CF">
              <w:rPr>
                <w:rFonts w:cs="Times New Roman"/>
              </w:rPr>
              <w:t>0,1867</w:t>
            </w:r>
          </w:p>
        </w:tc>
        <w:tc>
          <w:tcPr>
            <w:tcW w:w="1304" w:type="dxa"/>
            <w:gridSpan w:val="2"/>
            <w:shd w:val="clear" w:color="auto" w:fill="auto"/>
            <w:vAlign w:val="center"/>
            <w:hideMark/>
          </w:tcPr>
          <w:p w14:paraId="45826D51" w14:textId="77777777" w:rsidR="00D44CD3" w:rsidRPr="00FE01CF" w:rsidRDefault="00D44CD3" w:rsidP="006A1FD2">
            <w:pPr>
              <w:pStyle w:val="ab"/>
              <w:rPr>
                <w:rFonts w:cs="Times New Roman"/>
              </w:rPr>
            </w:pPr>
            <w:r w:rsidRPr="00FE01CF">
              <w:rPr>
                <w:rFonts w:cs="Times New Roman"/>
              </w:rPr>
              <w:t>45,9</w:t>
            </w:r>
          </w:p>
        </w:tc>
        <w:tc>
          <w:tcPr>
            <w:tcW w:w="644" w:type="dxa"/>
            <w:shd w:val="clear" w:color="auto" w:fill="auto"/>
            <w:vAlign w:val="center"/>
            <w:hideMark/>
          </w:tcPr>
          <w:p w14:paraId="37A88375" w14:textId="77777777" w:rsidR="00D44CD3" w:rsidRPr="00FE01CF" w:rsidRDefault="00D44CD3" w:rsidP="006A1FD2">
            <w:pPr>
              <w:pStyle w:val="ab"/>
              <w:rPr>
                <w:rFonts w:cs="Times New Roman"/>
              </w:rPr>
            </w:pPr>
            <w:r w:rsidRPr="00FE01CF">
              <w:rPr>
                <w:rFonts w:cs="Times New Roman"/>
              </w:rPr>
              <w:t>8</w:t>
            </w:r>
          </w:p>
        </w:tc>
        <w:tc>
          <w:tcPr>
            <w:tcW w:w="851" w:type="dxa"/>
            <w:shd w:val="clear" w:color="auto" w:fill="auto"/>
            <w:vAlign w:val="center"/>
            <w:hideMark/>
          </w:tcPr>
          <w:p w14:paraId="56C800D6" w14:textId="77777777" w:rsidR="00D44CD3" w:rsidRPr="00FE01CF" w:rsidRDefault="00D44CD3" w:rsidP="006A1FD2">
            <w:pPr>
              <w:pStyle w:val="ab"/>
              <w:rPr>
                <w:rFonts w:cs="Times New Roman"/>
              </w:rPr>
            </w:pPr>
            <w:r w:rsidRPr="00FE01CF">
              <w:rPr>
                <w:rFonts w:cs="Times New Roman"/>
              </w:rPr>
              <w:t>53,9</w:t>
            </w:r>
          </w:p>
        </w:tc>
      </w:tr>
      <w:tr w:rsidR="00D44CD3" w:rsidRPr="00FE01CF" w14:paraId="0AA5DC8C" w14:textId="77777777" w:rsidTr="00C243D1">
        <w:trPr>
          <w:gridAfter w:val="1"/>
          <w:wAfter w:w="25" w:type="dxa"/>
          <w:trHeight w:val="540"/>
        </w:trPr>
        <w:tc>
          <w:tcPr>
            <w:tcW w:w="1545" w:type="dxa"/>
            <w:vMerge/>
            <w:shd w:val="clear" w:color="auto" w:fill="auto"/>
            <w:vAlign w:val="center"/>
            <w:hideMark/>
          </w:tcPr>
          <w:p w14:paraId="7016A808" w14:textId="77777777" w:rsidR="00D44CD3" w:rsidRPr="00FE01CF" w:rsidRDefault="00D44CD3" w:rsidP="006A1FD2">
            <w:pPr>
              <w:pStyle w:val="ab"/>
              <w:rPr>
                <w:rFonts w:cs="Times New Roman"/>
              </w:rPr>
            </w:pPr>
          </w:p>
        </w:tc>
        <w:tc>
          <w:tcPr>
            <w:tcW w:w="1750" w:type="dxa"/>
            <w:shd w:val="clear" w:color="auto" w:fill="auto"/>
            <w:vAlign w:val="center"/>
            <w:hideMark/>
          </w:tcPr>
          <w:p w14:paraId="30392E99" w14:textId="103F8217" w:rsidR="00D44CD3" w:rsidRPr="00FE01CF" w:rsidRDefault="00D44CD3" w:rsidP="006A1FD2">
            <w:pPr>
              <w:pStyle w:val="ab"/>
              <w:rPr>
                <w:rFonts w:cs="Times New Roman"/>
              </w:rPr>
            </w:pPr>
            <w:r w:rsidRPr="00FE01CF">
              <w:rPr>
                <w:rFonts w:cs="Times New Roman"/>
              </w:rPr>
              <w:t>Общественно- деловая</w:t>
            </w:r>
          </w:p>
        </w:tc>
        <w:tc>
          <w:tcPr>
            <w:tcW w:w="1554" w:type="dxa"/>
            <w:shd w:val="clear" w:color="auto" w:fill="auto"/>
            <w:vAlign w:val="center"/>
            <w:hideMark/>
          </w:tcPr>
          <w:p w14:paraId="1CBD6872" w14:textId="77777777" w:rsidR="00D44CD3" w:rsidRPr="00FE01CF" w:rsidRDefault="00D44CD3" w:rsidP="006A1FD2">
            <w:pPr>
              <w:pStyle w:val="ab"/>
              <w:rPr>
                <w:rFonts w:cs="Times New Roman"/>
              </w:rPr>
            </w:pPr>
            <w:r w:rsidRPr="00FE01CF">
              <w:rPr>
                <w:rFonts w:cs="Times New Roman"/>
              </w:rPr>
              <w:t>0,1405</w:t>
            </w:r>
          </w:p>
        </w:tc>
        <w:tc>
          <w:tcPr>
            <w:tcW w:w="821" w:type="dxa"/>
            <w:shd w:val="clear" w:color="auto" w:fill="auto"/>
            <w:vAlign w:val="center"/>
            <w:hideMark/>
          </w:tcPr>
          <w:p w14:paraId="295C8E1F" w14:textId="77777777" w:rsidR="00D44CD3" w:rsidRPr="00FE01CF" w:rsidRDefault="00D44CD3" w:rsidP="006A1FD2">
            <w:pPr>
              <w:pStyle w:val="ab"/>
              <w:rPr>
                <w:rFonts w:cs="Times New Roman"/>
              </w:rPr>
            </w:pPr>
            <w:r w:rsidRPr="00FE01CF">
              <w:rPr>
                <w:rFonts w:cs="Times New Roman"/>
              </w:rPr>
              <w:t>0,0211</w:t>
            </w:r>
          </w:p>
        </w:tc>
        <w:tc>
          <w:tcPr>
            <w:tcW w:w="851" w:type="dxa"/>
            <w:shd w:val="clear" w:color="auto" w:fill="auto"/>
            <w:vAlign w:val="center"/>
            <w:hideMark/>
          </w:tcPr>
          <w:p w14:paraId="5EC4F149" w14:textId="77777777" w:rsidR="00D44CD3" w:rsidRPr="00FE01CF" w:rsidRDefault="00D44CD3" w:rsidP="006A1FD2">
            <w:pPr>
              <w:pStyle w:val="ab"/>
              <w:rPr>
                <w:rFonts w:cs="Times New Roman"/>
              </w:rPr>
            </w:pPr>
            <w:r w:rsidRPr="00FE01CF">
              <w:rPr>
                <w:rFonts w:cs="Times New Roman"/>
              </w:rPr>
              <w:t>0,1616</w:t>
            </w:r>
          </w:p>
        </w:tc>
        <w:tc>
          <w:tcPr>
            <w:tcW w:w="1304" w:type="dxa"/>
            <w:gridSpan w:val="2"/>
            <w:shd w:val="clear" w:color="auto" w:fill="auto"/>
            <w:vAlign w:val="center"/>
            <w:hideMark/>
          </w:tcPr>
          <w:p w14:paraId="446955EF" w14:textId="77777777" w:rsidR="00D44CD3" w:rsidRPr="00FE01CF" w:rsidRDefault="00D44CD3" w:rsidP="006A1FD2">
            <w:pPr>
              <w:pStyle w:val="ab"/>
              <w:rPr>
                <w:rFonts w:cs="Times New Roman"/>
              </w:rPr>
            </w:pPr>
            <w:r w:rsidRPr="00FE01CF">
              <w:rPr>
                <w:rFonts w:cs="Times New Roman"/>
              </w:rPr>
              <w:t>54</w:t>
            </w:r>
          </w:p>
        </w:tc>
        <w:tc>
          <w:tcPr>
            <w:tcW w:w="644" w:type="dxa"/>
            <w:shd w:val="clear" w:color="auto" w:fill="auto"/>
            <w:vAlign w:val="center"/>
            <w:hideMark/>
          </w:tcPr>
          <w:p w14:paraId="1812988E" w14:textId="77777777" w:rsidR="00D44CD3" w:rsidRPr="00FE01CF" w:rsidRDefault="00D44CD3" w:rsidP="006A1FD2">
            <w:pPr>
              <w:pStyle w:val="ab"/>
              <w:rPr>
                <w:rFonts w:cs="Times New Roman"/>
              </w:rPr>
            </w:pPr>
            <w:r w:rsidRPr="00FE01CF">
              <w:rPr>
                <w:rFonts w:cs="Times New Roman"/>
              </w:rPr>
              <w:t>2,5</w:t>
            </w:r>
          </w:p>
        </w:tc>
        <w:tc>
          <w:tcPr>
            <w:tcW w:w="851" w:type="dxa"/>
            <w:shd w:val="clear" w:color="auto" w:fill="auto"/>
            <w:vAlign w:val="center"/>
            <w:hideMark/>
          </w:tcPr>
          <w:p w14:paraId="1C733430" w14:textId="77777777" w:rsidR="00D44CD3" w:rsidRPr="00FE01CF" w:rsidRDefault="00D44CD3" w:rsidP="006A1FD2">
            <w:pPr>
              <w:pStyle w:val="ab"/>
              <w:rPr>
                <w:rFonts w:cs="Times New Roman"/>
              </w:rPr>
            </w:pPr>
            <w:r w:rsidRPr="00FE01CF">
              <w:rPr>
                <w:rFonts w:cs="Times New Roman"/>
              </w:rPr>
              <w:t>56,5</w:t>
            </w:r>
          </w:p>
        </w:tc>
      </w:tr>
      <w:tr w:rsidR="00D44CD3" w:rsidRPr="00FE01CF" w14:paraId="78461853" w14:textId="77777777" w:rsidTr="00C243D1">
        <w:trPr>
          <w:gridAfter w:val="1"/>
          <w:wAfter w:w="25" w:type="dxa"/>
          <w:trHeight w:val="540"/>
        </w:trPr>
        <w:tc>
          <w:tcPr>
            <w:tcW w:w="1545" w:type="dxa"/>
            <w:vMerge w:val="restart"/>
            <w:shd w:val="clear" w:color="auto" w:fill="auto"/>
            <w:vAlign w:val="center"/>
            <w:hideMark/>
          </w:tcPr>
          <w:p w14:paraId="180AA8CD" w14:textId="77777777" w:rsidR="00D44CD3" w:rsidRPr="00FE01CF" w:rsidRDefault="00D44CD3" w:rsidP="006A1FD2">
            <w:pPr>
              <w:pStyle w:val="ab"/>
              <w:rPr>
                <w:rFonts w:cs="Times New Roman"/>
              </w:rPr>
            </w:pPr>
            <w:r w:rsidRPr="00FE01CF">
              <w:rPr>
                <w:rFonts w:cs="Times New Roman"/>
              </w:rPr>
              <w:t>2028 г  и далее</w:t>
            </w:r>
          </w:p>
        </w:tc>
        <w:tc>
          <w:tcPr>
            <w:tcW w:w="1750" w:type="dxa"/>
            <w:shd w:val="clear" w:color="auto" w:fill="auto"/>
            <w:vAlign w:val="center"/>
            <w:hideMark/>
          </w:tcPr>
          <w:p w14:paraId="6BFA6DF4" w14:textId="6F6E75EF" w:rsidR="00D44CD3" w:rsidRPr="00FE01CF" w:rsidRDefault="00D44CD3" w:rsidP="006A1FD2">
            <w:pPr>
              <w:pStyle w:val="ab"/>
              <w:rPr>
                <w:rFonts w:cs="Times New Roman"/>
              </w:rPr>
            </w:pPr>
            <w:r w:rsidRPr="00FE01CF">
              <w:rPr>
                <w:rFonts w:cs="Times New Roman"/>
              </w:rPr>
              <w:t>Жилая средне- и малоэтажная</w:t>
            </w:r>
          </w:p>
        </w:tc>
        <w:tc>
          <w:tcPr>
            <w:tcW w:w="1554" w:type="dxa"/>
            <w:shd w:val="clear" w:color="auto" w:fill="auto"/>
            <w:vAlign w:val="center"/>
            <w:hideMark/>
          </w:tcPr>
          <w:p w14:paraId="01590D4D" w14:textId="77777777" w:rsidR="00D44CD3" w:rsidRPr="00FE01CF" w:rsidRDefault="00D44CD3" w:rsidP="006A1FD2">
            <w:pPr>
              <w:pStyle w:val="ab"/>
              <w:rPr>
                <w:rFonts w:cs="Times New Roman"/>
              </w:rPr>
            </w:pPr>
            <w:r w:rsidRPr="00FE01CF">
              <w:rPr>
                <w:rFonts w:cs="Times New Roman"/>
              </w:rPr>
              <w:t>0,076</w:t>
            </w:r>
          </w:p>
        </w:tc>
        <w:tc>
          <w:tcPr>
            <w:tcW w:w="821" w:type="dxa"/>
            <w:shd w:val="clear" w:color="auto" w:fill="auto"/>
            <w:vAlign w:val="center"/>
            <w:hideMark/>
          </w:tcPr>
          <w:p w14:paraId="505FE690" w14:textId="77777777" w:rsidR="00D44CD3" w:rsidRPr="00FE01CF" w:rsidRDefault="00D44CD3" w:rsidP="006A1FD2">
            <w:pPr>
              <w:pStyle w:val="ab"/>
              <w:rPr>
                <w:rFonts w:cs="Times New Roman"/>
              </w:rPr>
            </w:pPr>
            <w:r w:rsidRPr="00FE01CF">
              <w:rPr>
                <w:rFonts w:cs="Times New Roman"/>
              </w:rPr>
              <w:t>0,0674</w:t>
            </w:r>
          </w:p>
        </w:tc>
        <w:tc>
          <w:tcPr>
            <w:tcW w:w="851" w:type="dxa"/>
            <w:shd w:val="clear" w:color="auto" w:fill="auto"/>
            <w:vAlign w:val="center"/>
            <w:hideMark/>
          </w:tcPr>
          <w:p w14:paraId="0A1D06DF" w14:textId="77777777" w:rsidR="00D44CD3" w:rsidRPr="00FE01CF" w:rsidRDefault="00D44CD3" w:rsidP="006A1FD2">
            <w:pPr>
              <w:pStyle w:val="ab"/>
              <w:rPr>
                <w:rFonts w:cs="Times New Roman"/>
              </w:rPr>
            </w:pPr>
            <w:r w:rsidRPr="00FE01CF">
              <w:rPr>
                <w:rFonts w:cs="Times New Roman"/>
              </w:rPr>
              <w:t>0,1434</w:t>
            </w:r>
          </w:p>
        </w:tc>
        <w:tc>
          <w:tcPr>
            <w:tcW w:w="1304" w:type="dxa"/>
            <w:gridSpan w:val="2"/>
            <w:shd w:val="clear" w:color="auto" w:fill="auto"/>
            <w:vAlign w:val="center"/>
            <w:hideMark/>
          </w:tcPr>
          <w:p w14:paraId="169D4ED0" w14:textId="77777777" w:rsidR="00D44CD3" w:rsidRPr="00FE01CF" w:rsidRDefault="00D44CD3" w:rsidP="006A1FD2">
            <w:pPr>
              <w:pStyle w:val="ab"/>
              <w:rPr>
                <w:rFonts w:cs="Times New Roman"/>
              </w:rPr>
            </w:pPr>
            <w:r w:rsidRPr="00FE01CF">
              <w:rPr>
                <w:rFonts w:cs="Times New Roman"/>
              </w:rPr>
              <w:t>29</w:t>
            </w:r>
          </w:p>
        </w:tc>
        <w:tc>
          <w:tcPr>
            <w:tcW w:w="644" w:type="dxa"/>
            <w:shd w:val="clear" w:color="auto" w:fill="auto"/>
            <w:vAlign w:val="center"/>
            <w:hideMark/>
          </w:tcPr>
          <w:p w14:paraId="2BE54513" w14:textId="77777777" w:rsidR="00D44CD3" w:rsidRPr="00FE01CF" w:rsidRDefault="00D44CD3" w:rsidP="006A1FD2">
            <w:pPr>
              <w:pStyle w:val="ab"/>
              <w:rPr>
                <w:rFonts w:cs="Times New Roman"/>
              </w:rPr>
            </w:pPr>
            <w:r w:rsidRPr="00FE01CF">
              <w:rPr>
                <w:rFonts w:cs="Times New Roman"/>
              </w:rPr>
              <w:t>8</w:t>
            </w:r>
          </w:p>
        </w:tc>
        <w:tc>
          <w:tcPr>
            <w:tcW w:w="851" w:type="dxa"/>
            <w:shd w:val="clear" w:color="auto" w:fill="auto"/>
            <w:vAlign w:val="center"/>
            <w:hideMark/>
          </w:tcPr>
          <w:p w14:paraId="1597B6A2" w14:textId="77777777" w:rsidR="00D44CD3" w:rsidRPr="00FE01CF" w:rsidRDefault="00D44CD3" w:rsidP="006A1FD2">
            <w:pPr>
              <w:pStyle w:val="ab"/>
              <w:rPr>
                <w:rFonts w:cs="Times New Roman"/>
              </w:rPr>
            </w:pPr>
            <w:r w:rsidRPr="00FE01CF">
              <w:rPr>
                <w:rFonts w:cs="Times New Roman"/>
              </w:rPr>
              <w:t>37</w:t>
            </w:r>
          </w:p>
        </w:tc>
      </w:tr>
      <w:tr w:rsidR="00D44CD3" w:rsidRPr="00FE01CF" w14:paraId="25729730" w14:textId="77777777" w:rsidTr="00C243D1">
        <w:trPr>
          <w:gridAfter w:val="1"/>
          <w:wAfter w:w="25" w:type="dxa"/>
          <w:trHeight w:val="540"/>
        </w:trPr>
        <w:tc>
          <w:tcPr>
            <w:tcW w:w="1545" w:type="dxa"/>
            <w:vMerge/>
            <w:vAlign w:val="center"/>
            <w:hideMark/>
          </w:tcPr>
          <w:p w14:paraId="34202030" w14:textId="77777777" w:rsidR="00D44CD3" w:rsidRPr="00FE01CF" w:rsidRDefault="00D44CD3" w:rsidP="006A1FD2">
            <w:pPr>
              <w:pStyle w:val="ab"/>
              <w:rPr>
                <w:rFonts w:cs="Times New Roman"/>
              </w:rPr>
            </w:pPr>
          </w:p>
        </w:tc>
        <w:tc>
          <w:tcPr>
            <w:tcW w:w="1750" w:type="dxa"/>
            <w:shd w:val="clear" w:color="auto" w:fill="auto"/>
            <w:vAlign w:val="center"/>
            <w:hideMark/>
          </w:tcPr>
          <w:p w14:paraId="4F7FAAFA" w14:textId="7BAF39E5" w:rsidR="00D44CD3" w:rsidRPr="00FE01CF" w:rsidRDefault="00D44CD3" w:rsidP="006A1FD2">
            <w:pPr>
              <w:pStyle w:val="ab"/>
              <w:rPr>
                <w:rFonts w:cs="Times New Roman"/>
              </w:rPr>
            </w:pPr>
            <w:r w:rsidRPr="00FE01CF">
              <w:rPr>
                <w:rFonts w:cs="Times New Roman"/>
              </w:rPr>
              <w:t>Жилая индивидуальная</w:t>
            </w:r>
          </w:p>
        </w:tc>
        <w:tc>
          <w:tcPr>
            <w:tcW w:w="1554" w:type="dxa"/>
            <w:shd w:val="clear" w:color="auto" w:fill="auto"/>
            <w:vAlign w:val="center"/>
            <w:hideMark/>
          </w:tcPr>
          <w:p w14:paraId="6FCF14FB" w14:textId="77777777" w:rsidR="00D44CD3" w:rsidRPr="00FE01CF" w:rsidRDefault="00D44CD3" w:rsidP="006A1FD2">
            <w:pPr>
              <w:pStyle w:val="ab"/>
              <w:rPr>
                <w:rFonts w:cs="Times New Roman"/>
              </w:rPr>
            </w:pPr>
            <w:r w:rsidRPr="00FE01CF">
              <w:rPr>
                <w:rFonts w:cs="Times New Roman"/>
              </w:rPr>
              <w:t>0,0995</w:t>
            </w:r>
          </w:p>
        </w:tc>
        <w:tc>
          <w:tcPr>
            <w:tcW w:w="821" w:type="dxa"/>
            <w:shd w:val="clear" w:color="auto" w:fill="auto"/>
            <w:vAlign w:val="center"/>
            <w:hideMark/>
          </w:tcPr>
          <w:p w14:paraId="7664CB0E" w14:textId="77777777" w:rsidR="00D44CD3" w:rsidRPr="00FE01CF" w:rsidRDefault="00D44CD3" w:rsidP="006A1FD2">
            <w:pPr>
              <w:pStyle w:val="ab"/>
              <w:rPr>
                <w:rFonts w:cs="Times New Roman"/>
              </w:rPr>
            </w:pPr>
            <w:r w:rsidRPr="00FE01CF">
              <w:rPr>
                <w:rFonts w:cs="Times New Roman"/>
              </w:rPr>
              <w:t>0,0674</w:t>
            </w:r>
          </w:p>
        </w:tc>
        <w:tc>
          <w:tcPr>
            <w:tcW w:w="851" w:type="dxa"/>
            <w:shd w:val="clear" w:color="auto" w:fill="auto"/>
            <w:vAlign w:val="center"/>
            <w:hideMark/>
          </w:tcPr>
          <w:p w14:paraId="13CECB41" w14:textId="77777777" w:rsidR="00D44CD3" w:rsidRPr="00FE01CF" w:rsidRDefault="00D44CD3" w:rsidP="006A1FD2">
            <w:pPr>
              <w:pStyle w:val="ab"/>
              <w:rPr>
                <w:rFonts w:cs="Times New Roman"/>
              </w:rPr>
            </w:pPr>
            <w:r w:rsidRPr="00FE01CF">
              <w:rPr>
                <w:rFonts w:cs="Times New Roman"/>
              </w:rPr>
              <w:t>0,1669</w:t>
            </w:r>
          </w:p>
        </w:tc>
        <w:tc>
          <w:tcPr>
            <w:tcW w:w="1304" w:type="dxa"/>
            <w:gridSpan w:val="2"/>
            <w:shd w:val="clear" w:color="auto" w:fill="auto"/>
            <w:vAlign w:val="center"/>
            <w:hideMark/>
          </w:tcPr>
          <w:p w14:paraId="7F583721" w14:textId="77777777" w:rsidR="00D44CD3" w:rsidRPr="00FE01CF" w:rsidRDefault="00D44CD3" w:rsidP="006A1FD2">
            <w:pPr>
              <w:pStyle w:val="ab"/>
              <w:rPr>
                <w:rFonts w:cs="Times New Roman"/>
              </w:rPr>
            </w:pPr>
            <w:r w:rsidRPr="00FE01CF">
              <w:rPr>
                <w:rFonts w:cs="Times New Roman"/>
              </w:rPr>
              <w:t>38,2</w:t>
            </w:r>
          </w:p>
        </w:tc>
        <w:tc>
          <w:tcPr>
            <w:tcW w:w="644" w:type="dxa"/>
            <w:shd w:val="clear" w:color="auto" w:fill="auto"/>
            <w:vAlign w:val="center"/>
            <w:hideMark/>
          </w:tcPr>
          <w:p w14:paraId="7647E7DE" w14:textId="77777777" w:rsidR="00D44CD3" w:rsidRPr="00FE01CF" w:rsidRDefault="00D44CD3" w:rsidP="006A1FD2">
            <w:pPr>
              <w:pStyle w:val="ab"/>
              <w:rPr>
                <w:rFonts w:cs="Times New Roman"/>
              </w:rPr>
            </w:pPr>
            <w:r w:rsidRPr="00FE01CF">
              <w:rPr>
                <w:rFonts w:cs="Times New Roman"/>
              </w:rPr>
              <w:t>8</w:t>
            </w:r>
          </w:p>
        </w:tc>
        <w:tc>
          <w:tcPr>
            <w:tcW w:w="851" w:type="dxa"/>
            <w:shd w:val="clear" w:color="auto" w:fill="auto"/>
            <w:vAlign w:val="center"/>
            <w:hideMark/>
          </w:tcPr>
          <w:p w14:paraId="3F972BA8" w14:textId="77777777" w:rsidR="00D44CD3" w:rsidRPr="00FE01CF" w:rsidRDefault="00D44CD3" w:rsidP="006A1FD2">
            <w:pPr>
              <w:pStyle w:val="ab"/>
              <w:rPr>
                <w:rFonts w:cs="Times New Roman"/>
              </w:rPr>
            </w:pPr>
            <w:r w:rsidRPr="00FE01CF">
              <w:rPr>
                <w:rFonts w:cs="Times New Roman"/>
              </w:rPr>
              <w:t>46,2</w:t>
            </w:r>
          </w:p>
        </w:tc>
      </w:tr>
      <w:tr w:rsidR="00D44CD3" w:rsidRPr="00FE01CF" w14:paraId="44222D75" w14:textId="77777777" w:rsidTr="00C243D1">
        <w:trPr>
          <w:gridAfter w:val="1"/>
          <w:wAfter w:w="25" w:type="dxa"/>
          <w:trHeight w:val="540"/>
        </w:trPr>
        <w:tc>
          <w:tcPr>
            <w:tcW w:w="1545" w:type="dxa"/>
            <w:vMerge/>
            <w:vAlign w:val="center"/>
            <w:hideMark/>
          </w:tcPr>
          <w:p w14:paraId="381EC708" w14:textId="77777777" w:rsidR="00D44CD3" w:rsidRPr="00FE01CF" w:rsidRDefault="00D44CD3" w:rsidP="006A1FD2">
            <w:pPr>
              <w:pStyle w:val="ab"/>
              <w:rPr>
                <w:rFonts w:cs="Times New Roman"/>
              </w:rPr>
            </w:pPr>
          </w:p>
        </w:tc>
        <w:tc>
          <w:tcPr>
            <w:tcW w:w="1750" w:type="dxa"/>
            <w:shd w:val="clear" w:color="auto" w:fill="auto"/>
            <w:vAlign w:val="center"/>
            <w:hideMark/>
          </w:tcPr>
          <w:p w14:paraId="0FC65966" w14:textId="0C4D11F0" w:rsidR="00D44CD3" w:rsidRPr="00FE01CF" w:rsidRDefault="00D44CD3" w:rsidP="006A1FD2">
            <w:pPr>
              <w:pStyle w:val="ab"/>
              <w:rPr>
                <w:rFonts w:cs="Times New Roman"/>
              </w:rPr>
            </w:pPr>
            <w:r w:rsidRPr="00FE01CF">
              <w:rPr>
                <w:rFonts w:cs="Times New Roman"/>
              </w:rPr>
              <w:t>Общественно- деловая</w:t>
            </w:r>
          </w:p>
        </w:tc>
        <w:tc>
          <w:tcPr>
            <w:tcW w:w="1554" w:type="dxa"/>
            <w:shd w:val="clear" w:color="auto" w:fill="auto"/>
            <w:vAlign w:val="center"/>
            <w:hideMark/>
          </w:tcPr>
          <w:p w14:paraId="47604937" w14:textId="77777777" w:rsidR="00D44CD3" w:rsidRPr="00FE01CF" w:rsidRDefault="00D44CD3" w:rsidP="006A1FD2">
            <w:pPr>
              <w:pStyle w:val="ab"/>
              <w:rPr>
                <w:rFonts w:cs="Times New Roman"/>
              </w:rPr>
            </w:pPr>
            <w:r w:rsidRPr="00FE01CF">
              <w:rPr>
                <w:rFonts w:cs="Times New Roman"/>
              </w:rPr>
              <w:t>0,1171</w:t>
            </w:r>
          </w:p>
        </w:tc>
        <w:tc>
          <w:tcPr>
            <w:tcW w:w="821" w:type="dxa"/>
            <w:shd w:val="clear" w:color="auto" w:fill="auto"/>
            <w:vAlign w:val="center"/>
            <w:hideMark/>
          </w:tcPr>
          <w:p w14:paraId="53E58E6F" w14:textId="77777777" w:rsidR="00D44CD3" w:rsidRPr="00FE01CF" w:rsidRDefault="00D44CD3" w:rsidP="006A1FD2">
            <w:pPr>
              <w:pStyle w:val="ab"/>
              <w:rPr>
                <w:rFonts w:cs="Times New Roman"/>
              </w:rPr>
            </w:pPr>
            <w:r w:rsidRPr="00FE01CF">
              <w:rPr>
                <w:rFonts w:cs="Times New Roman"/>
              </w:rPr>
              <w:t>0,0211</w:t>
            </w:r>
          </w:p>
        </w:tc>
        <w:tc>
          <w:tcPr>
            <w:tcW w:w="851" w:type="dxa"/>
            <w:shd w:val="clear" w:color="auto" w:fill="auto"/>
            <w:vAlign w:val="center"/>
            <w:hideMark/>
          </w:tcPr>
          <w:p w14:paraId="28960ECB" w14:textId="77777777" w:rsidR="00D44CD3" w:rsidRPr="00FE01CF" w:rsidRDefault="00D44CD3" w:rsidP="006A1FD2">
            <w:pPr>
              <w:pStyle w:val="ab"/>
              <w:rPr>
                <w:rFonts w:cs="Times New Roman"/>
              </w:rPr>
            </w:pPr>
            <w:r w:rsidRPr="00FE01CF">
              <w:rPr>
                <w:rFonts w:cs="Times New Roman"/>
              </w:rPr>
              <w:t>0,1382</w:t>
            </w:r>
          </w:p>
        </w:tc>
        <w:tc>
          <w:tcPr>
            <w:tcW w:w="1304" w:type="dxa"/>
            <w:gridSpan w:val="2"/>
            <w:shd w:val="clear" w:color="auto" w:fill="auto"/>
            <w:vAlign w:val="center"/>
            <w:hideMark/>
          </w:tcPr>
          <w:p w14:paraId="1FC24CC0" w14:textId="77777777" w:rsidR="00D44CD3" w:rsidRPr="00FE01CF" w:rsidRDefault="00D44CD3" w:rsidP="006A1FD2">
            <w:pPr>
              <w:pStyle w:val="ab"/>
              <w:rPr>
                <w:rFonts w:cs="Times New Roman"/>
              </w:rPr>
            </w:pPr>
            <w:r w:rsidRPr="00FE01CF">
              <w:rPr>
                <w:rFonts w:cs="Times New Roman"/>
              </w:rPr>
              <w:t>45</w:t>
            </w:r>
          </w:p>
        </w:tc>
        <w:tc>
          <w:tcPr>
            <w:tcW w:w="644" w:type="dxa"/>
            <w:shd w:val="clear" w:color="auto" w:fill="auto"/>
            <w:vAlign w:val="center"/>
            <w:hideMark/>
          </w:tcPr>
          <w:p w14:paraId="7C0734C4" w14:textId="77777777" w:rsidR="00D44CD3" w:rsidRPr="00FE01CF" w:rsidRDefault="00D44CD3" w:rsidP="006A1FD2">
            <w:pPr>
              <w:pStyle w:val="ab"/>
              <w:rPr>
                <w:rFonts w:cs="Times New Roman"/>
              </w:rPr>
            </w:pPr>
            <w:r w:rsidRPr="00FE01CF">
              <w:rPr>
                <w:rFonts w:cs="Times New Roman"/>
              </w:rPr>
              <w:t>2,5</w:t>
            </w:r>
          </w:p>
        </w:tc>
        <w:tc>
          <w:tcPr>
            <w:tcW w:w="851" w:type="dxa"/>
            <w:shd w:val="clear" w:color="auto" w:fill="auto"/>
            <w:vAlign w:val="center"/>
            <w:hideMark/>
          </w:tcPr>
          <w:p w14:paraId="3B804D4C" w14:textId="77777777" w:rsidR="00D44CD3" w:rsidRPr="00FE01CF" w:rsidRDefault="00D44CD3" w:rsidP="006A1FD2">
            <w:pPr>
              <w:pStyle w:val="ab"/>
              <w:rPr>
                <w:rFonts w:cs="Times New Roman"/>
              </w:rPr>
            </w:pPr>
            <w:r w:rsidRPr="00FE01CF">
              <w:rPr>
                <w:rFonts w:cs="Times New Roman"/>
              </w:rPr>
              <w:t>47,5</w:t>
            </w:r>
          </w:p>
        </w:tc>
      </w:tr>
    </w:tbl>
    <w:p w14:paraId="44AF914A" w14:textId="3ADC10CC" w:rsidR="008E2F4A" w:rsidRPr="00FE01CF" w:rsidRDefault="0037727A" w:rsidP="00094BC7">
      <w:pPr>
        <w:pStyle w:val="2"/>
        <w:spacing w:after="0"/>
        <w:rPr>
          <w:rFonts w:cs="Times New Roman"/>
        </w:rPr>
      </w:pPr>
      <w:hyperlink r:id="rId207" w:anchor="bookmark9" w:history="1">
        <w:bookmarkStart w:id="369" w:name="_Toc30085045"/>
        <w:bookmarkStart w:id="370" w:name="_Toc32845311"/>
        <w:bookmarkStart w:id="371" w:name="_Toc135649053"/>
        <w:bookmarkStart w:id="372" w:name="_Toc158810512"/>
        <w:bookmarkStart w:id="373" w:name="_Toc227689862"/>
        <w:r w:rsidR="008E2F4A" w:rsidRPr="00FE01CF">
          <w:rPr>
            <w:rFonts w:cs="Times New Roman"/>
          </w:rPr>
          <w:t xml:space="preserve">Часть </w:t>
        </w:r>
        <w:r w:rsidR="008E5C04" w:rsidRPr="00FE01CF">
          <w:rPr>
            <w:rFonts w:cs="Times New Roman"/>
          </w:rPr>
          <w:t>2.</w:t>
        </w:r>
        <w:r w:rsidR="008E2F4A" w:rsidRPr="00FE01CF">
          <w:rPr>
            <w:rFonts w:cs="Times New Roman"/>
          </w:rPr>
          <w:t xml:space="preserve">4. </w:t>
        </w:r>
        <w:r w:rsidR="00C728E9" w:rsidRPr="00FE01CF">
          <w:rPr>
            <w:rFonts w:cs="Times New Roman"/>
          </w:rPr>
          <w:t>Прогнозы приростов объемов потребления тепловой энергии</w:t>
        </w:r>
      </w:hyperlink>
      <w:r w:rsidR="008E2F4A" w:rsidRPr="00FE01CF">
        <w:rPr>
          <w:rFonts w:cs="Times New Roman"/>
        </w:rPr>
        <w:t xml:space="preserve"> </w:t>
      </w:r>
      <w:hyperlink r:id="rId208" w:anchor="bookmark9" w:history="1">
        <w:r w:rsidR="00C728E9" w:rsidRPr="00FE01CF">
          <w:rPr>
            <w:rFonts w:cs="Times New Roman"/>
          </w:rPr>
          <w:t>(мощности) и теплоносителя с разделением по видам</w:t>
        </w:r>
      </w:hyperlink>
      <w:r w:rsidR="008E2F4A" w:rsidRPr="00FE01CF">
        <w:rPr>
          <w:rFonts w:cs="Times New Roman"/>
        </w:rPr>
        <w:t xml:space="preserve"> </w:t>
      </w:r>
      <w:hyperlink r:id="rId209" w:anchor="bookmark9" w:history="1">
        <w:r w:rsidR="00C728E9" w:rsidRPr="00FE01CF">
          <w:rPr>
            <w:rFonts w:cs="Times New Roman"/>
          </w:rPr>
          <w:t>теплопотребления в каждом расчетном элементе территориального</w:t>
        </w:r>
      </w:hyperlink>
      <w:r w:rsidR="008E2F4A" w:rsidRPr="00FE01CF">
        <w:rPr>
          <w:rFonts w:cs="Times New Roman"/>
        </w:rPr>
        <w:t xml:space="preserve"> </w:t>
      </w:r>
      <w:hyperlink r:id="rId210" w:anchor="bookmark9" w:history="1">
        <w:r w:rsidR="00C728E9" w:rsidRPr="00FE01CF">
          <w:rPr>
            <w:rFonts w:cs="Times New Roman"/>
          </w:rPr>
          <w:t>деления и в зоне действия каждого из существующих или</w:t>
        </w:r>
      </w:hyperlink>
      <w:r w:rsidR="008E2F4A" w:rsidRPr="00FE01CF">
        <w:rPr>
          <w:rFonts w:cs="Times New Roman"/>
        </w:rPr>
        <w:t xml:space="preserve"> </w:t>
      </w:r>
      <w:hyperlink r:id="rId211" w:anchor="bookmark9" w:history="1">
        <w:r w:rsidR="00C728E9" w:rsidRPr="00FE01CF">
          <w:rPr>
            <w:rFonts w:cs="Times New Roman"/>
          </w:rPr>
          <w:t>предлагаемых для строительства источников тепловой энергии на</w:t>
        </w:r>
      </w:hyperlink>
      <w:r w:rsidR="008E2F4A" w:rsidRPr="00FE01CF">
        <w:rPr>
          <w:rFonts w:cs="Times New Roman"/>
        </w:rPr>
        <w:t xml:space="preserve"> </w:t>
      </w:r>
      <w:hyperlink r:id="rId212" w:anchor="bookmark9" w:history="1">
        <w:r w:rsidR="00C728E9" w:rsidRPr="00FE01CF">
          <w:rPr>
            <w:rFonts w:cs="Times New Roman"/>
          </w:rPr>
          <w:t>каждом этапе</w:t>
        </w:r>
        <w:bookmarkEnd w:id="369"/>
        <w:bookmarkEnd w:id="370"/>
        <w:bookmarkEnd w:id="371"/>
        <w:bookmarkEnd w:id="372"/>
        <w:bookmarkEnd w:id="373"/>
      </w:hyperlink>
    </w:p>
    <w:p w14:paraId="1E658B97" w14:textId="3795AFCD" w:rsidR="006C09F1" w:rsidRDefault="00545EAE" w:rsidP="008725AA">
      <w:pPr>
        <w:pStyle w:val="17"/>
      </w:pPr>
      <w:r w:rsidRPr="00FE01CF">
        <w:t>Перспективные нагрузки системы теплоснабжения на цели отопления, вентиляции и горячего водоснабжения рассчитаны в соответствии с Требования</w:t>
      </w:r>
      <w:r w:rsidR="006C09F1" w:rsidRPr="00FE01CF">
        <w:t>ми</w:t>
      </w:r>
      <w:r w:rsidRPr="00FE01CF">
        <w:t xml:space="preserve"> энергоэффективности </w:t>
      </w:r>
      <w:r w:rsidR="00604D6F" w:rsidRPr="00FE01CF">
        <w:lastRenderedPageBreak/>
        <w:t>зданий, строени</w:t>
      </w:r>
      <w:r w:rsidR="00245450" w:rsidRPr="00FE01CF">
        <w:t>й</w:t>
      </w:r>
      <w:r w:rsidR="00604D6F" w:rsidRPr="00FE01CF">
        <w:t xml:space="preserve"> и сооружений на осн</w:t>
      </w:r>
      <w:r w:rsidR="006C09F1" w:rsidRPr="00FE01CF">
        <w:t xml:space="preserve">овании прогнозируемых площадей </w:t>
      </w:r>
      <w:r w:rsidR="00604D6F" w:rsidRPr="00FE01CF">
        <w:t>застройки и прогнозов развития согласно Программе и стратегического мастер</w:t>
      </w:r>
      <w:r w:rsidR="006C09F1" w:rsidRPr="00FE01CF">
        <w:t>-</w:t>
      </w:r>
      <w:r w:rsidR="00604D6F" w:rsidRPr="00FE01CF">
        <w:t>плана.</w:t>
      </w:r>
      <w:r w:rsidR="006C09F1" w:rsidRPr="00FE01CF">
        <w:t xml:space="preserve"> Актуализированной схемой теплоснабжения г. Байкальска предусматривается переход на децентрализованную систему с устройством индивидуальных и/или групповых электрокотельных для каждого объекта, или группы объектов. </w:t>
      </w:r>
      <w:r w:rsidR="00DF2785" w:rsidRPr="00FE01CF">
        <w:t xml:space="preserve">Расчетный прирост теплопотребления по элементам территориального деления представлен в табл. 2.4.1. Расчетный прирост </w:t>
      </w:r>
      <w:r w:rsidR="008077A4" w:rsidRPr="00FE01CF">
        <w:t xml:space="preserve">нагрузок </w:t>
      </w:r>
      <w:r w:rsidR="00DF2785" w:rsidRPr="00FE01CF">
        <w:t>по видам теплопотребления</w:t>
      </w:r>
      <w:r w:rsidR="008077A4" w:rsidRPr="00FE01CF">
        <w:t xml:space="preserve"> по этапа</w:t>
      </w:r>
      <w:r w:rsidR="00FB5A65" w:rsidRPr="00FE01CF">
        <w:t>м</w:t>
      </w:r>
      <w:r w:rsidR="008077A4" w:rsidRPr="00FE01CF">
        <w:t xml:space="preserve"> </w:t>
      </w:r>
      <w:r w:rsidR="000E2BC6" w:rsidRPr="00FE01CF">
        <w:t xml:space="preserve">и по расчетным элементам территориального деления </w:t>
      </w:r>
      <w:r w:rsidR="00DF2785" w:rsidRPr="00FE01CF">
        <w:t>представлен в табл. 2.4.2.</w:t>
      </w:r>
      <w:r w:rsidR="009415DE" w:rsidRPr="00FE01CF">
        <w:t>,</w:t>
      </w:r>
      <w:r w:rsidR="000E2BC6" w:rsidRPr="00FE01CF">
        <w:t>2.4.3.</w:t>
      </w:r>
      <w:r w:rsidR="009415DE" w:rsidRPr="00FE01CF">
        <w:t xml:space="preserve"> и 2.4.4. </w:t>
      </w:r>
    </w:p>
    <w:p w14:paraId="0486295D" w14:textId="72AE961F" w:rsidR="008725AA" w:rsidRPr="008725AA" w:rsidRDefault="008725AA" w:rsidP="008725AA">
      <w:pPr>
        <w:pStyle w:val="17"/>
        <w:rPr>
          <w:lang w:eastAsia="en-US"/>
        </w:rPr>
      </w:pPr>
      <w:r>
        <w:rPr>
          <w:lang w:eastAsia="en-US"/>
        </w:rPr>
        <w:tab/>
        <w:t>Прогнозы приростов теплопотребления выполнены без привязки к планам ввода объектов, представленным в табл. 2.2.5. и 2.2.6</w:t>
      </w:r>
      <w:r w:rsidR="00CE44CC">
        <w:rPr>
          <w:lang w:eastAsia="en-US"/>
        </w:rPr>
        <w:t>, так в настоящее время перспективы</w:t>
      </w:r>
      <w:r w:rsidR="000259C2">
        <w:rPr>
          <w:lang w:eastAsia="en-US"/>
        </w:rPr>
        <w:t xml:space="preserve"> объемов потребления представлены укрупненно относительно ОЭЗ Прибрежная – 11,03 Гкал- к 2027 г, и ОЭЗ Предгорная 11,97 к 2027 г.  </w:t>
      </w:r>
    </w:p>
    <w:p w14:paraId="4485DE96" w14:textId="186D7B4A" w:rsidR="00DF2785" w:rsidRPr="00FE01CF" w:rsidRDefault="008E2F4A" w:rsidP="000E2BC6">
      <w:pPr>
        <w:spacing w:before="240"/>
        <w:ind w:firstLine="0"/>
        <w:rPr>
          <w:rFonts w:cs="Times New Roman"/>
        </w:rPr>
      </w:pPr>
      <w:bookmarkStart w:id="374" w:name="OLE_LINK1"/>
      <w:bookmarkStart w:id="375" w:name="OLE_LINK2"/>
      <w:bookmarkStart w:id="376" w:name="OLE_LINK3"/>
      <w:bookmarkStart w:id="377" w:name="_Toc168926774"/>
      <w:bookmarkStart w:id="378" w:name="_Toc168926955"/>
      <w:bookmarkEnd w:id="374"/>
      <w:bookmarkEnd w:id="375"/>
      <w:bookmarkEnd w:id="376"/>
      <w:r w:rsidRPr="00FE01CF">
        <w:rPr>
          <w:rFonts w:cs="Times New Roman"/>
        </w:rPr>
        <w:t>Таблица 2.4.</w:t>
      </w:r>
      <w:r w:rsidR="006C09F1" w:rsidRPr="00FE01CF">
        <w:rPr>
          <w:rFonts w:cs="Times New Roman"/>
        </w:rPr>
        <w:t>1</w:t>
      </w:r>
      <w:r w:rsidRPr="00FE01CF">
        <w:rPr>
          <w:rFonts w:cs="Times New Roman"/>
        </w:rPr>
        <w:t xml:space="preserve"> - Расчетный прирост тепло</w:t>
      </w:r>
      <w:r w:rsidR="0096230D" w:rsidRPr="00FE01CF">
        <w:rPr>
          <w:rFonts w:cs="Times New Roman"/>
        </w:rPr>
        <w:t>потребления по элементам территориального деления</w:t>
      </w:r>
      <w:bookmarkEnd w:id="377"/>
      <w:bookmarkEnd w:id="378"/>
    </w:p>
    <w:tbl>
      <w:tblPr>
        <w:tblW w:w="9457" w:type="dxa"/>
        <w:tblInd w:w="98" w:type="dxa"/>
        <w:tblLook w:val="04A0" w:firstRow="1" w:lastRow="0" w:firstColumn="1" w:lastColumn="0" w:noHBand="0" w:noVBand="1"/>
      </w:tblPr>
      <w:tblGrid>
        <w:gridCol w:w="2137"/>
        <w:gridCol w:w="1880"/>
        <w:gridCol w:w="1620"/>
        <w:gridCol w:w="1300"/>
        <w:gridCol w:w="1340"/>
        <w:gridCol w:w="1180"/>
      </w:tblGrid>
      <w:tr w:rsidR="00163C13" w:rsidRPr="00FE01CF" w14:paraId="4CDEA378" w14:textId="77777777" w:rsidTr="000D6006">
        <w:trPr>
          <w:trHeight w:val="300"/>
        </w:trPr>
        <w:tc>
          <w:tcPr>
            <w:tcW w:w="2137" w:type="dxa"/>
            <w:vMerge w:val="restart"/>
            <w:tcBorders>
              <w:top w:val="single" w:sz="8" w:space="0" w:color="auto"/>
              <w:left w:val="single" w:sz="8" w:space="0" w:color="auto"/>
              <w:bottom w:val="single" w:sz="8" w:space="0" w:color="000000"/>
              <w:right w:val="single" w:sz="8" w:space="0" w:color="auto"/>
            </w:tcBorders>
            <w:shd w:val="clear" w:color="000000" w:fill="F2F2F2"/>
            <w:vAlign w:val="center"/>
            <w:hideMark/>
          </w:tcPr>
          <w:p w14:paraId="1D969633" w14:textId="77777777" w:rsidR="00163C13" w:rsidRPr="00FE01CF" w:rsidRDefault="00163C13" w:rsidP="00163C13">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Зона</w:t>
            </w:r>
          </w:p>
        </w:tc>
        <w:tc>
          <w:tcPr>
            <w:tcW w:w="7320" w:type="dxa"/>
            <w:gridSpan w:val="5"/>
            <w:tcBorders>
              <w:top w:val="single" w:sz="8" w:space="0" w:color="auto"/>
              <w:left w:val="nil"/>
              <w:bottom w:val="single" w:sz="8" w:space="0" w:color="auto"/>
              <w:right w:val="single" w:sz="8" w:space="0" w:color="000000"/>
            </w:tcBorders>
            <w:shd w:val="clear" w:color="000000" w:fill="F2F2F2"/>
            <w:vAlign w:val="center"/>
            <w:hideMark/>
          </w:tcPr>
          <w:p w14:paraId="350CF34D" w14:textId="77777777" w:rsidR="00163C13" w:rsidRPr="00FE01CF" w:rsidRDefault="00163C13" w:rsidP="00163C13">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Теплопотребление, Гкал/год</w:t>
            </w:r>
          </w:p>
        </w:tc>
      </w:tr>
      <w:tr w:rsidR="00163C13" w:rsidRPr="00FE01CF" w14:paraId="5AEA2E01" w14:textId="77777777" w:rsidTr="000D6006">
        <w:trPr>
          <w:trHeight w:val="278"/>
        </w:trPr>
        <w:tc>
          <w:tcPr>
            <w:tcW w:w="2137" w:type="dxa"/>
            <w:vMerge/>
            <w:tcBorders>
              <w:top w:val="single" w:sz="8" w:space="0" w:color="auto"/>
              <w:left w:val="single" w:sz="8" w:space="0" w:color="auto"/>
              <w:bottom w:val="single" w:sz="8" w:space="0" w:color="000000"/>
              <w:right w:val="single" w:sz="8" w:space="0" w:color="auto"/>
            </w:tcBorders>
            <w:vAlign w:val="center"/>
            <w:hideMark/>
          </w:tcPr>
          <w:p w14:paraId="14320BE9" w14:textId="77777777" w:rsidR="00163C13" w:rsidRPr="00FE01CF" w:rsidRDefault="00163C13" w:rsidP="00163C13">
            <w:pPr>
              <w:spacing w:line="240" w:lineRule="auto"/>
              <w:ind w:firstLine="0"/>
              <w:jc w:val="left"/>
              <w:rPr>
                <w:rFonts w:eastAsia="Times New Roman" w:cs="Times New Roman"/>
                <w:color w:val="000000"/>
                <w:sz w:val="22"/>
                <w:lang w:eastAsia="ru-RU"/>
              </w:rPr>
            </w:pPr>
          </w:p>
        </w:tc>
        <w:tc>
          <w:tcPr>
            <w:tcW w:w="1880" w:type="dxa"/>
            <w:tcBorders>
              <w:top w:val="single" w:sz="8" w:space="0" w:color="auto"/>
              <w:left w:val="nil"/>
              <w:bottom w:val="single" w:sz="8" w:space="0" w:color="auto"/>
              <w:right w:val="single" w:sz="8" w:space="0" w:color="auto"/>
            </w:tcBorders>
            <w:shd w:val="clear" w:color="000000" w:fill="F2F2F2"/>
            <w:vAlign w:val="center"/>
            <w:hideMark/>
          </w:tcPr>
          <w:p w14:paraId="5EFFB0E6" w14:textId="77777777" w:rsidR="00163C13" w:rsidRPr="00FE01CF" w:rsidRDefault="00163C13" w:rsidP="00163C13">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2026</w:t>
            </w:r>
          </w:p>
        </w:tc>
        <w:tc>
          <w:tcPr>
            <w:tcW w:w="1620" w:type="dxa"/>
            <w:tcBorders>
              <w:top w:val="single" w:sz="8" w:space="0" w:color="auto"/>
              <w:left w:val="nil"/>
              <w:bottom w:val="single" w:sz="8" w:space="0" w:color="auto"/>
              <w:right w:val="single" w:sz="8" w:space="0" w:color="auto"/>
            </w:tcBorders>
            <w:shd w:val="clear" w:color="000000" w:fill="F2F2F2"/>
            <w:vAlign w:val="center"/>
            <w:hideMark/>
          </w:tcPr>
          <w:p w14:paraId="12325DCB" w14:textId="77777777" w:rsidR="00163C13" w:rsidRPr="00FE01CF" w:rsidRDefault="00163C13" w:rsidP="00163C13">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2028</w:t>
            </w:r>
          </w:p>
        </w:tc>
        <w:tc>
          <w:tcPr>
            <w:tcW w:w="1300" w:type="dxa"/>
            <w:tcBorders>
              <w:top w:val="single" w:sz="8" w:space="0" w:color="auto"/>
              <w:left w:val="nil"/>
              <w:bottom w:val="single" w:sz="8" w:space="0" w:color="auto"/>
              <w:right w:val="single" w:sz="8" w:space="0" w:color="auto"/>
            </w:tcBorders>
            <w:shd w:val="clear" w:color="000000" w:fill="F2F2F2"/>
            <w:vAlign w:val="center"/>
            <w:hideMark/>
          </w:tcPr>
          <w:p w14:paraId="3145005A" w14:textId="77777777" w:rsidR="00163C13" w:rsidRPr="00FE01CF" w:rsidRDefault="00163C13" w:rsidP="00163C13">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2030</w:t>
            </w:r>
          </w:p>
        </w:tc>
        <w:tc>
          <w:tcPr>
            <w:tcW w:w="1340" w:type="dxa"/>
            <w:tcBorders>
              <w:top w:val="single" w:sz="8" w:space="0" w:color="auto"/>
              <w:left w:val="nil"/>
              <w:bottom w:val="single" w:sz="8" w:space="0" w:color="auto"/>
              <w:right w:val="single" w:sz="8" w:space="0" w:color="auto"/>
            </w:tcBorders>
            <w:shd w:val="clear" w:color="000000" w:fill="F2F2F2"/>
            <w:vAlign w:val="center"/>
            <w:hideMark/>
          </w:tcPr>
          <w:p w14:paraId="3F2B3ABC" w14:textId="77777777" w:rsidR="00163C13" w:rsidRPr="00FE01CF" w:rsidRDefault="00163C13" w:rsidP="00163C13">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2032</w:t>
            </w:r>
          </w:p>
        </w:tc>
        <w:tc>
          <w:tcPr>
            <w:tcW w:w="1180" w:type="dxa"/>
            <w:tcBorders>
              <w:top w:val="single" w:sz="8" w:space="0" w:color="auto"/>
              <w:left w:val="nil"/>
              <w:bottom w:val="single" w:sz="8" w:space="0" w:color="auto"/>
              <w:right w:val="single" w:sz="8" w:space="0" w:color="auto"/>
            </w:tcBorders>
            <w:shd w:val="clear" w:color="000000" w:fill="F2F2F2"/>
            <w:vAlign w:val="center"/>
            <w:hideMark/>
          </w:tcPr>
          <w:p w14:paraId="7879276B" w14:textId="77777777" w:rsidR="00163C13" w:rsidRPr="00FE01CF" w:rsidRDefault="00163C13" w:rsidP="00163C13">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2036</w:t>
            </w:r>
          </w:p>
        </w:tc>
      </w:tr>
      <w:tr w:rsidR="00A07CE7" w:rsidRPr="00FE01CF" w14:paraId="633869B4" w14:textId="77777777" w:rsidTr="000D6006">
        <w:trPr>
          <w:trHeight w:val="278"/>
        </w:trPr>
        <w:tc>
          <w:tcPr>
            <w:tcW w:w="2137" w:type="dxa"/>
            <w:tcBorders>
              <w:top w:val="nil"/>
              <w:left w:val="single" w:sz="8" w:space="0" w:color="auto"/>
              <w:bottom w:val="single" w:sz="8" w:space="0" w:color="auto"/>
              <w:right w:val="single" w:sz="8" w:space="0" w:color="auto"/>
            </w:tcBorders>
            <w:shd w:val="clear" w:color="auto" w:fill="auto"/>
            <w:vAlign w:val="center"/>
            <w:hideMark/>
          </w:tcPr>
          <w:p w14:paraId="64F3B933" w14:textId="77777777" w:rsidR="00A07CE7" w:rsidRPr="00FE01CF" w:rsidRDefault="00A07CE7" w:rsidP="00A07CE7">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Байкальск, город</w:t>
            </w:r>
          </w:p>
        </w:tc>
        <w:tc>
          <w:tcPr>
            <w:tcW w:w="1880" w:type="dxa"/>
            <w:tcBorders>
              <w:top w:val="nil"/>
              <w:left w:val="nil"/>
              <w:bottom w:val="single" w:sz="8" w:space="0" w:color="auto"/>
              <w:right w:val="single" w:sz="8" w:space="0" w:color="auto"/>
            </w:tcBorders>
            <w:shd w:val="clear" w:color="auto" w:fill="auto"/>
            <w:vAlign w:val="center"/>
            <w:hideMark/>
          </w:tcPr>
          <w:p w14:paraId="7514B563" w14:textId="762EE4FC" w:rsidR="00A07CE7" w:rsidRPr="00FE01CF" w:rsidRDefault="00A07CE7" w:rsidP="00A07CE7">
            <w:pPr>
              <w:spacing w:line="240" w:lineRule="auto"/>
              <w:ind w:firstLine="0"/>
              <w:jc w:val="center"/>
              <w:rPr>
                <w:rFonts w:eastAsia="Times New Roman" w:cs="Times New Roman"/>
                <w:color w:val="000000"/>
                <w:sz w:val="22"/>
                <w:lang w:eastAsia="ru-RU"/>
              </w:rPr>
            </w:pPr>
            <w:r>
              <w:rPr>
                <w:color w:val="000000"/>
                <w:sz w:val="22"/>
              </w:rPr>
              <w:t>157540</w:t>
            </w:r>
          </w:p>
        </w:tc>
        <w:tc>
          <w:tcPr>
            <w:tcW w:w="1620" w:type="dxa"/>
            <w:tcBorders>
              <w:top w:val="nil"/>
              <w:left w:val="nil"/>
              <w:bottom w:val="single" w:sz="8" w:space="0" w:color="auto"/>
              <w:right w:val="single" w:sz="8" w:space="0" w:color="auto"/>
            </w:tcBorders>
            <w:shd w:val="clear" w:color="auto" w:fill="auto"/>
            <w:vAlign w:val="center"/>
            <w:hideMark/>
          </w:tcPr>
          <w:p w14:paraId="367F8B54" w14:textId="5B500F52" w:rsidR="00A07CE7" w:rsidRPr="00FE01CF" w:rsidRDefault="00A07CE7" w:rsidP="00A07CE7">
            <w:pPr>
              <w:spacing w:line="240" w:lineRule="auto"/>
              <w:ind w:firstLine="0"/>
              <w:jc w:val="center"/>
              <w:rPr>
                <w:rFonts w:eastAsia="Times New Roman" w:cs="Times New Roman"/>
                <w:color w:val="000000"/>
                <w:sz w:val="22"/>
                <w:lang w:eastAsia="ru-RU"/>
              </w:rPr>
            </w:pPr>
            <w:r>
              <w:rPr>
                <w:color w:val="000000"/>
                <w:sz w:val="22"/>
              </w:rPr>
              <w:t>213010</w:t>
            </w:r>
          </w:p>
        </w:tc>
        <w:tc>
          <w:tcPr>
            <w:tcW w:w="1300" w:type="dxa"/>
            <w:tcBorders>
              <w:top w:val="nil"/>
              <w:left w:val="nil"/>
              <w:bottom w:val="single" w:sz="8" w:space="0" w:color="auto"/>
              <w:right w:val="single" w:sz="8" w:space="0" w:color="auto"/>
            </w:tcBorders>
            <w:shd w:val="clear" w:color="auto" w:fill="auto"/>
            <w:vAlign w:val="center"/>
            <w:hideMark/>
          </w:tcPr>
          <w:p w14:paraId="5610F2CD" w14:textId="7199D2CA" w:rsidR="00A07CE7" w:rsidRPr="00FE01CF" w:rsidRDefault="00A07CE7" w:rsidP="00A07CE7">
            <w:pPr>
              <w:spacing w:line="240" w:lineRule="auto"/>
              <w:ind w:firstLine="0"/>
              <w:jc w:val="center"/>
              <w:rPr>
                <w:rFonts w:eastAsia="Times New Roman" w:cs="Times New Roman"/>
                <w:color w:val="000000"/>
                <w:sz w:val="22"/>
                <w:lang w:eastAsia="ru-RU"/>
              </w:rPr>
            </w:pPr>
            <w:r>
              <w:rPr>
                <w:color w:val="000000"/>
                <w:sz w:val="20"/>
                <w:szCs w:val="20"/>
              </w:rPr>
              <w:t>242,382</w:t>
            </w:r>
          </w:p>
        </w:tc>
        <w:tc>
          <w:tcPr>
            <w:tcW w:w="1340" w:type="dxa"/>
            <w:tcBorders>
              <w:top w:val="nil"/>
              <w:left w:val="nil"/>
              <w:bottom w:val="single" w:sz="8" w:space="0" w:color="auto"/>
              <w:right w:val="single" w:sz="8" w:space="0" w:color="auto"/>
            </w:tcBorders>
            <w:shd w:val="clear" w:color="auto" w:fill="auto"/>
            <w:vAlign w:val="center"/>
            <w:hideMark/>
          </w:tcPr>
          <w:p w14:paraId="633F81C8" w14:textId="5F342D36" w:rsidR="00A07CE7" w:rsidRPr="00FE01CF" w:rsidRDefault="00A07CE7" w:rsidP="00A07CE7">
            <w:pPr>
              <w:spacing w:line="240" w:lineRule="auto"/>
              <w:ind w:firstLine="0"/>
              <w:jc w:val="center"/>
              <w:rPr>
                <w:rFonts w:eastAsia="Times New Roman" w:cs="Times New Roman"/>
                <w:color w:val="000000"/>
                <w:sz w:val="22"/>
                <w:lang w:eastAsia="ru-RU"/>
              </w:rPr>
            </w:pPr>
            <w:r>
              <w:rPr>
                <w:color w:val="000000"/>
                <w:sz w:val="22"/>
              </w:rPr>
              <w:t>291728</w:t>
            </w:r>
          </w:p>
        </w:tc>
        <w:tc>
          <w:tcPr>
            <w:tcW w:w="1180" w:type="dxa"/>
            <w:tcBorders>
              <w:top w:val="nil"/>
              <w:left w:val="nil"/>
              <w:bottom w:val="single" w:sz="8" w:space="0" w:color="auto"/>
              <w:right w:val="single" w:sz="8" w:space="0" w:color="auto"/>
            </w:tcBorders>
            <w:shd w:val="clear" w:color="auto" w:fill="auto"/>
            <w:vAlign w:val="center"/>
            <w:hideMark/>
          </w:tcPr>
          <w:p w14:paraId="1662B14C" w14:textId="65F53912" w:rsidR="00A07CE7" w:rsidRPr="00FE01CF" w:rsidRDefault="00A07CE7" w:rsidP="00A07CE7">
            <w:pPr>
              <w:spacing w:line="240" w:lineRule="auto"/>
              <w:ind w:firstLine="0"/>
              <w:jc w:val="center"/>
              <w:rPr>
                <w:rFonts w:eastAsia="Times New Roman" w:cs="Times New Roman"/>
                <w:color w:val="000000"/>
                <w:sz w:val="22"/>
                <w:lang w:eastAsia="ru-RU"/>
              </w:rPr>
            </w:pPr>
            <w:r>
              <w:rPr>
                <w:color w:val="000000"/>
                <w:sz w:val="22"/>
              </w:rPr>
              <w:t>346651</w:t>
            </w:r>
          </w:p>
        </w:tc>
      </w:tr>
      <w:tr w:rsidR="00A07CE7" w:rsidRPr="00FE01CF" w14:paraId="730AD671" w14:textId="77777777" w:rsidTr="000D6006">
        <w:trPr>
          <w:trHeight w:val="278"/>
        </w:trPr>
        <w:tc>
          <w:tcPr>
            <w:tcW w:w="2137" w:type="dxa"/>
            <w:tcBorders>
              <w:top w:val="nil"/>
              <w:left w:val="single" w:sz="8" w:space="0" w:color="auto"/>
              <w:bottom w:val="single" w:sz="8" w:space="0" w:color="auto"/>
              <w:right w:val="single" w:sz="8" w:space="0" w:color="auto"/>
            </w:tcBorders>
            <w:shd w:val="clear" w:color="auto" w:fill="auto"/>
            <w:vAlign w:val="center"/>
            <w:hideMark/>
          </w:tcPr>
          <w:p w14:paraId="063C07F8" w14:textId="77777777" w:rsidR="00A07CE7" w:rsidRPr="00FE01CF" w:rsidRDefault="00A07CE7" w:rsidP="00A07CE7">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Промзона</w:t>
            </w:r>
          </w:p>
        </w:tc>
        <w:tc>
          <w:tcPr>
            <w:tcW w:w="1880" w:type="dxa"/>
            <w:tcBorders>
              <w:top w:val="nil"/>
              <w:left w:val="nil"/>
              <w:bottom w:val="single" w:sz="8" w:space="0" w:color="auto"/>
              <w:right w:val="single" w:sz="8" w:space="0" w:color="auto"/>
            </w:tcBorders>
            <w:shd w:val="clear" w:color="auto" w:fill="auto"/>
            <w:vAlign w:val="center"/>
            <w:hideMark/>
          </w:tcPr>
          <w:p w14:paraId="480A65F2" w14:textId="06FCDD2E" w:rsidR="00A07CE7" w:rsidRPr="00FE01CF" w:rsidRDefault="00A07CE7" w:rsidP="00A07CE7">
            <w:pPr>
              <w:spacing w:line="240" w:lineRule="auto"/>
              <w:ind w:firstLine="0"/>
              <w:jc w:val="center"/>
              <w:rPr>
                <w:rFonts w:eastAsia="Times New Roman" w:cs="Times New Roman"/>
                <w:color w:val="000000"/>
                <w:sz w:val="22"/>
                <w:lang w:eastAsia="ru-RU"/>
              </w:rPr>
            </w:pPr>
            <w:r>
              <w:rPr>
                <w:color w:val="000000"/>
                <w:sz w:val="22"/>
              </w:rPr>
              <w:t>6857</w:t>
            </w:r>
          </w:p>
        </w:tc>
        <w:tc>
          <w:tcPr>
            <w:tcW w:w="1620" w:type="dxa"/>
            <w:tcBorders>
              <w:top w:val="nil"/>
              <w:left w:val="nil"/>
              <w:bottom w:val="single" w:sz="8" w:space="0" w:color="auto"/>
              <w:right w:val="single" w:sz="8" w:space="0" w:color="auto"/>
            </w:tcBorders>
            <w:shd w:val="clear" w:color="auto" w:fill="auto"/>
            <w:vAlign w:val="center"/>
            <w:hideMark/>
          </w:tcPr>
          <w:p w14:paraId="51F5DF3D" w14:textId="30CE3D77" w:rsidR="00A07CE7" w:rsidRPr="00FE01CF" w:rsidRDefault="00A07CE7" w:rsidP="00A07CE7">
            <w:pPr>
              <w:spacing w:line="240" w:lineRule="auto"/>
              <w:ind w:firstLine="0"/>
              <w:jc w:val="center"/>
              <w:rPr>
                <w:rFonts w:eastAsia="Times New Roman" w:cs="Times New Roman"/>
                <w:color w:val="000000"/>
                <w:sz w:val="22"/>
                <w:lang w:eastAsia="ru-RU"/>
              </w:rPr>
            </w:pPr>
            <w:r>
              <w:rPr>
                <w:color w:val="000000"/>
                <w:sz w:val="22"/>
              </w:rPr>
              <w:t>6234</w:t>
            </w:r>
          </w:p>
        </w:tc>
        <w:tc>
          <w:tcPr>
            <w:tcW w:w="1300" w:type="dxa"/>
            <w:tcBorders>
              <w:top w:val="nil"/>
              <w:left w:val="nil"/>
              <w:bottom w:val="single" w:sz="8" w:space="0" w:color="auto"/>
              <w:right w:val="single" w:sz="8" w:space="0" w:color="auto"/>
            </w:tcBorders>
            <w:shd w:val="clear" w:color="auto" w:fill="auto"/>
            <w:vAlign w:val="center"/>
            <w:hideMark/>
          </w:tcPr>
          <w:p w14:paraId="6081F755" w14:textId="25B81FF9" w:rsidR="00A07CE7" w:rsidRPr="00FE01CF" w:rsidRDefault="00A07CE7" w:rsidP="00A07CE7">
            <w:pPr>
              <w:spacing w:line="240" w:lineRule="auto"/>
              <w:ind w:firstLine="0"/>
              <w:jc w:val="center"/>
              <w:rPr>
                <w:rFonts w:eastAsia="Times New Roman" w:cs="Times New Roman"/>
                <w:color w:val="000000"/>
                <w:sz w:val="22"/>
                <w:lang w:eastAsia="ru-RU"/>
              </w:rPr>
            </w:pPr>
            <w:r>
              <w:rPr>
                <w:color w:val="000000"/>
                <w:sz w:val="22"/>
              </w:rPr>
              <w:t>6234</w:t>
            </w:r>
          </w:p>
        </w:tc>
        <w:tc>
          <w:tcPr>
            <w:tcW w:w="1340" w:type="dxa"/>
            <w:tcBorders>
              <w:top w:val="nil"/>
              <w:left w:val="nil"/>
              <w:bottom w:val="single" w:sz="8" w:space="0" w:color="auto"/>
              <w:right w:val="single" w:sz="8" w:space="0" w:color="auto"/>
            </w:tcBorders>
            <w:shd w:val="clear" w:color="auto" w:fill="auto"/>
            <w:vAlign w:val="center"/>
            <w:hideMark/>
          </w:tcPr>
          <w:p w14:paraId="74FA5F5A" w14:textId="1954C411" w:rsidR="00A07CE7" w:rsidRPr="00FE01CF" w:rsidRDefault="00A07CE7" w:rsidP="00A07CE7">
            <w:pPr>
              <w:spacing w:line="240" w:lineRule="auto"/>
              <w:ind w:firstLine="0"/>
              <w:jc w:val="center"/>
              <w:rPr>
                <w:rFonts w:eastAsia="Times New Roman" w:cs="Times New Roman"/>
                <w:color w:val="000000"/>
                <w:sz w:val="22"/>
                <w:lang w:eastAsia="ru-RU"/>
              </w:rPr>
            </w:pPr>
            <w:r>
              <w:rPr>
                <w:color w:val="000000"/>
                <w:sz w:val="22"/>
              </w:rPr>
              <w:t>12406</w:t>
            </w:r>
          </w:p>
        </w:tc>
        <w:tc>
          <w:tcPr>
            <w:tcW w:w="1180" w:type="dxa"/>
            <w:tcBorders>
              <w:top w:val="nil"/>
              <w:left w:val="nil"/>
              <w:bottom w:val="single" w:sz="8" w:space="0" w:color="auto"/>
              <w:right w:val="single" w:sz="8" w:space="0" w:color="auto"/>
            </w:tcBorders>
            <w:shd w:val="clear" w:color="auto" w:fill="auto"/>
            <w:vAlign w:val="center"/>
            <w:hideMark/>
          </w:tcPr>
          <w:p w14:paraId="4428F9FA" w14:textId="69202A42" w:rsidR="00A07CE7" w:rsidRPr="00FE01CF" w:rsidRDefault="00A07CE7" w:rsidP="00A07CE7">
            <w:pPr>
              <w:spacing w:line="240" w:lineRule="auto"/>
              <w:ind w:firstLine="0"/>
              <w:jc w:val="center"/>
              <w:rPr>
                <w:rFonts w:eastAsia="Times New Roman" w:cs="Times New Roman"/>
                <w:color w:val="000000"/>
                <w:sz w:val="22"/>
                <w:lang w:eastAsia="ru-RU"/>
              </w:rPr>
            </w:pPr>
            <w:r>
              <w:rPr>
                <w:color w:val="000000"/>
                <w:sz w:val="22"/>
              </w:rPr>
              <w:t>14379,1</w:t>
            </w:r>
          </w:p>
        </w:tc>
      </w:tr>
      <w:tr w:rsidR="00A07CE7" w:rsidRPr="00FE01CF" w14:paraId="355C6E0E" w14:textId="77777777" w:rsidTr="000D6006">
        <w:trPr>
          <w:trHeight w:val="278"/>
        </w:trPr>
        <w:tc>
          <w:tcPr>
            <w:tcW w:w="2137" w:type="dxa"/>
            <w:tcBorders>
              <w:top w:val="nil"/>
              <w:left w:val="single" w:sz="8" w:space="0" w:color="auto"/>
              <w:bottom w:val="single" w:sz="8" w:space="0" w:color="auto"/>
              <w:right w:val="single" w:sz="8" w:space="0" w:color="auto"/>
            </w:tcBorders>
            <w:shd w:val="clear" w:color="auto" w:fill="auto"/>
            <w:vAlign w:val="center"/>
            <w:hideMark/>
          </w:tcPr>
          <w:p w14:paraId="01D1991A" w14:textId="77777777" w:rsidR="00A07CE7" w:rsidRPr="00FE01CF" w:rsidRDefault="00A07CE7" w:rsidP="00A07CE7">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Гагарина</w:t>
            </w:r>
          </w:p>
        </w:tc>
        <w:tc>
          <w:tcPr>
            <w:tcW w:w="1880" w:type="dxa"/>
            <w:tcBorders>
              <w:top w:val="nil"/>
              <w:left w:val="nil"/>
              <w:bottom w:val="single" w:sz="8" w:space="0" w:color="auto"/>
              <w:right w:val="single" w:sz="8" w:space="0" w:color="auto"/>
            </w:tcBorders>
            <w:shd w:val="clear" w:color="auto" w:fill="auto"/>
            <w:vAlign w:val="center"/>
            <w:hideMark/>
          </w:tcPr>
          <w:p w14:paraId="60EB2B39" w14:textId="664446FB" w:rsidR="00A07CE7" w:rsidRPr="00FE01CF" w:rsidRDefault="00A07CE7" w:rsidP="00A07CE7">
            <w:pPr>
              <w:spacing w:line="240" w:lineRule="auto"/>
              <w:ind w:firstLine="0"/>
              <w:jc w:val="center"/>
              <w:rPr>
                <w:rFonts w:eastAsia="Times New Roman" w:cs="Times New Roman"/>
                <w:color w:val="000000"/>
                <w:sz w:val="22"/>
                <w:lang w:eastAsia="ru-RU"/>
              </w:rPr>
            </w:pPr>
            <w:r>
              <w:rPr>
                <w:color w:val="000000"/>
                <w:sz w:val="22"/>
              </w:rPr>
              <w:t>66196,8</w:t>
            </w:r>
          </w:p>
        </w:tc>
        <w:tc>
          <w:tcPr>
            <w:tcW w:w="1620" w:type="dxa"/>
            <w:tcBorders>
              <w:top w:val="nil"/>
              <w:left w:val="nil"/>
              <w:bottom w:val="single" w:sz="8" w:space="0" w:color="auto"/>
              <w:right w:val="single" w:sz="8" w:space="0" w:color="auto"/>
            </w:tcBorders>
            <w:shd w:val="clear" w:color="auto" w:fill="auto"/>
            <w:vAlign w:val="center"/>
            <w:hideMark/>
          </w:tcPr>
          <w:p w14:paraId="38E60D11" w14:textId="1A73C43B" w:rsidR="00A07CE7" w:rsidRPr="00FE01CF" w:rsidRDefault="00A07CE7" w:rsidP="00A07CE7">
            <w:pPr>
              <w:spacing w:line="240" w:lineRule="auto"/>
              <w:ind w:firstLine="0"/>
              <w:jc w:val="center"/>
              <w:rPr>
                <w:rFonts w:eastAsia="Times New Roman" w:cs="Times New Roman"/>
                <w:color w:val="000000"/>
                <w:sz w:val="22"/>
                <w:lang w:eastAsia="ru-RU"/>
              </w:rPr>
            </w:pPr>
            <w:r>
              <w:rPr>
                <w:color w:val="000000"/>
                <w:sz w:val="22"/>
              </w:rPr>
              <w:t>65831,8</w:t>
            </w:r>
          </w:p>
        </w:tc>
        <w:tc>
          <w:tcPr>
            <w:tcW w:w="1300" w:type="dxa"/>
            <w:tcBorders>
              <w:top w:val="nil"/>
              <w:left w:val="nil"/>
              <w:bottom w:val="single" w:sz="8" w:space="0" w:color="auto"/>
              <w:right w:val="single" w:sz="8" w:space="0" w:color="auto"/>
            </w:tcBorders>
            <w:shd w:val="clear" w:color="auto" w:fill="auto"/>
            <w:vAlign w:val="center"/>
            <w:hideMark/>
          </w:tcPr>
          <w:p w14:paraId="6C900A1B" w14:textId="188F013A" w:rsidR="00A07CE7" w:rsidRPr="00FE01CF" w:rsidRDefault="00A07CE7" w:rsidP="00A07CE7">
            <w:pPr>
              <w:spacing w:line="240" w:lineRule="auto"/>
              <w:ind w:firstLine="0"/>
              <w:jc w:val="center"/>
              <w:rPr>
                <w:rFonts w:eastAsia="Times New Roman" w:cs="Times New Roman"/>
                <w:color w:val="000000"/>
                <w:sz w:val="22"/>
                <w:lang w:eastAsia="ru-RU"/>
              </w:rPr>
            </w:pPr>
            <w:r>
              <w:rPr>
                <w:color w:val="000000"/>
                <w:sz w:val="22"/>
              </w:rPr>
              <w:t>71098,3</w:t>
            </w:r>
          </w:p>
        </w:tc>
        <w:tc>
          <w:tcPr>
            <w:tcW w:w="1340" w:type="dxa"/>
            <w:tcBorders>
              <w:top w:val="nil"/>
              <w:left w:val="nil"/>
              <w:bottom w:val="single" w:sz="8" w:space="0" w:color="auto"/>
              <w:right w:val="single" w:sz="8" w:space="0" w:color="auto"/>
            </w:tcBorders>
            <w:shd w:val="clear" w:color="auto" w:fill="auto"/>
            <w:vAlign w:val="center"/>
            <w:hideMark/>
          </w:tcPr>
          <w:p w14:paraId="6CE0B234" w14:textId="3A1FE565" w:rsidR="00A07CE7" w:rsidRPr="00FE01CF" w:rsidRDefault="00A07CE7" w:rsidP="00A07CE7">
            <w:pPr>
              <w:spacing w:line="240" w:lineRule="auto"/>
              <w:ind w:firstLine="0"/>
              <w:jc w:val="center"/>
              <w:rPr>
                <w:rFonts w:eastAsia="Times New Roman" w:cs="Times New Roman"/>
                <w:color w:val="000000"/>
                <w:sz w:val="22"/>
                <w:lang w:eastAsia="ru-RU"/>
              </w:rPr>
            </w:pPr>
            <w:r>
              <w:rPr>
                <w:color w:val="000000"/>
                <w:sz w:val="22"/>
              </w:rPr>
              <w:t>102697,6</w:t>
            </w:r>
          </w:p>
        </w:tc>
        <w:tc>
          <w:tcPr>
            <w:tcW w:w="1180" w:type="dxa"/>
            <w:tcBorders>
              <w:top w:val="nil"/>
              <w:left w:val="nil"/>
              <w:bottom w:val="single" w:sz="8" w:space="0" w:color="auto"/>
              <w:right w:val="single" w:sz="8" w:space="0" w:color="auto"/>
            </w:tcBorders>
            <w:shd w:val="clear" w:color="auto" w:fill="auto"/>
            <w:vAlign w:val="center"/>
            <w:hideMark/>
          </w:tcPr>
          <w:p w14:paraId="03217399" w14:textId="233A69D3" w:rsidR="00A07CE7" w:rsidRPr="00FE01CF" w:rsidRDefault="00A07CE7" w:rsidP="00A07CE7">
            <w:pPr>
              <w:spacing w:line="240" w:lineRule="auto"/>
              <w:ind w:firstLine="0"/>
              <w:jc w:val="center"/>
              <w:rPr>
                <w:rFonts w:eastAsia="Times New Roman" w:cs="Times New Roman"/>
                <w:color w:val="000000"/>
                <w:sz w:val="22"/>
                <w:lang w:eastAsia="ru-RU"/>
              </w:rPr>
            </w:pPr>
            <w:r>
              <w:rPr>
                <w:color w:val="000000"/>
                <w:sz w:val="22"/>
              </w:rPr>
              <w:t>109280,8</w:t>
            </w:r>
          </w:p>
        </w:tc>
      </w:tr>
      <w:tr w:rsidR="00A07CE7" w:rsidRPr="00FE01CF" w14:paraId="74A99DC2" w14:textId="77777777" w:rsidTr="000D6006">
        <w:trPr>
          <w:trHeight w:val="278"/>
        </w:trPr>
        <w:tc>
          <w:tcPr>
            <w:tcW w:w="2137" w:type="dxa"/>
            <w:tcBorders>
              <w:top w:val="nil"/>
              <w:left w:val="single" w:sz="8" w:space="0" w:color="auto"/>
              <w:bottom w:val="single" w:sz="8" w:space="0" w:color="auto"/>
              <w:right w:val="single" w:sz="8" w:space="0" w:color="auto"/>
            </w:tcBorders>
            <w:shd w:val="clear" w:color="auto" w:fill="auto"/>
            <w:vAlign w:val="center"/>
            <w:hideMark/>
          </w:tcPr>
          <w:p w14:paraId="35F6CEC7" w14:textId="77777777" w:rsidR="00A07CE7" w:rsidRPr="00FE01CF" w:rsidRDefault="00A07CE7" w:rsidP="00A07CE7">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Восточный</w:t>
            </w:r>
          </w:p>
        </w:tc>
        <w:tc>
          <w:tcPr>
            <w:tcW w:w="1880" w:type="dxa"/>
            <w:tcBorders>
              <w:top w:val="nil"/>
              <w:left w:val="nil"/>
              <w:bottom w:val="single" w:sz="8" w:space="0" w:color="auto"/>
              <w:right w:val="single" w:sz="8" w:space="0" w:color="auto"/>
            </w:tcBorders>
            <w:shd w:val="clear" w:color="auto" w:fill="auto"/>
            <w:vAlign w:val="center"/>
            <w:hideMark/>
          </w:tcPr>
          <w:p w14:paraId="586781E8" w14:textId="6BDF349A" w:rsidR="00A07CE7" w:rsidRPr="00FE01CF" w:rsidRDefault="00A07CE7" w:rsidP="00A07CE7">
            <w:pPr>
              <w:spacing w:line="240" w:lineRule="auto"/>
              <w:ind w:firstLine="0"/>
              <w:jc w:val="center"/>
              <w:rPr>
                <w:rFonts w:eastAsia="Times New Roman" w:cs="Times New Roman"/>
                <w:color w:val="000000"/>
                <w:sz w:val="22"/>
                <w:lang w:eastAsia="ru-RU"/>
              </w:rPr>
            </w:pPr>
            <w:r>
              <w:rPr>
                <w:color w:val="000000"/>
                <w:sz w:val="22"/>
              </w:rPr>
              <w:t>999,5</w:t>
            </w:r>
          </w:p>
        </w:tc>
        <w:tc>
          <w:tcPr>
            <w:tcW w:w="1620" w:type="dxa"/>
            <w:tcBorders>
              <w:top w:val="nil"/>
              <w:left w:val="nil"/>
              <w:bottom w:val="single" w:sz="8" w:space="0" w:color="auto"/>
              <w:right w:val="single" w:sz="8" w:space="0" w:color="auto"/>
            </w:tcBorders>
            <w:shd w:val="clear" w:color="auto" w:fill="auto"/>
            <w:vAlign w:val="center"/>
            <w:hideMark/>
          </w:tcPr>
          <w:p w14:paraId="15EF846A" w14:textId="20D21762" w:rsidR="00A07CE7" w:rsidRPr="00FE01CF" w:rsidRDefault="00A07CE7" w:rsidP="00A07CE7">
            <w:pPr>
              <w:spacing w:line="240" w:lineRule="auto"/>
              <w:ind w:firstLine="0"/>
              <w:jc w:val="center"/>
              <w:rPr>
                <w:rFonts w:eastAsia="Times New Roman" w:cs="Times New Roman"/>
                <w:color w:val="000000"/>
                <w:sz w:val="22"/>
                <w:lang w:eastAsia="ru-RU"/>
              </w:rPr>
            </w:pPr>
            <w:r>
              <w:rPr>
                <w:color w:val="000000"/>
                <w:sz w:val="22"/>
              </w:rPr>
              <w:t>999,5</w:t>
            </w:r>
          </w:p>
        </w:tc>
        <w:tc>
          <w:tcPr>
            <w:tcW w:w="1300" w:type="dxa"/>
            <w:tcBorders>
              <w:top w:val="nil"/>
              <w:left w:val="nil"/>
              <w:bottom w:val="single" w:sz="8" w:space="0" w:color="auto"/>
              <w:right w:val="single" w:sz="8" w:space="0" w:color="auto"/>
            </w:tcBorders>
            <w:shd w:val="clear" w:color="auto" w:fill="auto"/>
            <w:vAlign w:val="center"/>
            <w:hideMark/>
          </w:tcPr>
          <w:p w14:paraId="20B795E6" w14:textId="665B853F" w:rsidR="00A07CE7" w:rsidRPr="00FE01CF" w:rsidRDefault="00A07CE7" w:rsidP="00A07CE7">
            <w:pPr>
              <w:spacing w:line="240" w:lineRule="auto"/>
              <w:ind w:firstLine="0"/>
              <w:jc w:val="center"/>
              <w:rPr>
                <w:rFonts w:eastAsia="Times New Roman" w:cs="Times New Roman"/>
                <w:color w:val="000000"/>
                <w:sz w:val="22"/>
                <w:lang w:eastAsia="ru-RU"/>
              </w:rPr>
            </w:pPr>
            <w:r>
              <w:rPr>
                <w:color w:val="000000"/>
                <w:sz w:val="22"/>
              </w:rPr>
              <w:t>1079,5</w:t>
            </w:r>
          </w:p>
        </w:tc>
        <w:tc>
          <w:tcPr>
            <w:tcW w:w="1340" w:type="dxa"/>
            <w:tcBorders>
              <w:top w:val="nil"/>
              <w:left w:val="nil"/>
              <w:bottom w:val="single" w:sz="8" w:space="0" w:color="auto"/>
              <w:right w:val="single" w:sz="8" w:space="0" w:color="auto"/>
            </w:tcBorders>
            <w:shd w:val="clear" w:color="auto" w:fill="auto"/>
            <w:vAlign w:val="center"/>
            <w:hideMark/>
          </w:tcPr>
          <w:p w14:paraId="3DFE65A8" w14:textId="6E8B9ABC" w:rsidR="00A07CE7" w:rsidRPr="00FE01CF" w:rsidRDefault="00A07CE7" w:rsidP="00A07CE7">
            <w:pPr>
              <w:spacing w:line="240" w:lineRule="auto"/>
              <w:ind w:firstLine="0"/>
              <w:jc w:val="center"/>
              <w:rPr>
                <w:rFonts w:eastAsia="Times New Roman" w:cs="Times New Roman"/>
                <w:color w:val="000000"/>
                <w:sz w:val="22"/>
                <w:lang w:eastAsia="ru-RU"/>
              </w:rPr>
            </w:pPr>
            <w:r>
              <w:rPr>
                <w:color w:val="000000"/>
                <w:sz w:val="22"/>
              </w:rPr>
              <w:t>1559,2</w:t>
            </w:r>
          </w:p>
        </w:tc>
        <w:tc>
          <w:tcPr>
            <w:tcW w:w="1180" w:type="dxa"/>
            <w:tcBorders>
              <w:top w:val="nil"/>
              <w:left w:val="nil"/>
              <w:bottom w:val="single" w:sz="8" w:space="0" w:color="auto"/>
              <w:right w:val="single" w:sz="8" w:space="0" w:color="auto"/>
            </w:tcBorders>
            <w:shd w:val="clear" w:color="auto" w:fill="auto"/>
            <w:vAlign w:val="center"/>
            <w:hideMark/>
          </w:tcPr>
          <w:p w14:paraId="638EB459" w14:textId="56F9711C" w:rsidR="00A07CE7" w:rsidRPr="00FE01CF" w:rsidRDefault="00A07CE7" w:rsidP="00A07CE7">
            <w:pPr>
              <w:spacing w:line="240" w:lineRule="auto"/>
              <w:ind w:firstLine="0"/>
              <w:jc w:val="center"/>
              <w:rPr>
                <w:rFonts w:eastAsia="Times New Roman" w:cs="Times New Roman"/>
                <w:color w:val="000000"/>
                <w:sz w:val="22"/>
                <w:lang w:eastAsia="ru-RU"/>
              </w:rPr>
            </w:pPr>
            <w:r>
              <w:rPr>
                <w:color w:val="000000"/>
                <w:sz w:val="22"/>
              </w:rPr>
              <w:t>1659,2</w:t>
            </w:r>
          </w:p>
        </w:tc>
      </w:tr>
      <w:tr w:rsidR="00A07CE7" w:rsidRPr="00FE01CF" w14:paraId="697C65DF" w14:textId="77777777" w:rsidTr="000D6006">
        <w:trPr>
          <w:trHeight w:val="278"/>
        </w:trPr>
        <w:tc>
          <w:tcPr>
            <w:tcW w:w="2137" w:type="dxa"/>
            <w:tcBorders>
              <w:top w:val="nil"/>
              <w:left w:val="single" w:sz="8" w:space="0" w:color="auto"/>
              <w:bottom w:val="single" w:sz="8" w:space="0" w:color="auto"/>
              <w:right w:val="single" w:sz="8" w:space="0" w:color="auto"/>
            </w:tcBorders>
            <w:shd w:val="clear" w:color="auto" w:fill="auto"/>
            <w:vAlign w:val="center"/>
            <w:hideMark/>
          </w:tcPr>
          <w:p w14:paraId="2A161D1B" w14:textId="77777777" w:rsidR="00A07CE7" w:rsidRPr="00FE01CF" w:rsidRDefault="00A07CE7" w:rsidP="00A07CE7">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Строитель</w:t>
            </w:r>
          </w:p>
        </w:tc>
        <w:tc>
          <w:tcPr>
            <w:tcW w:w="1880" w:type="dxa"/>
            <w:tcBorders>
              <w:top w:val="nil"/>
              <w:left w:val="nil"/>
              <w:bottom w:val="single" w:sz="8" w:space="0" w:color="auto"/>
              <w:right w:val="single" w:sz="8" w:space="0" w:color="auto"/>
            </w:tcBorders>
            <w:shd w:val="clear" w:color="auto" w:fill="auto"/>
            <w:vAlign w:val="center"/>
            <w:hideMark/>
          </w:tcPr>
          <w:p w14:paraId="2D675194" w14:textId="176DF6B6" w:rsidR="00A07CE7" w:rsidRPr="00FE01CF" w:rsidRDefault="00A07CE7" w:rsidP="00A07CE7">
            <w:pPr>
              <w:spacing w:line="240" w:lineRule="auto"/>
              <w:ind w:firstLine="0"/>
              <w:jc w:val="center"/>
              <w:rPr>
                <w:rFonts w:eastAsia="Times New Roman" w:cs="Times New Roman"/>
                <w:color w:val="000000"/>
                <w:sz w:val="22"/>
                <w:lang w:eastAsia="ru-RU"/>
              </w:rPr>
            </w:pPr>
            <w:r>
              <w:rPr>
                <w:color w:val="000000"/>
                <w:sz w:val="22"/>
              </w:rPr>
              <w:t>22898,9</w:t>
            </w:r>
          </w:p>
        </w:tc>
        <w:tc>
          <w:tcPr>
            <w:tcW w:w="1620" w:type="dxa"/>
            <w:tcBorders>
              <w:top w:val="nil"/>
              <w:left w:val="nil"/>
              <w:bottom w:val="single" w:sz="8" w:space="0" w:color="auto"/>
              <w:right w:val="single" w:sz="8" w:space="0" w:color="auto"/>
            </w:tcBorders>
            <w:shd w:val="clear" w:color="auto" w:fill="auto"/>
            <w:vAlign w:val="center"/>
            <w:hideMark/>
          </w:tcPr>
          <w:p w14:paraId="6FB15A27" w14:textId="0F810179" w:rsidR="00A07CE7" w:rsidRPr="00FE01CF" w:rsidRDefault="00A07CE7" w:rsidP="00A07CE7">
            <w:pPr>
              <w:spacing w:line="240" w:lineRule="auto"/>
              <w:ind w:firstLine="0"/>
              <w:jc w:val="center"/>
              <w:rPr>
                <w:rFonts w:eastAsia="Times New Roman" w:cs="Times New Roman"/>
                <w:color w:val="000000"/>
                <w:sz w:val="22"/>
                <w:lang w:eastAsia="ru-RU"/>
              </w:rPr>
            </w:pPr>
            <w:r>
              <w:rPr>
                <w:color w:val="000000"/>
                <w:sz w:val="22"/>
              </w:rPr>
              <w:t>22898,9</w:t>
            </w:r>
          </w:p>
        </w:tc>
        <w:tc>
          <w:tcPr>
            <w:tcW w:w="1300" w:type="dxa"/>
            <w:tcBorders>
              <w:top w:val="nil"/>
              <w:left w:val="nil"/>
              <w:bottom w:val="single" w:sz="8" w:space="0" w:color="auto"/>
              <w:right w:val="single" w:sz="8" w:space="0" w:color="auto"/>
            </w:tcBorders>
            <w:shd w:val="clear" w:color="auto" w:fill="auto"/>
            <w:vAlign w:val="center"/>
            <w:hideMark/>
          </w:tcPr>
          <w:p w14:paraId="01DC7DA3" w14:textId="051E736E" w:rsidR="00A07CE7" w:rsidRPr="00FE01CF" w:rsidRDefault="00A07CE7" w:rsidP="00A07CE7">
            <w:pPr>
              <w:spacing w:line="240" w:lineRule="auto"/>
              <w:ind w:firstLine="0"/>
              <w:jc w:val="center"/>
              <w:rPr>
                <w:rFonts w:eastAsia="Times New Roman" w:cs="Times New Roman"/>
                <w:color w:val="000000"/>
                <w:sz w:val="22"/>
                <w:lang w:eastAsia="ru-RU"/>
              </w:rPr>
            </w:pPr>
            <w:r>
              <w:rPr>
                <w:color w:val="000000"/>
                <w:sz w:val="22"/>
              </w:rPr>
              <w:t>22308,3</w:t>
            </w:r>
          </w:p>
        </w:tc>
        <w:tc>
          <w:tcPr>
            <w:tcW w:w="1340" w:type="dxa"/>
            <w:tcBorders>
              <w:top w:val="nil"/>
              <w:left w:val="nil"/>
              <w:bottom w:val="single" w:sz="8" w:space="0" w:color="auto"/>
              <w:right w:val="single" w:sz="8" w:space="0" w:color="auto"/>
            </w:tcBorders>
            <w:shd w:val="clear" w:color="auto" w:fill="auto"/>
            <w:vAlign w:val="center"/>
            <w:hideMark/>
          </w:tcPr>
          <w:p w14:paraId="02CC863F" w14:textId="189D600C" w:rsidR="00A07CE7" w:rsidRPr="00FE01CF" w:rsidRDefault="00A07CE7" w:rsidP="00A07CE7">
            <w:pPr>
              <w:spacing w:line="240" w:lineRule="auto"/>
              <w:ind w:firstLine="0"/>
              <w:jc w:val="center"/>
              <w:rPr>
                <w:rFonts w:eastAsia="Times New Roman" w:cs="Times New Roman"/>
                <w:color w:val="000000"/>
                <w:sz w:val="22"/>
                <w:lang w:eastAsia="ru-RU"/>
              </w:rPr>
            </w:pPr>
            <w:r>
              <w:rPr>
                <w:color w:val="000000"/>
                <w:sz w:val="22"/>
              </w:rPr>
              <w:t>32223</w:t>
            </w:r>
          </w:p>
        </w:tc>
        <w:tc>
          <w:tcPr>
            <w:tcW w:w="1180" w:type="dxa"/>
            <w:tcBorders>
              <w:top w:val="nil"/>
              <w:left w:val="nil"/>
              <w:bottom w:val="single" w:sz="8" w:space="0" w:color="auto"/>
              <w:right w:val="single" w:sz="8" w:space="0" w:color="auto"/>
            </w:tcBorders>
            <w:shd w:val="clear" w:color="auto" w:fill="auto"/>
            <w:vAlign w:val="center"/>
            <w:hideMark/>
          </w:tcPr>
          <w:p w14:paraId="7B46E2EC" w14:textId="3E5031A6" w:rsidR="00A07CE7" w:rsidRPr="00FE01CF" w:rsidRDefault="00A07CE7" w:rsidP="00A07CE7">
            <w:pPr>
              <w:spacing w:line="240" w:lineRule="auto"/>
              <w:ind w:firstLine="0"/>
              <w:jc w:val="center"/>
              <w:rPr>
                <w:rFonts w:eastAsia="Times New Roman" w:cs="Times New Roman"/>
                <w:color w:val="000000"/>
                <w:sz w:val="22"/>
                <w:lang w:eastAsia="ru-RU"/>
              </w:rPr>
            </w:pPr>
            <w:r>
              <w:rPr>
                <w:color w:val="000000"/>
                <w:sz w:val="22"/>
              </w:rPr>
              <w:t>34288,6</w:t>
            </w:r>
          </w:p>
        </w:tc>
      </w:tr>
      <w:tr w:rsidR="00A07CE7" w:rsidRPr="00FE01CF" w14:paraId="6E3E6364" w14:textId="77777777" w:rsidTr="000D6006">
        <w:trPr>
          <w:trHeight w:val="278"/>
        </w:trPr>
        <w:tc>
          <w:tcPr>
            <w:tcW w:w="2137" w:type="dxa"/>
            <w:tcBorders>
              <w:top w:val="nil"/>
              <w:left w:val="single" w:sz="8" w:space="0" w:color="auto"/>
              <w:bottom w:val="single" w:sz="8" w:space="0" w:color="auto"/>
              <w:right w:val="single" w:sz="8" w:space="0" w:color="auto"/>
            </w:tcBorders>
            <w:shd w:val="clear" w:color="auto" w:fill="auto"/>
            <w:vAlign w:val="center"/>
            <w:hideMark/>
          </w:tcPr>
          <w:p w14:paraId="645D152B" w14:textId="77777777" w:rsidR="00A07CE7" w:rsidRPr="00FE01CF" w:rsidRDefault="00A07CE7" w:rsidP="00A07CE7">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Южный и Кр. Ключ</w:t>
            </w:r>
          </w:p>
        </w:tc>
        <w:tc>
          <w:tcPr>
            <w:tcW w:w="1880" w:type="dxa"/>
            <w:tcBorders>
              <w:top w:val="nil"/>
              <w:left w:val="nil"/>
              <w:bottom w:val="single" w:sz="8" w:space="0" w:color="auto"/>
              <w:right w:val="single" w:sz="8" w:space="0" w:color="auto"/>
            </w:tcBorders>
            <w:shd w:val="clear" w:color="auto" w:fill="auto"/>
            <w:vAlign w:val="center"/>
            <w:hideMark/>
          </w:tcPr>
          <w:p w14:paraId="620207CF" w14:textId="09C64387" w:rsidR="00A07CE7" w:rsidRPr="00FE01CF" w:rsidRDefault="00A07CE7" w:rsidP="00A07CE7">
            <w:pPr>
              <w:spacing w:line="240" w:lineRule="auto"/>
              <w:ind w:firstLine="0"/>
              <w:jc w:val="center"/>
              <w:rPr>
                <w:rFonts w:eastAsia="Times New Roman" w:cs="Times New Roman"/>
                <w:color w:val="000000"/>
                <w:sz w:val="22"/>
                <w:lang w:eastAsia="ru-RU"/>
              </w:rPr>
            </w:pPr>
            <w:r>
              <w:rPr>
                <w:color w:val="000000"/>
                <w:sz w:val="22"/>
              </w:rPr>
              <w:t>45029,4</w:t>
            </w:r>
          </w:p>
        </w:tc>
        <w:tc>
          <w:tcPr>
            <w:tcW w:w="1620" w:type="dxa"/>
            <w:tcBorders>
              <w:top w:val="nil"/>
              <w:left w:val="nil"/>
              <w:bottom w:val="single" w:sz="8" w:space="0" w:color="auto"/>
              <w:right w:val="single" w:sz="8" w:space="0" w:color="auto"/>
            </w:tcBorders>
            <w:shd w:val="clear" w:color="auto" w:fill="auto"/>
            <w:vAlign w:val="center"/>
            <w:hideMark/>
          </w:tcPr>
          <w:p w14:paraId="02F26D57" w14:textId="32DB93A7" w:rsidR="00A07CE7" w:rsidRPr="00FE01CF" w:rsidRDefault="00A07CE7" w:rsidP="00A07CE7">
            <w:pPr>
              <w:spacing w:line="240" w:lineRule="auto"/>
              <w:ind w:firstLine="0"/>
              <w:jc w:val="center"/>
              <w:rPr>
                <w:rFonts w:eastAsia="Times New Roman" w:cs="Times New Roman"/>
                <w:color w:val="000000"/>
                <w:sz w:val="22"/>
                <w:lang w:eastAsia="ru-RU"/>
              </w:rPr>
            </w:pPr>
            <w:r>
              <w:rPr>
                <w:color w:val="000000"/>
                <w:sz w:val="22"/>
              </w:rPr>
              <w:t>46065,4</w:t>
            </w:r>
          </w:p>
        </w:tc>
        <w:tc>
          <w:tcPr>
            <w:tcW w:w="1300" w:type="dxa"/>
            <w:tcBorders>
              <w:top w:val="nil"/>
              <w:left w:val="nil"/>
              <w:bottom w:val="single" w:sz="8" w:space="0" w:color="auto"/>
              <w:right w:val="single" w:sz="8" w:space="0" w:color="auto"/>
            </w:tcBorders>
            <w:shd w:val="clear" w:color="auto" w:fill="auto"/>
            <w:vAlign w:val="center"/>
            <w:hideMark/>
          </w:tcPr>
          <w:p w14:paraId="29594D9E" w14:textId="0188AC97" w:rsidR="00A07CE7" w:rsidRPr="00FE01CF" w:rsidRDefault="00A07CE7" w:rsidP="00A07CE7">
            <w:pPr>
              <w:spacing w:line="240" w:lineRule="auto"/>
              <w:ind w:firstLine="0"/>
              <w:jc w:val="center"/>
              <w:rPr>
                <w:rFonts w:eastAsia="Times New Roman" w:cs="Times New Roman"/>
                <w:color w:val="000000"/>
                <w:sz w:val="22"/>
                <w:lang w:eastAsia="ru-RU"/>
              </w:rPr>
            </w:pPr>
            <w:r>
              <w:rPr>
                <w:color w:val="000000"/>
                <w:sz w:val="22"/>
              </w:rPr>
              <w:t>49750,6</w:t>
            </w:r>
          </w:p>
        </w:tc>
        <w:tc>
          <w:tcPr>
            <w:tcW w:w="1340" w:type="dxa"/>
            <w:tcBorders>
              <w:top w:val="nil"/>
              <w:left w:val="nil"/>
              <w:bottom w:val="single" w:sz="8" w:space="0" w:color="auto"/>
              <w:right w:val="single" w:sz="8" w:space="0" w:color="auto"/>
            </w:tcBorders>
            <w:shd w:val="clear" w:color="auto" w:fill="auto"/>
            <w:vAlign w:val="center"/>
            <w:hideMark/>
          </w:tcPr>
          <w:p w14:paraId="620363EA" w14:textId="25C61223" w:rsidR="00A07CE7" w:rsidRPr="00FE01CF" w:rsidRDefault="00A07CE7" w:rsidP="00A07CE7">
            <w:pPr>
              <w:spacing w:line="240" w:lineRule="auto"/>
              <w:ind w:firstLine="0"/>
              <w:jc w:val="center"/>
              <w:rPr>
                <w:rFonts w:eastAsia="Times New Roman" w:cs="Times New Roman"/>
                <w:color w:val="000000"/>
                <w:sz w:val="22"/>
                <w:lang w:eastAsia="ru-RU"/>
              </w:rPr>
            </w:pPr>
            <w:r>
              <w:rPr>
                <w:color w:val="000000"/>
                <w:sz w:val="22"/>
              </w:rPr>
              <w:t>71862</w:t>
            </w:r>
          </w:p>
        </w:tc>
        <w:tc>
          <w:tcPr>
            <w:tcW w:w="1180" w:type="dxa"/>
            <w:tcBorders>
              <w:top w:val="nil"/>
              <w:left w:val="nil"/>
              <w:bottom w:val="single" w:sz="8" w:space="0" w:color="auto"/>
              <w:right w:val="single" w:sz="8" w:space="0" w:color="auto"/>
            </w:tcBorders>
            <w:shd w:val="clear" w:color="auto" w:fill="auto"/>
            <w:vAlign w:val="center"/>
            <w:hideMark/>
          </w:tcPr>
          <w:p w14:paraId="371CFDB9" w14:textId="71F074CF" w:rsidR="00A07CE7" w:rsidRPr="00FE01CF" w:rsidRDefault="00A07CE7" w:rsidP="00A07CE7">
            <w:pPr>
              <w:spacing w:line="240" w:lineRule="auto"/>
              <w:ind w:firstLine="0"/>
              <w:jc w:val="center"/>
              <w:rPr>
                <w:rFonts w:eastAsia="Times New Roman" w:cs="Times New Roman"/>
                <w:color w:val="000000"/>
                <w:sz w:val="22"/>
                <w:lang w:eastAsia="ru-RU"/>
              </w:rPr>
            </w:pPr>
            <w:r>
              <w:rPr>
                <w:color w:val="000000"/>
                <w:sz w:val="22"/>
              </w:rPr>
              <w:t>76468,6</w:t>
            </w:r>
          </w:p>
        </w:tc>
      </w:tr>
      <w:tr w:rsidR="00A07CE7" w:rsidRPr="00FE01CF" w14:paraId="70991598" w14:textId="77777777" w:rsidTr="000D6006">
        <w:trPr>
          <w:trHeight w:val="278"/>
        </w:trPr>
        <w:tc>
          <w:tcPr>
            <w:tcW w:w="2137" w:type="dxa"/>
            <w:tcBorders>
              <w:top w:val="nil"/>
              <w:left w:val="single" w:sz="8" w:space="0" w:color="auto"/>
              <w:bottom w:val="single" w:sz="8" w:space="0" w:color="auto"/>
              <w:right w:val="single" w:sz="8" w:space="0" w:color="auto"/>
            </w:tcBorders>
            <w:shd w:val="clear" w:color="auto" w:fill="auto"/>
            <w:vAlign w:val="center"/>
            <w:hideMark/>
          </w:tcPr>
          <w:p w14:paraId="6A77F494" w14:textId="77777777" w:rsidR="00A07CE7" w:rsidRPr="00FE01CF" w:rsidRDefault="00A07CE7" w:rsidP="00A07CE7">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Прибрежный</w:t>
            </w:r>
          </w:p>
        </w:tc>
        <w:tc>
          <w:tcPr>
            <w:tcW w:w="1880" w:type="dxa"/>
            <w:tcBorders>
              <w:top w:val="nil"/>
              <w:left w:val="nil"/>
              <w:bottom w:val="single" w:sz="8" w:space="0" w:color="auto"/>
              <w:right w:val="single" w:sz="8" w:space="0" w:color="auto"/>
            </w:tcBorders>
            <w:shd w:val="clear" w:color="auto" w:fill="auto"/>
            <w:vAlign w:val="center"/>
            <w:hideMark/>
          </w:tcPr>
          <w:p w14:paraId="16EEB858" w14:textId="65E6DCD1" w:rsidR="00A07CE7" w:rsidRPr="00FE01CF" w:rsidRDefault="00A07CE7" w:rsidP="00A07CE7">
            <w:pPr>
              <w:spacing w:line="240" w:lineRule="auto"/>
              <w:ind w:firstLine="0"/>
              <w:jc w:val="center"/>
              <w:rPr>
                <w:rFonts w:eastAsia="Times New Roman" w:cs="Times New Roman"/>
                <w:color w:val="000000"/>
                <w:sz w:val="22"/>
                <w:lang w:eastAsia="ru-RU"/>
              </w:rPr>
            </w:pPr>
            <w:r>
              <w:rPr>
                <w:color w:val="000000"/>
                <w:sz w:val="22"/>
              </w:rPr>
              <w:t>0</w:t>
            </w:r>
          </w:p>
        </w:tc>
        <w:tc>
          <w:tcPr>
            <w:tcW w:w="1620" w:type="dxa"/>
            <w:tcBorders>
              <w:top w:val="nil"/>
              <w:left w:val="nil"/>
              <w:bottom w:val="single" w:sz="8" w:space="0" w:color="auto"/>
              <w:right w:val="single" w:sz="8" w:space="0" w:color="auto"/>
            </w:tcBorders>
            <w:shd w:val="clear" w:color="auto" w:fill="auto"/>
            <w:vAlign w:val="center"/>
            <w:hideMark/>
          </w:tcPr>
          <w:p w14:paraId="5F22D4FE" w14:textId="4A94FFFD" w:rsidR="00A07CE7" w:rsidRPr="00FE01CF" w:rsidRDefault="00A07CE7" w:rsidP="00A07CE7">
            <w:pPr>
              <w:spacing w:line="240" w:lineRule="auto"/>
              <w:ind w:firstLine="0"/>
              <w:jc w:val="center"/>
              <w:rPr>
                <w:rFonts w:eastAsia="Times New Roman" w:cs="Times New Roman"/>
                <w:color w:val="000000"/>
                <w:sz w:val="22"/>
                <w:lang w:eastAsia="ru-RU"/>
              </w:rPr>
            </w:pPr>
            <w:r>
              <w:rPr>
                <w:color w:val="000000"/>
                <w:sz w:val="22"/>
              </w:rPr>
              <w:t>34039,7</w:t>
            </w:r>
          </w:p>
        </w:tc>
        <w:tc>
          <w:tcPr>
            <w:tcW w:w="1300" w:type="dxa"/>
            <w:tcBorders>
              <w:top w:val="nil"/>
              <w:left w:val="nil"/>
              <w:bottom w:val="single" w:sz="8" w:space="0" w:color="auto"/>
              <w:right w:val="single" w:sz="8" w:space="0" w:color="auto"/>
            </w:tcBorders>
            <w:shd w:val="clear" w:color="auto" w:fill="auto"/>
            <w:vAlign w:val="center"/>
            <w:hideMark/>
          </w:tcPr>
          <w:p w14:paraId="565209FC" w14:textId="51A6117F" w:rsidR="00A07CE7" w:rsidRPr="00FE01CF" w:rsidRDefault="00A07CE7" w:rsidP="00A07CE7">
            <w:pPr>
              <w:spacing w:line="240" w:lineRule="auto"/>
              <w:ind w:firstLine="0"/>
              <w:jc w:val="center"/>
              <w:rPr>
                <w:rFonts w:eastAsia="Times New Roman" w:cs="Times New Roman"/>
                <w:color w:val="000000"/>
                <w:sz w:val="22"/>
                <w:lang w:eastAsia="ru-RU"/>
              </w:rPr>
            </w:pPr>
            <w:r>
              <w:rPr>
                <w:color w:val="000000"/>
                <w:sz w:val="22"/>
              </w:rPr>
              <w:t>34039,7</w:t>
            </w:r>
          </w:p>
        </w:tc>
        <w:tc>
          <w:tcPr>
            <w:tcW w:w="1340" w:type="dxa"/>
            <w:tcBorders>
              <w:top w:val="nil"/>
              <w:left w:val="nil"/>
              <w:bottom w:val="single" w:sz="8" w:space="0" w:color="auto"/>
              <w:right w:val="single" w:sz="8" w:space="0" w:color="auto"/>
            </w:tcBorders>
            <w:shd w:val="clear" w:color="auto" w:fill="auto"/>
            <w:vAlign w:val="center"/>
            <w:hideMark/>
          </w:tcPr>
          <w:p w14:paraId="2455F01A" w14:textId="15CA023F" w:rsidR="00A07CE7" w:rsidRPr="00FE01CF" w:rsidRDefault="00A07CE7" w:rsidP="00A07CE7">
            <w:pPr>
              <w:spacing w:line="240" w:lineRule="auto"/>
              <w:ind w:firstLine="0"/>
              <w:jc w:val="center"/>
              <w:rPr>
                <w:rFonts w:eastAsia="Times New Roman" w:cs="Times New Roman"/>
                <w:color w:val="000000"/>
                <w:sz w:val="22"/>
                <w:lang w:eastAsia="ru-RU"/>
              </w:rPr>
            </w:pPr>
            <w:r>
              <w:rPr>
                <w:color w:val="000000"/>
                <w:sz w:val="22"/>
              </w:rPr>
              <w:t>34039,7</w:t>
            </w:r>
          </w:p>
        </w:tc>
        <w:tc>
          <w:tcPr>
            <w:tcW w:w="1180" w:type="dxa"/>
            <w:tcBorders>
              <w:top w:val="nil"/>
              <w:left w:val="nil"/>
              <w:bottom w:val="single" w:sz="8" w:space="0" w:color="auto"/>
              <w:right w:val="single" w:sz="8" w:space="0" w:color="auto"/>
            </w:tcBorders>
            <w:shd w:val="clear" w:color="auto" w:fill="auto"/>
            <w:vAlign w:val="center"/>
            <w:hideMark/>
          </w:tcPr>
          <w:p w14:paraId="0FE8C9F9" w14:textId="792EA078" w:rsidR="00A07CE7" w:rsidRPr="00FE01CF" w:rsidRDefault="00A07CE7" w:rsidP="00A07CE7">
            <w:pPr>
              <w:spacing w:line="240" w:lineRule="auto"/>
              <w:ind w:firstLine="0"/>
              <w:jc w:val="center"/>
              <w:rPr>
                <w:rFonts w:eastAsia="Times New Roman" w:cs="Times New Roman"/>
                <w:color w:val="000000"/>
                <w:sz w:val="22"/>
                <w:lang w:eastAsia="ru-RU"/>
              </w:rPr>
            </w:pPr>
            <w:r>
              <w:rPr>
                <w:color w:val="000000"/>
                <w:sz w:val="22"/>
              </w:rPr>
              <w:t>34039,7</w:t>
            </w:r>
          </w:p>
        </w:tc>
      </w:tr>
      <w:tr w:rsidR="00A07CE7" w:rsidRPr="00FE01CF" w14:paraId="647F14EC" w14:textId="77777777" w:rsidTr="000D6006">
        <w:trPr>
          <w:trHeight w:val="278"/>
        </w:trPr>
        <w:tc>
          <w:tcPr>
            <w:tcW w:w="2137" w:type="dxa"/>
            <w:tcBorders>
              <w:top w:val="nil"/>
              <w:left w:val="single" w:sz="8" w:space="0" w:color="auto"/>
              <w:bottom w:val="single" w:sz="8" w:space="0" w:color="auto"/>
              <w:right w:val="single" w:sz="8" w:space="0" w:color="auto"/>
            </w:tcBorders>
            <w:shd w:val="clear" w:color="auto" w:fill="auto"/>
            <w:vAlign w:val="center"/>
            <w:hideMark/>
          </w:tcPr>
          <w:p w14:paraId="3BDE54A4" w14:textId="77777777" w:rsidR="00A07CE7" w:rsidRPr="00FE01CF" w:rsidRDefault="00A07CE7" w:rsidP="00A07CE7">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Предгорный</w:t>
            </w:r>
          </w:p>
        </w:tc>
        <w:tc>
          <w:tcPr>
            <w:tcW w:w="1880" w:type="dxa"/>
            <w:tcBorders>
              <w:top w:val="nil"/>
              <w:left w:val="nil"/>
              <w:bottom w:val="single" w:sz="8" w:space="0" w:color="auto"/>
              <w:right w:val="single" w:sz="8" w:space="0" w:color="auto"/>
            </w:tcBorders>
            <w:shd w:val="clear" w:color="auto" w:fill="auto"/>
            <w:vAlign w:val="center"/>
            <w:hideMark/>
          </w:tcPr>
          <w:p w14:paraId="5B61EB1F" w14:textId="2460727F" w:rsidR="00A07CE7" w:rsidRPr="00FE01CF" w:rsidRDefault="00A07CE7" w:rsidP="00A07CE7">
            <w:pPr>
              <w:spacing w:line="240" w:lineRule="auto"/>
              <w:ind w:firstLine="0"/>
              <w:jc w:val="center"/>
              <w:rPr>
                <w:rFonts w:eastAsia="Times New Roman" w:cs="Times New Roman"/>
                <w:color w:val="000000"/>
                <w:sz w:val="22"/>
                <w:lang w:eastAsia="ru-RU"/>
              </w:rPr>
            </w:pPr>
            <w:r>
              <w:rPr>
                <w:color w:val="000000"/>
                <w:sz w:val="22"/>
              </w:rPr>
              <w:t>0</w:t>
            </w:r>
          </w:p>
        </w:tc>
        <w:tc>
          <w:tcPr>
            <w:tcW w:w="1620" w:type="dxa"/>
            <w:tcBorders>
              <w:top w:val="nil"/>
              <w:left w:val="nil"/>
              <w:bottom w:val="single" w:sz="8" w:space="0" w:color="auto"/>
              <w:right w:val="single" w:sz="8" w:space="0" w:color="auto"/>
            </w:tcBorders>
            <w:shd w:val="clear" w:color="auto" w:fill="auto"/>
            <w:vAlign w:val="center"/>
            <w:hideMark/>
          </w:tcPr>
          <w:p w14:paraId="5685F268" w14:textId="57751248" w:rsidR="00A07CE7" w:rsidRPr="00FE01CF" w:rsidRDefault="00A07CE7" w:rsidP="00A07CE7">
            <w:pPr>
              <w:spacing w:line="240" w:lineRule="auto"/>
              <w:ind w:firstLine="0"/>
              <w:jc w:val="center"/>
              <w:rPr>
                <w:rFonts w:eastAsia="Times New Roman" w:cs="Times New Roman"/>
                <w:color w:val="000000"/>
                <w:sz w:val="22"/>
                <w:lang w:eastAsia="ru-RU"/>
              </w:rPr>
            </w:pPr>
            <w:r>
              <w:rPr>
                <w:color w:val="000000"/>
                <w:sz w:val="22"/>
              </w:rPr>
              <w:t>36940,6</w:t>
            </w:r>
          </w:p>
        </w:tc>
        <w:tc>
          <w:tcPr>
            <w:tcW w:w="1300" w:type="dxa"/>
            <w:tcBorders>
              <w:top w:val="nil"/>
              <w:left w:val="nil"/>
              <w:bottom w:val="single" w:sz="8" w:space="0" w:color="auto"/>
              <w:right w:val="single" w:sz="8" w:space="0" w:color="auto"/>
            </w:tcBorders>
            <w:shd w:val="clear" w:color="auto" w:fill="auto"/>
            <w:vAlign w:val="center"/>
            <w:hideMark/>
          </w:tcPr>
          <w:p w14:paraId="6BB15A11" w14:textId="1D1DAA61" w:rsidR="00A07CE7" w:rsidRPr="00FE01CF" w:rsidRDefault="00A07CE7" w:rsidP="00A07CE7">
            <w:pPr>
              <w:spacing w:line="240" w:lineRule="auto"/>
              <w:ind w:firstLine="0"/>
              <w:jc w:val="center"/>
              <w:rPr>
                <w:rFonts w:eastAsia="Times New Roman" w:cs="Times New Roman"/>
                <w:color w:val="000000"/>
                <w:sz w:val="22"/>
                <w:lang w:eastAsia="ru-RU"/>
              </w:rPr>
            </w:pPr>
            <w:r>
              <w:rPr>
                <w:color w:val="000000"/>
                <w:sz w:val="22"/>
              </w:rPr>
              <w:t>36940,6</w:t>
            </w:r>
          </w:p>
        </w:tc>
        <w:tc>
          <w:tcPr>
            <w:tcW w:w="1340" w:type="dxa"/>
            <w:tcBorders>
              <w:top w:val="nil"/>
              <w:left w:val="nil"/>
              <w:bottom w:val="single" w:sz="8" w:space="0" w:color="auto"/>
              <w:right w:val="single" w:sz="8" w:space="0" w:color="auto"/>
            </w:tcBorders>
            <w:shd w:val="clear" w:color="auto" w:fill="auto"/>
            <w:vAlign w:val="center"/>
            <w:hideMark/>
          </w:tcPr>
          <w:p w14:paraId="0DD939A9" w14:textId="1AE0A034" w:rsidR="00A07CE7" w:rsidRPr="00FE01CF" w:rsidRDefault="00A07CE7" w:rsidP="00A07CE7">
            <w:pPr>
              <w:spacing w:line="240" w:lineRule="auto"/>
              <w:ind w:firstLine="0"/>
              <w:jc w:val="center"/>
              <w:rPr>
                <w:rFonts w:eastAsia="Times New Roman" w:cs="Times New Roman"/>
                <w:color w:val="000000"/>
                <w:sz w:val="22"/>
                <w:lang w:eastAsia="ru-RU"/>
              </w:rPr>
            </w:pPr>
            <w:r>
              <w:rPr>
                <w:color w:val="000000"/>
                <w:sz w:val="22"/>
              </w:rPr>
              <w:t>36940,6</w:t>
            </w:r>
          </w:p>
        </w:tc>
        <w:tc>
          <w:tcPr>
            <w:tcW w:w="1180" w:type="dxa"/>
            <w:tcBorders>
              <w:top w:val="nil"/>
              <w:left w:val="nil"/>
              <w:bottom w:val="single" w:sz="8" w:space="0" w:color="auto"/>
              <w:right w:val="single" w:sz="8" w:space="0" w:color="auto"/>
            </w:tcBorders>
            <w:shd w:val="clear" w:color="auto" w:fill="auto"/>
            <w:vAlign w:val="center"/>
            <w:hideMark/>
          </w:tcPr>
          <w:p w14:paraId="6185C90E" w14:textId="4D76458B" w:rsidR="00A07CE7" w:rsidRPr="00FE01CF" w:rsidRDefault="00A07CE7" w:rsidP="00A07CE7">
            <w:pPr>
              <w:spacing w:line="240" w:lineRule="auto"/>
              <w:ind w:firstLine="0"/>
              <w:jc w:val="center"/>
              <w:rPr>
                <w:rFonts w:eastAsia="Times New Roman" w:cs="Times New Roman"/>
                <w:color w:val="000000"/>
                <w:sz w:val="22"/>
                <w:lang w:eastAsia="ru-RU"/>
              </w:rPr>
            </w:pPr>
            <w:r>
              <w:rPr>
                <w:color w:val="000000"/>
                <w:sz w:val="22"/>
              </w:rPr>
              <w:t>76535,3</w:t>
            </w:r>
          </w:p>
        </w:tc>
      </w:tr>
    </w:tbl>
    <w:p w14:paraId="4845A9E4" w14:textId="77777777" w:rsidR="00293F64" w:rsidRPr="00FE01CF" w:rsidRDefault="00293F64" w:rsidP="00163C13">
      <w:pPr>
        <w:ind w:firstLine="0"/>
        <w:rPr>
          <w:rFonts w:cs="Times New Roman"/>
        </w:rPr>
      </w:pPr>
      <w:bookmarkStart w:id="379" w:name="_Toc168926775"/>
      <w:bookmarkStart w:id="380" w:name="_Toc168926956"/>
    </w:p>
    <w:tbl>
      <w:tblPr>
        <w:tblW w:w="9639" w:type="dxa"/>
        <w:tblLayout w:type="fixed"/>
        <w:tblLook w:val="04A0" w:firstRow="1" w:lastRow="0" w:firstColumn="1" w:lastColumn="0" w:noHBand="0" w:noVBand="1"/>
      </w:tblPr>
      <w:tblGrid>
        <w:gridCol w:w="9639"/>
      </w:tblGrid>
      <w:tr w:rsidR="00293F64" w:rsidRPr="00FE01CF" w14:paraId="4E6CA319" w14:textId="77777777" w:rsidTr="009E1D5F">
        <w:trPr>
          <w:trHeight w:val="720"/>
        </w:trPr>
        <w:tc>
          <w:tcPr>
            <w:tcW w:w="9639" w:type="dxa"/>
            <w:tcBorders>
              <w:top w:val="nil"/>
              <w:left w:val="nil"/>
              <w:bottom w:val="single" w:sz="8" w:space="0" w:color="auto"/>
              <w:right w:val="nil"/>
            </w:tcBorders>
            <w:shd w:val="clear" w:color="auto" w:fill="auto"/>
            <w:vAlign w:val="center"/>
            <w:hideMark/>
          </w:tcPr>
          <w:p w14:paraId="09B82A4E" w14:textId="330E3634" w:rsidR="00293F64" w:rsidRDefault="00293F64" w:rsidP="00293F64">
            <w:pPr>
              <w:spacing w:line="240" w:lineRule="auto"/>
              <w:ind w:firstLine="0"/>
              <w:rPr>
                <w:rFonts w:eastAsia="Times New Roman" w:cs="Times New Roman"/>
                <w:color w:val="000000"/>
                <w:szCs w:val="24"/>
                <w:lang w:eastAsia="ru-RU"/>
              </w:rPr>
            </w:pPr>
            <w:r w:rsidRPr="00FE01CF">
              <w:rPr>
                <w:rFonts w:eastAsia="Times New Roman" w:cs="Times New Roman"/>
                <w:color w:val="000000"/>
                <w:szCs w:val="24"/>
                <w:lang w:eastAsia="ru-RU"/>
              </w:rPr>
              <w:t>Таблица 2.4.2. – Прогноз прироста потребления тепловой энергии</w:t>
            </w:r>
            <w:r w:rsidR="00D648E5">
              <w:rPr>
                <w:rFonts w:eastAsia="Times New Roman" w:cs="Times New Roman"/>
                <w:color w:val="000000"/>
                <w:szCs w:val="24"/>
                <w:lang w:eastAsia="ru-RU"/>
              </w:rPr>
              <w:t xml:space="preserve"> Мощности)</w:t>
            </w:r>
            <w:r w:rsidRPr="00FE01CF">
              <w:rPr>
                <w:rFonts w:eastAsia="Times New Roman" w:cs="Times New Roman"/>
                <w:color w:val="000000"/>
                <w:szCs w:val="24"/>
                <w:lang w:eastAsia="ru-RU"/>
              </w:rPr>
              <w:t xml:space="preserve"> по видам теплопотребления и по этапам, </w:t>
            </w:r>
            <w:r w:rsidR="00112CCC">
              <w:rPr>
                <w:rFonts w:eastAsia="Times New Roman" w:cs="Times New Roman"/>
                <w:color w:val="000000"/>
                <w:szCs w:val="24"/>
                <w:lang w:eastAsia="ru-RU"/>
              </w:rPr>
              <w:t xml:space="preserve">МВт </w:t>
            </w:r>
            <w:r w:rsidRPr="00FE01CF">
              <w:rPr>
                <w:rFonts w:eastAsia="Times New Roman" w:cs="Times New Roman"/>
                <w:color w:val="000000"/>
                <w:szCs w:val="24"/>
                <w:lang w:eastAsia="ru-RU"/>
              </w:rPr>
              <w:t>(централизованная система)</w:t>
            </w:r>
          </w:p>
          <w:p w14:paraId="11FA67CB" w14:textId="60D486BE" w:rsidR="00E00D3A" w:rsidRPr="00E00D3A" w:rsidRDefault="00E00D3A" w:rsidP="00991BC4">
            <w:pPr>
              <w:pStyle w:val="a0"/>
            </w:pPr>
          </w:p>
        </w:tc>
      </w:tr>
      <w:bookmarkEnd w:id="379"/>
      <w:bookmarkEnd w:id="380"/>
    </w:tbl>
    <w:p w14:paraId="3FC3CC57" w14:textId="5D40ED77" w:rsidR="008C487F" w:rsidRDefault="008C487F">
      <w:pPr>
        <w:rPr>
          <w:rFonts w:cs="Times New Roman"/>
        </w:rPr>
      </w:pPr>
    </w:p>
    <w:p w14:paraId="5D56FDBD" w14:textId="77777777" w:rsidR="00991BC4" w:rsidRPr="00FE01CF" w:rsidRDefault="00991BC4" w:rsidP="00991BC4">
      <w:pPr>
        <w:ind w:firstLine="0"/>
        <w:rPr>
          <w:rFonts w:cs="Times New Roman"/>
        </w:rPr>
      </w:pPr>
      <w:bookmarkStart w:id="381" w:name="_Toc168926778"/>
      <w:bookmarkStart w:id="382" w:name="_Toc168926959"/>
      <w:r w:rsidRPr="00FE01CF">
        <w:rPr>
          <w:rFonts w:cs="Times New Roman"/>
        </w:rPr>
        <w:t xml:space="preserve">Таблица 2.5.1 </w:t>
      </w:r>
      <w:hyperlink r:id="rId213" w:anchor="bookmark13" w:history="1">
        <w:r w:rsidRPr="00FE01CF">
          <w:rPr>
            <w:rFonts w:cs="Times New Roman"/>
          </w:rPr>
          <w:t>Прогноз приростов объемов потребления тепловой энергии</w:t>
        </w:r>
      </w:hyperlink>
      <w:r w:rsidRPr="00FE01CF">
        <w:rPr>
          <w:rFonts w:cs="Times New Roman"/>
        </w:rPr>
        <w:t xml:space="preserve"> </w:t>
      </w:r>
      <w:hyperlink r:id="rId214" w:anchor="bookmark13" w:history="1">
        <w:r w:rsidRPr="00FE01CF">
          <w:rPr>
            <w:rFonts w:cs="Times New Roman"/>
          </w:rPr>
          <w:t>(мощности) и теплоносителя с разделением по видам</w:t>
        </w:r>
      </w:hyperlink>
      <w:r w:rsidRPr="00FE01CF">
        <w:rPr>
          <w:rFonts w:cs="Times New Roman"/>
        </w:rPr>
        <w:t xml:space="preserve"> </w:t>
      </w:r>
      <w:hyperlink r:id="rId215" w:anchor="bookmark13" w:history="1">
        <w:r w:rsidRPr="00FE01CF">
          <w:rPr>
            <w:rFonts w:cs="Times New Roman"/>
          </w:rPr>
          <w:t>теплопотребления в расчетных элементах территориального деления</w:t>
        </w:r>
      </w:hyperlink>
      <w:r w:rsidRPr="00FE01CF">
        <w:rPr>
          <w:rFonts w:cs="Times New Roman"/>
        </w:rPr>
        <w:t xml:space="preserve"> </w:t>
      </w:r>
      <w:hyperlink r:id="rId216" w:anchor="bookmark13" w:history="1">
        <w:r w:rsidRPr="00FE01CF">
          <w:rPr>
            <w:rFonts w:cs="Times New Roman"/>
          </w:rPr>
          <w:t>и в зонах индивидуального теплоснабжения на каждом этапе</w:t>
        </w:r>
        <w:bookmarkEnd w:id="381"/>
        <w:bookmarkEnd w:id="382"/>
      </w:hyperlink>
    </w:p>
    <w:tbl>
      <w:tblPr>
        <w:tblW w:w="9356" w:type="dxa"/>
        <w:jc w:val="center"/>
        <w:tblLook w:val="04A0" w:firstRow="1" w:lastRow="0" w:firstColumn="1" w:lastColumn="0" w:noHBand="0" w:noVBand="1"/>
      </w:tblPr>
      <w:tblGrid>
        <w:gridCol w:w="3770"/>
        <w:gridCol w:w="1574"/>
        <w:gridCol w:w="1552"/>
        <w:gridCol w:w="1219"/>
        <w:gridCol w:w="1241"/>
      </w:tblGrid>
      <w:tr w:rsidR="00991BC4" w:rsidRPr="00FE01CF" w14:paraId="18A5E4D8" w14:textId="77777777" w:rsidTr="00991BC4">
        <w:trPr>
          <w:trHeight w:val="360"/>
          <w:tblHeader/>
          <w:jc w:val="center"/>
        </w:trPr>
        <w:tc>
          <w:tcPr>
            <w:tcW w:w="377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D512BFA" w14:textId="77777777" w:rsidR="00991BC4" w:rsidRPr="00FE01CF" w:rsidRDefault="00991BC4" w:rsidP="00363A91">
            <w:pPr>
              <w:pStyle w:val="ab"/>
              <w:rPr>
                <w:rFonts w:cs="Times New Roman"/>
                <w:lang w:eastAsia="ru-RU"/>
              </w:rPr>
            </w:pPr>
            <w:r w:rsidRPr="00FE01CF">
              <w:rPr>
                <w:rFonts w:cs="Times New Roman"/>
                <w:lang w:eastAsia="ru-RU"/>
              </w:rPr>
              <w:t>Зона</w:t>
            </w:r>
          </w:p>
        </w:tc>
        <w:tc>
          <w:tcPr>
            <w:tcW w:w="1574" w:type="dxa"/>
            <w:tcBorders>
              <w:top w:val="single" w:sz="8" w:space="0" w:color="auto"/>
              <w:left w:val="nil"/>
              <w:bottom w:val="single" w:sz="8" w:space="0" w:color="auto"/>
              <w:right w:val="single" w:sz="8" w:space="0" w:color="auto"/>
            </w:tcBorders>
            <w:shd w:val="clear" w:color="auto" w:fill="auto"/>
            <w:vAlign w:val="center"/>
            <w:hideMark/>
          </w:tcPr>
          <w:p w14:paraId="5E10FA5F" w14:textId="77777777" w:rsidR="00991BC4" w:rsidRPr="00FE01CF" w:rsidRDefault="00991BC4" w:rsidP="00363A91">
            <w:pPr>
              <w:pStyle w:val="ab"/>
              <w:rPr>
                <w:rFonts w:cs="Times New Roman"/>
                <w:lang w:eastAsia="ru-RU"/>
              </w:rPr>
            </w:pPr>
            <w:r w:rsidRPr="00FE01CF">
              <w:rPr>
                <w:rFonts w:cs="Times New Roman"/>
                <w:lang w:eastAsia="ru-RU"/>
              </w:rPr>
              <w:t>2027</w:t>
            </w:r>
          </w:p>
        </w:tc>
        <w:tc>
          <w:tcPr>
            <w:tcW w:w="1552" w:type="dxa"/>
            <w:tcBorders>
              <w:top w:val="single" w:sz="8" w:space="0" w:color="auto"/>
              <w:left w:val="nil"/>
              <w:bottom w:val="single" w:sz="8" w:space="0" w:color="auto"/>
              <w:right w:val="single" w:sz="8" w:space="0" w:color="auto"/>
            </w:tcBorders>
            <w:shd w:val="clear" w:color="auto" w:fill="auto"/>
            <w:vAlign w:val="center"/>
            <w:hideMark/>
          </w:tcPr>
          <w:p w14:paraId="4C6205B9" w14:textId="77777777" w:rsidR="00991BC4" w:rsidRPr="00FE01CF" w:rsidRDefault="00991BC4" w:rsidP="00363A91">
            <w:pPr>
              <w:pStyle w:val="ab"/>
              <w:rPr>
                <w:rFonts w:cs="Times New Roman"/>
                <w:lang w:eastAsia="ru-RU"/>
              </w:rPr>
            </w:pPr>
            <w:r w:rsidRPr="00FE01CF">
              <w:rPr>
                <w:rFonts w:cs="Times New Roman"/>
                <w:lang w:eastAsia="ru-RU"/>
              </w:rPr>
              <w:t>2028</w:t>
            </w:r>
          </w:p>
        </w:tc>
        <w:tc>
          <w:tcPr>
            <w:tcW w:w="1219" w:type="dxa"/>
            <w:tcBorders>
              <w:top w:val="single" w:sz="8" w:space="0" w:color="auto"/>
              <w:left w:val="nil"/>
              <w:bottom w:val="single" w:sz="8" w:space="0" w:color="auto"/>
              <w:right w:val="single" w:sz="8" w:space="0" w:color="auto"/>
            </w:tcBorders>
            <w:shd w:val="clear" w:color="auto" w:fill="auto"/>
            <w:vAlign w:val="center"/>
            <w:hideMark/>
          </w:tcPr>
          <w:p w14:paraId="678263AB" w14:textId="77777777" w:rsidR="00991BC4" w:rsidRPr="00FE01CF" w:rsidRDefault="00991BC4" w:rsidP="00363A91">
            <w:pPr>
              <w:pStyle w:val="ab"/>
              <w:rPr>
                <w:rFonts w:cs="Times New Roman"/>
                <w:lang w:eastAsia="ru-RU"/>
              </w:rPr>
            </w:pPr>
            <w:r w:rsidRPr="00FE01CF">
              <w:rPr>
                <w:rFonts w:cs="Times New Roman"/>
                <w:lang w:eastAsia="ru-RU"/>
              </w:rPr>
              <w:t>2030</w:t>
            </w:r>
          </w:p>
        </w:tc>
        <w:tc>
          <w:tcPr>
            <w:tcW w:w="1241" w:type="dxa"/>
            <w:tcBorders>
              <w:top w:val="single" w:sz="8" w:space="0" w:color="auto"/>
              <w:left w:val="nil"/>
              <w:bottom w:val="single" w:sz="8" w:space="0" w:color="auto"/>
              <w:right w:val="single" w:sz="8" w:space="0" w:color="auto"/>
            </w:tcBorders>
            <w:shd w:val="clear" w:color="auto" w:fill="auto"/>
            <w:vAlign w:val="center"/>
            <w:hideMark/>
          </w:tcPr>
          <w:p w14:paraId="103692AE" w14:textId="77777777" w:rsidR="00991BC4" w:rsidRPr="00FE01CF" w:rsidRDefault="00991BC4" w:rsidP="00363A91">
            <w:pPr>
              <w:pStyle w:val="ab"/>
              <w:rPr>
                <w:rFonts w:cs="Times New Roman"/>
                <w:lang w:eastAsia="ru-RU"/>
              </w:rPr>
            </w:pPr>
            <w:r w:rsidRPr="00FE01CF">
              <w:rPr>
                <w:rFonts w:cs="Times New Roman"/>
                <w:lang w:eastAsia="ru-RU"/>
              </w:rPr>
              <w:t>2036</w:t>
            </w:r>
          </w:p>
        </w:tc>
      </w:tr>
      <w:tr w:rsidR="00991BC4" w:rsidRPr="00FE01CF" w14:paraId="4DD152FB" w14:textId="77777777" w:rsidTr="00991BC4">
        <w:trPr>
          <w:trHeight w:val="397"/>
          <w:jc w:val="center"/>
        </w:trPr>
        <w:tc>
          <w:tcPr>
            <w:tcW w:w="3770" w:type="dxa"/>
            <w:tcBorders>
              <w:top w:val="nil"/>
              <w:left w:val="single" w:sz="8" w:space="0" w:color="auto"/>
              <w:bottom w:val="single" w:sz="8" w:space="0" w:color="auto"/>
              <w:right w:val="single" w:sz="8" w:space="0" w:color="auto"/>
            </w:tcBorders>
            <w:shd w:val="clear" w:color="auto" w:fill="auto"/>
            <w:vAlign w:val="center"/>
            <w:hideMark/>
          </w:tcPr>
          <w:p w14:paraId="2F48FED2" w14:textId="77777777" w:rsidR="00991BC4" w:rsidRPr="00FE01CF" w:rsidRDefault="00991BC4" w:rsidP="00363A91">
            <w:pPr>
              <w:pStyle w:val="ab"/>
              <w:rPr>
                <w:rFonts w:cs="Times New Roman"/>
                <w:b/>
                <w:bCs w:val="0"/>
                <w:lang w:eastAsia="ru-RU"/>
              </w:rPr>
            </w:pPr>
            <w:r w:rsidRPr="00FE01CF">
              <w:rPr>
                <w:rFonts w:cs="Times New Roman"/>
                <w:b/>
                <w:bCs w:val="0"/>
                <w:lang w:eastAsia="ru-RU"/>
              </w:rPr>
              <w:t>Байкальск, город</w:t>
            </w:r>
          </w:p>
        </w:tc>
        <w:tc>
          <w:tcPr>
            <w:tcW w:w="1574" w:type="dxa"/>
            <w:tcBorders>
              <w:top w:val="nil"/>
              <w:left w:val="nil"/>
              <w:bottom w:val="single" w:sz="8" w:space="0" w:color="auto"/>
              <w:right w:val="single" w:sz="8" w:space="0" w:color="auto"/>
            </w:tcBorders>
            <w:shd w:val="clear" w:color="auto" w:fill="auto"/>
            <w:vAlign w:val="center"/>
            <w:hideMark/>
          </w:tcPr>
          <w:p w14:paraId="1E649BA7" w14:textId="77777777" w:rsidR="00991BC4" w:rsidRPr="00FE01CF" w:rsidRDefault="00991BC4" w:rsidP="00363A91">
            <w:pPr>
              <w:pStyle w:val="ab"/>
              <w:rPr>
                <w:rFonts w:cs="Times New Roman"/>
                <w:b/>
                <w:bCs w:val="0"/>
                <w:lang w:eastAsia="ru-RU"/>
              </w:rPr>
            </w:pPr>
            <w:r w:rsidRPr="00FE01CF">
              <w:rPr>
                <w:rFonts w:cs="Times New Roman"/>
                <w:b/>
                <w:bCs w:val="0"/>
                <w:lang w:eastAsia="ru-RU"/>
              </w:rPr>
              <w:t>159450</w:t>
            </w:r>
          </w:p>
        </w:tc>
        <w:tc>
          <w:tcPr>
            <w:tcW w:w="1552" w:type="dxa"/>
            <w:tcBorders>
              <w:top w:val="nil"/>
              <w:left w:val="nil"/>
              <w:bottom w:val="single" w:sz="8" w:space="0" w:color="auto"/>
              <w:right w:val="single" w:sz="8" w:space="0" w:color="auto"/>
            </w:tcBorders>
            <w:shd w:val="clear" w:color="auto" w:fill="auto"/>
            <w:vAlign w:val="center"/>
            <w:hideMark/>
          </w:tcPr>
          <w:p w14:paraId="14B41596" w14:textId="77777777" w:rsidR="00991BC4" w:rsidRPr="00FE01CF" w:rsidRDefault="00991BC4" w:rsidP="00363A91">
            <w:pPr>
              <w:pStyle w:val="ab"/>
              <w:rPr>
                <w:rFonts w:cs="Times New Roman"/>
                <w:b/>
                <w:bCs w:val="0"/>
                <w:lang w:eastAsia="ru-RU"/>
              </w:rPr>
            </w:pPr>
            <w:r w:rsidRPr="00FE01CF">
              <w:rPr>
                <w:rFonts w:cs="Times New Roman"/>
                <w:b/>
                <w:bCs w:val="0"/>
                <w:lang w:eastAsia="ru-RU"/>
              </w:rPr>
              <w:t>156382,1</w:t>
            </w:r>
          </w:p>
        </w:tc>
        <w:tc>
          <w:tcPr>
            <w:tcW w:w="1219" w:type="dxa"/>
            <w:tcBorders>
              <w:top w:val="nil"/>
              <w:left w:val="nil"/>
              <w:bottom w:val="single" w:sz="8" w:space="0" w:color="auto"/>
              <w:right w:val="single" w:sz="8" w:space="0" w:color="auto"/>
            </w:tcBorders>
            <w:shd w:val="clear" w:color="auto" w:fill="auto"/>
            <w:vAlign w:val="center"/>
            <w:hideMark/>
          </w:tcPr>
          <w:p w14:paraId="5BACCCA5" w14:textId="77777777" w:rsidR="00991BC4" w:rsidRPr="00FE01CF" w:rsidRDefault="00991BC4" w:rsidP="00363A91">
            <w:pPr>
              <w:pStyle w:val="ab"/>
              <w:rPr>
                <w:rFonts w:cs="Times New Roman"/>
                <w:b/>
                <w:bCs w:val="0"/>
                <w:lang w:eastAsia="ru-RU"/>
              </w:rPr>
            </w:pPr>
            <w:r w:rsidRPr="00FE01CF">
              <w:rPr>
                <w:rFonts w:cs="Times New Roman"/>
                <w:b/>
                <w:bCs w:val="0"/>
                <w:lang w:eastAsia="ru-RU"/>
              </w:rPr>
              <w:t>181680,0</w:t>
            </w:r>
          </w:p>
        </w:tc>
        <w:tc>
          <w:tcPr>
            <w:tcW w:w="1241" w:type="dxa"/>
            <w:tcBorders>
              <w:top w:val="nil"/>
              <w:left w:val="nil"/>
              <w:bottom w:val="single" w:sz="8" w:space="0" w:color="auto"/>
              <w:right w:val="single" w:sz="8" w:space="0" w:color="auto"/>
            </w:tcBorders>
            <w:shd w:val="clear" w:color="auto" w:fill="auto"/>
            <w:vAlign w:val="center"/>
            <w:hideMark/>
          </w:tcPr>
          <w:p w14:paraId="0F33B5C7" w14:textId="77777777" w:rsidR="00991BC4" w:rsidRPr="00FE01CF" w:rsidRDefault="00991BC4" w:rsidP="00363A91">
            <w:pPr>
              <w:pStyle w:val="ab"/>
              <w:rPr>
                <w:rFonts w:cs="Times New Roman"/>
                <w:b/>
                <w:bCs w:val="0"/>
                <w:lang w:eastAsia="ru-RU"/>
              </w:rPr>
            </w:pPr>
            <w:r w:rsidRPr="00FE01CF">
              <w:rPr>
                <w:rFonts w:cs="Times New Roman"/>
                <w:b/>
                <w:bCs w:val="0"/>
                <w:lang w:eastAsia="ru-RU"/>
              </w:rPr>
              <w:t>335896,7</w:t>
            </w:r>
          </w:p>
        </w:tc>
      </w:tr>
      <w:tr w:rsidR="00991BC4" w:rsidRPr="00FE01CF" w14:paraId="6D525AA8" w14:textId="77777777" w:rsidTr="00991BC4">
        <w:trPr>
          <w:trHeight w:val="285"/>
          <w:jc w:val="center"/>
        </w:trPr>
        <w:tc>
          <w:tcPr>
            <w:tcW w:w="3770" w:type="dxa"/>
            <w:tcBorders>
              <w:top w:val="nil"/>
              <w:left w:val="single" w:sz="8" w:space="0" w:color="auto"/>
              <w:bottom w:val="single" w:sz="8" w:space="0" w:color="auto"/>
              <w:right w:val="single" w:sz="8" w:space="0" w:color="auto"/>
            </w:tcBorders>
            <w:shd w:val="clear" w:color="auto" w:fill="auto"/>
            <w:vAlign w:val="center"/>
            <w:hideMark/>
          </w:tcPr>
          <w:p w14:paraId="72695028" w14:textId="77777777" w:rsidR="00991BC4" w:rsidRPr="00FE01CF" w:rsidRDefault="00991BC4" w:rsidP="00363A91">
            <w:pPr>
              <w:pStyle w:val="ab"/>
              <w:ind w:firstLine="257"/>
              <w:jc w:val="left"/>
              <w:rPr>
                <w:rFonts w:cs="Times New Roman"/>
                <w:lang w:eastAsia="ru-RU"/>
              </w:rPr>
            </w:pPr>
            <w:r w:rsidRPr="00FE01CF">
              <w:rPr>
                <w:rFonts w:cs="Times New Roman"/>
                <w:lang w:eastAsia="ru-RU"/>
              </w:rPr>
              <w:t>Отопление</w:t>
            </w:r>
          </w:p>
        </w:tc>
        <w:tc>
          <w:tcPr>
            <w:tcW w:w="1574" w:type="dxa"/>
            <w:tcBorders>
              <w:top w:val="nil"/>
              <w:left w:val="nil"/>
              <w:bottom w:val="single" w:sz="8" w:space="0" w:color="auto"/>
              <w:right w:val="single" w:sz="8" w:space="0" w:color="auto"/>
            </w:tcBorders>
            <w:shd w:val="clear" w:color="auto" w:fill="auto"/>
            <w:vAlign w:val="center"/>
            <w:hideMark/>
          </w:tcPr>
          <w:p w14:paraId="4D34FABA" w14:textId="77777777" w:rsidR="00991BC4" w:rsidRPr="00FE01CF" w:rsidRDefault="00991BC4" w:rsidP="00363A91">
            <w:pPr>
              <w:pStyle w:val="ab"/>
              <w:rPr>
                <w:rFonts w:cs="Times New Roman"/>
                <w:lang w:eastAsia="ru-RU"/>
              </w:rPr>
            </w:pPr>
            <w:r w:rsidRPr="00FE01CF">
              <w:rPr>
                <w:rFonts w:cs="Times New Roman"/>
                <w:lang w:eastAsia="ru-RU"/>
              </w:rPr>
              <w:t>123962,0</w:t>
            </w:r>
          </w:p>
        </w:tc>
        <w:tc>
          <w:tcPr>
            <w:tcW w:w="1552" w:type="dxa"/>
            <w:tcBorders>
              <w:top w:val="nil"/>
              <w:left w:val="nil"/>
              <w:bottom w:val="single" w:sz="8" w:space="0" w:color="auto"/>
              <w:right w:val="single" w:sz="8" w:space="0" w:color="auto"/>
            </w:tcBorders>
            <w:shd w:val="clear" w:color="auto" w:fill="auto"/>
            <w:vAlign w:val="center"/>
            <w:hideMark/>
          </w:tcPr>
          <w:p w14:paraId="04839681" w14:textId="77777777" w:rsidR="00991BC4" w:rsidRPr="00FE01CF" w:rsidRDefault="00991BC4" w:rsidP="00363A91">
            <w:pPr>
              <w:pStyle w:val="ab"/>
              <w:rPr>
                <w:rFonts w:cs="Times New Roman"/>
                <w:lang w:eastAsia="ru-RU"/>
              </w:rPr>
            </w:pPr>
            <w:r w:rsidRPr="00FE01CF">
              <w:rPr>
                <w:rFonts w:cs="Times New Roman"/>
                <w:lang w:eastAsia="ru-RU"/>
              </w:rPr>
              <w:t>121576,9</w:t>
            </w:r>
          </w:p>
        </w:tc>
        <w:tc>
          <w:tcPr>
            <w:tcW w:w="1219" w:type="dxa"/>
            <w:tcBorders>
              <w:top w:val="nil"/>
              <w:left w:val="nil"/>
              <w:bottom w:val="single" w:sz="8" w:space="0" w:color="auto"/>
              <w:right w:val="single" w:sz="8" w:space="0" w:color="auto"/>
            </w:tcBorders>
            <w:shd w:val="clear" w:color="auto" w:fill="auto"/>
            <w:vAlign w:val="center"/>
            <w:hideMark/>
          </w:tcPr>
          <w:p w14:paraId="473179AD" w14:textId="77777777" w:rsidR="00991BC4" w:rsidRPr="00FE01CF" w:rsidRDefault="00991BC4" w:rsidP="00363A91">
            <w:pPr>
              <w:pStyle w:val="ab"/>
              <w:rPr>
                <w:rFonts w:cs="Times New Roman"/>
                <w:lang w:eastAsia="ru-RU"/>
              </w:rPr>
            </w:pPr>
            <w:r w:rsidRPr="00FE01CF">
              <w:rPr>
                <w:rFonts w:cs="Times New Roman"/>
                <w:lang w:eastAsia="ru-RU"/>
              </w:rPr>
              <w:t>141244,3</w:t>
            </w:r>
          </w:p>
        </w:tc>
        <w:tc>
          <w:tcPr>
            <w:tcW w:w="1241" w:type="dxa"/>
            <w:tcBorders>
              <w:top w:val="nil"/>
              <w:left w:val="nil"/>
              <w:bottom w:val="single" w:sz="8" w:space="0" w:color="auto"/>
              <w:right w:val="single" w:sz="8" w:space="0" w:color="auto"/>
            </w:tcBorders>
            <w:shd w:val="clear" w:color="auto" w:fill="auto"/>
            <w:vAlign w:val="center"/>
            <w:hideMark/>
          </w:tcPr>
          <w:p w14:paraId="5015BF22" w14:textId="77777777" w:rsidR="00991BC4" w:rsidRPr="00FE01CF" w:rsidRDefault="00991BC4" w:rsidP="00363A91">
            <w:pPr>
              <w:pStyle w:val="ab"/>
              <w:rPr>
                <w:rFonts w:cs="Times New Roman"/>
                <w:lang w:eastAsia="ru-RU"/>
              </w:rPr>
            </w:pPr>
            <w:r w:rsidRPr="00FE01CF">
              <w:rPr>
                <w:rFonts w:cs="Times New Roman"/>
                <w:lang w:eastAsia="ru-RU"/>
              </w:rPr>
              <w:t>261137,8</w:t>
            </w:r>
          </w:p>
        </w:tc>
      </w:tr>
      <w:tr w:rsidR="00991BC4" w:rsidRPr="00FE01CF" w14:paraId="08A2A076" w14:textId="77777777" w:rsidTr="00991BC4">
        <w:trPr>
          <w:trHeight w:val="397"/>
          <w:jc w:val="center"/>
        </w:trPr>
        <w:tc>
          <w:tcPr>
            <w:tcW w:w="3770" w:type="dxa"/>
            <w:tcBorders>
              <w:top w:val="nil"/>
              <w:left w:val="single" w:sz="8" w:space="0" w:color="auto"/>
              <w:bottom w:val="single" w:sz="8" w:space="0" w:color="auto"/>
              <w:right w:val="single" w:sz="8" w:space="0" w:color="auto"/>
            </w:tcBorders>
            <w:shd w:val="clear" w:color="auto" w:fill="auto"/>
            <w:vAlign w:val="center"/>
            <w:hideMark/>
          </w:tcPr>
          <w:p w14:paraId="0B6CE109" w14:textId="77777777" w:rsidR="00991BC4" w:rsidRPr="00FE01CF" w:rsidRDefault="00991BC4" w:rsidP="00363A91">
            <w:pPr>
              <w:pStyle w:val="ab"/>
              <w:ind w:firstLine="257"/>
              <w:jc w:val="left"/>
              <w:rPr>
                <w:rFonts w:cs="Times New Roman"/>
                <w:lang w:eastAsia="ru-RU"/>
              </w:rPr>
            </w:pPr>
            <w:r w:rsidRPr="00FE01CF">
              <w:rPr>
                <w:rFonts w:cs="Times New Roman"/>
                <w:lang w:eastAsia="ru-RU"/>
              </w:rPr>
              <w:t>ГВС</w:t>
            </w:r>
          </w:p>
        </w:tc>
        <w:tc>
          <w:tcPr>
            <w:tcW w:w="1574" w:type="dxa"/>
            <w:tcBorders>
              <w:top w:val="nil"/>
              <w:left w:val="nil"/>
              <w:bottom w:val="single" w:sz="8" w:space="0" w:color="auto"/>
              <w:right w:val="single" w:sz="8" w:space="0" w:color="auto"/>
            </w:tcBorders>
            <w:shd w:val="clear" w:color="auto" w:fill="auto"/>
            <w:vAlign w:val="center"/>
            <w:hideMark/>
          </w:tcPr>
          <w:p w14:paraId="6B01CF70" w14:textId="77777777" w:rsidR="00991BC4" w:rsidRPr="00FE01CF" w:rsidRDefault="00991BC4" w:rsidP="00363A91">
            <w:pPr>
              <w:pStyle w:val="ab"/>
              <w:rPr>
                <w:rFonts w:cs="Times New Roman"/>
                <w:lang w:eastAsia="ru-RU"/>
              </w:rPr>
            </w:pPr>
            <w:r w:rsidRPr="00FE01CF">
              <w:rPr>
                <w:rFonts w:cs="Times New Roman"/>
                <w:lang w:eastAsia="ru-RU"/>
              </w:rPr>
              <w:t>16893,7</w:t>
            </w:r>
          </w:p>
        </w:tc>
        <w:tc>
          <w:tcPr>
            <w:tcW w:w="1552" w:type="dxa"/>
            <w:tcBorders>
              <w:top w:val="nil"/>
              <w:left w:val="nil"/>
              <w:bottom w:val="single" w:sz="8" w:space="0" w:color="auto"/>
              <w:right w:val="single" w:sz="8" w:space="0" w:color="auto"/>
            </w:tcBorders>
            <w:shd w:val="clear" w:color="auto" w:fill="auto"/>
            <w:vAlign w:val="center"/>
            <w:hideMark/>
          </w:tcPr>
          <w:p w14:paraId="3F7FEC3B" w14:textId="77777777" w:rsidR="00991BC4" w:rsidRPr="00FE01CF" w:rsidRDefault="00991BC4" w:rsidP="00363A91">
            <w:pPr>
              <w:pStyle w:val="ab"/>
              <w:rPr>
                <w:rFonts w:cs="Times New Roman"/>
                <w:lang w:eastAsia="ru-RU"/>
              </w:rPr>
            </w:pPr>
            <w:r w:rsidRPr="00FE01CF">
              <w:rPr>
                <w:rFonts w:cs="Times New Roman"/>
                <w:lang w:eastAsia="ru-RU"/>
              </w:rPr>
              <w:t>16568,7</w:t>
            </w:r>
          </w:p>
        </w:tc>
        <w:tc>
          <w:tcPr>
            <w:tcW w:w="1219" w:type="dxa"/>
            <w:tcBorders>
              <w:top w:val="nil"/>
              <w:left w:val="nil"/>
              <w:bottom w:val="single" w:sz="8" w:space="0" w:color="auto"/>
              <w:right w:val="single" w:sz="8" w:space="0" w:color="auto"/>
            </w:tcBorders>
            <w:shd w:val="clear" w:color="auto" w:fill="auto"/>
            <w:vAlign w:val="center"/>
            <w:hideMark/>
          </w:tcPr>
          <w:p w14:paraId="299666AE" w14:textId="77777777" w:rsidR="00991BC4" w:rsidRPr="00FE01CF" w:rsidRDefault="00991BC4" w:rsidP="00363A91">
            <w:pPr>
              <w:pStyle w:val="ab"/>
              <w:rPr>
                <w:rFonts w:cs="Times New Roman"/>
                <w:lang w:eastAsia="ru-RU"/>
              </w:rPr>
            </w:pPr>
            <w:r w:rsidRPr="00FE01CF">
              <w:rPr>
                <w:rFonts w:cs="Times New Roman"/>
                <w:lang w:eastAsia="ru-RU"/>
              </w:rPr>
              <w:t>19249,0</w:t>
            </w:r>
          </w:p>
        </w:tc>
        <w:tc>
          <w:tcPr>
            <w:tcW w:w="1241" w:type="dxa"/>
            <w:tcBorders>
              <w:top w:val="nil"/>
              <w:left w:val="nil"/>
              <w:bottom w:val="single" w:sz="8" w:space="0" w:color="auto"/>
              <w:right w:val="single" w:sz="8" w:space="0" w:color="auto"/>
            </w:tcBorders>
            <w:shd w:val="clear" w:color="auto" w:fill="auto"/>
            <w:vAlign w:val="center"/>
            <w:hideMark/>
          </w:tcPr>
          <w:p w14:paraId="09EDF37C" w14:textId="77777777" w:rsidR="00991BC4" w:rsidRPr="00FE01CF" w:rsidRDefault="00991BC4" w:rsidP="00363A91">
            <w:pPr>
              <w:pStyle w:val="ab"/>
              <w:rPr>
                <w:rFonts w:cs="Times New Roman"/>
                <w:lang w:eastAsia="ru-RU"/>
              </w:rPr>
            </w:pPr>
            <w:r w:rsidRPr="00FE01CF">
              <w:rPr>
                <w:rFonts w:cs="Times New Roman"/>
                <w:lang w:eastAsia="ru-RU"/>
              </w:rPr>
              <w:t>35588,2</w:t>
            </w:r>
          </w:p>
        </w:tc>
      </w:tr>
      <w:tr w:rsidR="00991BC4" w:rsidRPr="00FE01CF" w14:paraId="19426F1D" w14:textId="77777777" w:rsidTr="00991BC4">
        <w:trPr>
          <w:trHeight w:val="254"/>
          <w:jc w:val="center"/>
        </w:trPr>
        <w:tc>
          <w:tcPr>
            <w:tcW w:w="3770" w:type="dxa"/>
            <w:tcBorders>
              <w:top w:val="nil"/>
              <w:left w:val="single" w:sz="8" w:space="0" w:color="auto"/>
              <w:bottom w:val="single" w:sz="8" w:space="0" w:color="auto"/>
              <w:right w:val="single" w:sz="8" w:space="0" w:color="auto"/>
            </w:tcBorders>
            <w:shd w:val="clear" w:color="auto" w:fill="auto"/>
            <w:vAlign w:val="center"/>
            <w:hideMark/>
          </w:tcPr>
          <w:p w14:paraId="61F27C1F" w14:textId="77777777" w:rsidR="00991BC4" w:rsidRPr="00FE01CF" w:rsidRDefault="00991BC4" w:rsidP="00363A91">
            <w:pPr>
              <w:pStyle w:val="ab"/>
              <w:ind w:firstLine="257"/>
              <w:jc w:val="left"/>
              <w:rPr>
                <w:rFonts w:cs="Times New Roman"/>
                <w:lang w:eastAsia="ru-RU"/>
              </w:rPr>
            </w:pPr>
            <w:r w:rsidRPr="00FE01CF">
              <w:rPr>
                <w:rFonts w:cs="Times New Roman"/>
                <w:lang w:eastAsia="ru-RU"/>
              </w:rPr>
              <w:t>Вентиляция</w:t>
            </w:r>
          </w:p>
        </w:tc>
        <w:tc>
          <w:tcPr>
            <w:tcW w:w="1574" w:type="dxa"/>
            <w:tcBorders>
              <w:top w:val="nil"/>
              <w:left w:val="nil"/>
              <w:bottom w:val="single" w:sz="8" w:space="0" w:color="auto"/>
              <w:right w:val="single" w:sz="8" w:space="0" w:color="auto"/>
            </w:tcBorders>
            <w:shd w:val="clear" w:color="auto" w:fill="auto"/>
            <w:vAlign w:val="center"/>
            <w:hideMark/>
          </w:tcPr>
          <w:p w14:paraId="2E90A660" w14:textId="77777777" w:rsidR="00991BC4" w:rsidRPr="00FE01CF" w:rsidRDefault="00991BC4" w:rsidP="00363A91">
            <w:pPr>
              <w:pStyle w:val="ab"/>
              <w:rPr>
                <w:rFonts w:cs="Times New Roman"/>
                <w:lang w:eastAsia="ru-RU"/>
              </w:rPr>
            </w:pPr>
            <w:r w:rsidRPr="00FE01CF">
              <w:rPr>
                <w:rFonts w:cs="Times New Roman"/>
                <w:lang w:eastAsia="ru-RU"/>
              </w:rPr>
              <w:t>18594,3</w:t>
            </w:r>
          </w:p>
        </w:tc>
        <w:tc>
          <w:tcPr>
            <w:tcW w:w="1552" w:type="dxa"/>
            <w:tcBorders>
              <w:top w:val="nil"/>
              <w:left w:val="nil"/>
              <w:bottom w:val="single" w:sz="8" w:space="0" w:color="auto"/>
              <w:right w:val="single" w:sz="8" w:space="0" w:color="auto"/>
            </w:tcBorders>
            <w:shd w:val="clear" w:color="auto" w:fill="auto"/>
            <w:vAlign w:val="center"/>
            <w:hideMark/>
          </w:tcPr>
          <w:p w14:paraId="7E4B870A" w14:textId="77777777" w:rsidR="00991BC4" w:rsidRPr="00FE01CF" w:rsidRDefault="00991BC4" w:rsidP="00363A91">
            <w:pPr>
              <w:pStyle w:val="ab"/>
              <w:rPr>
                <w:rFonts w:cs="Times New Roman"/>
                <w:lang w:eastAsia="ru-RU"/>
              </w:rPr>
            </w:pPr>
            <w:r w:rsidRPr="00FE01CF">
              <w:rPr>
                <w:rFonts w:cs="Times New Roman"/>
                <w:lang w:eastAsia="ru-RU"/>
              </w:rPr>
              <w:t>18236,5</w:t>
            </w:r>
          </w:p>
        </w:tc>
        <w:tc>
          <w:tcPr>
            <w:tcW w:w="1219" w:type="dxa"/>
            <w:tcBorders>
              <w:top w:val="nil"/>
              <w:left w:val="nil"/>
              <w:bottom w:val="single" w:sz="8" w:space="0" w:color="auto"/>
              <w:right w:val="single" w:sz="8" w:space="0" w:color="auto"/>
            </w:tcBorders>
            <w:shd w:val="clear" w:color="auto" w:fill="auto"/>
            <w:vAlign w:val="center"/>
            <w:hideMark/>
          </w:tcPr>
          <w:p w14:paraId="3288867E" w14:textId="77777777" w:rsidR="00991BC4" w:rsidRPr="00FE01CF" w:rsidRDefault="00991BC4" w:rsidP="00363A91">
            <w:pPr>
              <w:pStyle w:val="ab"/>
              <w:rPr>
                <w:rFonts w:cs="Times New Roman"/>
                <w:lang w:eastAsia="ru-RU"/>
              </w:rPr>
            </w:pPr>
            <w:r w:rsidRPr="00FE01CF">
              <w:rPr>
                <w:rFonts w:cs="Times New Roman"/>
                <w:lang w:eastAsia="ru-RU"/>
              </w:rPr>
              <w:t>21186,7</w:t>
            </w:r>
          </w:p>
        </w:tc>
        <w:tc>
          <w:tcPr>
            <w:tcW w:w="1241" w:type="dxa"/>
            <w:tcBorders>
              <w:top w:val="nil"/>
              <w:left w:val="nil"/>
              <w:bottom w:val="single" w:sz="8" w:space="0" w:color="auto"/>
              <w:right w:val="single" w:sz="8" w:space="0" w:color="auto"/>
            </w:tcBorders>
            <w:shd w:val="clear" w:color="auto" w:fill="auto"/>
            <w:vAlign w:val="center"/>
            <w:hideMark/>
          </w:tcPr>
          <w:p w14:paraId="3A9C4CFE" w14:textId="77777777" w:rsidR="00991BC4" w:rsidRPr="00FE01CF" w:rsidRDefault="00991BC4" w:rsidP="00363A91">
            <w:pPr>
              <w:pStyle w:val="ab"/>
              <w:rPr>
                <w:rFonts w:cs="Times New Roman"/>
                <w:lang w:eastAsia="ru-RU"/>
              </w:rPr>
            </w:pPr>
            <w:r w:rsidRPr="00FE01CF">
              <w:rPr>
                <w:rFonts w:cs="Times New Roman"/>
                <w:lang w:eastAsia="ru-RU"/>
              </w:rPr>
              <w:t>39170,7</w:t>
            </w:r>
          </w:p>
        </w:tc>
      </w:tr>
      <w:tr w:rsidR="00991BC4" w:rsidRPr="00FE01CF" w14:paraId="5F7841A8" w14:textId="77777777" w:rsidTr="00991BC4">
        <w:trPr>
          <w:trHeight w:val="271"/>
          <w:jc w:val="center"/>
        </w:trPr>
        <w:tc>
          <w:tcPr>
            <w:tcW w:w="3770" w:type="dxa"/>
            <w:tcBorders>
              <w:top w:val="nil"/>
              <w:left w:val="single" w:sz="8" w:space="0" w:color="auto"/>
              <w:bottom w:val="single" w:sz="8" w:space="0" w:color="auto"/>
              <w:right w:val="single" w:sz="8" w:space="0" w:color="auto"/>
            </w:tcBorders>
            <w:shd w:val="clear" w:color="auto" w:fill="auto"/>
            <w:vAlign w:val="center"/>
            <w:hideMark/>
          </w:tcPr>
          <w:p w14:paraId="24AD5FE9" w14:textId="77777777" w:rsidR="00991BC4" w:rsidRPr="00FE01CF" w:rsidRDefault="00991BC4" w:rsidP="00363A91">
            <w:pPr>
              <w:pStyle w:val="ab"/>
              <w:ind w:firstLine="257"/>
              <w:jc w:val="left"/>
              <w:rPr>
                <w:rFonts w:cs="Times New Roman"/>
                <w:lang w:eastAsia="ru-RU"/>
              </w:rPr>
            </w:pPr>
            <w:r w:rsidRPr="00FE01CF">
              <w:rPr>
                <w:rFonts w:cs="Times New Roman"/>
                <w:lang w:eastAsia="ru-RU"/>
              </w:rPr>
              <w:t>Итого</w:t>
            </w:r>
          </w:p>
        </w:tc>
        <w:tc>
          <w:tcPr>
            <w:tcW w:w="1574" w:type="dxa"/>
            <w:tcBorders>
              <w:top w:val="nil"/>
              <w:left w:val="nil"/>
              <w:bottom w:val="single" w:sz="8" w:space="0" w:color="auto"/>
              <w:right w:val="single" w:sz="8" w:space="0" w:color="auto"/>
            </w:tcBorders>
            <w:shd w:val="clear" w:color="auto" w:fill="auto"/>
            <w:vAlign w:val="center"/>
            <w:hideMark/>
          </w:tcPr>
          <w:p w14:paraId="2A454636" w14:textId="77777777" w:rsidR="00991BC4" w:rsidRPr="00FE01CF" w:rsidRDefault="00991BC4" w:rsidP="00363A91">
            <w:pPr>
              <w:pStyle w:val="ab"/>
              <w:rPr>
                <w:rFonts w:cs="Times New Roman"/>
                <w:lang w:eastAsia="ru-RU"/>
              </w:rPr>
            </w:pPr>
            <w:r w:rsidRPr="00FE01CF">
              <w:rPr>
                <w:rFonts w:cs="Times New Roman"/>
                <w:lang w:eastAsia="ru-RU"/>
              </w:rPr>
              <w:t>159450,0</w:t>
            </w:r>
          </w:p>
        </w:tc>
        <w:tc>
          <w:tcPr>
            <w:tcW w:w="1552" w:type="dxa"/>
            <w:tcBorders>
              <w:top w:val="nil"/>
              <w:left w:val="nil"/>
              <w:bottom w:val="single" w:sz="8" w:space="0" w:color="auto"/>
              <w:right w:val="single" w:sz="8" w:space="0" w:color="auto"/>
            </w:tcBorders>
            <w:shd w:val="clear" w:color="auto" w:fill="auto"/>
            <w:vAlign w:val="center"/>
            <w:hideMark/>
          </w:tcPr>
          <w:p w14:paraId="3EA353EB" w14:textId="77777777" w:rsidR="00991BC4" w:rsidRPr="00FE01CF" w:rsidRDefault="00991BC4" w:rsidP="00363A91">
            <w:pPr>
              <w:pStyle w:val="ab"/>
              <w:rPr>
                <w:rFonts w:cs="Times New Roman"/>
                <w:lang w:eastAsia="ru-RU"/>
              </w:rPr>
            </w:pPr>
            <w:r w:rsidRPr="00FE01CF">
              <w:rPr>
                <w:rFonts w:cs="Times New Roman"/>
                <w:lang w:eastAsia="ru-RU"/>
              </w:rPr>
              <w:t>156382,1</w:t>
            </w:r>
          </w:p>
        </w:tc>
        <w:tc>
          <w:tcPr>
            <w:tcW w:w="1219" w:type="dxa"/>
            <w:tcBorders>
              <w:top w:val="nil"/>
              <w:left w:val="nil"/>
              <w:bottom w:val="single" w:sz="8" w:space="0" w:color="auto"/>
              <w:right w:val="single" w:sz="8" w:space="0" w:color="auto"/>
            </w:tcBorders>
            <w:shd w:val="clear" w:color="auto" w:fill="auto"/>
            <w:vAlign w:val="center"/>
            <w:hideMark/>
          </w:tcPr>
          <w:p w14:paraId="1AD73118" w14:textId="77777777" w:rsidR="00991BC4" w:rsidRPr="00FE01CF" w:rsidRDefault="00991BC4" w:rsidP="00363A91">
            <w:pPr>
              <w:pStyle w:val="ab"/>
              <w:rPr>
                <w:rFonts w:cs="Times New Roman"/>
                <w:lang w:eastAsia="ru-RU"/>
              </w:rPr>
            </w:pPr>
            <w:r w:rsidRPr="00FE01CF">
              <w:rPr>
                <w:rFonts w:cs="Times New Roman"/>
                <w:lang w:eastAsia="ru-RU"/>
              </w:rPr>
              <w:t>181680,0</w:t>
            </w:r>
          </w:p>
        </w:tc>
        <w:tc>
          <w:tcPr>
            <w:tcW w:w="1241" w:type="dxa"/>
            <w:tcBorders>
              <w:top w:val="nil"/>
              <w:left w:val="nil"/>
              <w:bottom w:val="single" w:sz="8" w:space="0" w:color="auto"/>
              <w:right w:val="single" w:sz="8" w:space="0" w:color="auto"/>
            </w:tcBorders>
            <w:shd w:val="clear" w:color="auto" w:fill="auto"/>
            <w:vAlign w:val="center"/>
            <w:hideMark/>
          </w:tcPr>
          <w:p w14:paraId="4C832D93" w14:textId="77777777" w:rsidR="00991BC4" w:rsidRPr="00FE01CF" w:rsidRDefault="00991BC4" w:rsidP="00363A91">
            <w:pPr>
              <w:pStyle w:val="ab"/>
              <w:rPr>
                <w:rFonts w:cs="Times New Roman"/>
                <w:lang w:eastAsia="ru-RU"/>
              </w:rPr>
            </w:pPr>
            <w:r w:rsidRPr="00FE01CF">
              <w:rPr>
                <w:rFonts w:cs="Times New Roman"/>
                <w:lang w:eastAsia="ru-RU"/>
              </w:rPr>
              <w:t>335896,7</w:t>
            </w:r>
          </w:p>
        </w:tc>
      </w:tr>
      <w:tr w:rsidR="00991BC4" w:rsidRPr="00FE01CF" w14:paraId="711F6797" w14:textId="77777777" w:rsidTr="00991BC4">
        <w:trPr>
          <w:trHeight w:val="262"/>
          <w:jc w:val="center"/>
        </w:trPr>
        <w:tc>
          <w:tcPr>
            <w:tcW w:w="3770" w:type="dxa"/>
            <w:tcBorders>
              <w:top w:val="nil"/>
              <w:left w:val="single" w:sz="8" w:space="0" w:color="auto"/>
              <w:bottom w:val="single" w:sz="8" w:space="0" w:color="auto"/>
              <w:right w:val="single" w:sz="8" w:space="0" w:color="auto"/>
            </w:tcBorders>
            <w:shd w:val="clear" w:color="auto" w:fill="auto"/>
            <w:vAlign w:val="center"/>
            <w:hideMark/>
          </w:tcPr>
          <w:p w14:paraId="237BC165" w14:textId="77777777" w:rsidR="00991BC4" w:rsidRPr="00FE01CF" w:rsidRDefault="00991BC4" w:rsidP="00363A91">
            <w:pPr>
              <w:pStyle w:val="ab"/>
              <w:rPr>
                <w:rFonts w:cs="Times New Roman"/>
                <w:b/>
                <w:bCs w:val="0"/>
                <w:lang w:eastAsia="ru-RU"/>
              </w:rPr>
            </w:pPr>
            <w:r w:rsidRPr="00FE01CF">
              <w:rPr>
                <w:rFonts w:cs="Times New Roman"/>
                <w:b/>
                <w:bCs w:val="0"/>
                <w:lang w:eastAsia="ru-RU"/>
              </w:rPr>
              <w:t>Промзона</w:t>
            </w:r>
          </w:p>
        </w:tc>
        <w:tc>
          <w:tcPr>
            <w:tcW w:w="1574" w:type="dxa"/>
            <w:tcBorders>
              <w:top w:val="nil"/>
              <w:left w:val="nil"/>
              <w:bottom w:val="single" w:sz="8" w:space="0" w:color="auto"/>
              <w:right w:val="single" w:sz="8" w:space="0" w:color="auto"/>
            </w:tcBorders>
            <w:shd w:val="clear" w:color="auto" w:fill="auto"/>
            <w:vAlign w:val="center"/>
            <w:hideMark/>
          </w:tcPr>
          <w:p w14:paraId="5DB700BA" w14:textId="77777777" w:rsidR="00991BC4" w:rsidRPr="00FE01CF" w:rsidRDefault="00991BC4" w:rsidP="00363A91">
            <w:pPr>
              <w:pStyle w:val="ab"/>
              <w:rPr>
                <w:rFonts w:cs="Times New Roman"/>
                <w:b/>
                <w:lang w:eastAsia="ru-RU"/>
              </w:rPr>
            </w:pPr>
            <w:r w:rsidRPr="00FE01CF">
              <w:rPr>
                <w:rFonts w:cs="Times New Roman"/>
                <w:b/>
                <w:lang w:eastAsia="ru-RU"/>
              </w:rPr>
              <w:t>8662,1</w:t>
            </w:r>
          </w:p>
        </w:tc>
        <w:tc>
          <w:tcPr>
            <w:tcW w:w="1552" w:type="dxa"/>
            <w:tcBorders>
              <w:top w:val="nil"/>
              <w:left w:val="nil"/>
              <w:bottom w:val="single" w:sz="8" w:space="0" w:color="auto"/>
              <w:right w:val="single" w:sz="8" w:space="0" w:color="auto"/>
            </w:tcBorders>
            <w:shd w:val="clear" w:color="auto" w:fill="auto"/>
            <w:vAlign w:val="center"/>
            <w:hideMark/>
          </w:tcPr>
          <w:p w14:paraId="50A3D2E2" w14:textId="77777777" w:rsidR="00991BC4" w:rsidRPr="00FE01CF" w:rsidRDefault="00991BC4" w:rsidP="00363A91">
            <w:pPr>
              <w:pStyle w:val="ab"/>
              <w:rPr>
                <w:rFonts w:cs="Times New Roman"/>
                <w:b/>
                <w:lang w:eastAsia="ru-RU"/>
              </w:rPr>
            </w:pPr>
            <w:r w:rsidRPr="00FE01CF">
              <w:rPr>
                <w:rFonts w:cs="Times New Roman"/>
                <w:b/>
                <w:lang w:eastAsia="ru-RU"/>
              </w:rPr>
              <w:t>13005,8</w:t>
            </w:r>
          </w:p>
        </w:tc>
        <w:tc>
          <w:tcPr>
            <w:tcW w:w="1219" w:type="dxa"/>
            <w:tcBorders>
              <w:top w:val="nil"/>
              <w:left w:val="nil"/>
              <w:bottom w:val="single" w:sz="8" w:space="0" w:color="auto"/>
              <w:right w:val="single" w:sz="8" w:space="0" w:color="auto"/>
            </w:tcBorders>
            <w:shd w:val="clear" w:color="auto" w:fill="auto"/>
            <w:vAlign w:val="center"/>
            <w:hideMark/>
          </w:tcPr>
          <w:p w14:paraId="37DE16D9" w14:textId="77777777" w:rsidR="00991BC4" w:rsidRPr="00FE01CF" w:rsidRDefault="00991BC4" w:rsidP="00363A91">
            <w:pPr>
              <w:pStyle w:val="ab"/>
              <w:rPr>
                <w:rFonts w:cs="Times New Roman"/>
                <w:b/>
                <w:lang w:eastAsia="ru-RU"/>
              </w:rPr>
            </w:pPr>
            <w:r w:rsidRPr="00FE01CF">
              <w:rPr>
                <w:rFonts w:cs="Times New Roman"/>
                <w:b/>
                <w:lang w:eastAsia="ru-RU"/>
              </w:rPr>
              <w:t>16321,1</w:t>
            </w:r>
          </w:p>
        </w:tc>
        <w:tc>
          <w:tcPr>
            <w:tcW w:w="1241" w:type="dxa"/>
            <w:tcBorders>
              <w:top w:val="nil"/>
              <w:left w:val="nil"/>
              <w:bottom w:val="single" w:sz="8" w:space="0" w:color="auto"/>
              <w:right w:val="single" w:sz="8" w:space="0" w:color="auto"/>
            </w:tcBorders>
            <w:shd w:val="clear" w:color="auto" w:fill="auto"/>
            <w:vAlign w:val="center"/>
            <w:hideMark/>
          </w:tcPr>
          <w:p w14:paraId="5E1F4824" w14:textId="77777777" w:rsidR="00991BC4" w:rsidRPr="00FE01CF" w:rsidRDefault="00991BC4" w:rsidP="00363A91">
            <w:pPr>
              <w:pStyle w:val="ab"/>
              <w:rPr>
                <w:rFonts w:cs="Times New Roman"/>
                <w:b/>
                <w:lang w:eastAsia="ru-RU"/>
              </w:rPr>
            </w:pPr>
            <w:r w:rsidRPr="00FE01CF">
              <w:rPr>
                <w:rFonts w:cs="Times New Roman"/>
                <w:b/>
                <w:lang w:eastAsia="ru-RU"/>
              </w:rPr>
              <w:t>90080,7</w:t>
            </w:r>
          </w:p>
        </w:tc>
      </w:tr>
      <w:tr w:rsidR="00991BC4" w:rsidRPr="00FE01CF" w14:paraId="51F59DF4" w14:textId="77777777" w:rsidTr="00991BC4">
        <w:trPr>
          <w:trHeight w:val="265"/>
          <w:jc w:val="center"/>
        </w:trPr>
        <w:tc>
          <w:tcPr>
            <w:tcW w:w="3770" w:type="dxa"/>
            <w:tcBorders>
              <w:top w:val="nil"/>
              <w:left w:val="single" w:sz="8" w:space="0" w:color="auto"/>
              <w:bottom w:val="single" w:sz="8" w:space="0" w:color="auto"/>
              <w:right w:val="single" w:sz="8" w:space="0" w:color="auto"/>
            </w:tcBorders>
            <w:shd w:val="clear" w:color="auto" w:fill="auto"/>
            <w:vAlign w:val="center"/>
            <w:hideMark/>
          </w:tcPr>
          <w:p w14:paraId="5CD5F5E1" w14:textId="77777777" w:rsidR="00991BC4" w:rsidRPr="00FE01CF" w:rsidRDefault="00991BC4" w:rsidP="00363A91">
            <w:pPr>
              <w:pStyle w:val="ab"/>
              <w:ind w:firstLine="257"/>
              <w:jc w:val="left"/>
              <w:rPr>
                <w:rFonts w:cs="Times New Roman"/>
                <w:lang w:eastAsia="ru-RU"/>
              </w:rPr>
            </w:pPr>
            <w:r w:rsidRPr="00FE01CF">
              <w:rPr>
                <w:rFonts w:cs="Times New Roman"/>
                <w:lang w:eastAsia="ru-RU"/>
              </w:rPr>
              <w:t>Отопление</w:t>
            </w:r>
          </w:p>
        </w:tc>
        <w:tc>
          <w:tcPr>
            <w:tcW w:w="1574" w:type="dxa"/>
            <w:tcBorders>
              <w:top w:val="nil"/>
              <w:left w:val="nil"/>
              <w:bottom w:val="single" w:sz="8" w:space="0" w:color="auto"/>
              <w:right w:val="single" w:sz="8" w:space="0" w:color="auto"/>
            </w:tcBorders>
            <w:shd w:val="clear" w:color="auto" w:fill="auto"/>
            <w:vAlign w:val="center"/>
            <w:hideMark/>
          </w:tcPr>
          <w:p w14:paraId="1746937B" w14:textId="77777777" w:rsidR="00991BC4" w:rsidRPr="00FE01CF" w:rsidRDefault="00991BC4" w:rsidP="00363A91">
            <w:pPr>
              <w:pStyle w:val="ab"/>
              <w:rPr>
                <w:rFonts w:cs="Times New Roman"/>
                <w:lang w:eastAsia="ru-RU"/>
              </w:rPr>
            </w:pPr>
            <w:r w:rsidRPr="00FE01CF">
              <w:rPr>
                <w:rFonts w:cs="Times New Roman"/>
                <w:lang w:eastAsia="ru-RU"/>
              </w:rPr>
              <w:t>6734,2</w:t>
            </w:r>
          </w:p>
        </w:tc>
        <w:tc>
          <w:tcPr>
            <w:tcW w:w="1552" w:type="dxa"/>
            <w:tcBorders>
              <w:top w:val="nil"/>
              <w:left w:val="nil"/>
              <w:bottom w:val="single" w:sz="8" w:space="0" w:color="auto"/>
              <w:right w:val="single" w:sz="8" w:space="0" w:color="auto"/>
            </w:tcBorders>
            <w:shd w:val="clear" w:color="auto" w:fill="auto"/>
            <w:vAlign w:val="center"/>
            <w:hideMark/>
          </w:tcPr>
          <w:p w14:paraId="099487E4" w14:textId="77777777" w:rsidR="00991BC4" w:rsidRPr="00FE01CF" w:rsidRDefault="00991BC4" w:rsidP="00363A91">
            <w:pPr>
              <w:pStyle w:val="ab"/>
              <w:rPr>
                <w:rFonts w:cs="Times New Roman"/>
                <w:lang w:eastAsia="ru-RU"/>
              </w:rPr>
            </w:pPr>
            <w:r w:rsidRPr="00FE01CF">
              <w:rPr>
                <w:rFonts w:cs="Times New Roman"/>
                <w:lang w:eastAsia="ru-RU"/>
              </w:rPr>
              <w:t>10111,2</w:t>
            </w:r>
          </w:p>
        </w:tc>
        <w:tc>
          <w:tcPr>
            <w:tcW w:w="1219" w:type="dxa"/>
            <w:tcBorders>
              <w:top w:val="nil"/>
              <w:left w:val="nil"/>
              <w:bottom w:val="single" w:sz="8" w:space="0" w:color="auto"/>
              <w:right w:val="single" w:sz="8" w:space="0" w:color="auto"/>
            </w:tcBorders>
            <w:shd w:val="clear" w:color="auto" w:fill="auto"/>
            <w:vAlign w:val="center"/>
            <w:hideMark/>
          </w:tcPr>
          <w:p w14:paraId="222DDDC4" w14:textId="77777777" w:rsidR="00991BC4" w:rsidRPr="00FE01CF" w:rsidRDefault="00991BC4" w:rsidP="00363A91">
            <w:pPr>
              <w:pStyle w:val="ab"/>
              <w:rPr>
                <w:rFonts w:cs="Times New Roman"/>
                <w:lang w:eastAsia="ru-RU"/>
              </w:rPr>
            </w:pPr>
            <w:r w:rsidRPr="00FE01CF">
              <w:rPr>
                <w:rFonts w:cs="Times New Roman"/>
                <w:lang w:eastAsia="ru-RU"/>
              </w:rPr>
              <w:t>12688,6</w:t>
            </w:r>
          </w:p>
        </w:tc>
        <w:tc>
          <w:tcPr>
            <w:tcW w:w="1241" w:type="dxa"/>
            <w:tcBorders>
              <w:top w:val="nil"/>
              <w:left w:val="nil"/>
              <w:bottom w:val="single" w:sz="8" w:space="0" w:color="auto"/>
              <w:right w:val="single" w:sz="8" w:space="0" w:color="auto"/>
            </w:tcBorders>
            <w:shd w:val="clear" w:color="auto" w:fill="auto"/>
            <w:vAlign w:val="center"/>
            <w:hideMark/>
          </w:tcPr>
          <w:p w14:paraId="54A17AEC" w14:textId="77777777" w:rsidR="00991BC4" w:rsidRPr="00FE01CF" w:rsidRDefault="00991BC4" w:rsidP="00363A91">
            <w:pPr>
              <w:pStyle w:val="ab"/>
              <w:rPr>
                <w:rFonts w:cs="Times New Roman"/>
                <w:lang w:eastAsia="ru-RU"/>
              </w:rPr>
            </w:pPr>
            <w:r w:rsidRPr="00FE01CF">
              <w:rPr>
                <w:rFonts w:cs="Times New Roman"/>
                <w:lang w:eastAsia="ru-RU"/>
              </w:rPr>
              <w:t>70031,9</w:t>
            </w:r>
          </w:p>
        </w:tc>
      </w:tr>
      <w:tr w:rsidR="00991BC4" w:rsidRPr="00FE01CF" w14:paraId="1000119E" w14:textId="77777777" w:rsidTr="00991BC4">
        <w:trPr>
          <w:trHeight w:val="270"/>
          <w:jc w:val="center"/>
        </w:trPr>
        <w:tc>
          <w:tcPr>
            <w:tcW w:w="3770" w:type="dxa"/>
            <w:tcBorders>
              <w:top w:val="nil"/>
              <w:left w:val="single" w:sz="8" w:space="0" w:color="auto"/>
              <w:bottom w:val="single" w:sz="8" w:space="0" w:color="auto"/>
              <w:right w:val="single" w:sz="8" w:space="0" w:color="auto"/>
            </w:tcBorders>
            <w:shd w:val="clear" w:color="auto" w:fill="auto"/>
            <w:vAlign w:val="center"/>
            <w:hideMark/>
          </w:tcPr>
          <w:p w14:paraId="56B97AE6" w14:textId="77777777" w:rsidR="00991BC4" w:rsidRPr="00FE01CF" w:rsidRDefault="00991BC4" w:rsidP="00363A91">
            <w:pPr>
              <w:pStyle w:val="ab"/>
              <w:ind w:firstLine="257"/>
              <w:jc w:val="left"/>
              <w:rPr>
                <w:rFonts w:cs="Times New Roman"/>
                <w:lang w:eastAsia="ru-RU"/>
              </w:rPr>
            </w:pPr>
            <w:r w:rsidRPr="00FE01CF">
              <w:rPr>
                <w:rFonts w:cs="Times New Roman"/>
                <w:lang w:eastAsia="ru-RU"/>
              </w:rPr>
              <w:t>ГВС</w:t>
            </w:r>
          </w:p>
        </w:tc>
        <w:tc>
          <w:tcPr>
            <w:tcW w:w="1574" w:type="dxa"/>
            <w:tcBorders>
              <w:top w:val="nil"/>
              <w:left w:val="nil"/>
              <w:bottom w:val="single" w:sz="8" w:space="0" w:color="auto"/>
              <w:right w:val="single" w:sz="8" w:space="0" w:color="auto"/>
            </w:tcBorders>
            <w:shd w:val="clear" w:color="auto" w:fill="auto"/>
            <w:vAlign w:val="center"/>
            <w:hideMark/>
          </w:tcPr>
          <w:p w14:paraId="24AC9A8E" w14:textId="77777777" w:rsidR="00991BC4" w:rsidRPr="00FE01CF" w:rsidRDefault="00991BC4" w:rsidP="00363A91">
            <w:pPr>
              <w:pStyle w:val="ab"/>
              <w:rPr>
                <w:rFonts w:cs="Times New Roman"/>
                <w:lang w:eastAsia="ru-RU"/>
              </w:rPr>
            </w:pPr>
            <w:r w:rsidRPr="00FE01CF">
              <w:rPr>
                <w:rFonts w:cs="Times New Roman"/>
                <w:lang w:eastAsia="ru-RU"/>
              </w:rPr>
              <w:t>917,8</w:t>
            </w:r>
          </w:p>
        </w:tc>
        <w:tc>
          <w:tcPr>
            <w:tcW w:w="1552" w:type="dxa"/>
            <w:tcBorders>
              <w:top w:val="nil"/>
              <w:left w:val="nil"/>
              <w:bottom w:val="single" w:sz="8" w:space="0" w:color="auto"/>
              <w:right w:val="single" w:sz="8" w:space="0" w:color="auto"/>
            </w:tcBorders>
            <w:shd w:val="clear" w:color="auto" w:fill="auto"/>
            <w:vAlign w:val="center"/>
            <w:hideMark/>
          </w:tcPr>
          <w:p w14:paraId="0CB1FAA1" w14:textId="77777777" w:rsidR="00991BC4" w:rsidRPr="00FE01CF" w:rsidRDefault="00991BC4" w:rsidP="00363A91">
            <w:pPr>
              <w:pStyle w:val="ab"/>
              <w:rPr>
                <w:rFonts w:cs="Times New Roman"/>
                <w:lang w:eastAsia="ru-RU"/>
              </w:rPr>
            </w:pPr>
            <w:r w:rsidRPr="00FE01CF">
              <w:rPr>
                <w:rFonts w:cs="Times New Roman"/>
                <w:lang w:eastAsia="ru-RU"/>
              </w:rPr>
              <w:t>1378,0</w:t>
            </w:r>
          </w:p>
        </w:tc>
        <w:tc>
          <w:tcPr>
            <w:tcW w:w="1219" w:type="dxa"/>
            <w:tcBorders>
              <w:top w:val="nil"/>
              <w:left w:val="nil"/>
              <w:bottom w:val="single" w:sz="8" w:space="0" w:color="auto"/>
              <w:right w:val="single" w:sz="8" w:space="0" w:color="auto"/>
            </w:tcBorders>
            <w:shd w:val="clear" w:color="auto" w:fill="auto"/>
            <w:vAlign w:val="center"/>
            <w:hideMark/>
          </w:tcPr>
          <w:p w14:paraId="22E89914" w14:textId="77777777" w:rsidR="00991BC4" w:rsidRPr="00FE01CF" w:rsidRDefault="00991BC4" w:rsidP="00363A91">
            <w:pPr>
              <w:pStyle w:val="ab"/>
              <w:rPr>
                <w:rFonts w:cs="Times New Roman"/>
                <w:lang w:eastAsia="ru-RU"/>
              </w:rPr>
            </w:pPr>
            <w:r w:rsidRPr="00FE01CF">
              <w:rPr>
                <w:rFonts w:cs="Times New Roman"/>
                <w:lang w:eastAsia="ru-RU"/>
              </w:rPr>
              <w:t>1729,2</w:t>
            </w:r>
          </w:p>
        </w:tc>
        <w:tc>
          <w:tcPr>
            <w:tcW w:w="1241" w:type="dxa"/>
            <w:tcBorders>
              <w:top w:val="nil"/>
              <w:left w:val="nil"/>
              <w:bottom w:val="single" w:sz="8" w:space="0" w:color="auto"/>
              <w:right w:val="single" w:sz="8" w:space="0" w:color="auto"/>
            </w:tcBorders>
            <w:shd w:val="clear" w:color="auto" w:fill="auto"/>
            <w:vAlign w:val="center"/>
            <w:hideMark/>
          </w:tcPr>
          <w:p w14:paraId="50455CA5" w14:textId="77777777" w:rsidR="00991BC4" w:rsidRPr="00FE01CF" w:rsidRDefault="00991BC4" w:rsidP="00363A91">
            <w:pPr>
              <w:pStyle w:val="ab"/>
              <w:rPr>
                <w:rFonts w:cs="Times New Roman"/>
                <w:lang w:eastAsia="ru-RU"/>
              </w:rPr>
            </w:pPr>
            <w:r w:rsidRPr="00FE01CF">
              <w:rPr>
                <w:rFonts w:cs="Times New Roman"/>
                <w:lang w:eastAsia="ru-RU"/>
              </w:rPr>
              <w:t>9544,0</w:t>
            </w:r>
          </w:p>
        </w:tc>
      </w:tr>
      <w:tr w:rsidR="00991BC4" w:rsidRPr="00FE01CF" w14:paraId="6F2477D0" w14:textId="77777777" w:rsidTr="00991BC4">
        <w:trPr>
          <w:trHeight w:val="259"/>
          <w:jc w:val="center"/>
        </w:trPr>
        <w:tc>
          <w:tcPr>
            <w:tcW w:w="3770" w:type="dxa"/>
            <w:tcBorders>
              <w:top w:val="nil"/>
              <w:left w:val="single" w:sz="8" w:space="0" w:color="auto"/>
              <w:bottom w:val="single" w:sz="8" w:space="0" w:color="auto"/>
              <w:right w:val="single" w:sz="8" w:space="0" w:color="auto"/>
            </w:tcBorders>
            <w:shd w:val="clear" w:color="auto" w:fill="auto"/>
            <w:vAlign w:val="center"/>
            <w:hideMark/>
          </w:tcPr>
          <w:p w14:paraId="6DB08E8C" w14:textId="77777777" w:rsidR="00991BC4" w:rsidRPr="00FE01CF" w:rsidRDefault="00991BC4" w:rsidP="00363A91">
            <w:pPr>
              <w:pStyle w:val="ab"/>
              <w:ind w:firstLine="257"/>
              <w:jc w:val="left"/>
              <w:rPr>
                <w:rFonts w:cs="Times New Roman"/>
                <w:lang w:eastAsia="ru-RU"/>
              </w:rPr>
            </w:pPr>
            <w:r w:rsidRPr="00FE01CF">
              <w:rPr>
                <w:rFonts w:cs="Times New Roman"/>
                <w:lang w:eastAsia="ru-RU"/>
              </w:rPr>
              <w:t>Вентиляция</w:t>
            </w:r>
          </w:p>
        </w:tc>
        <w:tc>
          <w:tcPr>
            <w:tcW w:w="1574" w:type="dxa"/>
            <w:tcBorders>
              <w:top w:val="nil"/>
              <w:left w:val="nil"/>
              <w:bottom w:val="single" w:sz="8" w:space="0" w:color="auto"/>
              <w:right w:val="single" w:sz="8" w:space="0" w:color="auto"/>
            </w:tcBorders>
            <w:shd w:val="clear" w:color="auto" w:fill="auto"/>
            <w:vAlign w:val="center"/>
            <w:hideMark/>
          </w:tcPr>
          <w:p w14:paraId="29597AE2" w14:textId="77777777" w:rsidR="00991BC4" w:rsidRPr="00FE01CF" w:rsidRDefault="00991BC4" w:rsidP="00363A91">
            <w:pPr>
              <w:pStyle w:val="ab"/>
              <w:rPr>
                <w:rFonts w:cs="Times New Roman"/>
                <w:lang w:eastAsia="ru-RU"/>
              </w:rPr>
            </w:pPr>
            <w:r w:rsidRPr="00FE01CF">
              <w:rPr>
                <w:rFonts w:cs="Times New Roman"/>
                <w:lang w:eastAsia="ru-RU"/>
              </w:rPr>
              <w:t>1010,1</w:t>
            </w:r>
          </w:p>
        </w:tc>
        <w:tc>
          <w:tcPr>
            <w:tcW w:w="1552" w:type="dxa"/>
            <w:tcBorders>
              <w:top w:val="nil"/>
              <w:left w:val="nil"/>
              <w:bottom w:val="single" w:sz="8" w:space="0" w:color="auto"/>
              <w:right w:val="single" w:sz="8" w:space="0" w:color="auto"/>
            </w:tcBorders>
            <w:shd w:val="clear" w:color="auto" w:fill="auto"/>
            <w:vAlign w:val="center"/>
            <w:hideMark/>
          </w:tcPr>
          <w:p w14:paraId="68CC0AD6" w14:textId="77777777" w:rsidR="00991BC4" w:rsidRPr="00FE01CF" w:rsidRDefault="00991BC4" w:rsidP="00363A91">
            <w:pPr>
              <w:pStyle w:val="ab"/>
              <w:rPr>
                <w:rFonts w:cs="Times New Roman"/>
                <w:lang w:eastAsia="ru-RU"/>
              </w:rPr>
            </w:pPr>
            <w:r w:rsidRPr="00FE01CF">
              <w:rPr>
                <w:rFonts w:cs="Times New Roman"/>
                <w:lang w:eastAsia="ru-RU"/>
              </w:rPr>
              <w:t>1516,7</w:t>
            </w:r>
          </w:p>
        </w:tc>
        <w:tc>
          <w:tcPr>
            <w:tcW w:w="1219" w:type="dxa"/>
            <w:tcBorders>
              <w:top w:val="nil"/>
              <w:left w:val="nil"/>
              <w:bottom w:val="single" w:sz="8" w:space="0" w:color="auto"/>
              <w:right w:val="single" w:sz="8" w:space="0" w:color="auto"/>
            </w:tcBorders>
            <w:shd w:val="clear" w:color="auto" w:fill="auto"/>
            <w:vAlign w:val="center"/>
            <w:hideMark/>
          </w:tcPr>
          <w:p w14:paraId="76C8B2AB" w14:textId="77777777" w:rsidR="00991BC4" w:rsidRPr="00FE01CF" w:rsidRDefault="00991BC4" w:rsidP="00363A91">
            <w:pPr>
              <w:pStyle w:val="ab"/>
              <w:rPr>
                <w:rFonts w:cs="Times New Roman"/>
                <w:lang w:eastAsia="ru-RU"/>
              </w:rPr>
            </w:pPr>
            <w:r w:rsidRPr="00FE01CF">
              <w:rPr>
                <w:rFonts w:cs="Times New Roman"/>
                <w:lang w:eastAsia="ru-RU"/>
              </w:rPr>
              <w:t>1903,3</w:t>
            </w:r>
          </w:p>
        </w:tc>
        <w:tc>
          <w:tcPr>
            <w:tcW w:w="1241" w:type="dxa"/>
            <w:tcBorders>
              <w:top w:val="nil"/>
              <w:left w:val="nil"/>
              <w:bottom w:val="single" w:sz="8" w:space="0" w:color="auto"/>
              <w:right w:val="single" w:sz="8" w:space="0" w:color="auto"/>
            </w:tcBorders>
            <w:shd w:val="clear" w:color="auto" w:fill="auto"/>
            <w:vAlign w:val="center"/>
            <w:hideMark/>
          </w:tcPr>
          <w:p w14:paraId="0C7B3ECA" w14:textId="77777777" w:rsidR="00991BC4" w:rsidRPr="00FE01CF" w:rsidRDefault="00991BC4" w:rsidP="00363A91">
            <w:pPr>
              <w:pStyle w:val="ab"/>
              <w:rPr>
                <w:rFonts w:cs="Times New Roman"/>
                <w:lang w:eastAsia="ru-RU"/>
              </w:rPr>
            </w:pPr>
            <w:r w:rsidRPr="00FE01CF">
              <w:rPr>
                <w:rFonts w:cs="Times New Roman"/>
                <w:lang w:eastAsia="ru-RU"/>
              </w:rPr>
              <w:t>10504,8</w:t>
            </w:r>
          </w:p>
        </w:tc>
      </w:tr>
      <w:tr w:rsidR="00991BC4" w:rsidRPr="00FE01CF" w14:paraId="10B070FF" w14:textId="77777777" w:rsidTr="00991BC4">
        <w:trPr>
          <w:trHeight w:val="397"/>
          <w:jc w:val="center"/>
        </w:trPr>
        <w:tc>
          <w:tcPr>
            <w:tcW w:w="3770" w:type="dxa"/>
            <w:tcBorders>
              <w:top w:val="nil"/>
              <w:left w:val="single" w:sz="8" w:space="0" w:color="auto"/>
              <w:bottom w:val="single" w:sz="8" w:space="0" w:color="auto"/>
              <w:right w:val="single" w:sz="8" w:space="0" w:color="auto"/>
            </w:tcBorders>
            <w:shd w:val="clear" w:color="auto" w:fill="auto"/>
            <w:vAlign w:val="center"/>
            <w:hideMark/>
          </w:tcPr>
          <w:p w14:paraId="65155BC0" w14:textId="77777777" w:rsidR="00991BC4" w:rsidRPr="00FE01CF" w:rsidRDefault="00991BC4" w:rsidP="00363A91">
            <w:pPr>
              <w:pStyle w:val="ab"/>
              <w:rPr>
                <w:rFonts w:cs="Times New Roman"/>
                <w:b/>
                <w:lang w:eastAsia="ru-RU"/>
              </w:rPr>
            </w:pPr>
            <w:r w:rsidRPr="00FE01CF">
              <w:rPr>
                <w:rFonts w:cs="Times New Roman"/>
                <w:b/>
                <w:lang w:eastAsia="ru-RU"/>
              </w:rPr>
              <w:t>Гагарина</w:t>
            </w:r>
          </w:p>
        </w:tc>
        <w:tc>
          <w:tcPr>
            <w:tcW w:w="1574" w:type="dxa"/>
            <w:tcBorders>
              <w:top w:val="nil"/>
              <w:left w:val="nil"/>
              <w:bottom w:val="single" w:sz="8" w:space="0" w:color="auto"/>
              <w:right w:val="single" w:sz="8" w:space="0" w:color="auto"/>
            </w:tcBorders>
            <w:shd w:val="clear" w:color="auto" w:fill="auto"/>
            <w:vAlign w:val="center"/>
            <w:hideMark/>
          </w:tcPr>
          <w:p w14:paraId="7F6DB1E2" w14:textId="77777777" w:rsidR="00991BC4" w:rsidRPr="00FE01CF" w:rsidRDefault="00991BC4" w:rsidP="00363A91">
            <w:pPr>
              <w:pStyle w:val="ab"/>
              <w:rPr>
                <w:rFonts w:cs="Times New Roman"/>
                <w:b/>
                <w:lang w:eastAsia="ru-RU"/>
              </w:rPr>
            </w:pPr>
            <w:r w:rsidRPr="00FE01CF">
              <w:rPr>
                <w:rFonts w:cs="Times New Roman"/>
                <w:b/>
                <w:lang w:eastAsia="ru-RU"/>
              </w:rPr>
              <w:t>66631,8</w:t>
            </w:r>
          </w:p>
        </w:tc>
        <w:tc>
          <w:tcPr>
            <w:tcW w:w="1552" w:type="dxa"/>
            <w:tcBorders>
              <w:top w:val="nil"/>
              <w:left w:val="nil"/>
              <w:bottom w:val="single" w:sz="8" w:space="0" w:color="auto"/>
              <w:right w:val="single" w:sz="8" w:space="0" w:color="auto"/>
            </w:tcBorders>
            <w:shd w:val="clear" w:color="auto" w:fill="auto"/>
            <w:vAlign w:val="center"/>
            <w:hideMark/>
          </w:tcPr>
          <w:p w14:paraId="2E4E22D7" w14:textId="77777777" w:rsidR="00991BC4" w:rsidRPr="00FE01CF" w:rsidRDefault="00991BC4" w:rsidP="00363A91">
            <w:pPr>
              <w:pStyle w:val="ab"/>
              <w:rPr>
                <w:rFonts w:cs="Times New Roman"/>
                <w:b/>
                <w:lang w:eastAsia="ru-RU"/>
              </w:rPr>
            </w:pPr>
            <w:r w:rsidRPr="00FE01CF">
              <w:rPr>
                <w:rFonts w:cs="Times New Roman"/>
                <w:b/>
                <w:lang w:eastAsia="ru-RU"/>
              </w:rPr>
              <w:t>49700,8</w:t>
            </w:r>
          </w:p>
        </w:tc>
        <w:tc>
          <w:tcPr>
            <w:tcW w:w="1219" w:type="dxa"/>
            <w:tcBorders>
              <w:top w:val="nil"/>
              <w:left w:val="nil"/>
              <w:bottom w:val="single" w:sz="8" w:space="0" w:color="auto"/>
              <w:right w:val="single" w:sz="8" w:space="0" w:color="auto"/>
            </w:tcBorders>
            <w:shd w:val="clear" w:color="auto" w:fill="auto"/>
            <w:vAlign w:val="center"/>
            <w:hideMark/>
          </w:tcPr>
          <w:p w14:paraId="069B4FC6" w14:textId="77777777" w:rsidR="00991BC4" w:rsidRPr="00FE01CF" w:rsidRDefault="00991BC4" w:rsidP="00363A91">
            <w:pPr>
              <w:pStyle w:val="ab"/>
              <w:rPr>
                <w:rFonts w:cs="Times New Roman"/>
                <w:b/>
                <w:lang w:eastAsia="ru-RU"/>
              </w:rPr>
            </w:pPr>
            <w:r w:rsidRPr="00FE01CF">
              <w:rPr>
                <w:rFonts w:cs="Times New Roman"/>
                <w:b/>
                <w:lang w:eastAsia="ru-RU"/>
              </w:rPr>
              <w:t>48533,9</w:t>
            </w:r>
          </w:p>
        </w:tc>
        <w:tc>
          <w:tcPr>
            <w:tcW w:w="1241" w:type="dxa"/>
            <w:tcBorders>
              <w:top w:val="nil"/>
              <w:left w:val="nil"/>
              <w:bottom w:val="single" w:sz="8" w:space="0" w:color="auto"/>
              <w:right w:val="single" w:sz="8" w:space="0" w:color="auto"/>
            </w:tcBorders>
            <w:shd w:val="clear" w:color="auto" w:fill="auto"/>
            <w:vAlign w:val="center"/>
            <w:hideMark/>
          </w:tcPr>
          <w:p w14:paraId="0F502537" w14:textId="77777777" w:rsidR="00991BC4" w:rsidRPr="00FE01CF" w:rsidRDefault="00991BC4" w:rsidP="00363A91">
            <w:pPr>
              <w:pStyle w:val="ab"/>
              <w:rPr>
                <w:rFonts w:cs="Times New Roman"/>
                <w:b/>
                <w:lang w:eastAsia="ru-RU"/>
              </w:rPr>
            </w:pPr>
            <w:r w:rsidRPr="00FE01CF">
              <w:rPr>
                <w:rFonts w:cs="Times New Roman"/>
                <w:b/>
                <w:lang w:eastAsia="ru-RU"/>
              </w:rPr>
              <w:t>56178,0</w:t>
            </w:r>
          </w:p>
        </w:tc>
      </w:tr>
      <w:tr w:rsidR="00991BC4" w:rsidRPr="00FE01CF" w14:paraId="221B276B" w14:textId="77777777" w:rsidTr="00991BC4">
        <w:trPr>
          <w:trHeight w:val="397"/>
          <w:jc w:val="center"/>
        </w:trPr>
        <w:tc>
          <w:tcPr>
            <w:tcW w:w="3770" w:type="dxa"/>
            <w:tcBorders>
              <w:top w:val="nil"/>
              <w:left w:val="single" w:sz="8" w:space="0" w:color="auto"/>
              <w:bottom w:val="single" w:sz="8" w:space="0" w:color="auto"/>
              <w:right w:val="single" w:sz="8" w:space="0" w:color="auto"/>
            </w:tcBorders>
            <w:shd w:val="clear" w:color="auto" w:fill="auto"/>
            <w:vAlign w:val="center"/>
            <w:hideMark/>
          </w:tcPr>
          <w:p w14:paraId="5BEB9B16" w14:textId="77777777" w:rsidR="00991BC4" w:rsidRPr="00FE01CF" w:rsidRDefault="00991BC4" w:rsidP="00363A91">
            <w:pPr>
              <w:pStyle w:val="ab"/>
              <w:ind w:firstLine="257"/>
              <w:jc w:val="left"/>
              <w:rPr>
                <w:rFonts w:cs="Times New Roman"/>
                <w:lang w:eastAsia="ru-RU"/>
              </w:rPr>
            </w:pPr>
            <w:r w:rsidRPr="00FE01CF">
              <w:rPr>
                <w:rFonts w:cs="Times New Roman"/>
                <w:lang w:eastAsia="ru-RU"/>
              </w:rPr>
              <w:t>Отопление</w:t>
            </w:r>
          </w:p>
        </w:tc>
        <w:tc>
          <w:tcPr>
            <w:tcW w:w="1574" w:type="dxa"/>
            <w:tcBorders>
              <w:top w:val="nil"/>
              <w:left w:val="nil"/>
              <w:bottom w:val="single" w:sz="8" w:space="0" w:color="auto"/>
              <w:right w:val="single" w:sz="8" w:space="0" w:color="auto"/>
            </w:tcBorders>
            <w:shd w:val="clear" w:color="auto" w:fill="auto"/>
            <w:vAlign w:val="center"/>
            <w:hideMark/>
          </w:tcPr>
          <w:p w14:paraId="78A97A86" w14:textId="77777777" w:rsidR="00991BC4" w:rsidRPr="00FE01CF" w:rsidRDefault="00991BC4" w:rsidP="00363A91">
            <w:pPr>
              <w:pStyle w:val="ab"/>
              <w:rPr>
                <w:rFonts w:cs="Times New Roman"/>
                <w:lang w:eastAsia="ru-RU"/>
              </w:rPr>
            </w:pPr>
            <w:r w:rsidRPr="00FE01CF">
              <w:rPr>
                <w:rFonts w:cs="Times New Roman"/>
                <w:lang w:eastAsia="ru-RU"/>
              </w:rPr>
              <w:t>51801,9</w:t>
            </w:r>
          </w:p>
        </w:tc>
        <w:tc>
          <w:tcPr>
            <w:tcW w:w="1552" w:type="dxa"/>
            <w:tcBorders>
              <w:top w:val="nil"/>
              <w:left w:val="nil"/>
              <w:bottom w:val="single" w:sz="8" w:space="0" w:color="auto"/>
              <w:right w:val="single" w:sz="8" w:space="0" w:color="auto"/>
            </w:tcBorders>
            <w:shd w:val="clear" w:color="auto" w:fill="auto"/>
            <w:vAlign w:val="center"/>
            <w:hideMark/>
          </w:tcPr>
          <w:p w14:paraId="18CE573A" w14:textId="77777777" w:rsidR="00991BC4" w:rsidRPr="00FE01CF" w:rsidRDefault="00991BC4" w:rsidP="00363A91">
            <w:pPr>
              <w:pStyle w:val="ab"/>
              <w:rPr>
                <w:rFonts w:cs="Times New Roman"/>
                <w:lang w:eastAsia="ru-RU"/>
              </w:rPr>
            </w:pPr>
            <w:r w:rsidRPr="00FE01CF">
              <w:rPr>
                <w:rFonts w:cs="Times New Roman"/>
                <w:lang w:eastAsia="ru-RU"/>
              </w:rPr>
              <w:t>38639,2</w:t>
            </w:r>
          </w:p>
        </w:tc>
        <w:tc>
          <w:tcPr>
            <w:tcW w:w="1219" w:type="dxa"/>
            <w:tcBorders>
              <w:top w:val="nil"/>
              <w:left w:val="nil"/>
              <w:bottom w:val="single" w:sz="8" w:space="0" w:color="auto"/>
              <w:right w:val="single" w:sz="8" w:space="0" w:color="auto"/>
            </w:tcBorders>
            <w:shd w:val="clear" w:color="auto" w:fill="auto"/>
            <w:vAlign w:val="center"/>
            <w:hideMark/>
          </w:tcPr>
          <w:p w14:paraId="3EF4F8F4" w14:textId="77777777" w:rsidR="00991BC4" w:rsidRPr="00FE01CF" w:rsidRDefault="00991BC4" w:rsidP="00363A91">
            <w:pPr>
              <w:pStyle w:val="ab"/>
              <w:rPr>
                <w:rFonts w:cs="Times New Roman"/>
                <w:lang w:eastAsia="ru-RU"/>
              </w:rPr>
            </w:pPr>
            <w:r w:rsidRPr="00FE01CF">
              <w:rPr>
                <w:rFonts w:cs="Times New Roman"/>
                <w:lang w:eastAsia="ru-RU"/>
              </w:rPr>
              <w:t>37731,9</w:t>
            </w:r>
          </w:p>
        </w:tc>
        <w:tc>
          <w:tcPr>
            <w:tcW w:w="1241" w:type="dxa"/>
            <w:tcBorders>
              <w:top w:val="nil"/>
              <w:left w:val="nil"/>
              <w:bottom w:val="single" w:sz="8" w:space="0" w:color="auto"/>
              <w:right w:val="single" w:sz="8" w:space="0" w:color="auto"/>
            </w:tcBorders>
            <w:shd w:val="clear" w:color="auto" w:fill="auto"/>
            <w:vAlign w:val="center"/>
            <w:hideMark/>
          </w:tcPr>
          <w:p w14:paraId="56FF7AE9" w14:textId="77777777" w:rsidR="00991BC4" w:rsidRPr="00FE01CF" w:rsidRDefault="00991BC4" w:rsidP="00363A91">
            <w:pPr>
              <w:pStyle w:val="ab"/>
              <w:rPr>
                <w:rFonts w:cs="Times New Roman"/>
                <w:lang w:eastAsia="ru-RU"/>
              </w:rPr>
            </w:pPr>
            <w:r w:rsidRPr="00FE01CF">
              <w:rPr>
                <w:rFonts w:cs="Times New Roman"/>
                <w:lang w:eastAsia="ru-RU"/>
              </w:rPr>
              <w:t>43674,7</w:t>
            </w:r>
          </w:p>
        </w:tc>
      </w:tr>
      <w:tr w:rsidR="00991BC4" w:rsidRPr="00FE01CF" w14:paraId="297D7D22" w14:textId="77777777" w:rsidTr="00991BC4">
        <w:trPr>
          <w:trHeight w:val="397"/>
          <w:jc w:val="center"/>
        </w:trPr>
        <w:tc>
          <w:tcPr>
            <w:tcW w:w="3770" w:type="dxa"/>
            <w:tcBorders>
              <w:top w:val="nil"/>
              <w:left w:val="single" w:sz="8" w:space="0" w:color="auto"/>
              <w:bottom w:val="single" w:sz="8" w:space="0" w:color="auto"/>
              <w:right w:val="single" w:sz="8" w:space="0" w:color="auto"/>
            </w:tcBorders>
            <w:shd w:val="clear" w:color="auto" w:fill="auto"/>
            <w:vAlign w:val="center"/>
            <w:hideMark/>
          </w:tcPr>
          <w:p w14:paraId="06C4077F" w14:textId="77777777" w:rsidR="00991BC4" w:rsidRPr="00FE01CF" w:rsidRDefault="00991BC4" w:rsidP="00363A91">
            <w:pPr>
              <w:pStyle w:val="ab"/>
              <w:ind w:firstLine="257"/>
              <w:jc w:val="left"/>
              <w:rPr>
                <w:rFonts w:cs="Times New Roman"/>
                <w:lang w:eastAsia="ru-RU"/>
              </w:rPr>
            </w:pPr>
            <w:r w:rsidRPr="00FE01CF">
              <w:rPr>
                <w:rFonts w:cs="Times New Roman"/>
                <w:lang w:eastAsia="ru-RU"/>
              </w:rPr>
              <w:t>ГВС</w:t>
            </w:r>
          </w:p>
        </w:tc>
        <w:tc>
          <w:tcPr>
            <w:tcW w:w="1574" w:type="dxa"/>
            <w:tcBorders>
              <w:top w:val="nil"/>
              <w:left w:val="nil"/>
              <w:bottom w:val="single" w:sz="8" w:space="0" w:color="auto"/>
              <w:right w:val="single" w:sz="8" w:space="0" w:color="auto"/>
            </w:tcBorders>
            <w:shd w:val="clear" w:color="auto" w:fill="auto"/>
            <w:vAlign w:val="center"/>
            <w:hideMark/>
          </w:tcPr>
          <w:p w14:paraId="29603B86" w14:textId="77777777" w:rsidR="00991BC4" w:rsidRPr="00FE01CF" w:rsidRDefault="00991BC4" w:rsidP="00363A91">
            <w:pPr>
              <w:pStyle w:val="ab"/>
              <w:rPr>
                <w:rFonts w:cs="Times New Roman"/>
                <w:lang w:eastAsia="ru-RU"/>
              </w:rPr>
            </w:pPr>
            <w:r w:rsidRPr="00FE01CF">
              <w:rPr>
                <w:rFonts w:cs="Times New Roman"/>
                <w:lang w:eastAsia="ru-RU"/>
              </w:rPr>
              <w:t>7059,6</w:t>
            </w:r>
          </w:p>
        </w:tc>
        <w:tc>
          <w:tcPr>
            <w:tcW w:w="1552" w:type="dxa"/>
            <w:tcBorders>
              <w:top w:val="nil"/>
              <w:left w:val="nil"/>
              <w:bottom w:val="single" w:sz="8" w:space="0" w:color="auto"/>
              <w:right w:val="single" w:sz="8" w:space="0" w:color="auto"/>
            </w:tcBorders>
            <w:shd w:val="clear" w:color="auto" w:fill="auto"/>
            <w:vAlign w:val="center"/>
            <w:hideMark/>
          </w:tcPr>
          <w:p w14:paraId="6BD859D8" w14:textId="77777777" w:rsidR="00991BC4" w:rsidRPr="00FE01CF" w:rsidRDefault="00991BC4" w:rsidP="00363A91">
            <w:pPr>
              <w:pStyle w:val="ab"/>
              <w:rPr>
                <w:rFonts w:cs="Times New Roman"/>
                <w:lang w:eastAsia="ru-RU"/>
              </w:rPr>
            </w:pPr>
            <w:r w:rsidRPr="00FE01CF">
              <w:rPr>
                <w:rFonts w:cs="Times New Roman"/>
                <w:lang w:eastAsia="ru-RU"/>
              </w:rPr>
              <w:t>5265,8</w:t>
            </w:r>
          </w:p>
        </w:tc>
        <w:tc>
          <w:tcPr>
            <w:tcW w:w="1219" w:type="dxa"/>
            <w:tcBorders>
              <w:top w:val="nil"/>
              <w:left w:val="nil"/>
              <w:bottom w:val="single" w:sz="8" w:space="0" w:color="auto"/>
              <w:right w:val="single" w:sz="8" w:space="0" w:color="auto"/>
            </w:tcBorders>
            <w:shd w:val="clear" w:color="auto" w:fill="auto"/>
            <w:vAlign w:val="center"/>
            <w:hideMark/>
          </w:tcPr>
          <w:p w14:paraId="65FBAF53" w14:textId="77777777" w:rsidR="00991BC4" w:rsidRPr="00FE01CF" w:rsidRDefault="00991BC4" w:rsidP="00363A91">
            <w:pPr>
              <w:pStyle w:val="ab"/>
              <w:rPr>
                <w:rFonts w:cs="Times New Roman"/>
                <w:lang w:eastAsia="ru-RU"/>
              </w:rPr>
            </w:pPr>
            <w:r w:rsidRPr="00FE01CF">
              <w:rPr>
                <w:rFonts w:cs="Times New Roman"/>
                <w:lang w:eastAsia="ru-RU"/>
              </w:rPr>
              <w:t>5142,2</w:t>
            </w:r>
          </w:p>
        </w:tc>
        <w:tc>
          <w:tcPr>
            <w:tcW w:w="1241" w:type="dxa"/>
            <w:tcBorders>
              <w:top w:val="nil"/>
              <w:left w:val="nil"/>
              <w:bottom w:val="single" w:sz="8" w:space="0" w:color="auto"/>
              <w:right w:val="single" w:sz="8" w:space="0" w:color="auto"/>
            </w:tcBorders>
            <w:shd w:val="clear" w:color="auto" w:fill="auto"/>
            <w:vAlign w:val="center"/>
            <w:hideMark/>
          </w:tcPr>
          <w:p w14:paraId="0381E6BC" w14:textId="77777777" w:rsidR="00991BC4" w:rsidRPr="00FE01CF" w:rsidRDefault="00991BC4" w:rsidP="00363A91">
            <w:pPr>
              <w:pStyle w:val="ab"/>
              <w:rPr>
                <w:rFonts w:cs="Times New Roman"/>
                <w:lang w:eastAsia="ru-RU"/>
              </w:rPr>
            </w:pPr>
            <w:r w:rsidRPr="00FE01CF">
              <w:rPr>
                <w:rFonts w:cs="Times New Roman"/>
                <w:lang w:eastAsia="ru-RU"/>
              </w:rPr>
              <w:t>5952,1</w:t>
            </w:r>
          </w:p>
        </w:tc>
      </w:tr>
      <w:tr w:rsidR="00991BC4" w:rsidRPr="00FE01CF" w14:paraId="01BF8053" w14:textId="77777777" w:rsidTr="00991BC4">
        <w:trPr>
          <w:trHeight w:val="397"/>
          <w:jc w:val="center"/>
        </w:trPr>
        <w:tc>
          <w:tcPr>
            <w:tcW w:w="3770" w:type="dxa"/>
            <w:tcBorders>
              <w:top w:val="nil"/>
              <w:left w:val="single" w:sz="8" w:space="0" w:color="auto"/>
              <w:bottom w:val="single" w:sz="8" w:space="0" w:color="auto"/>
              <w:right w:val="single" w:sz="8" w:space="0" w:color="auto"/>
            </w:tcBorders>
            <w:shd w:val="clear" w:color="auto" w:fill="auto"/>
            <w:vAlign w:val="center"/>
            <w:hideMark/>
          </w:tcPr>
          <w:p w14:paraId="4E365C17" w14:textId="77777777" w:rsidR="00991BC4" w:rsidRPr="00FE01CF" w:rsidRDefault="00991BC4" w:rsidP="00363A91">
            <w:pPr>
              <w:pStyle w:val="ab"/>
              <w:ind w:firstLine="257"/>
              <w:jc w:val="left"/>
              <w:rPr>
                <w:rFonts w:cs="Times New Roman"/>
                <w:lang w:eastAsia="ru-RU"/>
              </w:rPr>
            </w:pPr>
            <w:r w:rsidRPr="00FE01CF">
              <w:rPr>
                <w:rFonts w:cs="Times New Roman"/>
                <w:lang w:eastAsia="ru-RU"/>
              </w:rPr>
              <w:lastRenderedPageBreak/>
              <w:t>Вентиляция</w:t>
            </w:r>
          </w:p>
        </w:tc>
        <w:tc>
          <w:tcPr>
            <w:tcW w:w="1574" w:type="dxa"/>
            <w:tcBorders>
              <w:top w:val="nil"/>
              <w:left w:val="nil"/>
              <w:bottom w:val="single" w:sz="8" w:space="0" w:color="auto"/>
              <w:right w:val="single" w:sz="8" w:space="0" w:color="auto"/>
            </w:tcBorders>
            <w:shd w:val="clear" w:color="auto" w:fill="auto"/>
            <w:vAlign w:val="center"/>
            <w:hideMark/>
          </w:tcPr>
          <w:p w14:paraId="1677B6EC" w14:textId="77777777" w:rsidR="00991BC4" w:rsidRPr="00FE01CF" w:rsidRDefault="00991BC4" w:rsidP="00363A91">
            <w:pPr>
              <w:pStyle w:val="ab"/>
              <w:rPr>
                <w:rFonts w:cs="Times New Roman"/>
                <w:lang w:eastAsia="ru-RU"/>
              </w:rPr>
            </w:pPr>
            <w:r w:rsidRPr="00FE01CF">
              <w:rPr>
                <w:rFonts w:cs="Times New Roman"/>
                <w:lang w:eastAsia="ru-RU"/>
              </w:rPr>
              <w:t>7770,3</w:t>
            </w:r>
          </w:p>
        </w:tc>
        <w:tc>
          <w:tcPr>
            <w:tcW w:w="1552" w:type="dxa"/>
            <w:tcBorders>
              <w:top w:val="nil"/>
              <w:left w:val="nil"/>
              <w:bottom w:val="single" w:sz="8" w:space="0" w:color="auto"/>
              <w:right w:val="single" w:sz="8" w:space="0" w:color="auto"/>
            </w:tcBorders>
            <w:shd w:val="clear" w:color="auto" w:fill="auto"/>
            <w:vAlign w:val="center"/>
            <w:hideMark/>
          </w:tcPr>
          <w:p w14:paraId="09B14A0A" w14:textId="77777777" w:rsidR="00991BC4" w:rsidRPr="00FE01CF" w:rsidRDefault="00991BC4" w:rsidP="00363A91">
            <w:pPr>
              <w:pStyle w:val="ab"/>
              <w:rPr>
                <w:rFonts w:cs="Times New Roman"/>
                <w:lang w:eastAsia="ru-RU"/>
              </w:rPr>
            </w:pPr>
            <w:r w:rsidRPr="00FE01CF">
              <w:rPr>
                <w:rFonts w:cs="Times New Roman"/>
                <w:lang w:eastAsia="ru-RU"/>
              </w:rPr>
              <w:t>5795,9</w:t>
            </w:r>
          </w:p>
        </w:tc>
        <w:tc>
          <w:tcPr>
            <w:tcW w:w="1219" w:type="dxa"/>
            <w:tcBorders>
              <w:top w:val="nil"/>
              <w:left w:val="nil"/>
              <w:bottom w:val="single" w:sz="8" w:space="0" w:color="auto"/>
              <w:right w:val="single" w:sz="8" w:space="0" w:color="auto"/>
            </w:tcBorders>
            <w:shd w:val="clear" w:color="auto" w:fill="auto"/>
            <w:vAlign w:val="center"/>
            <w:hideMark/>
          </w:tcPr>
          <w:p w14:paraId="71720DFD" w14:textId="77777777" w:rsidR="00991BC4" w:rsidRPr="00FE01CF" w:rsidRDefault="00991BC4" w:rsidP="00363A91">
            <w:pPr>
              <w:pStyle w:val="ab"/>
              <w:rPr>
                <w:rFonts w:cs="Times New Roman"/>
                <w:lang w:eastAsia="ru-RU"/>
              </w:rPr>
            </w:pPr>
            <w:r w:rsidRPr="00FE01CF">
              <w:rPr>
                <w:rFonts w:cs="Times New Roman"/>
                <w:lang w:eastAsia="ru-RU"/>
              </w:rPr>
              <w:t>5659,8</w:t>
            </w:r>
          </w:p>
        </w:tc>
        <w:tc>
          <w:tcPr>
            <w:tcW w:w="1241" w:type="dxa"/>
            <w:tcBorders>
              <w:top w:val="nil"/>
              <w:left w:val="nil"/>
              <w:bottom w:val="single" w:sz="8" w:space="0" w:color="auto"/>
              <w:right w:val="single" w:sz="8" w:space="0" w:color="auto"/>
            </w:tcBorders>
            <w:shd w:val="clear" w:color="auto" w:fill="auto"/>
            <w:vAlign w:val="center"/>
            <w:hideMark/>
          </w:tcPr>
          <w:p w14:paraId="3F8F9121" w14:textId="77777777" w:rsidR="00991BC4" w:rsidRPr="00FE01CF" w:rsidRDefault="00991BC4" w:rsidP="00363A91">
            <w:pPr>
              <w:pStyle w:val="ab"/>
              <w:rPr>
                <w:rFonts w:cs="Times New Roman"/>
                <w:lang w:eastAsia="ru-RU"/>
              </w:rPr>
            </w:pPr>
            <w:r w:rsidRPr="00FE01CF">
              <w:rPr>
                <w:rFonts w:cs="Times New Roman"/>
                <w:lang w:eastAsia="ru-RU"/>
              </w:rPr>
              <w:t>6551,2</w:t>
            </w:r>
          </w:p>
        </w:tc>
      </w:tr>
      <w:tr w:rsidR="00991BC4" w:rsidRPr="00FE01CF" w14:paraId="16BBBC8A" w14:textId="77777777" w:rsidTr="00991BC4">
        <w:trPr>
          <w:trHeight w:val="397"/>
          <w:jc w:val="center"/>
        </w:trPr>
        <w:tc>
          <w:tcPr>
            <w:tcW w:w="3770" w:type="dxa"/>
            <w:tcBorders>
              <w:top w:val="nil"/>
              <w:left w:val="single" w:sz="8" w:space="0" w:color="auto"/>
              <w:bottom w:val="single" w:sz="8" w:space="0" w:color="auto"/>
              <w:right w:val="single" w:sz="8" w:space="0" w:color="auto"/>
            </w:tcBorders>
            <w:shd w:val="clear" w:color="auto" w:fill="auto"/>
            <w:vAlign w:val="center"/>
            <w:hideMark/>
          </w:tcPr>
          <w:p w14:paraId="2AAAA1C2" w14:textId="77777777" w:rsidR="00991BC4" w:rsidRPr="00FE01CF" w:rsidRDefault="00991BC4" w:rsidP="00363A91">
            <w:pPr>
              <w:pStyle w:val="ab"/>
              <w:rPr>
                <w:rFonts w:cs="Times New Roman"/>
                <w:b/>
                <w:lang w:eastAsia="ru-RU"/>
              </w:rPr>
            </w:pPr>
            <w:r w:rsidRPr="00FE01CF">
              <w:rPr>
                <w:rFonts w:cs="Times New Roman"/>
                <w:b/>
                <w:lang w:eastAsia="ru-RU"/>
              </w:rPr>
              <w:t>Восточный</w:t>
            </w:r>
          </w:p>
        </w:tc>
        <w:tc>
          <w:tcPr>
            <w:tcW w:w="1574" w:type="dxa"/>
            <w:tcBorders>
              <w:top w:val="nil"/>
              <w:left w:val="nil"/>
              <w:bottom w:val="single" w:sz="8" w:space="0" w:color="auto"/>
              <w:right w:val="single" w:sz="8" w:space="0" w:color="auto"/>
            </w:tcBorders>
            <w:shd w:val="clear" w:color="auto" w:fill="auto"/>
            <w:vAlign w:val="center"/>
            <w:hideMark/>
          </w:tcPr>
          <w:p w14:paraId="6F0C4C65" w14:textId="77777777" w:rsidR="00991BC4" w:rsidRPr="00FE01CF" w:rsidRDefault="00991BC4" w:rsidP="00363A91">
            <w:pPr>
              <w:pStyle w:val="ab"/>
              <w:rPr>
                <w:rFonts w:cs="Times New Roman"/>
                <w:b/>
                <w:lang w:eastAsia="ru-RU"/>
              </w:rPr>
            </w:pPr>
            <w:r w:rsidRPr="00FE01CF">
              <w:rPr>
                <w:rFonts w:cs="Times New Roman"/>
                <w:b/>
                <w:lang w:eastAsia="ru-RU"/>
              </w:rPr>
              <w:t>999,5</w:t>
            </w:r>
          </w:p>
        </w:tc>
        <w:tc>
          <w:tcPr>
            <w:tcW w:w="1552" w:type="dxa"/>
            <w:tcBorders>
              <w:top w:val="nil"/>
              <w:left w:val="nil"/>
              <w:bottom w:val="single" w:sz="8" w:space="0" w:color="auto"/>
              <w:right w:val="single" w:sz="8" w:space="0" w:color="auto"/>
            </w:tcBorders>
            <w:shd w:val="clear" w:color="auto" w:fill="auto"/>
            <w:vAlign w:val="center"/>
            <w:hideMark/>
          </w:tcPr>
          <w:p w14:paraId="45DBA305" w14:textId="77777777" w:rsidR="00991BC4" w:rsidRPr="00FE01CF" w:rsidRDefault="00991BC4" w:rsidP="00363A91">
            <w:pPr>
              <w:pStyle w:val="ab"/>
              <w:rPr>
                <w:rFonts w:cs="Times New Roman"/>
                <w:b/>
                <w:lang w:eastAsia="ru-RU"/>
              </w:rPr>
            </w:pPr>
            <w:r w:rsidRPr="00FE01CF">
              <w:rPr>
                <w:rFonts w:cs="Times New Roman"/>
                <w:b/>
                <w:lang w:eastAsia="ru-RU"/>
              </w:rPr>
              <w:t>929,0</w:t>
            </w:r>
          </w:p>
        </w:tc>
        <w:tc>
          <w:tcPr>
            <w:tcW w:w="1219" w:type="dxa"/>
            <w:tcBorders>
              <w:top w:val="nil"/>
              <w:left w:val="nil"/>
              <w:bottom w:val="single" w:sz="8" w:space="0" w:color="auto"/>
              <w:right w:val="single" w:sz="8" w:space="0" w:color="auto"/>
            </w:tcBorders>
            <w:shd w:val="clear" w:color="auto" w:fill="auto"/>
            <w:vAlign w:val="center"/>
            <w:hideMark/>
          </w:tcPr>
          <w:p w14:paraId="1609D90D" w14:textId="77777777" w:rsidR="00991BC4" w:rsidRPr="00FE01CF" w:rsidRDefault="00991BC4" w:rsidP="00363A91">
            <w:pPr>
              <w:pStyle w:val="ab"/>
              <w:rPr>
                <w:rFonts w:cs="Times New Roman"/>
                <w:b/>
                <w:lang w:eastAsia="ru-RU"/>
              </w:rPr>
            </w:pPr>
            <w:r w:rsidRPr="00FE01CF">
              <w:rPr>
                <w:rFonts w:cs="Times New Roman"/>
                <w:b/>
                <w:lang w:eastAsia="ru-RU"/>
              </w:rPr>
              <w:t>1073,8</w:t>
            </w:r>
          </w:p>
        </w:tc>
        <w:tc>
          <w:tcPr>
            <w:tcW w:w="1241" w:type="dxa"/>
            <w:tcBorders>
              <w:top w:val="nil"/>
              <w:left w:val="nil"/>
              <w:bottom w:val="single" w:sz="8" w:space="0" w:color="auto"/>
              <w:right w:val="single" w:sz="8" w:space="0" w:color="auto"/>
            </w:tcBorders>
            <w:shd w:val="clear" w:color="auto" w:fill="auto"/>
            <w:vAlign w:val="center"/>
            <w:hideMark/>
          </w:tcPr>
          <w:p w14:paraId="12D88039" w14:textId="77777777" w:rsidR="00991BC4" w:rsidRPr="00FE01CF" w:rsidRDefault="00991BC4" w:rsidP="00363A91">
            <w:pPr>
              <w:pStyle w:val="ab"/>
              <w:rPr>
                <w:rFonts w:cs="Times New Roman"/>
                <w:b/>
                <w:lang w:eastAsia="ru-RU"/>
              </w:rPr>
            </w:pPr>
            <w:r w:rsidRPr="00FE01CF">
              <w:rPr>
                <w:rFonts w:cs="Times New Roman"/>
                <w:b/>
                <w:lang w:eastAsia="ru-RU"/>
              </w:rPr>
              <w:t>1277,7</w:t>
            </w:r>
          </w:p>
        </w:tc>
      </w:tr>
      <w:tr w:rsidR="00991BC4" w:rsidRPr="00FE01CF" w14:paraId="1D514771" w14:textId="77777777" w:rsidTr="00991BC4">
        <w:trPr>
          <w:trHeight w:val="397"/>
          <w:jc w:val="center"/>
        </w:trPr>
        <w:tc>
          <w:tcPr>
            <w:tcW w:w="3770" w:type="dxa"/>
            <w:tcBorders>
              <w:top w:val="nil"/>
              <w:left w:val="single" w:sz="8" w:space="0" w:color="auto"/>
              <w:bottom w:val="single" w:sz="8" w:space="0" w:color="auto"/>
              <w:right w:val="single" w:sz="8" w:space="0" w:color="auto"/>
            </w:tcBorders>
            <w:shd w:val="clear" w:color="auto" w:fill="auto"/>
            <w:vAlign w:val="center"/>
            <w:hideMark/>
          </w:tcPr>
          <w:p w14:paraId="3B3CA598" w14:textId="77777777" w:rsidR="00991BC4" w:rsidRPr="00FE01CF" w:rsidRDefault="00991BC4" w:rsidP="00363A91">
            <w:pPr>
              <w:pStyle w:val="ab"/>
              <w:ind w:firstLine="257"/>
              <w:jc w:val="left"/>
              <w:rPr>
                <w:rFonts w:cs="Times New Roman"/>
                <w:lang w:eastAsia="ru-RU"/>
              </w:rPr>
            </w:pPr>
            <w:r w:rsidRPr="00FE01CF">
              <w:rPr>
                <w:rFonts w:cs="Times New Roman"/>
                <w:lang w:eastAsia="ru-RU"/>
              </w:rPr>
              <w:t>Отопление</w:t>
            </w:r>
          </w:p>
        </w:tc>
        <w:tc>
          <w:tcPr>
            <w:tcW w:w="1574" w:type="dxa"/>
            <w:tcBorders>
              <w:top w:val="nil"/>
              <w:left w:val="nil"/>
              <w:bottom w:val="single" w:sz="8" w:space="0" w:color="auto"/>
              <w:right w:val="single" w:sz="8" w:space="0" w:color="auto"/>
            </w:tcBorders>
            <w:shd w:val="clear" w:color="auto" w:fill="auto"/>
            <w:vAlign w:val="center"/>
            <w:hideMark/>
          </w:tcPr>
          <w:p w14:paraId="20A9792F" w14:textId="77777777" w:rsidR="00991BC4" w:rsidRPr="00FE01CF" w:rsidRDefault="00991BC4" w:rsidP="00363A91">
            <w:pPr>
              <w:pStyle w:val="ab"/>
              <w:rPr>
                <w:rFonts w:cs="Times New Roman"/>
                <w:lang w:eastAsia="ru-RU"/>
              </w:rPr>
            </w:pPr>
            <w:r w:rsidRPr="00FE01CF">
              <w:rPr>
                <w:rFonts w:cs="Times New Roman"/>
                <w:lang w:eastAsia="ru-RU"/>
              </w:rPr>
              <w:t>777,0</w:t>
            </w:r>
          </w:p>
        </w:tc>
        <w:tc>
          <w:tcPr>
            <w:tcW w:w="1552" w:type="dxa"/>
            <w:tcBorders>
              <w:top w:val="nil"/>
              <w:left w:val="nil"/>
              <w:bottom w:val="single" w:sz="8" w:space="0" w:color="auto"/>
              <w:right w:val="single" w:sz="8" w:space="0" w:color="auto"/>
            </w:tcBorders>
            <w:shd w:val="clear" w:color="auto" w:fill="auto"/>
            <w:vAlign w:val="center"/>
            <w:hideMark/>
          </w:tcPr>
          <w:p w14:paraId="209AC60F" w14:textId="77777777" w:rsidR="00991BC4" w:rsidRPr="00FE01CF" w:rsidRDefault="00991BC4" w:rsidP="00363A91">
            <w:pPr>
              <w:pStyle w:val="ab"/>
              <w:rPr>
                <w:rFonts w:cs="Times New Roman"/>
                <w:lang w:eastAsia="ru-RU"/>
              </w:rPr>
            </w:pPr>
            <w:r w:rsidRPr="00FE01CF">
              <w:rPr>
                <w:rFonts w:cs="Times New Roman"/>
                <w:lang w:eastAsia="ru-RU"/>
              </w:rPr>
              <w:t>722,2</w:t>
            </w:r>
          </w:p>
        </w:tc>
        <w:tc>
          <w:tcPr>
            <w:tcW w:w="1219" w:type="dxa"/>
            <w:tcBorders>
              <w:top w:val="nil"/>
              <w:left w:val="nil"/>
              <w:bottom w:val="single" w:sz="8" w:space="0" w:color="auto"/>
              <w:right w:val="single" w:sz="8" w:space="0" w:color="auto"/>
            </w:tcBorders>
            <w:shd w:val="clear" w:color="auto" w:fill="auto"/>
            <w:vAlign w:val="center"/>
            <w:hideMark/>
          </w:tcPr>
          <w:p w14:paraId="6CACF9F3" w14:textId="77777777" w:rsidR="00991BC4" w:rsidRPr="00FE01CF" w:rsidRDefault="00991BC4" w:rsidP="00363A91">
            <w:pPr>
              <w:pStyle w:val="ab"/>
              <w:rPr>
                <w:rFonts w:cs="Times New Roman"/>
                <w:lang w:eastAsia="ru-RU"/>
              </w:rPr>
            </w:pPr>
            <w:r w:rsidRPr="00FE01CF">
              <w:rPr>
                <w:rFonts w:cs="Times New Roman"/>
                <w:lang w:eastAsia="ru-RU"/>
              </w:rPr>
              <w:t>834,8</w:t>
            </w:r>
          </w:p>
        </w:tc>
        <w:tc>
          <w:tcPr>
            <w:tcW w:w="1241" w:type="dxa"/>
            <w:tcBorders>
              <w:top w:val="nil"/>
              <w:left w:val="nil"/>
              <w:bottom w:val="single" w:sz="8" w:space="0" w:color="auto"/>
              <w:right w:val="single" w:sz="8" w:space="0" w:color="auto"/>
            </w:tcBorders>
            <w:shd w:val="clear" w:color="auto" w:fill="auto"/>
            <w:vAlign w:val="center"/>
            <w:hideMark/>
          </w:tcPr>
          <w:p w14:paraId="42FDCA93" w14:textId="77777777" w:rsidR="00991BC4" w:rsidRPr="00FE01CF" w:rsidRDefault="00991BC4" w:rsidP="00363A91">
            <w:pPr>
              <w:pStyle w:val="ab"/>
              <w:rPr>
                <w:rFonts w:cs="Times New Roman"/>
                <w:lang w:eastAsia="ru-RU"/>
              </w:rPr>
            </w:pPr>
            <w:r w:rsidRPr="00FE01CF">
              <w:rPr>
                <w:rFonts w:cs="Times New Roman"/>
                <w:lang w:eastAsia="ru-RU"/>
              </w:rPr>
              <w:t>993,4</w:t>
            </w:r>
          </w:p>
        </w:tc>
      </w:tr>
      <w:tr w:rsidR="00991BC4" w:rsidRPr="00FE01CF" w14:paraId="5327E1D2" w14:textId="77777777" w:rsidTr="00991BC4">
        <w:trPr>
          <w:trHeight w:val="397"/>
          <w:jc w:val="center"/>
        </w:trPr>
        <w:tc>
          <w:tcPr>
            <w:tcW w:w="3770" w:type="dxa"/>
            <w:tcBorders>
              <w:top w:val="nil"/>
              <w:left w:val="single" w:sz="8" w:space="0" w:color="auto"/>
              <w:bottom w:val="single" w:sz="8" w:space="0" w:color="auto"/>
              <w:right w:val="single" w:sz="8" w:space="0" w:color="auto"/>
            </w:tcBorders>
            <w:shd w:val="clear" w:color="auto" w:fill="auto"/>
            <w:vAlign w:val="center"/>
            <w:hideMark/>
          </w:tcPr>
          <w:p w14:paraId="522E6BF4" w14:textId="77777777" w:rsidR="00991BC4" w:rsidRPr="00FE01CF" w:rsidRDefault="00991BC4" w:rsidP="00363A91">
            <w:pPr>
              <w:pStyle w:val="ab"/>
              <w:ind w:firstLine="257"/>
              <w:jc w:val="left"/>
              <w:rPr>
                <w:rFonts w:cs="Times New Roman"/>
                <w:lang w:eastAsia="ru-RU"/>
              </w:rPr>
            </w:pPr>
            <w:r w:rsidRPr="00FE01CF">
              <w:rPr>
                <w:rFonts w:cs="Times New Roman"/>
                <w:lang w:eastAsia="ru-RU"/>
              </w:rPr>
              <w:t>ГВС</w:t>
            </w:r>
          </w:p>
        </w:tc>
        <w:tc>
          <w:tcPr>
            <w:tcW w:w="1574" w:type="dxa"/>
            <w:tcBorders>
              <w:top w:val="nil"/>
              <w:left w:val="nil"/>
              <w:bottom w:val="single" w:sz="8" w:space="0" w:color="auto"/>
              <w:right w:val="single" w:sz="8" w:space="0" w:color="auto"/>
            </w:tcBorders>
            <w:shd w:val="clear" w:color="auto" w:fill="auto"/>
            <w:vAlign w:val="center"/>
            <w:hideMark/>
          </w:tcPr>
          <w:p w14:paraId="59F0486E" w14:textId="77777777" w:rsidR="00991BC4" w:rsidRPr="00FE01CF" w:rsidRDefault="00991BC4" w:rsidP="00363A91">
            <w:pPr>
              <w:pStyle w:val="ab"/>
              <w:rPr>
                <w:rFonts w:cs="Times New Roman"/>
                <w:lang w:eastAsia="ru-RU"/>
              </w:rPr>
            </w:pPr>
            <w:r w:rsidRPr="00FE01CF">
              <w:rPr>
                <w:rFonts w:cs="Times New Roman"/>
                <w:lang w:eastAsia="ru-RU"/>
              </w:rPr>
              <w:t>105,9</w:t>
            </w:r>
          </w:p>
        </w:tc>
        <w:tc>
          <w:tcPr>
            <w:tcW w:w="1552" w:type="dxa"/>
            <w:tcBorders>
              <w:top w:val="nil"/>
              <w:left w:val="nil"/>
              <w:bottom w:val="single" w:sz="8" w:space="0" w:color="auto"/>
              <w:right w:val="single" w:sz="8" w:space="0" w:color="auto"/>
            </w:tcBorders>
            <w:shd w:val="clear" w:color="auto" w:fill="auto"/>
            <w:vAlign w:val="center"/>
            <w:hideMark/>
          </w:tcPr>
          <w:p w14:paraId="7217872A" w14:textId="77777777" w:rsidR="00991BC4" w:rsidRPr="00FE01CF" w:rsidRDefault="00991BC4" w:rsidP="00363A91">
            <w:pPr>
              <w:pStyle w:val="ab"/>
              <w:rPr>
                <w:rFonts w:cs="Times New Roman"/>
                <w:lang w:eastAsia="ru-RU"/>
              </w:rPr>
            </w:pPr>
            <w:r w:rsidRPr="00FE01CF">
              <w:rPr>
                <w:rFonts w:cs="Times New Roman"/>
                <w:lang w:eastAsia="ru-RU"/>
              </w:rPr>
              <w:t>98,4</w:t>
            </w:r>
          </w:p>
        </w:tc>
        <w:tc>
          <w:tcPr>
            <w:tcW w:w="1219" w:type="dxa"/>
            <w:tcBorders>
              <w:top w:val="nil"/>
              <w:left w:val="nil"/>
              <w:bottom w:val="single" w:sz="8" w:space="0" w:color="auto"/>
              <w:right w:val="single" w:sz="8" w:space="0" w:color="auto"/>
            </w:tcBorders>
            <w:shd w:val="clear" w:color="auto" w:fill="auto"/>
            <w:vAlign w:val="center"/>
            <w:hideMark/>
          </w:tcPr>
          <w:p w14:paraId="0BA942FB" w14:textId="77777777" w:rsidR="00991BC4" w:rsidRPr="00FE01CF" w:rsidRDefault="00991BC4" w:rsidP="00363A91">
            <w:pPr>
              <w:pStyle w:val="ab"/>
              <w:rPr>
                <w:rFonts w:cs="Times New Roman"/>
                <w:lang w:eastAsia="ru-RU"/>
              </w:rPr>
            </w:pPr>
            <w:r w:rsidRPr="00FE01CF">
              <w:rPr>
                <w:rFonts w:cs="Times New Roman"/>
                <w:lang w:eastAsia="ru-RU"/>
              </w:rPr>
              <w:t>113,8</w:t>
            </w:r>
          </w:p>
        </w:tc>
        <w:tc>
          <w:tcPr>
            <w:tcW w:w="1241" w:type="dxa"/>
            <w:tcBorders>
              <w:top w:val="nil"/>
              <w:left w:val="nil"/>
              <w:bottom w:val="single" w:sz="8" w:space="0" w:color="auto"/>
              <w:right w:val="single" w:sz="8" w:space="0" w:color="auto"/>
            </w:tcBorders>
            <w:shd w:val="clear" w:color="auto" w:fill="auto"/>
            <w:vAlign w:val="center"/>
            <w:hideMark/>
          </w:tcPr>
          <w:p w14:paraId="777B603C" w14:textId="77777777" w:rsidR="00991BC4" w:rsidRPr="00FE01CF" w:rsidRDefault="00991BC4" w:rsidP="00363A91">
            <w:pPr>
              <w:pStyle w:val="ab"/>
              <w:rPr>
                <w:rFonts w:cs="Times New Roman"/>
                <w:lang w:eastAsia="ru-RU"/>
              </w:rPr>
            </w:pPr>
            <w:r w:rsidRPr="00FE01CF">
              <w:rPr>
                <w:rFonts w:cs="Times New Roman"/>
                <w:lang w:eastAsia="ru-RU"/>
              </w:rPr>
              <w:t>135,4</w:t>
            </w:r>
          </w:p>
        </w:tc>
      </w:tr>
      <w:tr w:rsidR="00991BC4" w:rsidRPr="00FE01CF" w14:paraId="1B0683F0" w14:textId="77777777" w:rsidTr="00991BC4">
        <w:trPr>
          <w:trHeight w:val="397"/>
          <w:jc w:val="center"/>
        </w:trPr>
        <w:tc>
          <w:tcPr>
            <w:tcW w:w="3770" w:type="dxa"/>
            <w:tcBorders>
              <w:top w:val="nil"/>
              <w:left w:val="single" w:sz="8" w:space="0" w:color="auto"/>
              <w:bottom w:val="single" w:sz="8" w:space="0" w:color="auto"/>
              <w:right w:val="single" w:sz="8" w:space="0" w:color="auto"/>
            </w:tcBorders>
            <w:shd w:val="clear" w:color="auto" w:fill="auto"/>
            <w:vAlign w:val="center"/>
            <w:hideMark/>
          </w:tcPr>
          <w:p w14:paraId="3C0F113A" w14:textId="77777777" w:rsidR="00991BC4" w:rsidRPr="00FE01CF" w:rsidRDefault="00991BC4" w:rsidP="00363A91">
            <w:pPr>
              <w:pStyle w:val="ab"/>
              <w:ind w:firstLine="257"/>
              <w:jc w:val="left"/>
              <w:rPr>
                <w:rFonts w:cs="Times New Roman"/>
                <w:lang w:eastAsia="ru-RU"/>
              </w:rPr>
            </w:pPr>
            <w:r w:rsidRPr="00FE01CF">
              <w:rPr>
                <w:rFonts w:cs="Times New Roman"/>
                <w:lang w:eastAsia="ru-RU"/>
              </w:rPr>
              <w:t>Вентиляция</w:t>
            </w:r>
          </w:p>
        </w:tc>
        <w:tc>
          <w:tcPr>
            <w:tcW w:w="1574" w:type="dxa"/>
            <w:tcBorders>
              <w:top w:val="nil"/>
              <w:left w:val="nil"/>
              <w:bottom w:val="single" w:sz="8" w:space="0" w:color="auto"/>
              <w:right w:val="single" w:sz="8" w:space="0" w:color="auto"/>
            </w:tcBorders>
            <w:shd w:val="clear" w:color="auto" w:fill="auto"/>
            <w:vAlign w:val="center"/>
            <w:hideMark/>
          </w:tcPr>
          <w:p w14:paraId="2914B30A" w14:textId="77777777" w:rsidR="00991BC4" w:rsidRPr="00FE01CF" w:rsidRDefault="00991BC4" w:rsidP="00363A91">
            <w:pPr>
              <w:pStyle w:val="ab"/>
              <w:rPr>
                <w:rFonts w:cs="Times New Roman"/>
                <w:lang w:eastAsia="ru-RU"/>
              </w:rPr>
            </w:pPr>
            <w:r w:rsidRPr="00FE01CF">
              <w:rPr>
                <w:rFonts w:cs="Times New Roman"/>
                <w:lang w:eastAsia="ru-RU"/>
              </w:rPr>
              <w:t>116,6</w:t>
            </w:r>
          </w:p>
        </w:tc>
        <w:tc>
          <w:tcPr>
            <w:tcW w:w="1552" w:type="dxa"/>
            <w:tcBorders>
              <w:top w:val="nil"/>
              <w:left w:val="nil"/>
              <w:bottom w:val="single" w:sz="8" w:space="0" w:color="auto"/>
              <w:right w:val="single" w:sz="8" w:space="0" w:color="auto"/>
            </w:tcBorders>
            <w:shd w:val="clear" w:color="auto" w:fill="auto"/>
            <w:vAlign w:val="center"/>
            <w:hideMark/>
          </w:tcPr>
          <w:p w14:paraId="1A255FBA" w14:textId="77777777" w:rsidR="00991BC4" w:rsidRPr="00FE01CF" w:rsidRDefault="00991BC4" w:rsidP="00363A91">
            <w:pPr>
              <w:pStyle w:val="ab"/>
              <w:rPr>
                <w:rFonts w:cs="Times New Roman"/>
                <w:lang w:eastAsia="ru-RU"/>
              </w:rPr>
            </w:pPr>
            <w:r w:rsidRPr="00FE01CF">
              <w:rPr>
                <w:rFonts w:cs="Times New Roman"/>
                <w:lang w:eastAsia="ru-RU"/>
              </w:rPr>
              <w:t>108,3</w:t>
            </w:r>
          </w:p>
        </w:tc>
        <w:tc>
          <w:tcPr>
            <w:tcW w:w="1219" w:type="dxa"/>
            <w:tcBorders>
              <w:top w:val="nil"/>
              <w:left w:val="nil"/>
              <w:bottom w:val="single" w:sz="8" w:space="0" w:color="auto"/>
              <w:right w:val="single" w:sz="8" w:space="0" w:color="auto"/>
            </w:tcBorders>
            <w:shd w:val="clear" w:color="auto" w:fill="auto"/>
            <w:vAlign w:val="center"/>
            <w:hideMark/>
          </w:tcPr>
          <w:p w14:paraId="26D614ED" w14:textId="77777777" w:rsidR="00991BC4" w:rsidRPr="00FE01CF" w:rsidRDefault="00991BC4" w:rsidP="00363A91">
            <w:pPr>
              <w:pStyle w:val="ab"/>
              <w:rPr>
                <w:rFonts w:cs="Times New Roman"/>
                <w:lang w:eastAsia="ru-RU"/>
              </w:rPr>
            </w:pPr>
            <w:r w:rsidRPr="00FE01CF">
              <w:rPr>
                <w:rFonts w:cs="Times New Roman"/>
                <w:lang w:eastAsia="ru-RU"/>
              </w:rPr>
              <w:t>125,2</w:t>
            </w:r>
          </w:p>
        </w:tc>
        <w:tc>
          <w:tcPr>
            <w:tcW w:w="1241" w:type="dxa"/>
            <w:tcBorders>
              <w:top w:val="nil"/>
              <w:left w:val="nil"/>
              <w:bottom w:val="single" w:sz="8" w:space="0" w:color="auto"/>
              <w:right w:val="single" w:sz="8" w:space="0" w:color="auto"/>
            </w:tcBorders>
            <w:shd w:val="clear" w:color="auto" w:fill="auto"/>
            <w:vAlign w:val="center"/>
            <w:hideMark/>
          </w:tcPr>
          <w:p w14:paraId="7DED7DF8" w14:textId="77777777" w:rsidR="00991BC4" w:rsidRPr="00FE01CF" w:rsidRDefault="00991BC4" w:rsidP="00363A91">
            <w:pPr>
              <w:pStyle w:val="ab"/>
              <w:rPr>
                <w:rFonts w:cs="Times New Roman"/>
                <w:lang w:eastAsia="ru-RU"/>
              </w:rPr>
            </w:pPr>
            <w:r w:rsidRPr="00FE01CF">
              <w:rPr>
                <w:rFonts w:cs="Times New Roman"/>
                <w:lang w:eastAsia="ru-RU"/>
              </w:rPr>
              <w:t>149,0</w:t>
            </w:r>
          </w:p>
        </w:tc>
      </w:tr>
      <w:tr w:rsidR="00991BC4" w:rsidRPr="00FE01CF" w14:paraId="2D163AB5" w14:textId="77777777" w:rsidTr="00991BC4">
        <w:trPr>
          <w:trHeight w:val="397"/>
          <w:jc w:val="center"/>
        </w:trPr>
        <w:tc>
          <w:tcPr>
            <w:tcW w:w="3770" w:type="dxa"/>
            <w:tcBorders>
              <w:top w:val="nil"/>
              <w:left w:val="single" w:sz="8" w:space="0" w:color="auto"/>
              <w:bottom w:val="single" w:sz="8" w:space="0" w:color="auto"/>
              <w:right w:val="single" w:sz="8" w:space="0" w:color="auto"/>
            </w:tcBorders>
            <w:shd w:val="clear" w:color="auto" w:fill="auto"/>
            <w:vAlign w:val="center"/>
            <w:hideMark/>
          </w:tcPr>
          <w:p w14:paraId="640056F1" w14:textId="77777777" w:rsidR="00991BC4" w:rsidRPr="00FE01CF" w:rsidRDefault="00991BC4" w:rsidP="00363A91">
            <w:pPr>
              <w:pStyle w:val="ab"/>
              <w:rPr>
                <w:rFonts w:cs="Times New Roman"/>
                <w:b/>
                <w:lang w:eastAsia="ru-RU"/>
              </w:rPr>
            </w:pPr>
            <w:r w:rsidRPr="00FE01CF">
              <w:rPr>
                <w:rFonts w:cs="Times New Roman"/>
                <w:b/>
                <w:lang w:eastAsia="ru-RU"/>
              </w:rPr>
              <w:t>Строитель</w:t>
            </w:r>
          </w:p>
        </w:tc>
        <w:tc>
          <w:tcPr>
            <w:tcW w:w="1574" w:type="dxa"/>
            <w:tcBorders>
              <w:top w:val="nil"/>
              <w:left w:val="nil"/>
              <w:bottom w:val="single" w:sz="8" w:space="0" w:color="auto"/>
              <w:right w:val="single" w:sz="8" w:space="0" w:color="auto"/>
            </w:tcBorders>
            <w:shd w:val="clear" w:color="auto" w:fill="auto"/>
            <w:vAlign w:val="center"/>
            <w:hideMark/>
          </w:tcPr>
          <w:p w14:paraId="7C1443B3" w14:textId="77777777" w:rsidR="00991BC4" w:rsidRPr="00FE01CF" w:rsidRDefault="00991BC4" w:rsidP="00363A91">
            <w:pPr>
              <w:pStyle w:val="ab"/>
              <w:rPr>
                <w:rFonts w:cs="Times New Roman"/>
                <w:b/>
                <w:lang w:eastAsia="ru-RU"/>
              </w:rPr>
            </w:pPr>
            <w:r w:rsidRPr="00FE01CF">
              <w:rPr>
                <w:rFonts w:cs="Times New Roman"/>
                <w:b/>
                <w:lang w:eastAsia="ru-RU"/>
              </w:rPr>
              <w:t>20855,8</w:t>
            </w:r>
          </w:p>
        </w:tc>
        <w:tc>
          <w:tcPr>
            <w:tcW w:w="1552" w:type="dxa"/>
            <w:tcBorders>
              <w:top w:val="nil"/>
              <w:left w:val="nil"/>
              <w:bottom w:val="single" w:sz="8" w:space="0" w:color="auto"/>
              <w:right w:val="single" w:sz="8" w:space="0" w:color="auto"/>
            </w:tcBorders>
            <w:shd w:val="clear" w:color="auto" w:fill="auto"/>
            <w:vAlign w:val="center"/>
            <w:hideMark/>
          </w:tcPr>
          <w:p w14:paraId="3076164D" w14:textId="77777777" w:rsidR="00991BC4" w:rsidRPr="00FE01CF" w:rsidRDefault="00991BC4" w:rsidP="00363A91">
            <w:pPr>
              <w:pStyle w:val="ab"/>
              <w:rPr>
                <w:rFonts w:cs="Times New Roman"/>
                <w:b/>
                <w:lang w:eastAsia="ru-RU"/>
              </w:rPr>
            </w:pPr>
            <w:r w:rsidRPr="00FE01CF">
              <w:rPr>
                <w:rFonts w:cs="Times New Roman"/>
                <w:b/>
                <w:lang w:eastAsia="ru-RU"/>
              </w:rPr>
              <w:t>17418,5</w:t>
            </w:r>
          </w:p>
        </w:tc>
        <w:tc>
          <w:tcPr>
            <w:tcW w:w="1219" w:type="dxa"/>
            <w:tcBorders>
              <w:top w:val="nil"/>
              <w:left w:val="nil"/>
              <w:bottom w:val="single" w:sz="8" w:space="0" w:color="auto"/>
              <w:right w:val="single" w:sz="8" w:space="0" w:color="auto"/>
            </w:tcBorders>
            <w:shd w:val="clear" w:color="auto" w:fill="auto"/>
            <w:vAlign w:val="center"/>
            <w:hideMark/>
          </w:tcPr>
          <w:p w14:paraId="3D424D95" w14:textId="77777777" w:rsidR="00991BC4" w:rsidRPr="00FE01CF" w:rsidRDefault="00991BC4" w:rsidP="00363A91">
            <w:pPr>
              <w:pStyle w:val="ab"/>
              <w:rPr>
                <w:rFonts w:cs="Times New Roman"/>
                <w:b/>
                <w:lang w:eastAsia="ru-RU"/>
              </w:rPr>
            </w:pPr>
            <w:r w:rsidRPr="00FE01CF">
              <w:rPr>
                <w:rFonts w:cs="Times New Roman"/>
                <w:b/>
                <w:lang w:eastAsia="ru-RU"/>
              </w:rPr>
              <w:t>17394,9</w:t>
            </w:r>
          </w:p>
        </w:tc>
        <w:tc>
          <w:tcPr>
            <w:tcW w:w="1241" w:type="dxa"/>
            <w:tcBorders>
              <w:top w:val="nil"/>
              <w:left w:val="nil"/>
              <w:bottom w:val="single" w:sz="8" w:space="0" w:color="auto"/>
              <w:right w:val="single" w:sz="8" w:space="0" w:color="auto"/>
            </w:tcBorders>
            <w:shd w:val="clear" w:color="auto" w:fill="auto"/>
            <w:vAlign w:val="center"/>
            <w:hideMark/>
          </w:tcPr>
          <w:p w14:paraId="33A71D27" w14:textId="77777777" w:rsidR="00991BC4" w:rsidRPr="00FE01CF" w:rsidRDefault="00991BC4" w:rsidP="00363A91">
            <w:pPr>
              <w:pStyle w:val="ab"/>
              <w:rPr>
                <w:rFonts w:cs="Times New Roman"/>
                <w:b/>
                <w:lang w:eastAsia="ru-RU"/>
              </w:rPr>
            </w:pPr>
            <w:r w:rsidRPr="00FE01CF">
              <w:rPr>
                <w:rFonts w:cs="Times New Roman"/>
                <w:b/>
                <w:lang w:eastAsia="ru-RU"/>
              </w:rPr>
              <w:t>18314,3</w:t>
            </w:r>
          </w:p>
        </w:tc>
      </w:tr>
      <w:tr w:rsidR="00991BC4" w:rsidRPr="00FE01CF" w14:paraId="76A76AD2" w14:textId="77777777" w:rsidTr="00991BC4">
        <w:trPr>
          <w:trHeight w:val="397"/>
          <w:jc w:val="center"/>
        </w:trPr>
        <w:tc>
          <w:tcPr>
            <w:tcW w:w="3770" w:type="dxa"/>
            <w:tcBorders>
              <w:top w:val="nil"/>
              <w:left w:val="single" w:sz="8" w:space="0" w:color="auto"/>
              <w:bottom w:val="single" w:sz="8" w:space="0" w:color="auto"/>
              <w:right w:val="single" w:sz="8" w:space="0" w:color="auto"/>
            </w:tcBorders>
            <w:shd w:val="clear" w:color="auto" w:fill="auto"/>
            <w:vAlign w:val="center"/>
            <w:hideMark/>
          </w:tcPr>
          <w:p w14:paraId="48D70DEA" w14:textId="77777777" w:rsidR="00991BC4" w:rsidRPr="00FE01CF" w:rsidRDefault="00991BC4" w:rsidP="00363A91">
            <w:pPr>
              <w:pStyle w:val="ab"/>
              <w:ind w:firstLine="257"/>
              <w:jc w:val="left"/>
              <w:rPr>
                <w:rFonts w:cs="Times New Roman"/>
                <w:lang w:eastAsia="ru-RU"/>
              </w:rPr>
            </w:pPr>
            <w:r w:rsidRPr="00FE01CF">
              <w:rPr>
                <w:rFonts w:cs="Times New Roman"/>
                <w:lang w:eastAsia="ru-RU"/>
              </w:rPr>
              <w:t>Отопление</w:t>
            </w:r>
          </w:p>
        </w:tc>
        <w:tc>
          <w:tcPr>
            <w:tcW w:w="1574" w:type="dxa"/>
            <w:tcBorders>
              <w:top w:val="nil"/>
              <w:left w:val="nil"/>
              <w:bottom w:val="single" w:sz="8" w:space="0" w:color="auto"/>
              <w:right w:val="single" w:sz="8" w:space="0" w:color="auto"/>
            </w:tcBorders>
            <w:shd w:val="clear" w:color="auto" w:fill="auto"/>
            <w:vAlign w:val="center"/>
            <w:hideMark/>
          </w:tcPr>
          <w:p w14:paraId="7D3DB3E1" w14:textId="77777777" w:rsidR="00991BC4" w:rsidRPr="00FE01CF" w:rsidRDefault="00991BC4" w:rsidP="00363A91">
            <w:pPr>
              <w:pStyle w:val="ab"/>
              <w:rPr>
                <w:rFonts w:cs="Times New Roman"/>
                <w:lang w:eastAsia="ru-RU"/>
              </w:rPr>
            </w:pPr>
            <w:r w:rsidRPr="00FE01CF">
              <w:rPr>
                <w:rFonts w:cs="Times New Roman"/>
                <w:lang w:eastAsia="ru-RU"/>
              </w:rPr>
              <w:t>16214,0</w:t>
            </w:r>
          </w:p>
        </w:tc>
        <w:tc>
          <w:tcPr>
            <w:tcW w:w="1552" w:type="dxa"/>
            <w:tcBorders>
              <w:top w:val="nil"/>
              <w:left w:val="nil"/>
              <w:bottom w:val="single" w:sz="8" w:space="0" w:color="auto"/>
              <w:right w:val="single" w:sz="8" w:space="0" w:color="auto"/>
            </w:tcBorders>
            <w:shd w:val="clear" w:color="auto" w:fill="auto"/>
            <w:vAlign w:val="center"/>
            <w:hideMark/>
          </w:tcPr>
          <w:p w14:paraId="432AB1D4" w14:textId="77777777" w:rsidR="00991BC4" w:rsidRPr="00FE01CF" w:rsidRDefault="00991BC4" w:rsidP="00363A91">
            <w:pPr>
              <w:pStyle w:val="ab"/>
              <w:rPr>
                <w:rFonts w:cs="Times New Roman"/>
                <w:lang w:eastAsia="ru-RU"/>
              </w:rPr>
            </w:pPr>
            <w:r w:rsidRPr="00FE01CF">
              <w:rPr>
                <w:rFonts w:cs="Times New Roman"/>
                <w:lang w:eastAsia="ru-RU"/>
              </w:rPr>
              <w:t>13541,8</w:t>
            </w:r>
          </w:p>
        </w:tc>
        <w:tc>
          <w:tcPr>
            <w:tcW w:w="1219" w:type="dxa"/>
            <w:tcBorders>
              <w:top w:val="nil"/>
              <w:left w:val="nil"/>
              <w:bottom w:val="single" w:sz="8" w:space="0" w:color="auto"/>
              <w:right w:val="single" w:sz="8" w:space="0" w:color="auto"/>
            </w:tcBorders>
            <w:shd w:val="clear" w:color="auto" w:fill="auto"/>
            <w:vAlign w:val="center"/>
            <w:hideMark/>
          </w:tcPr>
          <w:p w14:paraId="57F4EBDA" w14:textId="77777777" w:rsidR="00991BC4" w:rsidRPr="00FE01CF" w:rsidRDefault="00991BC4" w:rsidP="00363A91">
            <w:pPr>
              <w:pStyle w:val="ab"/>
              <w:rPr>
                <w:rFonts w:cs="Times New Roman"/>
                <w:lang w:eastAsia="ru-RU"/>
              </w:rPr>
            </w:pPr>
            <w:r w:rsidRPr="00FE01CF">
              <w:rPr>
                <w:rFonts w:cs="Times New Roman"/>
                <w:lang w:eastAsia="ru-RU"/>
              </w:rPr>
              <w:t>13523,4</w:t>
            </w:r>
          </w:p>
        </w:tc>
        <w:tc>
          <w:tcPr>
            <w:tcW w:w="1241" w:type="dxa"/>
            <w:tcBorders>
              <w:top w:val="nil"/>
              <w:left w:val="nil"/>
              <w:bottom w:val="single" w:sz="8" w:space="0" w:color="auto"/>
              <w:right w:val="single" w:sz="8" w:space="0" w:color="auto"/>
            </w:tcBorders>
            <w:shd w:val="clear" w:color="auto" w:fill="auto"/>
            <w:vAlign w:val="center"/>
            <w:hideMark/>
          </w:tcPr>
          <w:p w14:paraId="6A09023A" w14:textId="77777777" w:rsidR="00991BC4" w:rsidRPr="00FE01CF" w:rsidRDefault="00991BC4" w:rsidP="00363A91">
            <w:pPr>
              <w:pStyle w:val="ab"/>
              <w:rPr>
                <w:rFonts w:cs="Times New Roman"/>
                <w:lang w:eastAsia="ru-RU"/>
              </w:rPr>
            </w:pPr>
            <w:r w:rsidRPr="00FE01CF">
              <w:rPr>
                <w:rFonts w:cs="Times New Roman"/>
                <w:lang w:eastAsia="ru-RU"/>
              </w:rPr>
              <w:t>14238,2</w:t>
            </w:r>
          </w:p>
        </w:tc>
      </w:tr>
      <w:tr w:rsidR="00991BC4" w:rsidRPr="00FE01CF" w14:paraId="46C3B4F0" w14:textId="77777777" w:rsidTr="00991BC4">
        <w:trPr>
          <w:trHeight w:val="397"/>
          <w:jc w:val="center"/>
        </w:trPr>
        <w:tc>
          <w:tcPr>
            <w:tcW w:w="3770" w:type="dxa"/>
            <w:tcBorders>
              <w:top w:val="nil"/>
              <w:left w:val="single" w:sz="8" w:space="0" w:color="auto"/>
              <w:bottom w:val="single" w:sz="8" w:space="0" w:color="auto"/>
              <w:right w:val="single" w:sz="8" w:space="0" w:color="auto"/>
            </w:tcBorders>
            <w:shd w:val="clear" w:color="auto" w:fill="auto"/>
            <w:vAlign w:val="center"/>
            <w:hideMark/>
          </w:tcPr>
          <w:p w14:paraId="0FB9EEE1" w14:textId="77777777" w:rsidR="00991BC4" w:rsidRPr="00FE01CF" w:rsidRDefault="00991BC4" w:rsidP="00363A91">
            <w:pPr>
              <w:pStyle w:val="ab"/>
              <w:ind w:firstLine="257"/>
              <w:jc w:val="left"/>
              <w:rPr>
                <w:rFonts w:cs="Times New Roman"/>
                <w:lang w:eastAsia="ru-RU"/>
              </w:rPr>
            </w:pPr>
            <w:r w:rsidRPr="00FE01CF">
              <w:rPr>
                <w:rFonts w:cs="Times New Roman"/>
                <w:lang w:eastAsia="ru-RU"/>
              </w:rPr>
              <w:t>ГВС</w:t>
            </w:r>
          </w:p>
        </w:tc>
        <w:tc>
          <w:tcPr>
            <w:tcW w:w="1574" w:type="dxa"/>
            <w:tcBorders>
              <w:top w:val="nil"/>
              <w:left w:val="nil"/>
              <w:bottom w:val="single" w:sz="8" w:space="0" w:color="auto"/>
              <w:right w:val="single" w:sz="8" w:space="0" w:color="auto"/>
            </w:tcBorders>
            <w:shd w:val="clear" w:color="auto" w:fill="auto"/>
            <w:vAlign w:val="center"/>
            <w:hideMark/>
          </w:tcPr>
          <w:p w14:paraId="6B0DF97D" w14:textId="77777777" w:rsidR="00991BC4" w:rsidRPr="00FE01CF" w:rsidRDefault="00991BC4" w:rsidP="00363A91">
            <w:pPr>
              <w:pStyle w:val="ab"/>
              <w:rPr>
                <w:rFonts w:cs="Times New Roman"/>
                <w:lang w:eastAsia="ru-RU"/>
              </w:rPr>
            </w:pPr>
            <w:r w:rsidRPr="00FE01CF">
              <w:rPr>
                <w:rFonts w:cs="Times New Roman"/>
                <w:lang w:eastAsia="ru-RU"/>
              </w:rPr>
              <w:t>2209,7</w:t>
            </w:r>
          </w:p>
        </w:tc>
        <w:tc>
          <w:tcPr>
            <w:tcW w:w="1552" w:type="dxa"/>
            <w:tcBorders>
              <w:top w:val="nil"/>
              <w:left w:val="nil"/>
              <w:bottom w:val="single" w:sz="8" w:space="0" w:color="auto"/>
              <w:right w:val="single" w:sz="8" w:space="0" w:color="auto"/>
            </w:tcBorders>
            <w:shd w:val="clear" w:color="auto" w:fill="auto"/>
            <w:vAlign w:val="center"/>
            <w:hideMark/>
          </w:tcPr>
          <w:p w14:paraId="122922C1" w14:textId="77777777" w:rsidR="00991BC4" w:rsidRPr="00FE01CF" w:rsidRDefault="00991BC4" w:rsidP="00363A91">
            <w:pPr>
              <w:pStyle w:val="ab"/>
              <w:rPr>
                <w:rFonts w:cs="Times New Roman"/>
                <w:lang w:eastAsia="ru-RU"/>
              </w:rPr>
            </w:pPr>
            <w:r w:rsidRPr="00FE01CF">
              <w:rPr>
                <w:rFonts w:cs="Times New Roman"/>
                <w:lang w:eastAsia="ru-RU"/>
              </w:rPr>
              <w:t>1845,5</w:t>
            </w:r>
          </w:p>
        </w:tc>
        <w:tc>
          <w:tcPr>
            <w:tcW w:w="1219" w:type="dxa"/>
            <w:tcBorders>
              <w:top w:val="nil"/>
              <w:left w:val="nil"/>
              <w:bottom w:val="single" w:sz="8" w:space="0" w:color="auto"/>
              <w:right w:val="single" w:sz="8" w:space="0" w:color="auto"/>
            </w:tcBorders>
            <w:shd w:val="clear" w:color="auto" w:fill="auto"/>
            <w:vAlign w:val="center"/>
            <w:hideMark/>
          </w:tcPr>
          <w:p w14:paraId="4F2700C8" w14:textId="77777777" w:rsidR="00991BC4" w:rsidRPr="00FE01CF" w:rsidRDefault="00991BC4" w:rsidP="00363A91">
            <w:pPr>
              <w:pStyle w:val="ab"/>
              <w:rPr>
                <w:rFonts w:cs="Times New Roman"/>
                <w:lang w:eastAsia="ru-RU"/>
              </w:rPr>
            </w:pPr>
            <w:r w:rsidRPr="00FE01CF">
              <w:rPr>
                <w:rFonts w:cs="Times New Roman"/>
                <w:lang w:eastAsia="ru-RU"/>
              </w:rPr>
              <w:t>1843,0</w:t>
            </w:r>
          </w:p>
        </w:tc>
        <w:tc>
          <w:tcPr>
            <w:tcW w:w="1241" w:type="dxa"/>
            <w:tcBorders>
              <w:top w:val="nil"/>
              <w:left w:val="nil"/>
              <w:bottom w:val="single" w:sz="8" w:space="0" w:color="auto"/>
              <w:right w:val="single" w:sz="8" w:space="0" w:color="auto"/>
            </w:tcBorders>
            <w:shd w:val="clear" w:color="auto" w:fill="auto"/>
            <w:vAlign w:val="center"/>
            <w:hideMark/>
          </w:tcPr>
          <w:p w14:paraId="2655DB1D" w14:textId="77777777" w:rsidR="00991BC4" w:rsidRPr="00FE01CF" w:rsidRDefault="00991BC4" w:rsidP="00363A91">
            <w:pPr>
              <w:pStyle w:val="ab"/>
              <w:rPr>
                <w:rFonts w:cs="Times New Roman"/>
                <w:lang w:eastAsia="ru-RU"/>
              </w:rPr>
            </w:pPr>
            <w:r w:rsidRPr="00FE01CF">
              <w:rPr>
                <w:rFonts w:cs="Times New Roman"/>
                <w:lang w:eastAsia="ru-RU"/>
              </w:rPr>
              <w:t>1940,4</w:t>
            </w:r>
          </w:p>
        </w:tc>
      </w:tr>
      <w:tr w:rsidR="00991BC4" w:rsidRPr="00FE01CF" w14:paraId="497A50FB" w14:textId="77777777" w:rsidTr="00991BC4">
        <w:trPr>
          <w:trHeight w:val="397"/>
          <w:jc w:val="center"/>
        </w:trPr>
        <w:tc>
          <w:tcPr>
            <w:tcW w:w="3770" w:type="dxa"/>
            <w:tcBorders>
              <w:top w:val="nil"/>
              <w:left w:val="single" w:sz="8" w:space="0" w:color="auto"/>
              <w:bottom w:val="single" w:sz="8" w:space="0" w:color="auto"/>
              <w:right w:val="single" w:sz="8" w:space="0" w:color="auto"/>
            </w:tcBorders>
            <w:shd w:val="clear" w:color="auto" w:fill="auto"/>
            <w:vAlign w:val="center"/>
            <w:hideMark/>
          </w:tcPr>
          <w:p w14:paraId="5D012703" w14:textId="77777777" w:rsidR="00991BC4" w:rsidRPr="00FE01CF" w:rsidRDefault="00991BC4" w:rsidP="00363A91">
            <w:pPr>
              <w:pStyle w:val="ab"/>
              <w:ind w:firstLine="257"/>
              <w:jc w:val="left"/>
              <w:rPr>
                <w:rFonts w:cs="Times New Roman"/>
                <w:lang w:eastAsia="ru-RU"/>
              </w:rPr>
            </w:pPr>
            <w:r w:rsidRPr="00FE01CF">
              <w:rPr>
                <w:rFonts w:cs="Times New Roman"/>
                <w:lang w:eastAsia="ru-RU"/>
              </w:rPr>
              <w:t>Вентиляция</w:t>
            </w:r>
          </w:p>
        </w:tc>
        <w:tc>
          <w:tcPr>
            <w:tcW w:w="1574" w:type="dxa"/>
            <w:tcBorders>
              <w:top w:val="nil"/>
              <w:left w:val="nil"/>
              <w:bottom w:val="single" w:sz="8" w:space="0" w:color="auto"/>
              <w:right w:val="single" w:sz="8" w:space="0" w:color="auto"/>
            </w:tcBorders>
            <w:shd w:val="clear" w:color="auto" w:fill="auto"/>
            <w:vAlign w:val="center"/>
            <w:hideMark/>
          </w:tcPr>
          <w:p w14:paraId="10429767" w14:textId="77777777" w:rsidR="00991BC4" w:rsidRPr="00FE01CF" w:rsidRDefault="00991BC4" w:rsidP="00363A91">
            <w:pPr>
              <w:pStyle w:val="ab"/>
              <w:rPr>
                <w:rFonts w:cs="Times New Roman"/>
                <w:lang w:eastAsia="ru-RU"/>
              </w:rPr>
            </w:pPr>
            <w:r w:rsidRPr="00FE01CF">
              <w:rPr>
                <w:rFonts w:cs="Times New Roman"/>
                <w:lang w:eastAsia="ru-RU"/>
              </w:rPr>
              <w:t>2432,1</w:t>
            </w:r>
          </w:p>
        </w:tc>
        <w:tc>
          <w:tcPr>
            <w:tcW w:w="1552" w:type="dxa"/>
            <w:tcBorders>
              <w:top w:val="nil"/>
              <w:left w:val="nil"/>
              <w:bottom w:val="single" w:sz="8" w:space="0" w:color="auto"/>
              <w:right w:val="single" w:sz="8" w:space="0" w:color="auto"/>
            </w:tcBorders>
            <w:shd w:val="clear" w:color="auto" w:fill="auto"/>
            <w:vAlign w:val="center"/>
            <w:hideMark/>
          </w:tcPr>
          <w:p w14:paraId="65B700D0" w14:textId="77777777" w:rsidR="00991BC4" w:rsidRPr="00FE01CF" w:rsidRDefault="00991BC4" w:rsidP="00363A91">
            <w:pPr>
              <w:pStyle w:val="ab"/>
              <w:rPr>
                <w:rFonts w:cs="Times New Roman"/>
                <w:lang w:eastAsia="ru-RU"/>
              </w:rPr>
            </w:pPr>
            <w:r w:rsidRPr="00FE01CF">
              <w:rPr>
                <w:rFonts w:cs="Times New Roman"/>
                <w:lang w:eastAsia="ru-RU"/>
              </w:rPr>
              <w:t>2031,3</w:t>
            </w:r>
          </w:p>
        </w:tc>
        <w:tc>
          <w:tcPr>
            <w:tcW w:w="1219" w:type="dxa"/>
            <w:tcBorders>
              <w:top w:val="nil"/>
              <w:left w:val="nil"/>
              <w:bottom w:val="single" w:sz="8" w:space="0" w:color="auto"/>
              <w:right w:val="single" w:sz="8" w:space="0" w:color="auto"/>
            </w:tcBorders>
            <w:shd w:val="clear" w:color="auto" w:fill="auto"/>
            <w:vAlign w:val="center"/>
            <w:hideMark/>
          </w:tcPr>
          <w:p w14:paraId="38A726D2" w14:textId="77777777" w:rsidR="00991BC4" w:rsidRPr="00FE01CF" w:rsidRDefault="00991BC4" w:rsidP="00363A91">
            <w:pPr>
              <w:pStyle w:val="ab"/>
              <w:rPr>
                <w:rFonts w:cs="Times New Roman"/>
                <w:lang w:eastAsia="ru-RU"/>
              </w:rPr>
            </w:pPr>
            <w:r w:rsidRPr="00FE01CF">
              <w:rPr>
                <w:rFonts w:cs="Times New Roman"/>
                <w:lang w:eastAsia="ru-RU"/>
              </w:rPr>
              <w:t>2028,5</w:t>
            </w:r>
          </w:p>
        </w:tc>
        <w:tc>
          <w:tcPr>
            <w:tcW w:w="1241" w:type="dxa"/>
            <w:tcBorders>
              <w:top w:val="nil"/>
              <w:left w:val="nil"/>
              <w:bottom w:val="single" w:sz="8" w:space="0" w:color="auto"/>
              <w:right w:val="single" w:sz="8" w:space="0" w:color="auto"/>
            </w:tcBorders>
            <w:shd w:val="clear" w:color="auto" w:fill="auto"/>
            <w:vAlign w:val="center"/>
            <w:hideMark/>
          </w:tcPr>
          <w:p w14:paraId="7F891868" w14:textId="77777777" w:rsidR="00991BC4" w:rsidRPr="00FE01CF" w:rsidRDefault="00991BC4" w:rsidP="00363A91">
            <w:pPr>
              <w:pStyle w:val="ab"/>
              <w:rPr>
                <w:rFonts w:cs="Times New Roman"/>
                <w:lang w:eastAsia="ru-RU"/>
              </w:rPr>
            </w:pPr>
            <w:r w:rsidRPr="00FE01CF">
              <w:rPr>
                <w:rFonts w:cs="Times New Roman"/>
                <w:lang w:eastAsia="ru-RU"/>
              </w:rPr>
              <w:t>2135,7</w:t>
            </w:r>
          </w:p>
        </w:tc>
      </w:tr>
      <w:tr w:rsidR="00991BC4" w:rsidRPr="00FE01CF" w14:paraId="164A4F59" w14:textId="77777777" w:rsidTr="00991BC4">
        <w:trPr>
          <w:trHeight w:val="397"/>
          <w:jc w:val="center"/>
        </w:trPr>
        <w:tc>
          <w:tcPr>
            <w:tcW w:w="3770" w:type="dxa"/>
            <w:tcBorders>
              <w:top w:val="nil"/>
              <w:left w:val="single" w:sz="8" w:space="0" w:color="auto"/>
              <w:bottom w:val="single" w:sz="8" w:space="0" w:color="auto"/>
              <w:right w:val="single" w:sz="8" w:space="0" w:color="auto"/>
            </w:tcBorders>
            <w:shd w:val="clear" w:color="auto" w:fill="auto"/>
            <w:vAlign w:val="center"/>
            <w:hideMark/>
          </w:tcPr>
          <w:p w14:paraId="7481891E" w14:textId="77777777" w:rsidR="00991BC4" w:rsidRPr="00FE01CF" w:rsidRDefault="00991BC4" w:rsidP="00363A91">
            <w:pPr>
              <w:pStyle w:val="ab"/>
              <w:rPr>
                <w:rFonts w:cs="Times New Roman"/>
                <w:b/>
                <w:lang w:eastAsia="ru-RU"/>
              </w:rPr>
            </w:pPr>
            <w:r w:rsidRPr="00FE01CF">
              <w:rPr>
                <w:rFonts w:cs="Times New Roman"/>
                <w:b/>
                <w:lang w:eastAsia="ru-RU"/>
              </w:rPr>
              <w:t xml:space="preserve">Южный </w:t>
            </w:r>
          </w:p>
        </w:tc>
        <w:tc>
          <w:tcPr>
            <w:tcW w:w="1574" w:type="dxa"/>
            <w:tcBorders>
              <w:top w:val="nil"/>
              <w:left w:val="nil"/>
              <w:bottom w:val="single" w:sz="8" w:space="0" w:color="auto"/>
              <w:right w:val="single" w:sz="8" w:space="0" w:color="auto"/>
            </w:tcBorders>
            <w:shd w:val="clear" w:color="auto" w:fill="auto"/>
            <w:vAlign w:val="center"/>
            <w:hideMark/>
          </w:tcPr>
          <w:p w14:paraId="28763F3B" w14:textId="77777777" w:rsidR="00991BC4" w:rsidRPr="00FE01CF" w:rsidRDefault="00991BC4" w:rsidP="00363A91">
            <w:pPr>
              <w:pStyle w:val="ab"/>
              <w:rPr>
                <w:rFonts w:cs="Times New Roman"/>
                <w:b/>
                <w:lang w:eastAsia="ru-RU"/>
              </w:rPr>
            </w:pPr>
            <w:r w:rsidRPr="00FE01CF">
              <w:rPr>
                <w:rFonts w:cs="Times New Roman"/>
                <w:b/>
                <w:lang w:eastAsia="ru-RU"/>
              </w:rPr>
              <w:t>46975,4</w:t>
            </w:r>
          </w:p>
        </w:tc>
        <w:tc>
          <w:tcPr>
            <w:tcW w:w="1552" w:type="dxa"/>
            <w:tcBorders>
              <w:top w:val="nil"/>
              <w:left w:val="nil"/>
              <w:bottom w:val="single" w:sz="8" w:space="0" w:color="auto"/>
              <w:right w:val="single" w:sz="8" w:space="0" w:color="auto"/>
            </w:tcBorders>
            <w:shd w:val="clear" w:color="auto" w:fill="auto"/>
            <w:vAlign w:val="center"/>
            <w:hideMark/>
          </w:tcPr>
          <w:p w14:paraId="5B6493AC" w14:textId="77777777" w:rsidR="00991BC4" w:rsidRPr="00FE01CF" w:rsidRDefault="00991BC4" w:rsidP="00363A91">
            <w:pPr>
              <w:pStyle w:val="ab"/>
              <w:rPr>
                <w:rFonts w:cs="Times New Roman"/>
                <w:b/>
                <w:lang w:eastAsia="ru-RU"/>
              </w:rPr>
            </w:pPr>
            <w:r w:rsidRPr="00FE01CF">
              <w:rPr>
                <w:rFonts w:cs="Times New Roman"/>
                <w:b/>
                <w:lang w:eastAsia="ru-RU"/>
              </w:rPr>
              <w:t>34372,5</w:t>
            </w:r>
          </w:p>
        </w:tc>
        <w:tc>
          <w:tcPr>
            <w:tcW w:w="1219" w:type="dxa"/>
            <w:tcBorders>
              <w:top w:val="nil"/>
              <w:left w:val="nil"/>
              <w:bottom w:val="single" w:sz="8" w:space="0" w:color="auto"/>
              <w:right w:val="single" w:sz="8" w:space="0" w:color="auto"/>
            </w:tcBorders>
            <w:shd w:val="clear" w:color="auto" w:fill="auto"/>
            <w:vAlign w:val="center"/>
            <w:hideMark/>
          </w:tcPr>
          <w:p w14:paraId="3C821423" w14:textId="77777777" w:rsidR="00991BC4" w:rsidRPr="00FE01CF" w:rsidRDefault="00991BC4" w:rsidP="00363A91">
            <w:pPr>
              <w:pStyle w:val="ab"/>
              <w:rPr>
                <w:rFonts w:cs="Times New Roman"/>
                <w:b/>
                <w:lang w:eastAsia="ru-RU"/>
              </w:rPr>
            </w:pPr>
            <w:r w:rsidRPr="00FE01CF">
              <w:rPr>
                <w:rFonts w:cs="Times New Roman"/>
                <w:b/>
                <w:lang w:eastAsia="ru-RU"/>
              </w:rPr>
              <w:t>32427,5</w:t>
            </w:r>
          </w:p>
        </w:tc>
        <w:tc>
          <w:tcPr>
            <w:tcW w:w="1241" w:type="dxa"/>
            <w:tcBorders>
              <w:top w:val="nil"/>
              <w:left w:val="nil"/>
              <w:bottom w:val="single" w:sz="8" w:space="0" w:color="auto"/>
              <w:right w:val="single" w:sz="8" w:space="0" w:color="auto"/>
            </w:tcBorders>
            <w:shd w:val="clear" w:color="auto" w:fill="auto"/>
            <w:vAlign w:val="center"/>
            <w:hideMark/>
          </w:tcPr>
          <w:p w14:paraId="654B56B5" w14:textId="77777777" w:rsidR="00991BC4" w:rsidRPr="00FE01CF" w:rsidRDefault="00991BC4" w:rsidP="00363A91">
            <w:pPr>
              <w:pStyle w:val="ab"/>
              <w:rPr>
                <w:rFonts w:cs="Times New Roman"/>
                <w:b/>
                <w:lang w:eastAsia="ru-RU"/>
              </w:rPr>
            </w:pPr>
            <w:r w:rsidRPr="00FE01CF">
              <w:rPr>
                <w:rFonts w:cs="Times New Roman"/>
                <w:b/>
                <w:lang w:eastAsia="ru-RU"/>
              </w:rPr>
              <w:t>38310,9</w:t>
            </w:r>
          </w:p>
        </w:tc>
      </w:tr>
      <w:tr w:rsidR="00991BC4" w:rsidRPr="00FE01CF" w14:paraId="10E7E70E" w14:textId="77777777" w:rsidTr="00991BC4">
        <w:trPr>
          <w:trHeight w:val="397"/>
          <w:jc w:val="center"/>
        </w:trPr>
        <w:tc>
          <w:tcPr>
            <w:tcW w:w="3770" w:type="dxa"/>
            <w:tcBorders>
              <w:top w:val="nil"/>
              <w:left w:val="single" w:sz="8" w:space="0" w:color="auto"/>
              <w:bottom w:val="single" w:sz="8" w:space="0" w:color="auto"/>
              <w:right w:val="single" w:sz="8" w:space="0" w:color="auto"/>
            </w:tcBorders>
            <w:shd w:val="clear" w:color="auto" w:fill="auto"/>
            <w:vAlign w:val="center"/>
            <w:hideMark/>
          </w:tcPr>
          <w:p w14:paraId="3BD2CAE5" w14:textId="77777777" w:rsidR="00991BC4" w:rsidRPr="00FE01CF" w:rsidRDefault="00991BC4" w:rsidP="00363A91">
            <w:pPr>
              <w:pStyle w:val="ab"/>
              <w:ind w:firstLine="257"/>
              <w:jc w:val="left"/>
              <w:rPr>
                <w:rFonts w:cs="Times New Roman"/>
                <w:lang w:eastAsia="ru-RU"/>
              </w:rPr>
            </w:pPr>
            <w:r w:rsidRPr="00FE01CF">
              <w:rPr>
                <w:rFonts w:cs="Times New Roman"/>
                <w:lang w:eastAsia="ru-RU"/>
              </w:rPr>
              <w:t>Отопление</w:t>
            </w:r>
          </w:p>
        </w:tc>
        <w:tc>
          <w:tcPr>
            <w:tcW w:w="1574" w:type="dxa"/>
            <w:tcBorders>
              <w:top w:val="nil"/>
              <w:left w:val="nil"/>
              <w:bottom w:val="single" w:sz="8" w:space="0" w:color="auto"/>
              <w:right w:val="single" w:sz="8" w:space="0" w:color="auto"/>
            </w:tcBorders>
            <w:shd w:val="clear" w:color="auto" w:fill="auto"/>
            <w:vAlign w:val="center"/>
            <w:hideMark/>
          </w:tcPr>
          <w:p w14:paraId="20BE8A8F" w14:textId="77777777" w:rsidR="00991BC4" w:rsidRPr="00FE01CF" w:rsidRDefault="00991BC4" w:rsidP="00363A91">
            <w:pPr>
              <w:pStyle w:val="ab"/>
              <w:rPr>
                <w:rFonts w:cs="Times New Roman"/>
                <w:lang w:eastAsia="ru-RU"/>
              </w:rPr>
            </w:pPr>
            <w:r w:rsidRPr="00FE01CF">
              <w:rPr>
                <w:rFonts w:cs="Times New Roman"/>
                <w:lang w:eastAsia="ru-RU"/>
              </w:rPr>
              <w:t>36520,4</w:t>
            </w:r>
          </w:p>
        </w:tc>
        <w:tc>
          <w:tcPr>
            <w:tcW w:w="1552" w:type="dxa"/>
            <w:tcBorders>
              <w:top w:val="nil"/>
              <w:left w:val="nil"/>
              <w:bottom w:val="single" w:sz="8" w:space="0" w:color="auto"/>
              <w:right w:val="single" w:sz="8" w:space="0" w:color="auto"/>
            </w:tcBorders>
            <w:shd w:val="clear" w:color="auto" w:fill="auto"/>
            <w:vAlign w:val="center"/>
            <w:hideMark/>
          </w:tcPr>
          <w:p w14:paraId="48D661D8" w14:textId="77777777" w:rsidR="00991BC4" w:rsidRPr="00FE01CF" w:rsidRDefault="00991BC4" w:rsidP="00363A91">
            <w:pPr>
              <w:pStyle w:val="ab"/>
              <w:rPr>
                <w:rFonts w:cs="Times New Roman"/>
                <w:lang w:eastAsia="ru-RU"/>
              </w:rPr>
            </w:pPr>
            <w:r w:rsidRPr="00FE01CF">
              <w:rPr>
                <w:rFonts w:cs="Times New Roman"/>
                <w:lang w:eastAsia="ru-RU"/>
              </w:rPr>
              <w:t>26722,4</w:t>
            </w:r>
          </w:p>
        </w:tc>
        <w:tc>
          <w:tcPr>
            <w:tcW w:w="1219" w:type="dxa"/>
            <w:tcBorders>
              <w:top w:val="nil"/>
              <w:left w:val="nil"/>
              <w:bottom w:val="single" w:sz="8" w:space="0" w:color="auto"/>
              <w:right w:val="single" w:sz="8" w:space="0" w:color="auto"/>
            </w:tcBorders>
            <w:shd w:val="clear" w:color="auto" w:fill="auto"/>
            <w:vAlign w:val="center"/>
            <w:hideMark/>
          </w:tcPr>
          <w:p w14:paraId="637489C3" w14:textId="77777777" w:rsidR="00991BC4" w:rsidRPr="00FE01CF" w:rsidRDefault="00991BC4" w:rsidP="00363A91">
            <w:pPr>
              <w:pStyle w:val="ab"/>
              <w:rPr>
                <w:rFonts w:cs="Times New Roman"/>
                <w:lang w:eastAsia="ru-RU"/>
              </w:rPr>
            </w:pPr>
            <w:r w:rsidRPr="00FE01CF">
              <w:rPr>
                <w:rFonts w:cs="Times New Roman"/>
                <w:lang w:eastAsia="ru-RU"/>
              </w:rPr>
              <w:t>25210,3</w:t>
            </w:r>
          </w:p>
        </w:tc>
        <w:tc>
          <w:tcPr>
            <w:tcW w:w="1241" w:type="dxa"/>
            <w:tcBorders>
              <w:top w:val="nil"/>
              <w:left w:val="nil"/>
              <w:bottom w:val="single" w:sz="8" w:space="0" w:color="auto"/>
              <w:right w:val="single" w:sz="8" w:space="0" w:color="auto"/>
            </w:tcBorders>
            <w:shd w:val="clear" w:color="auto" w:fill="auto"/>
            <w:vAlign w:val="center"/>
            <w:hideMark/>
          </w:tcPr>
          <w:p w14:paraId="08D5E612" w14:textId="77777777" w:rsidR="00991BC4" w:rsidRPr="00FE01CF" w:rsidRDefault="00991BC4" w:rsidP="00363A91">
            <w:pPr>
              <w:pStyle w:val="ab"/>
              <w:rPr>
                <w:rFonts w:cs="Times New Roman"/>
                <w:lang w:eastAsia="ru-RU"/>
              </w:rPr>
            </w:pPr>
            <w:r w:rsidRPr="00FE01CF">
              <w:rPr>
                <w:rFonts w:cs="Times New Roman"/>
                <w:lang w:eastAsia="ru-RU"/>
              </w:rPr>
              <w:t>29784,2</w:t>
            </w:r>
          </w:p>
        </w:tc>
      </w:tr>
      <w:tr w:rsidR="00991BC4" w:rsidRPr="00FE01CF" w14:paraId="00148BAE" w14:textId="77777777" w:rsidTr="00991BC4">
        <w:trPr>
          <w:trHeight w:val="397"/>
          <w:jc w:val="center"/>
        </w:trPr>
        <w:tc>
          <w:tcPr>
            <w:tcW w:w="3770" w:type="dxa"/>
            <w:tcBorders>
              <w:top w:val="nil"/>
              <w:left w:val="single" w:sz="8" w:space="0" w:color="auto"/>
              <w:bottom w:val="single" w:sz="8" w:space="0" w:color="auto"/>
              <w:right w:val="single" w:sz="8" w:space="0" w:color="auto"/>
            </w:tcBorders>
            <w:shd w:val="clear" w:color="auto" w:fill="auto"/>
            <w:vAlign w:val="center"/>
            <w:hideMark/>
          </w:tcPr>
          <w:p w14:paraId="2B97C580" w14:textId="77777777" w:rsidR="00991BC4" w:rsidRPr="00FE01CF" w:rsidRDefault="00991BC4" w:rsidP="00363A91">
            <w:pPr>
              <w:pStyle w:val="ab"/>
              <w:ind w:firstLine="257"/>
              <w:jc w:val="left"/>
              <w:rPr>
                <w:rFonts w:cs="Times New Roman"/>
                <w:lang w:eastAsia="ru-RU"/>
              </w:rPr>
            </w:pPr>
            <w:r w:rsidRPr="00FE01CF">
              <w:rPr>
                <w:rFonts w:cs="Times New Roman"/>
                <w:lang w:eastAsia="ru-RU"/>
              </w:rPr>
              <w:t>ГВС</w:t>
            </w:r>
          </w:p>
        </w:tc>
        <w:tc>
          <w:tcPr>
            <w:tcW w:w="1574" w:type="dxa"/>
            <w:tcBorders>
              <w:top w:val="nil"/>
              <w:left w:val="nil"/>
              <w:bottom w:val="single" w:sz="8" w:space="0" w:color="auto"/>
              <w:right w:val="single" w:sz="8" w:space="0" w:color="auto"/>
            </w:tcBorders>
            <w:shd w:val="clear" w:color="auto" w:fill="auto"/>
            <w:vAlign w:val="center"/>
            <w:hideMark/>
          </w:tcPr>
          <w:p w14:paraId="788088ED" w14:textId="77777777" w:rsidR="00991BC4" w:rsidRPr="00FE01CF" w:rsidRDefault="00991BC4" w:rsidP="00363A91">
            <w:pPr>
              <w:pStyle w:val="ab"/>
              <w:rPr>
                <w:rFonts w:cs="Times New Roman"/>
                <w:lang w:eastAsia="ru-RU"/>
              </w:rPr>
            </w:pPr>
            <w:r w:rsidRPr="00FE01CF">
              <w:rPr>
                <w:rFonts w:cs="Times New Roman"/>
                <w:lang w:eastAsia="ru-RU"/>
              </w:rPr>
              <w:t>4977,0</w:t>
            </w:r>
          </w:p>
        </w:tc>
        <w:tc>
          <w:tcPr>
            <w:tcW w:w="1552" w:type="dxa"/>
            <w:tcBorders>
              <w:top w:val="nil"/>
              <w:left w:val="nil"/>
              <w:bottom w:val="single" w:sz="8" w:space="0" w:color="auto"/>
              <w:right w:val="single" w:sz="8" w:space="0" w:color="auto"/>
            </w:tcBorders>
            <w:shd w:val="clear" w:color="auto" w:fill="auto"/>
            <w:vAlign w:val="center"/>
            <w:hideMark/>
          </w:tcPr>
          <w:p w14:paraId="7611EC99" w14:textId="77777777" w:rsidR="00991BC4" w:rsidRPr="00FE01CF" w:rsidRDefault="00991BC4" w:rsidP="00363A91">
            <w:pPr>
              <w:pStyle w:val="ab"/>
              <w:rPr>
                <w:rFonts w:cs="Times New Roman"/>
                <w:lang w:eastAsia="ru-RU"/>
              </w:rPr>
            </w:pPr>
            <w:r w:rsidRPr="00FE01CF">
              <w:rPr>
                <w:rFonts w:cs="Times New Roman"/>
                <w:lang w:eastAsia="ru-RU"/>
              </w:rPr>
              <w:t>3641,8</w:t>
            </w:r>
          </w:p>
        </w:tc>
        <w:tc>
          <w:tcPr>
            <w:tcW w:w="1219" w:type="dxa"/>
            <w:tcBorders>
              <w:top w:val="nil"/>
              <w:left w:val="nil"/>
              <w:bottom w:val="single" w:sz="8" w:space="0" w:color="auto"/>
              <w:right w:val="single" w:sz="8" w:space="0" w:color="auto"/>
            </w:tcBorders>
            <w:shd w:val="clear" w:color="auto" w:fill="auto"/>
            <w:vAlign w:val="center"/>
            <w:hideMark/>
          </w:tcPr>
          <w:p w14:paraId="28AE9734" w14:textId="77777777" w:rsidR="00991BC4" w:rsidRPr="00FE01CF" w:rsidRDefault="00991BC4" w:rsidP="00363A91">
            <w:pPr>
              <w:pStyle w:val="ab"/>
              <w:rPr>
                <w:rFonts w:cs="Times New Roman"/>
                <w:lang w:eastAsia="ru-RU"/>
              </w:rPr>
            </w:pPr>
            <w:r w:rsidRPr="00FE01CF">
              <w:rPr>
                <w:rFonts w:cs="Times New Roman"/>
                <w:lang w:eastAsia="ru-RU"/>
              </w:rPr>
              <w:t>3435,7</w:t>
            </w:r>
          </w:p>
        </w:tc>
        <w:tc>
          <w:tcPr>
            <w:tcW w:w="1241" w:type="dxa"/>
            <w:tcBorders>
              <w:top w:val="nil"/>
              <w:left w:val="nil"/>
              <w:bottom w:val="single" w:sz="8" w:space="0" w:color="auto"/>
              <w:right w:val="single" w:sz="8" w:space="0" w:color="auto"/>
            </w:tcBorders>
            <w:shd w:val="clear" w:color="auto" w:fill="auto"/>
            <w:vAlign w:val="center"/>
            <w:hideMark/>
          </w:tcPr>
          <w:p w14:paraId="4CEB75D7" w14:textId="77777777" w:rsidR="00991BC4" w:rsidRPr="00FE01CF" w:rsidRDefault="00991BC4" w:rsidP="00363A91">
            <w:pPr>
              <w:pStyle w:val="ab"/>
              <w:rPr>
                <w:rFonts w:cs="Times New Roman"/>
                <w:lang w:eastAsia="ru-RU"/>
              </w:rPr>
            </w:pPr>
            <w:r w:rsidRPr="00FE01CF">
              <w:rPr>
                <w:rFonts w:cs="Times New Roman"/>
                <w:lang w:eastAsia="ru-RU"/>
              </w:rPr>
              <w:t>4059,0</w:t>
            </w:r>
          </w:p>
        </w:tc>
      </w:tr>
      <w:tr w:rsidR="00991BC4" w:rsidRPr="00FE01CF" w14:paraId="4A5837E0" w14:textId="77777777" w:rsidTr="00991BC4">
        <w:trPr>
          <w:trHeight w:val="397"/>
          <w:jc w:val="center"/>
        </w:trPr>
        <w:tc>
          <w:tcPr>
            <w:tcW w:w="3770" w:type="dxa"/>
            <w:tcBorders>
              <w:top w:val="nil"/>
              <w:left w:val="single" w:sz="8" w:space="0" w:color="auto"/>
              <w:bottom w:val="single" w:sz="8" w:space="0" w:color="auto"/>
              <w:right w:val="single" w:sz="8" w:space="0" w:color="auto"/>
            </w:tcBorders>
            <w:shd w:val="clear" w:color="auto" w:fill="auto"/>
            <w:vAlign w:val="center"/>
            <w:hideMark/>
          </w:tcPr>
          <w:p w14:paraId="2F3F4C22" w14:textId="77777777" w:rsidR="00991BC4" w:rsidRPr="00FE01CF" w:rsidRDefault="00991BC4" w:rsidP="00363A91">
            <w:pPr>
              <w:pStyle w:val="ab"/>
              <w:ind w:firstLine="257"/>
              <w:jc w:val="left"/>
              <w:rPr>
                <w:rFonts w:cs="Times New Roman"/>
                <w:lang w:eastAsia="ru-RU"/>
              </w:rPr>
            </w:pPr>
            <w:r w:rsidRPr="00FE01CF">
              <w:rPr>
                <w:rFonts w:cs="Times New Roman"/>
                <w:lang w:eastAsia="ru-RU"/>
              </w:rPr>
              <w:t>Вентиляция</w:t>
            </w:r>
          </w:p>
        </w:tc>
        <w:tc>
          <w:tcPr>
            <w:tcW w:w="1574" w:type="dxa"/>
            <w:tcBorders>
              <w:top w:val="nil"/>
              <w:left w:val="nil"/>
              <w:bottom w:val="single" w:sz="8" w:space="0" w:color="auto"/>
              <w:right w:val="single" w:sz="8" w:space="0" w:color="auto"/>
            </w:tcBorders>
            <w:shd w:val="clear" w:color="auto" w:fill="auto"/>
            <w:vAlign w:val="center"/>
            <w:hideMark/>
          </w:tcPr>
          <w:p w14:paraId="2A58777E" w14:textId="77777777" w:rsidR="00991BC4" w:rsidRPr="00FE01CF" w:rsidRDefault="00991BC4" w:rsidP="00363A91">
            <w:pPr>
              <w:pStyle w:val="ab"/>
              <w:rPr>
                <w:rFonts w:cs="Times New Roman"/>
                <w:lang w:eastAsia="ru-RU"/>
              </w:rPr>
            </w:pPr>
            <w:r w:rsidRPr="00FE01CF">
              <w:rPr>
                <w:rFonts w:cs="Times New Roman"/>
                <w:lang w:eastAsia="ru-RU"/>
              </w:rPr>
              <w:t>5478,1</w:t>
            </w:r>
          </w:p>
        </w:tc>
        <w:tc>
          <w:tcPr>
            <w:tcW w:w="1552" w:type="dxa"/>
            <w:tcBorders>
              <w:top w:val="nil"/>
              <w:left w:val="nil"/>
              <w:bottom w:val="single" w:sz="8" w:space="0" w:color="auto"/>
              <w:right w:val="single" w:sz="8" w:space="0" w:color="auto"/>
            </w:tcBorders>
            <w:shd w:val="clear" w:color="auto" w:fill="auto"/>
            <w:vAlign w:val="center"/>
            <w:hideMark/>
          </w:tcPr>
          <w:p w14:paraId="1EECD44C" w14:textId="77777777" w:rsidR="00991BC4" w:rsidRPr="00FE01CF" w:rsidRDefault="00991BC4" w:rsidP="00363A91">
            <w:pPr>
              <w:pStyle w:val="ab"/>
              <w:rPr>
                <w:rFonts w:cs="Times New Roman"/>
                <w:lang w:eastAsia="ru-RU"/>
              </w:rPr>
            </w:pPr>
            <w:r w:rsidRPr="00FE01CF">
              <w:rPr>
                <w:rFonts w:cs="Times New Roman"/>
                <w:lang w:eastAsia="ru-RU"/>
              </w:rPr>
              <w:t>4008,4</w:t>
            </w:r>
          </w:p>
        </w:tc>
        <w:tc>
          <w:tcPr>
            <w:tcW w:w="1219" w:type="dxa"/>
            <w:tcBorders>
              <w:top w:val="nil"/>
              <w:left w:val="nil"/>
              <w:bottom w:val="single" w:sz="8" w:space="0" w:color="auto"/>
              <w:right w:val="single" w:sz="8" w:space="0" w:color="auto"/>
            </w:tcBorders>
            <w:shd w:val="clear" w:color="auto" w:fill="auto"/>
            <w:vAlign w:val="center"/>
            <w:hideMark/>
          </w:tcPr>
          <w:p w14:paraId="7E9931EF" w14:textId="77777777" w:rsidR="00991BC4" w:rsidRPr="00FE01CF" w:rsidRDefault="00991BC4" w:rsidP="00363A91">
            <w:pPr>
              <w:pStyle w:val="ab"/>
              <w:rPr>
                <w:rFonts w:cs="Times New Roman"/>
                <w:lang w:eastAsia="ru-RU"/>
              </w:rPr>
            </w:pPr>
            <w:r w:rsidRPr="00FE01CF">
              <w:rPr>
                <w:rFonts w:cs="Times New Roman"/>
                <w:lang w:eastAsia="ru-RU"/>
              </w:rPr>
              <w:t>3781,5</w:t>
            </w:r>
          </w:p>
        </w:tc>
        <w:tc>
          <w:tcPr>
            <w:tcW w:w="1241" w:type="dxa"/>
            <w:tcBorders>
              <w:top w:val="nil"/>
              <w:left w:val="nil"/>
              <w:bottom w:val="single" w:sz="8" w:space="0" w:color="auto"/>
              <w:right w:val="single" w:sz="8" w:space="0" w:color="auto"/>
            </w:tcBorders>
            <w:shd w:val="clear" w:color="auto" w:fill="auto"/>
            <w:vAlign w:val="center"/>
            <w:hideMark/>
          </w:tcPr>
          <w:p w14:paraId="561DA538" w14:textId="77777777" w:rsidR="00991BC4" w:rsidRPr="00FE01CF" w:rsidRDefault="00991BC4" w:rsidP="00363A91">
            <w:pPr>
              <w:pStyle w:val="ab"/>
              <w:rPr>
                <w:rFonts w:cs="Times New Roman"/>
                <w:lang w:eastAsia="ru-RU"/>
              </w:rPr>
            </w:pPr>
            <w:r w:rsidRPr="00FE01CF">
              <w:rPr>
                <w:rFonts w:cs="Times New Roman"/>
                <w:lang w:eastAsia="ru-RU"/>
              </w:rPr>
              <w:t>4467,6</w:t>
            </w:r>
          </w:p>
        </w:tc>
      </w:tr>
      <w:tr w:rsidR="00991BC4" w:rsidRPr="00FE01CF" w14:paraId="5197E5C0" w14:textId="77777777" w:rsidTr="00991BC4">
        <w:trPr>
          <w:trHeight w:val="397"/>
          <w:jc w:val="center"/>
        </w:trPr>
        <w:tc>
          <w:tcPr>
            <w:tcW w:w="3770" w:type="dxa"/>
            <w:tcBorders>
              <w:top w:val="nil"/>
              <w:left w:val="single" w:sz="8" w:space="0" w:color="auto"/>
              <w:bottom w:val="single" w:sz="8" w:space="0" w:color="auto"/>
              <w:right w:val="single" w:sz="8" w:space="0" w:color="auto"/>
            </w:tcBorders>
            <w:shd w:val="clear" w:color="auto" w:fill="auto"/>
            <w:vAlign w:val="center"/>
            <w:hideMark/>
          </w:tcPr>
          <w:p w14:paraId="356460BF" w14:textId="77777777" w:rsidR="00991BC4" w:rsidRPr="00FE01CF" w:rsidRDefault="00991BC4" w:rsidP="00991BC4">
            <w:pPr>
              <w:pStyle w:val="ab"/>
              <w:rPr>
                <w:rFonts w:cs="Times New Roman"/>
                <w:b/>
                <w:lang w:eastAsia="ru-RU"/>
              </w:rPr>
            </w:pPr>
            <w:r w:rsidRPr="00FE01CF">
              <w:rPr>
                <w:rFonts w:cs="Times New Roman"/>
                <w:b/>
                <w:lang w:eastAsia="ru-RU"/>
              </w:rPr>
              <w:t>Прибрежный</w:t>
            </w:r>
          </w:p>
        </w:tc>
        <w:tc>
          <w:tcPr>
            <w:tcW w:w="1574" w:type="dxa"/>
            <w:tcBorders>
              <w:top w:val="nil"/>
              <w:left w:val="nil"/>
              <w:bottom w:val="single" w:sz="8" w:space="0" w:color="auto"/>
              <w:right w:val="single" w:sz="8" w:space="0" w:color="auto"/>
            </w:tcBorders>
            <w:shd w:val="clear" w:color="auto" w:fill="auto"/>
            <w:hideMark/>
          </w:tcPr>
          <w:p w14:paraId="66E04717" w14:textId="3ED93490" w:rsidR="00991BC4" w:rsidRPr="00FE01CF" w:rsidRDefault="00991BC4" w:rsidP="00991BC4">
            <w:pPr>
              <w:pStyle w:val="ab"/>
              <w:rPr>
                <w:rFonts w:cs="Times New Roman"/>
                <w:b/>
                <w:lang w:eastAsia="ru-RU"/>
              </w:rPr>
            </w:pPr>
            <w:r w:rsidRPr="006C00E1">
              <w:t>16257,3</w:t>
            </w:r>
          </w:p>
        </w:tc>
        <w:tc>
          <w:tcPr>
            <w:tcW w:w="1552" w:type="dxa"/>
            <w:tcBorders>
              <w:top w:val="nil"/>
              <w:left w:val="nil"/>
              <w:bottom w:val="single" w:sz="8" w:space="0" w:color="auto"/>
              <w:right w:val="single" w:sz="8" w:space="0" w:color="auto"/>
            </w:tcBorders>
            <w:shd w:val="clear" w:color="auto" w:fill="auto"/>
            <w:vAlign w:val="center"/>
            <w:hideMark/>
          </w:tcPr>
          <w:p w14:paraId="4514370A" w14:textId="77777777" w:rsidR="00991BC4" w:rsidRPr="00FE01CF" w:rsidRDefault="00991BC4" w:rsidP="00991BC4">
            <w:pPr>
              <w:pStyle w:val="ab"/>
              <w:rPr>
                <w:rFonts w:cs="Times New Roman"/>
                <w:b/>
                <w:lang w:eastAsia="ru-RU"/>
              </w:rPr>
            </w:pPr>
            <w:r w:rsidRPr="00FE01CF">
              <w:rPr>
                <w:rFonts w:cs="Times New Roman"/>
                <w:b/>
                <w:lang w:eastAsia="ru-RU"/>
              </w:rPr>
              <w:t>16257,3</w:t>
            </w:r>
          </w:p>
        </w:tc>
        <w:tc>
          <w:tcPr>
            <w:tcW w:w="1219" w:type="dxa"/>
            <w:tcBorders>
              <w:top w:val="nil"/>
              <w:left w:val="nil"/>
              <w:bottom w:val="single" w:sz="8" w:space="0" w:color="auto"/>
              <w:right w:val="single" w:sz="8" w:space="0" w:color="auto"/>
            </w:tcBorders>
            <w:shd w:val="clear" w:color="auto" w:fill="auto"/>
            <w:vAlign w:val="center"/>
            <w:hideMark/>
          </w:tcPr>
          <w:p w14:paraId="339053E0" w14:textId="77777777" w:rsidR="00991BC4" w:rsidRPr="00FE01CF" w:rsidRDefault="00991BC4" w:rsidP="00991BC4">
            <w:pPr>
              <w:pStyle w:val="ab"/>
              <w:rPr>
                <w:rFonts w:cs="Times New Roman"/>
                <w:b/>
                <w:lang w:eastAsia="ru-RU"/>
              </w:rPr>
            </w:pPr>
            <w:r w:rsidRPr="00FE01CF">
              <w:rPr>
                <w:rFonts w:cs="Times New Roman"/>
                <w:b/>
                <w:lang w:eastAsia="ru-RU"/>
              </w:rPr>
              <w:t>29635,7</w:t>
            </w:r>
          </w:p>
        </w:tc>
        <w:tc>
          <w:tcPr>
            <w:tcW w:w="1241" w:type="dxa"/>
            <w:tcBorders>
              <w:top w:val="nil"/>
              <w:left w:val="nil"/>
              <w:bottom w:val="single" w:sz="8" w:space="0" w:color="auto"/>
              <w:right w:val="single" w:sz="8" w:space="0" w:color="auto"/>
            </w:tcBorders>
            <w:shd w:val="clear" w:color="auto" w:fill="auto"/>
            <w:vAlign w:val="center"/>
            <w:hideMark/>
          </w:tcPr>
          <w:p w14:paraId="42EE78AA" w14:textId="77777777" w:rsidR="00991BC4" w:rsidRPr="00FE01CF" w:rsidRDefault="00991BC4" w:rsidP="00991BC4">
            <w:pPr>
              <w:pStyle w:val="ab"/>
              <w:rPr>
                <w:rFonts w:cs="Times New Roman"/>
                <w:b/>
                <w:lang w:eastAsia="ru-RU"/>
              </w:rPr>
            </w:pPr>
            <w:r w:rsidRPr="00FE01CF">
              <w:rPr>
                <w:rFonts w:cs="Times New Roman"/>
                <w:b/>
                <w:lang w:eastAsia="ru-RU"/>
              </w:rPr>
              <w:t>66293,4</w:t>
            </w:r>
          </w:p>
        </w:tc>
      </w:tr>
      <w:tr w:rsidR="00991BC4" w:rsidRPr="00FE01CF" w14:paraId="6542AE15" w14:textId="77777777" w:rsidTr="00991BC4">
        <w:trPr>
          <w:trHeight w:val="397"/>
          <w:jc w:val="center"/>
        </w:trPr>
        <w:tc>
          <w:tcPr>
            <w:tcW w:w="3770" w:type="dxa"/>
            <w:tcBorders>
              <w:top w:val="nil"/>
              <w:left w:val="single" w:sz="8" w:space="0" w:color="auto"/>
              <w:bottom w:val="single" w:sz="8" w:space="0" w:color="auto"/>
              <w:right w:val="single" w:sz="8" w:space="0" w:color="auto"/>
            </w:tcBorders>
            <w:shd w:val="clear" w:color="auto" w:fill="auto"/>
            <w:vAlign w:val="center"/>
            <w:hideMark/>
          </w:tcPr>
          <w:p w14:paraId="4B55E857" w14:textId="77777777" w:rsidR="00991BC4" w:rsidRPr="00FE01CF" w:rsidRDefault="00991BC4" w:rsidP="00991BC4">
            <w:pPr>
              <w:pStyle w:val="ab"/>
              <w:ind w:firstLine="257"/>
              <w:jc w:val="left"/>
              <w:rPr>
                <w:rFonts w:cs="Times New Roman"/>
                <w:lang w:eastAsia="ru-RU"/>
              </w:rPr>
            </w:pPr>
            <w:r w:rsidRPr="00FE01CF">
              <w:rPr>
                <w:rFonts w:cs="Times New Roman"/>
                <w:lang w:eastAsia="ru-RU"/>
              </w:rPr>
              <w:t>Отопление</w:t>
            </w:r>
          </w:p>
        </w:tc>
        <w:tc>
          <w:tcPr>
            <w:tcW w:w="1574" w:type="dxa"/>
            <w:tcBorders>
              <w:top w:val="nil"/>
              <w:left w:val="nil"/>
              <w:bottom w:val="single" w:sz="8" w:space="0" w:color="auto"/>
              <w:right w:val="single" w:sz="8" w:space="0" w:color="auto"/>
            </w:tcBorders>
            <w:shd w:val="clear" w:color="auto" w:fill="auto"/>
            <w:hideMark/>
          </w:tcPr>
          <w:p w14:paraId="39BF3988" w14:textId="14ED1BCA" w:rsidR="00991BC4" w:rsidRPr="00FE01CF" w:rsidRDefault="00991BC4" w:rsidP="00991BC4">
            <w:pPr>
              <w:pStyle w:val="ab"/>
              <w:rPr>
                <w:rFonts w:cs="Times New Roman"/>
                <w:lang w:eastAsia="ru-RU"/>
              </w:rPr>
            </w:pPr>
            <w:r w:rsidRPr="006C00E1">
              <w:t>12639,0</w:t>
            </w:r>
          </w:p>
        </w:tc>
        <w:tc>
          <w:tcPr>
            <w:tcW w:w="1552" w:type="dxa"/>
            <w:tcBorders>
              <w:top w:val="nil"/>
              <w:left w:val="nil"/>
              <w:bottom w:val="single" w:sz="8" w:space="0" w:color="auto"/>
              <w:right w:val="single" w:sz="8" w:space="0" w:color="auto"/>
            </w:tcBorders>
            <w:shd w:val="clear" w:color="auto" w:fill="auto"/>
            <w:vAlign w:val="center"/>
            <w:hideMark/>
          </w:tcPr>
          <w:p w14:paraId="780EEDC5" w14:textId="77777777" w:rsidR="00991BC4" w:rsidRPr="00FE01CF" w:rsidRDefault="00991BC4" w:rsidP="00991BC4">
            <w:pPr>
              <w:pStyle w:val="ab"/>
              <w:rPr>
                <w:rFonts w:cs="Times New Roman"/>
                <w:lang w:eastAsia="ru-RU"/>
              </w:rPr>
            </w:pPr>
            <w:r w:rsidRPr="00FE01CF">
              <w:rPr>
                <w:rFonts w:cs="Times New Roman"/>
                <w:lang w:eastAsia="ru-RU"/>
              </w:rPr>
              <w:t>12639,0</w:t>
            </w:r>
          </w:p>
        </w:tc>
        <w:tc>
          <w:tcPr>
            <w:tcW w:w="1219" w:type="dxa"/>
            <w:tcBorders>
              <w:top w:val="nil"/>
              <w:left w:val="nil"/>
              <w:bottom w:val="single" w:sz="8" w:space="0" w:color="auto"/>
              <w:right w:val="single" w:sz="8" w:space="0" w:color="auto"/>
            </w:tcBorders>
            <w:shd w:val="clear" w:color="auto" w:fill="auto"/>
            <w:vAlign w:val="center"/>
            <w:hideMark/>
          </w:tcPr>
          <w:p w14:paraId="6FC496D3" w14:textId="77777777" w:rsidR="00991BC4" w:rsidRPr="00FE01CF" w:rsidRDefault="00991BC4" w:rsidP="00991BC4">
            <w:pPr>
              <w:pStyle w:val="ab"/>
              <w:rPr>
                <w:rFonts w:cs="Times New Roman"/>
                <w:lang w:eastAsia="ru-RU"/>
              </w:rPr>
            </w:pPr>
            <w:r w:rsidRPr="00FE01CF">
              <w:rPr>
                <w:rFonts w:cs="Times New Roman"/>
                <w:lang w:eastAsia="ru-RU"/>
              </w:rPr>
              <w:t>23039,9</w:t>
            </w:r>
          </w:p>
        </w:tc>
        <w:tc>
          <w:tcPr>
            <w:tcW w:w="1241" w:type="dxa"/>
            <w:tcBorders>
              <w:top w:val="nil"/>
              <w:left w:val="nil"/>
              <w:bottom w:val="single" w:sz="8" w:space="0" w:color="auto"/>
              <w:right w:val="single" w:sz="8" w:space="0" w:color="auto"/>
            </w:tcBorders>
            <w:shd w:val="clear" w:color="auto" w:fill="auto"/>
            <w:vAlign w:val="center"/>
            <w:hideMark/>
          </w:tcPr>
          <w:p w14:paraId="63DB0B05" w14:textId="77777777" w:rsidR="00991BC4" w:rsidRPr="00FE01CF" w:rsidRDefault="00991BC4" w:rsidP="00991BC4">
            <w:pPr>
              <w:pStyle w:val="ab"/>
              <w:rPr>
                <w:rFonts w:cs="Times New Roman"/>
                <w:lang w:eastAsia="ru-RU"/>
              </w:rPr>
            </w:pPr>
            <w:r w:rsidRPr="00FE01CF">
              <w:rPr>
                <w:rFonts w:cs="Times New Roman"/>
                <w:lang w:eastAsia="ru-RU"/>
              </w:rPr>
              <w:t>51538,8</w:t>
            </w:r>
          </w:p>
        </w:tc>
      </w:tr>
      <w:tr w:rsidR="00991BC4" w:rsidRPr="00FE01CF" w14:paraId="5BD31CD3" w14:textId="77777777" w:rsidTr="00991BC4">
        <w:trPr>
          <w:trHeight w:val="271"/>
          <w:jc w:val="center"/>
        </w:trPr>
        <w:tc>
          <w:tcPr>
            <w:tcW w:w="3770" w:type="dxa"/>
            <w:tcBorders>
              <w:top w:val="nil"/>
              <w:left w:val="single" w:sz="8" w:space="0" w:color="auto"/>
              <w:bottom w:val="single" w:sz="8" w:space="0" w:color="auto"/>
              <w:right w:val="single" w:sz="8" w:space="0" w:color="auto"/>
            </w:tcBorders>
            <w:shd w:val="clear" w:color="auto" w:fill="auto"/>
            <w:vAlign w:val="center"/>
            <w:hideMark/>
          </w:tcPr>
          <w:p w14:paraId="4A1D51B7" w14:textId="77777777" w:rsidR="00991BC4" w:rsidRPr="00FE01CF" w:rsidRDefault="00991BC4" w:rsidP="00991BC4">
            <w:pPr>
              <w:pStyle w:val="ab"/>
              <w:ind w:firstLine="257"/>
              <w:jc w:val="left"/>
              <w:rPr>
                <w:rFonts w:cs="Times New Roman"/>
                <w:lang w:eastAsia="ru-RU"/>
              </w:rPr>
            </w:pPr>
            <w:r w:rsidRPr="00FE01CF">
              <w:rPr>
                <w:rFonts w:cs="Times New Roman"/>
                <w:lang w:eastAsia="ru-RU"/>
              </w:rPr>
              <w:t>ГВС</w:t>
            </w:r>
          </w:p>
        </w:tc>
        <w:tc>
          <w:tcPr>
            <w:tcW w:w="1574" w:type="dxa"/>
            <w:tcBorders>
              <w:top w:val="nil"/>
              <w:left w:val="nil"/>
              <w:bottom w:val="single" w:sz="8" w:space="0" w:color="auto"/>
              <w:right w:val="single" w:sz="8" w:space="0" w:color="auto"/>
            </w:tcBorders>
            <w:shd w:val="clear" w:color="auto" w:fill="auto"/>
            <w:hideMark/>
          </w:tcPr>
          <w:p w14:paraId="61D4BD82" w14:textId="7ABE9413" w:rsidR="00991BC4" w:rsidRPr="00FE01CF" w:rsidRDefault="00991BC4" w:rsidP="00991BC4">
            <w:pPr>
              <w:pStyle w:val="ab"/>
              <w:rPr>
                <w:rFonts w:cs="Times New Roman"/>
                <w:lang w:eastAsia="ru-RU"/>
              </w:rPr>
            </w:pPr>
            <w:r w:rsidRPr="006C00E1">
              <w:t>1722,5</w:t>
            </w:r>
          </w:p>
        </w:tc>
        <w:tc>
          <w:tcPr>
            <w:tcW w:w="1552" w:type="dxa"/>
            <w:tcBorders>
              <w:top w:val="nil"/>
              <w:left w:val="nil"/>
              <w:bottom w:val="single" w:sz="8" w:space="0" w:color="auto"/>
              <w:right w:val="single" w:sz="8" w:space="0" w:color="auto"/>
            </w:tcBorders>
            <w:shd w:val="clear" w:color="auto" w:fill="auto"/>
            <w:vAlign w:val="center"/>
            <w:hideMark/>
          </w:tcPr>
          <w:p w14:paraId="397710E0" w14:textId="77777777" w:rsidR="00991BC4" w:rsidRPr="00FE01CF" w:rsidRDefault="00991BC4" w:rsidP="00991BC4">
            <w:pPr>
              <w:pStyle w:val="ab"/>
              <w:rPr>
                <w:rFonts w:cs="Times New Roman"/>
                <w:lang w:eastAsia="ru-RU"/>
              </w:rPr>
            </w:pPr>
            <w:r w:rsidRPr="00FE01CF">
              <w:rPr>
                <w:rFonts w:cs="Times New Roman"/>
                <w:lang w:eastAsia="ru-RU"/>
              </w:rPr>
              <w:t>1722,5</w:t>
            </w:r>
          </w:p>
        </w:tc>
        <w:tc>
          <w:tcPr>
            <w:tcW w:w="1219" w:type="dxa"/>
            <w:tcBorders>
              <w:top w:val="nil"/>
              <w:left w:val="nil"/>
              <w:bottom w:val="single" w:sz="8" w:space="0" w:color="auto"/>
              <w:right w:val="single" w:sz="8" w:space="0" w:color="auto"/>
            </w:tcBorders>
            <w:shd w:val="clear" w:color="auto" w:fill="auto"/>
            <w:vAlign w:val="center"/>
            <w:hideMark/>
          </w:tcPr>
          <w:p w14:paraId="27CF2363" w14:textId="77777777" w:rsidR="00991BC4" w:rsidRPr="00FE01CF" w:rsidRDefault="00991BC4" w:rsidP="00991BC4">
            <w:pPr>
              <w:pStyle w:val="ab"/>
              <w:rPr>
                <w:rFonts w:cs="Times New Roman"/>
                <w:lang w:eastAsia="ru-RU"/>
              </w:rPr>
            </w:pPr>
            <w:r w:rsidRPr="00FE01CF">
              <w:rPr>
                <w:rFonts w:cs="Times New Roman"/>
                <w:lang w:eastAsia="ru-RU"/>
              </w:rPr>
              <w:t>3139,9</w:t>
            </w:r>
          </w:p>
        </w:tc>
        <w:tc>
          <w:tcPr>
            <w:tcW w:w="1241" w:type="dxa"/>
            <w:tcBorders>
              <w:top w:val="nil"/>
              <w:left w:val="nil"/>
              <w:bottom w:val="single" w:sz="8" w:space="0" w:color="auto"/>
              <w:right w:val="single" w:sz="8" w:space="0" w:color="auto"/>
            </w:tcBorders>
            <w:shd w:val="clear" w:color="auto" w:fill="auto"/>
            <w:vAlign w:val="center"/>
            <w:hideMark/>
          </w:tcPr>
          <w:p w14:paraId="508D67C7" w14:textId="77777777" w:rsidR="00991BC4" w:rsidRPr="00FE01CF" w:rsidRDefault="00991BC4" w:rsidP="00991BC4">
            <w:pPr>
              <w:pStyle w:val="ab"/>
              <w:rPr>
                <w:rFonts w:cs="Times New Roman"/>
                <w:lang w:eastAsia="ru-RU"/>
              </w:rPr>
            </w:pPr>
            <w:r w:rsidRPr="00FE01CF">
              <w:rPr>
                <w:rFonts w:cs="Times New Roman"/>
                <w:lang w:eastAsia="ru-RU"/>
              </w:rPr>
              <w:t>7023,8</w:t>
            </w:r>
          </w:p>
        </w:tc>
      </w:tr>
      <w:tr w:rsidR="00991BC4" w:rsidRPr="00FE01CF" w14:paraId="4D0EF64E" w14:textId="77777777" w:rsidTr="00991BC4">
        <w:trPr>
          <w:trHeight w:val="397"/>
          <w:jc w:val="center"/>
        </w:trPr>
        <w:tc>
          <w:tcPr>
            <w:tcW w:w="3770" w:type="dxa"/>
            <w:tcBorders>
              <w:top w:val="nil"/>
              <w:left w:val="single" w:sz="8" w:space="0" w:color="auto"/>
              <w:bottom w:val="single" w:sz="8" w:space="0" w:color="auto"/>
              <w:right w:val="single" w:sz="8" w:space="0" w:color="auto"/>
            </w:tcBorders>
            <w:shd w:val="clear" w:color="auto" w:fill="auto"/>
            <w:vAlign w:val="center"/>
            <w:hideMark/>
          </w:tcPr>
          <w:p w14:paraId="4D05BB32" w14:textId="77777777" w:rsidR="00991BC4" w:rsidRPr="00FE01CF" w:rsidRDefault="00991BC4" w:rsidP="00991BC4">
            <w:pPr>
              <w:pStyle w:val="ab"/>
              <w:ind w:firstLine="257"/>
              <w:jc w:val="left"/>
              <w:rPr>
                <w:rFonts w:cs="Times New Roman"/>
                <w:lang w:eastAsia="ru-RU"/>
              </w:rPr>
            </w:pPr>
            <w:r w:rsidRPr="00FE01CF">
              <w:rPr>
                <w:rFonts w:cs="Times New Roman"/>
                <w:lang w:eastAsia="ru-RU"/>
              </w:rPr>
              <w:t>Вентиляция</w:t>
            </w:r>
          </w:p>
        </w:tc>
        <w:tc>
          <w:tcPr>
            <w:tcW w:w="1574" w:type="dxa"/>
            <w:tcBorders>
              <w:top w:val="nil"/>
              <w:left w:val="nil"/>
              <w:bottom w:val="single" w:sz="8" w:space="0" w:color="auto"/>
              <w:right w:val="single" w:sz="8" w:space="0" w:color="auto"/>
            </w:tcBorders>
            <w:shd w:val="clear" w:color="auto" w:fill="auto"/>
            <w:hideMark/>
          </w:tcPr>
          <w:p w14:paraId="6FEB4042" w14:textId="466543C8" w:rsidR="00991BC4" w:rsidRPr="00FE01CF" w:rsidRDefault="00991BC4" w:rsidP="00991BC4">
            <w:pPr>
              <w:pStyle w:val="ab"/>
              <w:rPr>
                <w:rFonts w:cs="Times New Roman"/>
                <w:lang w:eastAsia="ru-RU"/>
              </w:rPr>
            </w:pPr>
            <w:r w:rsidRPr="006C00E1">
              <w:t>1895,8</w:t>
            </w:r>
          </w:p>
        </w:tc>
        <w:tc>
          <w:tcPr>
            <w:tcW w:w="1552" w:type="dxa"/>
            <w:tcBorders>
              <w:top w:val="nil"/>
              <w:left w:val="nil"/>
              <w:bottom w:val="single" w:sz="8" w:space="0" w:color="auto"/>
              <w:right w:val="single" w:sz="8" w:space="0" w:color="auto"/>
            </w:tcBorders>
            <w:shd w:val="clear" w:color="auto" w:fill="auto"/>
            <w:vAlign w:val="center"/>
            <w:hideMark/>
          </w:tcPr>
          <w:p w14:paraId="2F0D0EAD" w14:textId="77777777" w:rsidR="00991BC4" w:rsidRPr="00FE01CF" w:rsidRDefault="00991BC4" w:rsidP="00991BC4">
            <w:pPr>
              <w:pStyle w:val="ab"/>
              <w:rPr>
                <w:rFonts w:cs="Times New Roman"/>
                <w:lang w:eastAsia="ru-RU"/>
              </w:rPr>
            </w:pPr>
            <w:r w:rsidRPr="00FE01CF">
              <w:rPr>
                <w:rFonts w:cs="Times New Roman"/>
                <w:lang w:eastAsia="ru-RU"/>
              </w:rPr>
              <w:t>1895,8</w:t>
            </w:r>
          </w:p>
        </w:tc>
        <w:tc>
          <w:tcPr>
            <w:tcW w:w="1219" w:type="dxa"/>
            <w:tcBorders>
              <w:top w:val="nil"/>
              <w:left w:val="nil"/>
              <w:bottom w:val="single" w:sz="8" w:space="0" w:color="auto"/>
              <w:right w:val="single" w:sz="8" w:space="0" w:color="auto"/>
            </w:tcBorders>
            <w:shd w:val="clear" w:color="auto" w:fill="auto"/>
            <w:vAlign w:val="center"/>
            <w:hideMark/>
          </w:tcPr>
          <w:p w14:paraId="22F8CF80" w14:textId="77777777" w:rsidR="00991BC4" w:rsidRPr="00FE01CF" w:rsidRDefault="00991BC4" w:rsidP="00991BC4">
            <w:pPr>
              <w:pStyle w:val="ab"/>
              <w:rPr>
                <w:rFonts w:cs="Times New Roman"/>
                <w:lang w:eastAsia="ru-RU"/>
              </w:rPr>
            </w:pPr>
            <w:r w:rsidRPr="00FE01CF">
              <w:rPr>
                <w:rFonts w:cs="Times New Roman"/>
                <w:lang w:eastAsia="ru-RU"/>
              </w:rPr>
              <w:t>3456,0</w:t>
            </w:r>
          </w:p>
        </w:tc>
        <w:tc>
          <w:tcPr>
            <w:tcW w:w="1241" w:type="dxa"/>
            <w:tcBorders>
              <w:top w:val="nil"/>
              <w:left w:val="nil"/>
              <w:bottom w:val="single" w:sz="8" w:space="0" w:color="auto"/>
              <w:right w:val="single" w:sz="8" w:space="0" w:color="auto"/>
            </w:tcBorders>
            <w:shd w:val="clear" w:color="auto" w:fill="auto"/>
            <w:vAlign w:val="center"/>
            <w:hideMark/>
          </w:tcPr>
          <w:p w14:paraId="3E3D345F" w14:textId="77777777" w:rsidR="00991BC4" w:rsidRPr="00FE01CF" w:rsidRDefault="00991BC4" w:rsidP="00991BC4">
            <w:pPr>
              <w:pStyle w:val="ab"/>
              <w:rPr>
                <w:rFonts w:cs="Times New Roman"/>
                <w:lang w:eastAsia="ru-RU"/>
              </w:rPr>
            </w:pPr>
            <w:r w:rsidRPr="00FE01CF">
              <w:rPr>
                <w:rFonts w:cs="Times New Roman"/>
                <w:lang w:eastAsia="ru-RU"/>
              </w:rPr>
              <w:t>7730,8</w:t>
            </w:r>
          </w:p>
        </w:tc>
      </w:tr>
      <w:tr w:rsidR="00991BC4" w:rsidRPr="00FE01CF" w14:paraId="301412B2" w14:textId="77777777" w:rsidTr="00991BC4">
        <w:trPr>
          <w:trHeight w:val="397"/>
          <w:jc w:val="center"/>
        </w:trPr>
        <w:tc>
          <w:tcPr>
            <w:tcW w:w="3770" w:type="dxa"/>
            <w:tcBorders>
              <w:top w:val="nil"/>
              <w:left w:val="single" w:sz="8" w:space="0" w:color="auto"/>
              <w:bottom w:val="single" w:sz="8" w:space="0" w:color="auto"/>
              <w:right w:val="single" w:sz="8" w:space="0" w:color="auto"/>
            </w:tcBorders>
            <w:shd w:val="clear" w:color="auto" w:fill="auto"/>
            <w:vAlign w:val="center"/>
            <w:hideMark/>
          </w:tcPr>
          <w:p w14:paraId="520BE75A" w14:textId="77777777" w:rsidR="00991BC4" w:rsidRPr="00FE01CF" w:rsidRDefault="00991BC4" w:rsidP="00363A91">
            <w:pPr>
              <w:pStyle w:val="ab"/>
              <w:rPr>
                <w:rFonts w:cs="Times New Roman"/>
                <w:b/>
                <w:lang w:eastAsia="ru-RU"/>
              </w:rPr>
            </w:pPr>
            <w:r w:rsidRPr="00FE01CF">
              <w:rPr>
                <w:rFonts w:cs="Times New Roman"/>
                <w:b/>
                <w:lang w:eastAsia="ru-RU"/>
              </w:rPr>
              <w:t>Предгорный</w:t>
            </w:r>
          </w:p>
        </w:tc>
        <w:tc>
          <w:tcPr>
            <w:tcW w:w="1574" w:type="dxa"/>
            <w:tcBorders>
              <w:top w:val="nil"/>
              <w:left w:val="nil"/>
              <w:bottom w:val="single" w:sz="8" w:space="0" w:color="auto"/>
              <w:right w:val="single" w:sz="8" w:space="0" w:color="auto"/>
            </w:tcBorders>
            <w:shd w:val="clear" w:color="auto" w:fill="auto"/>
            <w:vAlign w:val="center"/>
            <w:hideMark/>
          </w:tcPr>
          <w:p w14:paraId="2DB73972" w14:textId="77777777" w:rsidR="00991BC4" w:rsidRPr="00FE01CF" w:rsidRDefault="00991BC4" w:rsidP="00363A91">
            <w:pPr>
              <w:pStyle w:val="ab"/>
              <w:rPr>
                <w:rFonts w:cs="Times New Roman"/>
                <w:b/>
                <w:lang w:eastAsia="ru-RU"/>
              </w:rPr>
            </w:pPr>
            <w:r w:rsidRPr="00FE01CF">
              <w:rPr>
                <w:rFonts w:cs="Times New Roman"/>
                <w:b/>
                <w:lang w:eastAsia="ru-RU"/>
              </w:rPr>
              <w:t>15325,3</w:t>
            </w:r>
          </w:p>
        </w:tc>
        <w:tc>
          <w:tcPr>
            <w:tcW w:w="1552" w:type="dxa"/>
            <w:tcBorders>
              <w:top w:val="nil"/>
              <w:left w:val="nil"/>
              <w:bottom w:val="single" w:sz="8" w:space="0" w:color="auto"/>
              <w:right w:val="single" w:sz="8" w:space="0" w:color="auto"/>
            </w:tcBorders>
            <w:shd w:val="clear" w:color="auto" w:fill="auto"/>
            <w:vAlign w:val="center"/>
            <w:hideMark/>
          </w:tcPr>
          <w:p w14:paraId="69238468" w14:textId="77777777" w:rsidR="00991BC4" w:rsidRPr="00FE01CF" w:rsidRDefault="00991BC4" w:rsidP="00363A91">
            <w:pPr>
              <w:pStyle w:val="ab"/>
              <w:rPr>
                <w:rFonts w:cs="Times New Roman"/>
                <w:b/>
                <w:lang w:eastAsia="ru-RU"/>
              </w:rPr>
            </w:pPr>
            <w:r w:rsidRPr="00FE01CF">
              <w:rPr>
                <w:rFonts w:cs="Times New Roman"/>
                <w:b/>
                <w:lang w:eastAsia="ru-RU"/>
              </w:rPr>
              <w:t>23456,9</w:t>
            </w:r>
          </w:p>
        </w:tc>
        <w:tc>
          <w:tcPr>
            <w:tcW w:w="1219" w:type="dxa"/>
            <w:tcBorders>
              <w:top w:val="nil"/>
              <w:left w:val="nil"/>
              <w:bottom w:val="single" w:sz="8" w:space="0" w:color="auto"/>
              <w:right w:val="single" w:sz="8" w:space="0" w:color="auto"/>
            </w:tcBorders>
            <w:shd w:val="clear" w:color="auto" w:fill="auto"/>
            <w:vAlign w:val="center"/>
            <w:hideMark/>
          </w:tcPr>
          <w:p w14:paraId="129B7A40" w14:textId="77777777" w:rsidR="00991BC4" w:rsidRPr="00FE01CF" w:rsidRDefault="00991BC4" w:rsidP="00363A91">
            <w:pPr>
              <w:pStyle w:val="ab"/>
              <w:rPr>
                <w:rFonts w:cs="Times New Roman"/>
                <w:b/>
                <w:lang w:eastAsia="ru-RU"/>
              </w:rPr>
            </w:pPr>
            <w:r w:rsidRPr="00FE01CF">
              <w:rPr>
                <w:rFonts w:cs="Times New Roman"/>
                <w:b/>
                <w:lang w:eastAsia="ru-RU"/>
              </w:rPr>
              <w:t>36293,0</w:t>
            </w:r>
          </w:p>
        </w:tc>
        <w:tc>
          <w:tcPr>
            <w:tcW w:w="1241" w:type="dxa"/>
            <w:tcBorders>
              <w:top w:val="nil"/>
              <w:left w:val="nil"/>
              <w:bottom w:val="single" w:sz="8" w:space="0" w:color="auto"/>
              <w:right w:val="single" w:sz="8" w:space="0" w:color="auto"/>
            </w:tcBorders>
            <w:shd w:val="clear" w:color="auto" w:fill="auto"/>
            <w:vAlign w:val="center"/>
            <w:hideMark/>
          </w:tcPr>
          <w:p w14:paraId="71ADB560" w14:textId="77777777" w:rsidR="00991BC4" w:rsidRPr="00FE01CF" w:rsidRDefault="00991BC4" w:rsidP="00363A91">
            <w:pPr>
              <w:pStyle w:val="ab"/>
              <w:rPr>
                <w:rFonts w:cs="Times New Roman"/>
                <w:b/>
                <w:lang w:eastAsia="ru-RU"/>
              </w:rPr>
            </w:pPr>
            <w:r w:rsidRPr="00FE01CF">
              <w:rPr>
                <w:rFonts w:cs="Times New Roman"/>
                <w:b/>
                <w:lang w:eastAsia="ru-RU"/>
              </w:rPr>
              <w:t>65441,6</w:t>
            </w:r>
          </w:p>
        </w:tc>
      </w:tr>
      <w:tr w:rsidR="00991BC4" w:rsidRPr="00FE01CF" w14:paraId="2716ED46" w14:textId="77777777" w:rsidTr="00991BC4">
        <w:trPr>
          <w:trHeight w:val="397"/>
          <w:jc w:val="center"/>
        </w:trPr>
        <w:tc>
          <w:tcPr>
            <w:tcW w:w="3770" w:type="dxa"/>
            <w:tcBorders>
              <w:top w:val="nil"/>
              <w:left w:val="single" w:sz="8" w:space="0" w:color="auto"/>
              <w:bottom w:val="single" w:sz="8" w:space="0" w:color="auto"/>
              <w:right w:val="single" w:sz="8" w:space="0" w:color="auto"/>
            </w:tcBorders>
            <w:shd w:val="clear" w:color="auto" w:fill="auto"/>
            <w:vAlign w:val="center"/>
            <w:hideMark/>
          </w:tcPr>
          <w:p w14:paraId="0D1E0305" w14:textId="77777777" w:rsidR="00991BC4" w:rsidRPr="00FE01CF" w:rsidRDefault="00991BC4" w:rsidP="00363A91">
            <w:pPr>
              <w:pStyle w:val="ab"/>
              <w:ind w:firstLine="257"/>
              <w:jc w:val="left"/>
              <w:rPr>
                <w:rFonts w:cs="Times New Roman"/>
                <w:lang w:eastAsia="ru-RU"/>
              </w:rPr>
            </w:pPr>
            <w:r w:rsidRPr="00FE01CF">
              <w:rPr>
                <w:rFonts w:cs="Times New Roman"/>
                <w:lang w:eastAsia="ru-RU"/>
              </w:rPr>
              <w:t>Отопление</w:t>
            </w:r>
          </w:p>
        </w:tc>
        <w:tc>
          <w:tcPr>
            <w:tcW w:w="1574" w:type="dxa"/>
            <w:tcBorders>
              <w:top w:val="nil"/>
              <w:left w:val="nil"/>
              <w:bottom w:val="single" w:sz="8" w:space="0" w:color="auto"/>
              <w:right w:val="single" w:sz="8" w:space="0" w:color="auto"/>
            </w:tcBorders>
            <w:shd w:val="clear" w:color="auto" w:fill="auto"/>
            <w:vAlign w:val="center"/>
            <w:hideMark/>
          </w:tcPr>
          <w:p w14:paraId="53668DD0" w14:textId="77777777" w:rsidR="00991BC4" w:rsidRPr="00FE01CF" w:rsidRDefault="00991BC4" w:rsidP="00363A91">
            <w:pPr>
              <w:pStyle w:val="ab"/>
              <w:rPr>
                <w:rFonts w:cs="Times New Roman"/>
                <w:lang w:eastAsia="ru-RU"/>
              </w:rPr>
            </w:pPr>
            <w:r w:rsidRPr="00FE01CF">
              <w:rPr>
                <w:rFonts w:cs="Times New Roman"/>
                <w:lang w:eastAsia="ru-RU"/>
              </w:rPr>
              <w:t>11914,4</w:t>
            </w:r>
          </w:p>
        </w:tc>
        <w:tc>
          <w:tcPr>
            <w:tcW w:w="1552" w:type="dxa"/>
            <w:tcBorders>
              <w:top w:val="nil"/>
              <w:left w:val="nil"/>
              <w:bottom w:val="single" w:sz="8" w:space="0" w:color="auto"/>
              <w:right w:val="single" w:sz="8" w:space="0" w:color="auto"/>
            </w:tcBorders>
            <w:shd w:val="clear" w:color="auto" w:fill="auto"/>
            <w:vAlign w:val="center"/>
            <w:hideMark/>
          </w:tcPr>
          <w:p w14:paraId="205B4AD8" w14:textId="77777777" w:rsidR="00991BC4" w:rsidRPr="00FE01CF" w:rsidRDefault="00991BC4" w:rsidP="00363A91">
            <w:pPr>
              <w:pStyle w:val="ab"/>
              <w:rPr>
                <w:rFonts w:cs="Times New Roman"/>
                <w:lang w:eastAsia="ru-RU"/>
              </w:rPr>
            </w:pPr>
            <w:r w:rsidRPr="00FE01CF">
              <w:rPr>
                <w:rFonts w:cs="Times New Roman"/>
                <w:lang w:eastAsia="ru-RU"/>
              </w:rPr>
              <w:t>18236,2</w:t>
            </w:r>
          </w:p>
        </w:tc>
        <w:tc>
          <w:tcPr>
            <w:tcW w:w="1219" w:type="dxa"/>
            <w:tcBorders>
              <w:top w:val="nil"/>
              <w:left w:val="nil"/>
              <w:bottom w:val="single" w:sz="8" w:space="0" w:color="auto"/>
              <w:right w:val="single" w:sz="8" w:space="0" w:color="auto"/>
            </w:tcBorders>
            <w:shd w:val="clear" w:color="auto" w:fill="auto"/>
            <w:vAlign w:val="center"/>
            <w:hideMark/>
          </w:tcPr>
          <w:p w14:paraId="6952F19F" w14:textId="77777777" w:rsidR="00991BC4" w:rsidRPr="00FE01CF" w:rsidRDefault="00991BC4" w:rsidP="00363A91">
            <w:pPr>
              <w:pStyle w:val="ab"/>
              <w:rPr>
                <w:rFonts w:cs="Times New Roman"/>
                <w:lang w:eastAsia="ru-RU"/>
              </w:rPr>
            </w:pPr>
            <w:r w:rsidRPr="00FE01CF">
              <w:rPr>
                <w:rFonts w:cs="Times New Roman"/>
                <w:lang w:eastAsia="ru-RU"/>
              </w:rPr>
              <w:t>28215,5</w:t>
            </w:r>
          </w:p>
        </w:tc>
        <w:tc>
          <w:tcPr>
            <w:tcW w:w="1241" w:type="dxa"/>
            <w:tcBorders>
              <w:top w:val="nil"/>
              <w:left w:val="nil"/>
              <w:bottom w:val="single" w:sz="8" w:space="0" w:color="auto"/>
              <w:right w:val="single" w:sz="8" w:space="0" w:color="auto"/>
            </w:tcBorders>
            <w:shd w:val="clear" w:color="auto" w:fill="auto"/>
            <w:vAlign w:val="center"/>
            <w:hideMark/>
          </w:tcPr>
          <w:p w14:paraId="2E0C4099" w14:textId="77777777" w:rsidR="00991BC4" w:rsidRPr="00FE01CF" w:rsidRDefault="00991BC4" w:rsidP="00363A91">
            <w:pPr>
              <w:pStyle w:val="ab"/>
              <w:rPr>
                <w:rFonts w:cs="Times New Roman"/>
                <w:lang w:eastAsia="ru-RU"/>
              </w:rPr>
            </w:pPr>
            <w:r w:rsidRPr="00FE01CF">
              <w:rPr>
                <w:rFonts w:cs="Times New Roman"/>
                <w:lang w:eastAsia="ru-RU"/>
              </w:rPr>
              <w:t>50876,6</w:t>
            </w:r>
          </w:p>
        </w:tc>
      </w:tr>
      <w:tr w:rsidR="00991BC4" w:rsidRPr="00FE01CF" w14:paraId="52EC8BE3" w14:textId="77777777" w:rsidTr="00991BC4">
        <w:trPr>
          <w:trHeight w:val="397"/>
          <w:jc w:val="center"/>
        </w:trPr>
        <w:tc>
          <w:tcPr>
            <w:tcW w:w="3770" w:type="dxa"/>
            <w:tcBorders>
              <w:top w:val="nil"/>
              <w:left w:val="single" w:sz="8" w:space="0" w:color="auto"/>
              <w:bottom w:val="single" w:sz="8" w:space="0" w:color="auto"/>
              <w:right w:val="single" w:sz="8" w:space="0" w:color="auto"/>
            </w:tcBorders>
            <w:shd w:val="clear" w:color="auto" w:fill="auto"/>
            <w:vAlign w:val="center"/>
            <w:hideMark/>
          </w:tcPr>
          <w:p w14:paraId="3599590B" w14:textId="77777777" w:rsidR="00991BC4" w:rsidRPr="00FE01CF" w:rsidRDefault="00991BC4" w:rsidP="00363A91">
            <w:pPr>
              <w:pStyle w:val="ab"/>
              <w:ind w:firstLine="257"/>
              <w:jc w:val="left"/>
              <w:rPr>
                <w:rFonts w:cs="Times New Roman"/>
                <w:lang w:eastAsia="ru-RU"/>
              </w:rPr>
            </w:pPr>
            <w:r w:rsidRPr="00FE01CF">
              <w:rPr>
                <w:rFonts w:cs="Times New Roman"/>
                <w:lang w:eastAsia="ru-RU"/>
              </w:rPr>
              <w:t>ГВС</w:t>
            </w:r>
          </w:p>
        </w:tc>
        <w:tc>
          <w:tcPr>
            <w:tcW w:w="1574" w:type="dxa"/>
            <w:tcBorders>
              <w:top w:val="nil"/>
              <w:left w:val="nil"/>
              <w:bottom w:val="single" w:sz="8" w:space="0" w:color="auto"/>
              <w:right w:val="single" w:sz="8" w:space="0" w:color="auto"/>
            </w:tcBorders>
            <w:shd w:val="clear" w:color="auto" w:fill="auto"/>
            <w:vAlign w:val="center"/>
            <w:hideMark/>
          </w:tcPr>
          <w:p w14:paraId="56F9C0D4" w14:textId="77777777" w:rsidR="00991BC4" w:rsidRPr="00FE01CF" w:rsidRDefault="00991BC4" w:rsidP="00363A91">
            <w:pPr>
              <w:pStyle w:val="ab"/>
              <w:rPr>
                <w:rFonts w:cs="Times New Roman"/>
                <w:lang w:eastAsia="ru-RU"/>
              </w:rPr>
            </w:pPr>
            <w:r w:rsidRPr="00FE01CF">
              <w:rPr>
                <w:rFonts w:cs="Times New Roman"/>
                <w:lang w:eastAsia="ru-RU"/>
              </w:rPr>
              <w:t>1623,7</w:t>
            </w:r>
          </w:p>
        </w:tc>
        <w:tc>
          <w:tcPr>
            <w:tcW w:w="1552" w:type="dxa"/>
            <w:tcBorders>
              <w:top w:val="nil"/>
              <w:left w:val="nil"/>
              <w:bottom w:val="single" w:sz="8" w:space="0" w:color="auto"/>
              <w:right w:val="single" w:sz="8" w:space="0" w:color="auto"/>
            </w:tcBorders>
            <w:shd w:val="clear" w:color="auto" w:fill="auto"/>
            <w:vAlign w:val="center"/>
            <w:hideMark/>
          </w:tcPr>
          <w:p w14:paraId="466769F2" w14:textId="77777777" w:rsidR="00991BC4" w:rsidRPr="00FE01CF" w:rsidRDefault="00991BC4" w:rsidP="00363A91">
            <w:pPr>
              <w:pStyle w:val="ab"/>
              <w:rPr>
                <w:rFonts w:cs="Times New Roman"/>
                <w:lang w:eastAsia="ru-RU"/>
              </w:rPr>
            </w:pPr>
            <w:r w:rsidRPr="00FE01CF">
              <w:rPr>
                <w:rFonts w:cs="Times New Roman"/>
                <w:lang w:eastAsia="ru-RU"/>
              </w:rPr>
              <w:t>2485,3</w:t>
            </w:r>
          </w:p>
        </w:tc>
        <w:tc>
          <w:tcPr>
            <w:tcW w:w="1219" w:type="dxa"/>
            <w:tcBorders>
              <w:top w:val="nil"/>
              <w:left w:val="nil"/>
              <w:bottom w:val="single" w:sz="8" w:space="0" w:color="auto"/>
              <w:right w:val="single" w:sz="8" w:space="0" w:color="auto"/>
            </w:tcBorders>
            <w:shd w:val="clear" w:color="auto" w:fill="auto"/>
            <w:vAlign w:val="center"/>
            <w:hideMark/>
          </w:tcPr>
          <w:p w14:paraId="08583618" w14:textId="77777777" w:rsidR="00991BC4" w:rsidRPr="00FE01CF" w:rsidRDefault="00991BC4" w:rsidP="00363A91">
            <w:pPr>
              <w:pStyle w:val="ab"/>
              <w:rPr>
                <w:rFonts w:cs="Times New Roman"/>
                <w:lang w:eastAsia="ru-RU"/>
              </w:rPr>
            </w:pPr>
            <w:r w:rsidRPr="00FE01CF">
              <w:rPr>
                <w:rFonts w:cs="Times New Roman"/>
                <w:lang w:eastAsia="ru-RU"/>
              </w:rPr>
              <w:t>3845,2</w:t>
            </w:r>
          </w:p>
        </w:tc>
        <w:tc>
          <w:tcPr>
            <w:tcW w:w="1241" w:type="dxa"/>
            <w:tcBorders>
              <w:top w:val="nil"/>
              <w:left w:val="nil"/>
              <w:bottom w:val="single" w:sz="8" w:space="0" w:color="auto"/>
              <w:right w:val="single" w:sz="8" w:space="0" w:color="auto"/>
            </w:tcBorders>
            <w:shd w:val="clear" w:color="auto" w:fill="auto"/>
            <w:vAlign w:val="center"/>
            <w:hideMark/>
          </w:tcPr>
          <w:p w14:paraId="3B1FEDA4" w14:textId="77777777" w:rsidR="00991BC4" w:rsidRPr="00FE01CF" w:rsidRDefault="00991BC4" w:rsidP="00363A91">
            <w:pPr>
              <w:pStyle w:val="ab"/>
              <w:rPr>
                <w:rFonts w:cs="Times New Roman"/>
                <w:lang w:eastAsia="ru-RU"/>
              </w:rPr>
            </w:pPr>
            <w:r w:rsidRPr="00FE01CF">
              <w:rPr>
                <w:rFonts w:cs="Times New Roman"/>
                <w:lang w:eastAsia="ru-RU"/>
              </w:rPr>
              <w:t>6933,5</w:t>
            </w:r>
          </w:p>
        </w:tc>
      </w:tr>
      <w:tr w:rsidR="00991BC4" w:rsidRPr="00FE01CF" w14:paraId="24A4E40C" w14:textId="77777777" w:rsidTr="00991BC4">
        <w:trPr>
          <w:trHeight w:val="397"/>
          <w:jc w:val="center"/>
        </w:trPr>
        <w:tc>
          <w:tcPr>
            <w:tcW w:w="3770" w:type="dxa"/>
            <w:tcBorders>
              <w:top w:val="nil"/>
              <w:left w:val="single" w:sz="8" w:space="0" w:color="auto"/>
              <w:bottom w:val="single" w:sz="8" w:space="0" w:color="auto"/>
              <w:right w:val="single" w:sz="8" w:space="0" w:color="auto"/>
            </w:tcBorders>
            <w:shd w:val="clear" w:color="auto" w:fill="auto"/>
            <w:vAlign w:val="center"/>
            <w:hideMark/>
          </w:tcPr>
          <w:p w14:paraId="57BF5F1A" w14:textId="77777777" w:rsidR="00991BC4" w:rsidRPr="00FE01CF" w:rsidRDefault="00991BC4" w:rsidP="00363A91">
            <w:pPr>
              <w:pStyle w:val="ab"/>
              <w:ind w:firstLine="257"/>
              <w:jc w:val="left"/>
              <w:rPr>
                <w:rFonts w:cs="Times New Roman"/>
                <w:lang w:eastAsia="ru-RU"/>
              </w:rPr>
            </w:pPr>
            <w:r w:rsidRPr="00FE01CF">
              <w:rPr>
                <w:rFonts w:cs="Times New Roman"/>
                <w:lang w:eastAsia="ru-RU"/>
              </w:rPr>
              <w:t>Вентиляция</w:t>
            </w:r>
          </w:p>
        </w:tc>
        <w:tc>
          <w:tcPr>
            <w:tcW w:w="1574" w:type="dxa"/>
            <w:tcBorders>
              <w:top w:val="nil"/>
              <w:left w:val="nil"/>
              <w:bottom w:val="single" w:sz="8" w:space="0" w:color="auto"/>
              <w:right w:val="single" w:sz="8" w:space="0" w:color="auto"/>
            </w:tcBorders>
            <w:shd w:val="clear" w:color="auto" w:fill="auto"/>
            <w:vAlign w:val="center"/>
            <w:hideMark/>
          </w:tcPr>
          <w:p w14:paraId="63B047E7" w14:textId="77777777" w:rsidR="00991BC4" w:rsidRPr="00FE01CF" w:rsidRDefault="00991BC4" w:rsidP="00363A91">
            <w:pPr>
              <w:pStyle w:val="ab"/>
              <w:rPr>
                <w:rFonts w:cs="Times New Roman"/>
                <w:lang w:eastAsia="ru-RU"/>
              </w:rPr>
            </w:pPr>
            <w:r w:rsidRPr="00FE01CF">
              <w:rPr>
                <w:rFonts w:cs="Times New Roman"/>
                <w:lang w:eastAsia="ru-RU"/>
              </w:rPr>
              <w:t>1787,17</w:t>
            </w:r>
          </w:p>
        </w:tc>
        <w:tc>
          <w:tcPr>
            <w:tcW w:w="1552" w:type="dxa"/>
            <w:tcBorders>
              <w:top w:val="nil"/>
              <w:left w:val="nil"/>
              <w:bottom w:val="single" w:sz="8" w:space="0" w:color="auto"/>
              <w:right w:val="single" w:sz="8" w:space="0" w:color="auto"/>
            </w:tcBorders>
            <w:shd w:val="clear" w:color="auto" w:fill="auto"/>
            <w:vAlign w:val="center"/>
            <w:hideMark/>
          </w:tcPr>
          <w:p w14:paraId="7CC3527D" w14:textId="77777777" w:rsidR="00991BC4" w:rsidRPr="00FE01CF" w:rsidRDefault="00991BC4" w:rsidP="00363A91">
            <w:pPr>
              <w:pStyle w:val="ab"/>
              <w:rPr>
                <w:rFonts w:cs="Times New Roman"/>
                <w:lang w:eastAsia="ru-RU"/>
              </w:rPr>
            </w:pPr>
            <w:r w:rsidRPr="00FE01CF">
              <w:rPr>
                <w:rFonts w:cs="Times New Roman"/>
                <w:lang w:eastAsia="ru-RU"/>
              </w:rPr>
              <w:t>2735,4</w:t>
            </w:r>
          </w:p>
        </w:tc>
        <w:tc>
          <w:tcPr>
            <w:tcW w:w="1219" w:type="dxa"/>
            <w:tcBorders>
              <w:top w:val="nil"/>
              <w:left w:val="nil"/>
              <w:bottom w:val="single" w:sz="8" w:space="0" w:color="auto"/>
              <w:right w:val="single" w:sz="8" w:space="0" w:color="auto"/>
            </w:tcBorders>
            <w:shd w:val="clear" w:color="auto" w:fill="auto"/>
            <w:vAlign w:val="center"/>
            <w:hideMark/>
          </w:tcPr>
          <w:p w14:paraId="6C4082FD" w14:textId="77777777" w:rsidR="00991BC4" w:rsidRPr="00FE01CF" w:rsidRDefault="00991BC4" w:rsidP="00363A91">
            <w:pPr>
              <w:pStyle w:val="ab"/>
              <w:rPr>
                <w:rFonts w:cs="Times New Roman"/>
                <w:lang w:eastAsia="ru-RU"/>
              </w:rPr>
            </w:pPr>
            <w:r w:rsidRPr="00FE01CF">
              <w:rPr>
                <w:rFonts w:cs="Times New Roman"/>
                <w:lang w:eastAsia="ru-RU"/>
              </w:rPr>
              <w:t>4232,3</w:t>
            </w:r>
          </w:p>
        </w:tc>
        <w:tc>
          <w:tcPr>
            <w:tcW w:w="1241" w:type="dxa"/>
            <w:tcBorders>
              <w:top w:val="nil"/>
              <w:left w:val="nil"/>
              <w:bottom w:val="single" w:sz="8" w:space="0" w:color="auto"/>
              <w:right w:val="single" w:sz="8" w:space="0" w:color="auto"/>
            </w:tcBorders>
            <w:shd w:val="clear" w:color="auto" w:fill="auto"/>
            <w:vAlign w:val="center"/>
            <w:hideMark/>
          </w:tcPr>
          <w:p w14:paraId="01EE0E3D" w14:textId="77777777" w:rsidR="00991BC4" w:rsidRPr="00FE01CF" w:rsidRDefault="00991BC4" w:rsidP="00363A91">
            <w:pPr>
              <w:pStyle w:val="ab"/>
              <w:rPr>
                <w:rFonts w:cs="Times New Roman"/>
                <w:lang w:eastAsia="ru-RU"/>
              </w:rPr>
            </w:pPr>
            <w:r w:rsidRPr="00FE01CF">
              <w:rPr>
                <w:rFonts w:cs="Times New Roman"/>
                <w:lang w:eastAsia="ru-RU"/>
              </w:rPr>
              <w:t>7631,49</w:t>
            </w:r>
          </w:p>
        </w:tc>
      </w:tr>
    </w:tbl>
    <w:p w14:paraId="64CD6871" w14:textId="77777777" w:rsidR="00991BC4" w:rsidRPr="00FE01CF" w:rsidRDefault="00991BC4" w:rsidP="00991BC4">
      <w:pPr>
        <w:spacing w:line="240" w:lineRule="auto"/>
        <w:ind w:firstLine="0"/>
        <w:rPr>
          <w:rFonts w:cs="Times New Roman"/>
        </w:rPr>
      </w:pPr>
    </w:p>
    <w:p w14:paraId="1EE2E8BE" w14:textId="77777777" w:rsidR="008C487F" w:rsidRDefault="008C487F" w:rsidP="008C487F">
      <w:pPr>
        <w:pStyle w:val="a0"/>
      </w:pPr>
      <w:r>
        <w:br w:type="page"/>
      </w:r>
    </w:p>
    <w:p w14:paraId="33F26478" w14:textId="5CC0E833" w:rsidR="00B61BEA" w:rsidRPr="00FE01CF" w:rsidRDefault="0037727A" w:rsidP="00377D6E">
      <w:pPr>
        <w:pStyle w:val="2"/>
        <w:rPr>
          <w:rFonts w:cs="Times New Roman"/>
        </w:rPr>
      </w:pPr>
      <w:hyperlink r:id="rId217" w:anchor="bookmark13" w:history="1">
        <w:bookmarkStart w:id="383" w:name="_Toc30081814"/>
        <w:bookmarkStart w:id="384" w:name="_Toc30085049"/>
        <w:bookmarkStart w:id="385" w:name="_Toc32845315"/>
        <w:bookmarkStart w:id="386" w:name="_Toc135649054"/>
        <w:bookmarkStart w:id="387" w:name="_Toc158810513"/>
        <w:bookmarkStart w:id="388" w:name="_Toc227689863"/>
        <w:r w:rsidR="00B61BEA" w:rsidRPr="00FE01CF">
          <w:rPr>
            <w:rFonts w:cs="Times New Roman"/>
          </w:rPr>
          <w:t>Часть 2.5. Прогнозы приростов объемов потребления тепловой энергии</w:t>
        </w:r>
      </w:hyperlink>
      <w:r w:rsidR="00B61BEA" w:rsidRPr="00FE01CF">
        <w:rPr>
          <w:rFonts w:cs="Times New Roman"/>
        </w:rPr>
        <w:t xml:space="preserve"> </w:t>
      </w:r>
      <w:hyperlink r:id="rId218" w:anchor="bookmark13" w:history="1">
        <w:r w:rsidR="00B61BEA" w:rsidRPr="00FE01CF">
          <w:rPr>
            <w:rFonts w:cs="Times New Roman"/>
          </w:rPr>
          <w:t>(мощности) и теплоносителя с разделением по видам</w:t>
        </w:r>
      </w:hyperlink>
      <w:r w:rsidR="00B61BEA" w:rsidRPr="00FE01CF">
        <w:rPr>
          <w:rFonts w:cs="Times New Roman"/>
        </w:rPr>
        <w:t xml:space="preserve"> </w:t>
      </w:r>
      <w:hyperlink r:id="rId219" w:anchor="bookmark13" w:history="1">
        <w:r w:rsidR="00B61BEA" w:rsidRPr="00FE01CF">
          <w:rPr>
            <w:rFonts w:cs="Times New Roman"/>
          </w:rPr>
          <w:t>теплопотребления в расчетных элементах территориального деления</w:t>
        </w:r>
      </w:hyperlink>
      <w:r w:rsidR="00B61BEA" w:rsidRPr="00FE01CF">
        <w:rPr>
          <w:rFonts w:cs="Times New Roman"/>
        </w:rPr>
        <w:t xml:space="preserve"> </w:t>
      </w:r>
      <w:hyperlink r:id="rId220" w:anchor="bookmark13" w:history="1">
        <w:r w:rsidR="00B61BEA" w:rsidRPr="00FE01CF">
          <w:rPr>
            <w:rFonts w:cs="Times New Roman"/>
          </w:rPr>
          <w:t>теплоснабжения на каждом этапе</w:t>
        </w:r>
        <w:bookmarkEnd w:id="383"/>
        <w:bookmarkEnd w:id="384"/>
        <w:bookmarkEnd w:id="385"/>
        <w:bookmarkEnd w:id="386"/>
        <w:bookmarkEnd w:id="387"/>
        <w:bookmarkEnd w:id="388"/>
      </w:hyperlink>
    </w:p>
    <w:p w14:paraId="75052A07" w14:textId="362767C4" w:rsidR="00B61BEA" w:rsidRPr="00FE01CF" w:rsidRDefault="00B61BEA" w:rsidP="002E28E4">
      <w:pPr>
        <w:pStyle w:val="17"/>
        <w:rPr>
          <w:rFonts w:cs="Times New Roman"/>
        </w:rPr>
      </w:pPr>
      <w:r w:rsidRPr="00FE01CF">
        <w:rPr>
          <w:rFonts w:cs="Times New Roman"/>
        </w:rPr>
        <w:t>Прогноз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индивидуального теплоснабжения на каждом этапе отражен в табл. 2.</w:t>
      </w:r>
      <w:r w:rsidR="003269BB" w:rsidRPr="00FE01CF">
        <w:rPr>
          <w:rFonts w:cs="Times New Roman"/>
        </w:rPr>
        <w:t>5</w:t>
      </w:r>
      <w:r w:rsidRPr="00FE01CF">
        <w:rPr>
          <w:rFonts w:cs="Times New Roman"/>
        </w:rPr>
        <w:t>.1. Прогноз приростов нагрузок (мощности) в расчетных элементах территориального деления на каждом этапе представлен в табл. 2.</w:t>
      </w:r>
      <w:r w:rsidR="003269BB" w:rsidRPr="00FE01CF">
        <w:rPr>
          <w:rFonts w:cs="Times New Roman"/>
        </w:rPr>
        <w:t>5</w:t>
      </w:r>
      <w:r w:rsidRPr="00FE01CF">
        <w:rPr>
          <w:rFonts w:cs="Times New Roman"/>
        </w:rPr>
        <w:t>.2. Динамика средневзвешенной плотности тепловой нагрузки, (Гкал/ч/га) представлена в табл. 2.</w:t>
      </w:r>
      <w:r w:rsidR="003269BB" w:rsidRPr="00FE01CF">
        <w:rPr>
          <w:rFonts w:cs="Times New Roman"/>
        </w:rPr>
        <w:t>5</w:t>
      </w:r>
      <w:r w:rsidRPr="00FE01CF">
        <w:rPr>
          <w:rFonts w:cs="Times New Roman"/>
        </w:rPr>
        <w:t>.</w:t>
      </w:r>
      <w:r w:rsidR="003A1E42" w:rsidRPr="00FE01CF">
        <w:rPr>
          <w:rFonts w:cs="Times New Roman"/>
        </w:rPr>
        <w:t>3</w:t>
      </w:r>
      <w:r w:rsidRPr="00FE01CF">
        <w:rPr>
          <w:rFonts w:cs="Times New Roman"/>
        </w:rPr>
        <w:t>. Зоны действия децентрализованного теплоснабжения в настоящее время ограничены теплоснабжением индивидуальной жилой застройки и в период реализации схемы теплоснабжения изменяться не будут.</w:t>
      </w:r>
    </w:p>
    <w:p w14:paraId="17AEFE8E" w14:textId="09244AE0" w:rsidR="00F420EB" w:rsidRPr="00FE01CF" w:rsidRDefault="002E28E4" w:rsidP="002E28E4">
      <w:pPr>
        <w:pStyle w:val="17"/>
        <w:rPr>
          <w:rFonts w:cs="Times New Roman"/>
          <w:lang w:eastAsia="en-US"/>
        </w:rPr>
      </w:pPr>
      <w:r w:rsidRPr="00FE01CF">
        <w:rPr>
          <w:rFonts w:cs="Times New Roman"/>
        </w:rPr>
        <w:t>В настоящее время (февраль 2026 г) очевидно,</w:t>
      </w:r>
      <w:r w:rsidR="00F420EB" w:rsidRPr="00FE01CF">
        <w:rPr>
          <w:rFonts w:cs="Times New Roman"/>
        </w:rPr>
        <w:t xml:space="preserve"> что прогнозы прироста нагрузок, представленные в Программе социально-экономического</w:t>
      </w:r>
      <w:r w:rsidR="00F420EB" w:rsidRPr="00FE01CF">
        <w:rPr>
          <w:rFonts w:cs="Times New Roman"/>
          <w:color w:val="FF0000"/>
          <w:lang w:eastAsia="en-US"/>
        </w:rPr>
        <w:t xml:space="preserve"> </w:t>
      </w:r>
      <w:r w:rsidR="00F420EB" w:rsidRPr="00FE01CF">
        <w:rPr>
          <w:rFonts w:cs="Times New Roman"/>
          <w:lang w:eastAsia="en-US"/>
        </w:rPr>
        <w:t>развития на период 202</w:t>
      </w:r>
      <w:r w:rsidR="003269BB" w:rsidRPr="00FE01CF">
        <w:rPr>
          <w:rFonts w:cs="Times New Roman"/>
          <w:lang w:eastAsia="en-US"/>
        </w:rPr>
        <w:t>2</w:t>
      </w:r>
      <w:r w:rsidR="00F420EB" w:rsidRPr="00FE01CF">
        <w:rPr>
          <w:rFonts w:cs="Times New Roman"/>
          <w:lang w:eastAsia="en-US"/>
        </w:rPr>
        <w:t>-20</w:t>
      </w:r>
      <w:r w:rsidR="003269BB" w:rsidRPr="00FE01CF">
        <w:rPr>
          <w:rFonts w:cs="Times New Roman"/>
          <w:lang w:eastAsia="en-US"/>
        </w:rPr>
        <w:t>40</w:t>
      </w:r>
      <w:r w:rsidR="00F420EB" w:rsidRPr="00FE01CF">
        <w:rPr>
          <w:rFonts w:cs="Times New Roman"/>
          <w:lang w:eastAsia="en-US"/>
        </w:rPr>
        <w:t xml:space="preserve"> гг, </w:t>
      </w:r>
      <w:r w:rsidRPr="00FE01CF">
        <w:rPr>
          <w:rFonts w:cs="Times New Roman"/>
          <w:lang w:eastAsia="en-US"/>
        </w:rPr>
        <w:t xml:space="preserve">не выполняются. Сроки выполнения мероприятий должны </w:t>
      </w:r>
      <w:r w:rsidR="00F420EB" w:rsidRPr="00FE01CF">
        <w:rPr>
          <w:rFonts w:cs="Times New Roman"/>
          <w:lang w:eastAsia="en-US"/>
        </w:rPr>
        <w:t xml:space="preserve">быть </w:t>
      </w:r>
      <w:r w:rsidR="008627B7" w:rsidRPr="00FE01CF">
        <w:rPr>
          <w:rFonts w:cs="Times New Roman"/>
          <w:lang w:eastAsia="en-US"/>
        </w:rPr>
        <w:t>передвинуты на более поздние сроки</w:t>
      </w:r>
      <w:r w:rsidRPr="00FE01CF">
        <w:rPr>
          <w:rFonts w:cs="Times New Roman"/>
          <w:lang w:eastAsia="en-US"/>
        </w:rPr>
        <w:t xml:space="preserve">. </w:t>
      </w:r>
    </w:p>
    <w:p w14:paraId="6B9D2C75" w14:textId="181E8684" w:rsidR="00674FBA" w:rsidRDefault="00674FBA" w:rsidP="00674FBA">
      <w:pPr>
        <w:pStyle w:val="a0"/>
        <w:rPr>
          <w:lang w:eastAsia="en-US"/>
        </w:rPr>
      </w:pPr>
    </w:p>
    <w:p w14:paraId="28DA78D6" w14:textId="6D80D86D" w:rsidR="00991BC4" w:rsidRDefault="00991BC4" w:rsidP="00991BC4">
      <w:pPr>
        <w:spacing w:line="240" w:lineRule="auto"/>
        <w:ind w:firstLine="0"/>
        <w:rPr>
          <w:rFonts w:eastAsia="Times New Roman" w:cs="Times New Roman"/>
          <w:color w:val="000000"/>
          <w:szCs w:val="24"/>
          <w:lang w:eastAsia="ru-RU"/>
        </w:rPr>
      </w:pPr>
      <w:r w:rsidRPr="00FE01CF">
        <w:rPr>
          <w:rFonts w:eastAsia="Times New Roman" w:cs="Times New Roman"/>
          <w:color w:val="000000"/>
          <w:szCs w:val="24"/>
          <w:lang w:eastAsia="ru-RU"/>
        </w:rPr>
        <w:t>Таблица 2.</w:t>
      </w:r>
      <w:r>
        <w:rPr>
          <w:rFonts w:eastAsia="Times New Roman" w:cs="Times New Roman"/>
          <w:color w:val="000000"/>
          <w:szCs w:val="24"/>
          <w:lang w:eastAsia="ru-RU"/>
        </w:rPr>
        <w:t>5</w:t>
      </w:r>
      <w:r w:rsidRPr="00FE01CF">
        <w:rPr>
          <w:rFonts w:eastAsia="Times New Roman" w:cs="Times New Roman"/>
          <w:color w:val="000000"/>
          <w:szCs w:val="24"/>
          <w:lang w:eastAsia="ru-RU"/>
        </w:rPr>
        <w:t>.</w:t>
      </w:r>
      <w:r>
        <w:rPr>
          <w:rFonts w:eastAsia="Times New Roman" w:cs="Times New Roman"/>
          <w:color w:val="000000"/>
          <w:szCs w:val="24"/>
          <w:lang w:eastAsia="ru-RU"/>
        </w:rPr>
        <w:t>1</w:t>
      </w:r>
      <w:r w:rsidRPr="00FE01CF">
        <w:rPr>
          <w:rFonts w:eastAsia="Times New Roman" w:cs="Times New Roman"/>
          <w:color w:val="000000"/>
          <w:szCs w:val="24"/>
          <w:lang w:eastAsia="ru-RU"/>
        </w:rPr>
        <w:t>. – Прогноз прироста потребления тепловой энергии</w:t>
      </w:r>
      <w:r>
        <w:rPr>
          <w:rFonts w:eastAsia="Times New Roman" w:cs="Times New Roman"/>
          <w:color w:val="000000"/>
          <w:szCs w:val="24"/>
          <w:lang w:eastAsia="ru-RU"/>
        </w:rPr>
        <w:t xml:space="preserve"> (мощности)</w:t>
      </w:r>
      <w:r w:rsidRPr="00FE01CF">
        <w:rPr>
          <w:rFonts w:eastAsia="Times New Roman" w:cs="Times New Roman"/>
          <w:color w:val="000000"/>
          <w:szCs w:val="24"/>
          <w:lang w:eastAsia="ru-RU"/>
        </w:rPr>
        <w:t xml:space="preserve"> по видам теплопотребления и по этапам, </w:t>
      </w:r>
      <w:r>
        <w:rPr>
          <w:rFonts w:eastAsia="Times New Roman" w:cs="Times New Roman"/>
          <w:color w:val="000000"/>
          <w:szCs w:val="24"/>
          <w:lang w:eastAsia="ru-RU"/>
        </w:rPr>
        <w:t xml:space="preserve">МВт </w:t>
      </w:r>
      <w:r w:rsidRPr="00FE01CF">
        <w:rPr>
          <w:rFonts w:eastAsia="Times New Roman" w:cs="Times New Roman"/>
          <w:color w:val="000000"/>
          <w:szCs w:val="24"/>
          <w:lang w:eastAsia="ru-RU"/>
        </w:rPr>
        <w:t>(централизованная система)</w:t>
      </w:r>
    </w:p>
    <w:tbl>
      <w:tblPr>
        <w:tblW w:w="9523" w:type="dxa"/>
        <w:tblLayout w:type="fixed"/>
        <w:tblLook w:val="04A0" w:firstRow="1" w:lastRow="0" w:firstColumn="1" w:lastColumn="0" w:noHBand="0" w:noVBand="1"/>
      </w:tblPr>
      <w:tblGrid>
        <w:gridCol w:w="2011"/>
        <w:gridCol w:w="1417"/>
        <w:gridCol w:w="1134"/>
        <w:gridCol w:w="992"/>
        <w:gridCol w:w="850"/>
        <w:gridCol w:w="709"/>
        <w:gridCol w:w="708"/>
        <w:gridCol w:w="851"/>
        <w:gridCol w:w="851"/>
      </w:tblGrid>
      <w:tr w:rsidR="00991BC4" w:rsidRPr="002F33C4" w14:paraId="14FAAE1C" w14:textId="77777777" w:rsidTr="00363A91">
        <w:trPr>
          <w:trHeight w:val="293"/>
        </w:trPr>
        <w:tc>
          <w:tcPr>
            <w:tcW w:w="201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05A7BA3" w14:textId="77777777" w:rsidR="00991BC4" w:rsidRPr="002F33C4" w:rsidRDefault="00991BC4" w:rsidP="00363A91">
            <w:pPr>
              <w:pStyle w:val="af6"/>
            </w:pPr>
            <w:r w:rsidRPr="002F33C4">
              <w:t>Источник тепловой энергии</w:t>
            </w:r>
          </w:p>
        </w:tc>
        <w:tc>
          <w:tcPr>
            <w:tcW w:w="1417" w:type="dxa"/>
            <w:tcBorders>
              <w:top w:val="single" w:sz="8" w:space="0" w:color="auto"/>
              <w:left w:val="nil"/>
              <w:bottom w:val="single" w:sz="8" w:space="0" w:color="auto"/>
              <w:right w:val="single" w:sz="8" w:space="0" w:color="auto"/>
            </w:tcBorders>
            <w:shd w:val="clear" w:color="auto" w:fill="auto"/>
            <w:vAlign w:val="center"/>
            <w:hideMark/>
          </w:tcPr>
          <w:p w14:paraId="0A460A83" w14:textId="77777777" w:rsidR="00991BC4" w:rsidRPr="002F33C4" w:rsidRDefault="00991BC4" w:rsidP="00363A91">
            <w:pPr>
              <w:pStyle w:val="af6"/>
            </w:pPr>
            <w:r w:rsidRPr="002F33C4">
              <w:t>Показатель</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3C0E0574" w14:textId="77777777" w:rsidR="00991BC4" w:rsidRPr="002F33C4" w:rsidRDefault="00991BC4" w:rsidP="00363A91">
            <w:pPr>
              <w:pStyle w:val="af6"/>
            </w:pPr>
            <w:r w:rsidRPr="002F33C4">
              <w:t>2026</w:t>
            </w:r>
          </w:p>
        </w:tc>
        <w:tc>
          <w:tcPr>
            <w:tcW w:w="992" w:type="dxa"/>
            <w:tcBorders>
              <w:top w:val="single" w:sz="8" w:space="0" w:color="auto"/>
              <w:left w:val="nil"/>
              <w:bottom w:val="single" w:sz="8" w:space="0" w:color="auto"/>
              <w:right w:val="single" w:sz="8" w:space="0" w:color="auto"/>
            </w:tcBorders>
            <w:shd w:val="clear" w:color="auto" w:fill="auto"/>
            <w:vAlign w:val="center"/>
            <w:hideMark/>
          </w:tcPr>
          <w:p w14:paraId="00F40005" w14:textId="77777777" w:rsidR="00991BC4" w:rsidRPr="002F33C4" w:rsidRDefault="00991BC4" w:rsidP="00363A91">
            <w:pPr>
              <w:pStyle w:val="af6"/>
            </w:pPr>
            <w:r w:rsidRPr="002F33C4">
              <w:t>2027</w:t>
            </w:r>
          </w:p>
        </w:tc>
        <w:tc>
          <w:tcPr>
            <w:tcW w:w="850" w:type="dxa"/>
            <w:tcBorders>
              <w:top w:val="single" w:sz="8" w:space="0" w:color="auto"/>
              <w:left w:val="nil"/>
              <w:bottom w:val="single" w:sz="8" w:space="0" w:color="auto"/>
              <w:right w:val="single" w:sz="8" w:space="0" w:color="auto"/>
            </w:tcBorders>
            <w:shd w:val="clear" w:color="auto" w:fill="auto"/>
            <w:vAlign w:val="center"/>
            <w:hideMark/>
          </w:tcPr>
          <w:p w14:paraId="2BB1813B" w14:textId="77777777" w:rsidR="00991BC4" w:rsidRPr="002F33C4" w:rsidRDefault="00991BC4" w:rsidP="00363A91">
            <w:pPr>
              <w:pStyle w:val="af6"/>
            </w:pPr>
            <w:r w:rsidRPr="002F33C4">
              <w:t>2028</w:t>
            </w:r>
          </w:p>
        </w:tc>
        <w:tc>
          <w:tcPr>
            <w:tcW w:w="709" w:type="dxa"/>
            <w:tcBorders>
              <w:top w:val="single" w:sz="8" w:space="0" w:color="auto"/>
              <w:left w:val="nil"/>
              <w:bottom w:val="single" w:sz="8" w:space="0" w:color="auto"/>
              <w:right w:val="single" w:sz="8" w:space="0" w:color="auto"/>
            </w:tcBorders>
            <w:shd w:val="clear" w:color="auto" w:fill="auto"/>
            <w:vAlign w:val="center"/>
            <w:hideMark/>
          </w:tcPr>
          <w:p w14:paraId="53B77DDD" w14:textId="77777777" w:rsidR="00991BC4" w:rsidRPr="002F33C4" w:rsidRDefault="00991BC4" w:rsidP="00363A91">
            <w:pPr>
              <w:pStyle w:val="af6"/>
            </w:pPr>
            <w:r w:rsidRPr="002F33C4">
              <w:t>2029</w:t>
            </w:r>
          </w:p>
        </w:tc>
        <w:tc>
          <w:tcPr>
            <w:tcW w:w="708" w:type="dxa"/>
            <w:tcBorders>
              <w:top w:val="single" w:sz="8" w:space="0" w:color="auto"/>
              <w:left w:val="nil"/>
              <w:bottom w:val="single" w:sz="8" w:space="0" w:color="auto"/>
              <w:right w:val="single" w:sz="8" w:space="0" w:color="auto"/>
            </w:tcBorders>
            <w:shd w:val="clear" w:color="auto" w:fill="auto"/>
            <w:vAlign w:val="center"/>
            <w:hideMark/>
          </w:tcPr>
          <w:p w14:paraId="41646CED" w14:textId="77777777" w:rsidR="00991BC4" w:rsidRPr="002F33C4" w:rsidRDefault="00991BC4" w:rsidP="00363A91">
            <w:pPr>
              <w:pStyle w:val="af6"/>
            </w:pPr>
            <w:r w:rsidRPr="002F33C4">
              <w:t>2030</w:t>
            </w:r>
          </w:p>
        </w:tc>
        <w:tc>
          <w:tcPr>
            <w:tcW w:w="851" w:type="dxa"/>
            <w:tcBorders>
              <w:top w:val="single" w:sz="8" w:space="0" w:color="auto"/>
              <w:left w:val="nil"/>
              <w:bottom w:val="single" w:sz="8" w:space="0" w:color="auto"/>
              <w:right w:val="single" w:sz="8" w:space="0" w:color="auto"/>
            </w:tcBorders>
            <w:shd w:val="clear" w:color="auto" w:fill="auto"/>
            <w:vAlign w:val="center"/>
            <w:hideMark/>
          </w:tcPr>
          <w:p w14:paraId="44B395F7" w14:textId="77777777" w:rsidR="00991BC4" w:rsidRPr="002F33C4" w:rsidRDefault="00991BC4" w:rsidP="00363A91">
            <w:pPr>
              <w:pStyle w:val="af6"/>
            </w:pPr>
            <w:r w:rsidRPr="002F33C4">
              <w:t>2032</w:t>
            </w:r>
          </w:p>
        </w:tc>
        <w:tc>
          <w:tcPr>
            <w:tcW w:w="851" w:type="dxa"/>
            <w:tcBorders>
              <w:top w:val="single" w:sz="8" w:space="0" w:color="auto"/>
              <w:left w:val="nil"/>
              <w:bottom w:val="single" w:sz="8" w:space="0" w:color="auto"/>
              <w:right w:val="single" w:sz="8" w:space="0" w:color="auto"/>
            </w:tcBorders>
            <w:shd w:val="clear" w:color="auto" w:fill="auto"/>
            <w:vAlign w:val="center"/>
            <w:hideMark/>
          </w:tcPr>
          <w:p w14:paraId="388D04B7" w14:textId="77777777" w:rsidR="00991BC4" w:rsidRPr="002F33C4" w:rsidRDefault="00991BC4" w:rsidP="00363A91">
            <w:pPr>
              <w:pStyle w:val="af6"/>
            </w:pPr>
            <w:r w:rsidRPr="002F33C4">
              <w:t>2036</w:t>
            </w:r>
          </w:p>
        </w:tc>
      </w:tr>
      <w:tr w:rsidR="00991BC4" w:rsidRPr="002F33C4" w14:paraId="0CDA083E" w14:textId="77777777" w:rsidTr="00363A91">
        <w:trPr>
          <w:trHeight w:val="345"/>
        </w:trPr>
        <w:tc>
          <w:tcPr>
            <w:tcW w:w="2011" w:type="dxa"/>
            <w:vMerge/>
            <w:tcBorders>
              <w:top w:val="single" w:sz="8" w:space="0" w:color="auto"/>
              <w:left w:val="single" w:sz="8" w:space="0" w:color="auto"/>
              <w:bottom w:val="single" w:sz="8" w:space="0" w:color="000000"/>
              <w:right w:val="single" w:sz="8" w:space="0" w:color="auto"/>
            </w:tcBorders>
            <w:vAlign w:val="center"/>
            <w:hideMark/>
          </w:tcPr>
          <w:p w14:paraId="6FF6228A" w14:textId="77777777" w:rsidR="00991BC4" w:rsidRPr="002F33C4" w:rsidRDefault="00991BC4" w:rsidP="00363A91">
            <w:pPr>
              <w:pStyle w:val="af6"/>
            </w:pPr>
          </w:p>
        </w:tc>
        <w:tc>
          <w:tcPr>
            <w:tcW w:w="1417" w:type="dxa"/>
            <w:tcBorders>
              <w:top w:val="nil"/>
              <w:left w:val="nil"/>
              <w:bottom w:val="single" w:sz="8" w:space="0" w:color="auto"/>
              <w:right w:val="single" w:sz="8" w:space="0" w:color="auto"/>
            </w:tcBorders>
            <w:shd w:val="clear" w:color="auto" w:fill="auto"/>
            <w:vAlign w:val="center"/>
            <w:hideMark/>
          </w:tcPr>
          <w:p w14:paraId="5097F514" w14:textId="77777777" w:rsidR="00991BC4" w:rsidRPr="002F33C4" w:rsidRDefault="00991BC4" w:rsidP="00363A91">
            <w:pPr>
              <w:pStyle w:val="af6"/>
            </w:pPr>
            <w:r w:rsidRPr="002F33C4">
              <w:t> </w:t>
            </w:r>
          </w:p>
        </w:tc>
        <w:tc>
          <w:tcPr>
            <w:tcW w:w="6095" w:type="dxa"/>
            <w:gridSpan w:val="7"/>
            <w:tcBorders>
              <w:top w:val="single" w:sz="8" w:space="0" w:color="auto"/>
              <w:left w:val="nil"/>
              <w:bottom w:val="single" w:sz="8" w:space="0" w:color="auto"/>
              <w:right w:val="single" w:sz="8" w:space="0" w:color="000000"/>
            </w:tcBorders>
            <w:shd w:val="clear" w:color="auto" w:fill="auto"/>
            <w:vAlign w:val="center"/>
            <w:hideMark/>
          </w:tcPr>
          <w:p w14:paraId="70A1DE4C" w14:textId="77777777" w:rsidR="00991BC4" w:rsidRPr="002F33C4" w:rsidRDefault="00991BC4" w:rsidP="00363A91">
            <w:pPr>
              <w:pStyle w:val="af6"/>
            </w:pPr>
            <w:r w:rsidRPr="002F33C4">
              <w:t>ООО «Теплоснабжение» </w:t>
            </w:r>
          </w:p>
        </w:tc>
      </w:tr>
      <w:tr w:rsidR="00991BC4" w:rsidRPr="002F33C4" w14:paraId="3750348B" w14:textId="77777777" w:rsidTr="00363A91">
        <w:trPr>
          <w:trHeight w:val="293"/>
        </w:trPr>
        <w:tc>
          <w:tcPr>
            <w:tcW w:w="2011" w:type="dxa"/>
            <w:tcBorders>
              <w:top w:val="nil"/>
              <w:left w:val="single" w:sz="8" w:space="0" w:color="auto"/>
              <w:bottom w:val="single" w:sz="8" w:space="0" w:color="auto"/>
              <w:right w:val="single" w:sz="8" w:space="0" w:color="auto"/>
            </w:tcBorders>
            <w:shd w:val="clear" w:color="auto" w:fill="auto"/>
            <w:vAlign w:val="center"/>
            <w:hideMark/>
          </w:tcPr>
          <w:p w14:paraId="237AE51A" w14:textId="77777777" w:rsidR="00991BC4" w:rsidRPr="002F33C4" w:rsidRDefault="00991BC4" w:rsidP="00363A91">
            <w:pPr>
              <w:pStyle w:val="af6"/>
            </w:pPr>
            <w:r w:rsidRPr="002F33C4">
              <w:t>ТЭЦ до 202</w:t>
            </w:r>
            <w:r>
              <w:t>9</w:t>
            </w:r>
            <w:r w:rsidRPr="002F33C4">
              <w:t xml:space="preserve"> г</w:t>
            </w:r>
          </w:p>
        </w:tc>
        <w:tc>
          <w:tcPr>
            <w:tcW w:w="1417" w:type="dxa"/>
            <w:tcBorders>
              <w:top w:val="nil"/>
              <w:left w:val="nil"/>
              <w:bottom w:val="single" w:sz="8" w:space="0" w:color="auto"/>
              <w:right w:val="single" w:sz="8" w:space="0" w:color="auto"/>
            </w:tcBorders>
            <w:shd w:val="clear" w:color="auto" w:fill="auto"/>
            <w:vAlign w:val="center"/>
            <w:hideMark/>
          </w:tcPr>
          <w:p w14:paraId="3CB3E139" w14:textId="77777777" w:rsidR="00991BC4" w:rsidRPr="002F33C4" w:rsidRDefault="00991BC4" w:rsidP="00363A91">
            <w:pPr>
              <w:pStyle w:val="af6"/>
            </w:pPr>
            <w:r w:rsidRPr="002F33C4">
              <w:t>Отопление</w:t>
            </w:r>
          </w:p>
        </w:tc>
        <w:tc>
          <w:tcPr>
            <w:tcW w:w="1134" w:type="dxa"/>
            <w:tcBorders>
              <w:top w:val="nil"/>
              <w:left w:val="nil"/>
              <w:bottom w:val="single" w:sz="8" w:space="0" w:color="auto"/>
              <w:right w:val="single" w:sz="8" w:space="0" w:color="auto"/>
            </w:tcBorders>
            <w:shd w:val="clear" w:color="auto" w:fill="auto"/>
            <w:vAlign w:val="center"/>
            <w:hideMark/>
          </w:tcPr>
          <w:p w14:paraId="5BD42C2F" w14:textId="77777777" w:rsidR="00991BC4" w:rsidRPr="002F33C4" w:rsidRDefault="00991BC4" w:rsidP="00363A91">
            <w:pPr>
              <w:pStyle w:val="af6"/>
            </w:pPr>
            <w:r w:rsidRPr="002F33C4">
              <w:t>38,34</w:t>
            </w:r>
          </w:p>
        </w:tc>
        <w:tc>
          <w:tcPr>
            <w:tcW w:w="992" w:type="dxa"/>
            <w:tcBorders>
              <w:top w:val="nil"/>
              <w:left w:val="nil"/>
              <w:bottom w:val="single" w:sz="8" w:space="0" w:color="auto"/>
              <w:right w:val="single" w:sz="8" w:space="0" w:color="auto"/>
            </w:tcBorders>
            <w:shd w:val="clear" w:color="auto" w:fill="auto"/>
            <w:vAlign w:val="center"/>
            <w:hideMark/>
          </w:tcPr>
          <w:p w14:paraId="75AFF72A" w14:textId="77777777" w:rsidR="00991BC4" w:rsidRPr="002F33C4" w:rsidRDefault="00991BC4" w:rsidP="00363A91">
            <w:pPr>
              <w:pStyle w:val="af6"/>
            </w:pPr>
            <w:r w:rsidRPr="002F33C4">
              <w:t>61,19</w:t>
            </w:r>
          </w:p>
        </w:tc>
        <w:tc>
          <w:tcPr>
            <w:tcW w:w="850" w:type="dxa"/>
            <w:tcBorders>
              <w:top w:val="nil"/>
              <w:left w:val="nil"/>
              <w:bottom w:val="single" w:sz="8" w:space="0" w:color="auto"/>
              <w:right w:val="single" w:sz="8" w:space="0" w:color="auto"/>
            </w:tcBorders>
            <w:shd w:val="clear" w:color="auto" w:fill="auto"/>
            <w:vAlign w:val="center"/>
            <w:hideMark/>
          </w:tcPr>
          <w:p w14:paraId="7AA9FC44" w14:textId="77777777" w:rsidR="00991BC4" w:rsidRPr="002F33C4" w:rsidRDefault="00991BC4" w:rsidP="00363A91">
            <w:pPr>
              <w:pStyle w:val="af6"/>
            </w:pPr>
            <w:r w:rsidRPr="002F33C4">
              <w:t>61,19</w:t>
            </w:r>
          </w:p>
        </w:tc>
        <w:tc>
          <w:tcPr>
            <w:tcW w:w="709" w:type="dxa"/>
            <w:tcBorders>
              <w:top w:val="nil"/>
              <w:left w:val="nil"/>
              <w:bottom w:val="single" w:sz="8" w:space="0" w:color="auto"/>
              <w:right w:val="single" w:sz="8" w:space="0" w:color="auto"/>
            </w:tcBorders>
            <w:shd w:val="clear" w:color="auto" w:fill="auto"/>
            <w:vAlign w:val="center"/>
            <w:hideMark/>
          </w:tcPr>
          <w:p w14:paraId="663FC033" w14:textId="77777777" w:rsidR="00991BC4" w:rsidRPr="002F33C4" w:rsidRDefault="00991BC4" w:rsidP="00363A91">
            <w:pPr>
              <w:pStyle w:val="af6"/>
            </w:pPr>
            <w:r w:rsidRPr="002F33C4">
              <w:t>61,19</w:t>
            </w:r>
          </w:p>
        </w:tc>
        <w:tc>
          <w:tcPr>
            <w:tcW w:w="708" w:type="dxa"/>
            <w:tcBorders>
              <w:top w:val="nil"/>
              <w:left w:val="nil"/>
              <w:bottom w:val="single" w:sz="8" w:space="0" w:color="auto"/>
              <w:right w:val="single" w:sz="8" w:space="0" w:color="auto"/>
            </w:tcBorders>
            <w:shd w:val="clear" w:color="auto" w:fill="auto"/>
            <w:vAlign w:val="center"/>
            <w:hideMark/>
          </w:tcPr>
          <w:p w14:paraId="36BD5C57" w14:textId="77777777" w:rsidR="00991BC4" w:rsidRPr="002F33C4" w:rsidRDefault="00991BC4" w:rsidP="00363A91">
            <w:pPr>
              <w:pStyle w:val="af6"/>
            </w:pPr>
            <w:r w:rsidRPr="002F33C4">
              <w:t>62,9</w:t>
            </w:r>
          </w:p>
        </w:tc>
        <w:tc>
          <w:tcPr>
            <w:tcW w:w="851" w:type="dxa"/>
            <w:tcBorders>
              <w:top w:val="nil"/>
              <w:left w:val="nil"/>
              <w:bottom w:val="single" w:sz="8" w:space="0" w:color="auto"/>
              <w:right w:val="single" w:sz="8" w:space="0" w:color="auto"/>
            </w:tcBorders>
            <w:shd w:val="clear" w:color="auto" w:fill="auto"/>
            <w:vAlign w:val="center"/>
            <w:hideMark/>
          </w:tcPr>
          <w:p w14:paraId="198C3A18" w14:textId="77777777" w:rsidR="00991BC4" w:rsidRPr="002F33C4" w:rsidRDefault="00991BC4" w:rsidP="00363A91">
            <w:pPr>
              <w:pStyle w:val="af6"/>
            </w:pPr>
            <w:r w:rsidRPr="002F33C4">
              <w:t>67,29</w:t>
            </w:r>
          </w:p>
        </w:tc>
        <w:tc>
          <w:tcPr>
            <w:tcW w:w="851" w:type="dxa"/>
            <w:tcBorders>
              <w:top w:val="nil"/>
              <w:left w:val="nil"/>
              <w:bottom w:val="single" w:sz="8" w:space="0" w:color="auto"/>
              <w:right w:val="single" w:sz="8" w:space="0" w:color="auto"/>
            </w:tcBorders>
            <w:shd w:val="clear" w:color="auto" w:fill="auto"/>
            <w:vAlign w:val="center"/>
            <w:hideMark/>
          </w:tcPr>
          <w:p w14:paraId="339D5EF2" w14:textId="77777777" w:rsidR="00991BC4" w:rsidRPr="002F33C4" w:rsidRDefault="00991BC4" w:rsidP="00363A91">
            <w:pPr>
              <w:pStyle w:val="af6"/>
            </w:pPr>
            <w:r w:rsidRPr="002F33C4">
              <w:t>84,32</w:t>
            </w:r>
          </w:p>
        </w:tc>
      </w:tr>
      <w:tr w:rsidR="00991BC4" w:rsidRPr="002F33C4" w14:paraId="58BFB3C0" w14:textId="77777777" w:rsidTr="00363A91">
        <w:trPr>
          <w:trHeight w:val="563"/>
        </w:trPr>
        <w:tc>
          <w:tcPr>
            <w:tcW w:w="2011" w:type="dxa"/>
            <w:tcBorders>
              <w:top w:val="nil"/>
              <w:left w:val="single" w:sz="8" w:space="0" w:color="auto"/>
              <w:bottom w:val="single" w:sz="8" w:space="0" w:color="auto"/>
              <w:right w:val="single" w:sz="8" w:space="0" w:color="auto"/>
            </w:tcBorders>
            <w:shd w:val="clear" w:color="auto" w:fill="auto"/>
            <w:vAlign w:val="center"/>
            <w:hideMark/>
          </w:tcPr>
          <w:p w14:paraId="1AFC8F0A" w14:textId="77777777" w:rsidR="00991BC4" w:rsidRPr="002F33C4" w:rsidRDefault="00991BC4" w:rsidP="00363A91">
            <w:pPr>
              <w:pStyle w:val="af6"/>
            </w:pPr>
            <w:r w:rsidRPr="002F33C4">
              <w:t>Электрокотельные с 202</w:t>
            </w:r>
            <w:r>
              <w:t>9</w:t>
            </w:r>
            <w:r w:rsidRPr="002F33C4">
              <w:t xml:space="preserve"> г</w:t>
            </w:r>
          </w:p>
        </w:tc>
        <w:tc>
          <w:tcPr>
            <w:tcW w:w="1417" w:type="dxa"/>
            <w:tcBorders>
              <w:top w:val="nil"/>
              <w:left w:val="nil"/>
              <w:bottom w:val="single" w:sz="8" w:space="0" w:color="auto"/>
              <w:right w:val="single" w:sz="8" w:space="0" w:color="auto"/>
            </w:tcBorders>
            <w:shd w:val="clear" w:color="auto" w:fill="auto"/>
            <w:vAlign w:val="center"/>
            <w:hideMark/>
          </w:tcPr>
          <w:p w14:paraId="6608449A" w14:textId="77777777" w:rsidR="00991BC4" w:rsidRPr="002F33C4" w:rsidRDefault="00991BC4" w:rsidP="00363A91">
            <w:pPr>
              <w:pStyle w:val="af6"/>
            </w:pPr>
            <w:r w:rsidRPr="002F33C4">
              <w:t>ГВС</w:t>
            </w:r>
          </w:p>
        </w:tc>
        <w:tc>
          <w:tcPr>
            <w:tcW w:w="1134" w:type="dxa"/>
            <w:tcBorders>
              <w:top w:val="nil"/>
              <w:left w:val="nil"/>
              <w:bottom w:val="single" w:sz="8" w:space="0" w:color="auto"/>
              <w:right w:val="single" w:sz="8" w:space="0" w:color="auto"/>
            </w:tcBorders>
            <w:shd w:val="clear" w:color="auto" w:fill="auto"/>
            <w:vAlign w:val="center"/>
            <w:hideMark/>
          </w:tcPr>
          <w:p w14:paraId="663CBD35" w14:textId="77777777" w:rsidR="00991BC4" w:rsidRPr="002F33C4" w:rsidRDefault="00991BC4" w:rsidP="00363A91">
            <w:pPr>
              <w:pStyle w:val="af6"/>
            </w:pPr>
            <w:r w:rsidRPr="002F33C4">
              <w:t>9,79</w:t>
            </w:r>
          </w:p>
        </w:tc>
        <w:tc>
          <w:tcPr>
            <w:tcW w:w="992" w:type="dxa"/>
            <w:tcBorders>
              <w:top w:val="nil"/>
              <w:left w:val="nil"/>
              <w:bottom w:val="single" w:sz="8" w:space="0" w:color="auto"/>
              <w:right w:val="single" w:sz="8" w:space="0" w:color="auto"/>
            </w:tcBorders>
            <w:shd w:val="clear" w:color="auto" w:fill="auto"/>
            <w:vAlign w:val="center"/>
            <w:hideMark/>
          </w:tcPr>
          <w:p w14:paraId="43337E5C" w14:textId="77777777" w:rsidR="00991BC4" w:rsidRPr="002F33C4" w:rsidRDefault="00991BC4" w:rsidP="00363A91">
            <w:pPr>
              <w:pStyle w:val="af6"/>
            </w:pPr>
            <w:r w:rsidRPr="002F33C4">
              <w:t>10,78</w:t>
            </w:r>
          </w:p>
        </w:tc>
        <w:tc>
          <w:tcPr>
            <w:tcW w:w="850" w:type="dxa"/>
            <w:tcBorders>
              <w:top w:val="nil"/>
              <w:left w:val="nil"/>
              <w:bottom w:val="single" w:sz="8" w:space="0" w:color="auto"/>
              <w:right w:val="single" w:sz="8" w:space="0" w:color="auto"/>
            </w:tcBorders>
            <w:shd w:val="clear" w:color="auto" w:fill="auto"/>
            <w:vAlign w:val="center"/>
            <w:hideMark/>
          </w:tcPr>
          <w:p w14:paraId="29835CAD" w14:textId="77777777" w:rsidR="00991BC4" w:rsidRPr="002F33C4" w:rsidRDefault="00991BC4" w:rsidP="00363A91">
            <w:pPr>
              <w:pStyle w:val="af6"/>
            </w:pPr>
            <w:r w:rsidRPr="002F33C4">
              <w:t>10,78</w:t>
            </w:r>
          </w:p>
        </w:tc>
        <w:tc>
          <w:tcPr>
            <w:tcW w:w="709" w:type="dxa"/>
            <w:tcBorders>
              <w:top w:val="nil"/>
              <w:left w:val="nil"/>
              <w:bottom w:val="single" w:sz="8" w:space="0" w:color="auto"/>
              <w:right w:val="single" w:sz="8" w:space="0" w:color="auto"/>
            </w:tcBorders>
            <w:shd w:val="clear" w:color="auto" w:fill="auto"/>
            <w:vAlign w:val="center"/>
            <w:hideMark/>
          </w:tcPr>
          <w:p w14:paraId="2F8716BD" w14:textId="77777777" w:rsidR="00991BC4" w:rsidRPr="002F33C4" w:rsidRDefault="00991BC4" w:rsidP="00363A91">
            <w:pPr>
              <w:pStyle w:val="af6"/>
            </w:pPr>
            <w:r w:rsidRPr="002F33C4">
              <w:t>10,78</w:t>
            </w:r>
          </w:p>
        </w:tc>
        <w:tc>
          <w:tcPr>
            <w:tcW w:w="708" w:type="dxa"/>
            <w:tcBorders>
              <w:top w:val="nil"/>
              <w:left w:val="nil"/>
              <w:bottom w:val="single" w:sz="8" w:space="0" w:color="auto"/>
              <w:right w:val="single" w:sz="8" w:space="0" w:color="auto"/>
            </w:tcBorders>
            <w:shd w:val="clear" w:color="auto" w:fill="auto"/>
            <w:vAlign w:val="center"/>
            <w:hideMark/>
          </w:tcPr>
          <w:p w14:paraId="6C802BD8" w14:textId="77777777" w:rsidR="00991BC4" w:rsidRPr="002F33C4" w:rsidRDefault="00991BC4" w:rsidP="00363A91">
            <w:pPr>
              <w:pStyle w:val="af6"/>
            </w:pPr>
            <w:r w:rsidRPr="002F33C4">
              <w:t>11,21</w:t>
            </w:r>
          </w:p>
        </w:tc>
        <w:tc>
          <w:tcPr>
            <w:tcW w:w="851" w:type="dxa"/>
            <w:tcBorders>
              <w:top w:val="nil"/>
              <w:left w:val="nil"/>
              <w:bottom w:val="single" w:sz="8" w:space="0" w:color="auto"/>
              <w:right w:val="single" w:sz="8" w:space="0" w:color="auto"/>
            </w:tcBorders>
            <w:shd w:val="clear" w:color="auto" w:fill="auto"/>
            <w:vAlign w:val="center"/>
            <w:hideMark/>
          </w:tcPr>
          <w:p w14:paraId="0C1EFFD9" w14:textId="77777777" w:rsidR="00991BC4" w:rsidRPr="002F33C4" w:rsidRDefault="00991BC4" w:rsidP="00363A91">
            <w:pPr>
              <w:pStyle w:val="af6"/>
            </w:pPr>
            <w:r w:rsidRPr="002F33C4">
              <w:t>11,32</w:t>
            </w:r>
          </w:p>
        </w:tc>
        <w:tc>
          <w:tcPr>
            <w:tcW w:w="851" w:type="dxa"/>
            <w:tcBorders>
              <w:top w:val="nil"/>
              <w:left w:val="nil"/>
              <w:bottom w:val="single" w:sz="8" w:space="0" w:color="auto"/>
              <w:right w:val="single" w:sz="8" w:space="0" w:color="auto"/>
            </w:tcBorders>
            <w:shd w:val="clear" w:color="auto" w:fill="auto"/>
            <w:vAlign w:val="center"/>
            <w:hideMark/>
          </w:tcPr>
          <w:p w14:paraId="1C49DD69" w14:textId="77777777" w:rsidR="00991BC4" w:rsidRPr="002F33C4" w:rsidRDefault="00991BC4" w:rsidP="00363A91">
            <w:pPr>
              <w:pStyle w:val="af6"/>
            </w:pPr>
            <w:r w:rsidRPr="002F33C4">
              <w:t>14,16</w:t>
            </w:r>
          </w:p>
        </w:tc>
      </w:tr>
      <w:tr w:rsidR="00991BC4" w:rsidRPr="002F33C4" w14:paraId="0129D88D" w14:textId="77777777" w:rsidTr="00363A91">
        <w:trPr>
          <w:trHeight w:val="293"/>
        </w:trPr>
        <w:tc>
          <w:tcPr>
            <w:tcW w:w="2011" w:type="dxa"/>
            <w:tcBorders>
              <w:top w:val="nil"/>
              <w:left w:val="single" w:sz="8" w:space="0" w:color="auto"/>
              <w:bottom w:val="single" w:sz="8" w:space="0" w:color="auto"/>
              <w:right w:val="single" w:sz="8" w:space="0" w:color="auto"/>
            </w:tcBorders>
            <w:shd w:val="clear" w:color="auto" w:fill="auto"/>
            <w:vAlign w:val="center"/>
            <w:hideMark/>
          </w:tcPr>
          <w:p w14:paraId="4D5FA5D7" w14:textId="77777777" w:rsidR="00991BC4" w:rsidRPr="002F33C4" w:rsidRDefault="00991BC4" w:rsidP="00363A91">
            <w:pPr>
              <w:pStyle w:val="af6"/>
            </w:pPr>
            <w:r w:rsidRPr="002F33C4">
              <w:t> </w:t>
            </w:r>
          </w:p>
        </w:tc>
        <w:tc>
          <w:tcPr>
            <w:tcW w:w="1417" w:type="dxa"/>
            <w:tcBorders>
              <w:top w:val="nil"/>
              <w:left w:val="nil"/>
              <w:bottom w:val="single" w:sz="8" w:space="0" w:color="auto"/>
              <w:right w:val="single" w:sz="8" w:space="0" w:color="auto"/>
            </w:tcBorders>
            <w:shd w:val="clear" w:color="auto" w:fill="auto"/>
            <w:vAlign w:val="center"/>
            <w:hideMark/>
          </w:tcPr>
          <w:p w14:paraId="696A01D2" w14:textId="77777777" w:rsidR="00991BC4" w:rsidRPr="002F33C4" w:rsidRDefault="00991BC4" w:rsidP="00363A91">
            <w:pPr>
              <w:pStyle w:val="af6"/>
            </w:pPr>
            <w:r w:rsidRPr="002F33C4">
              <w:t>Вентиляция</w:t>
            </w:r>
          </w:p>
        </w:tc>
        <w:tc>
          <w:tcPr>
            <w:tcW w:w="1134" w:type="dxa"/>
            <w:tcBorders>
              <w:top w:val="nil"/>
              <w:left w:val="nil"/>
              <w:bottom w:val="single" w:sz="8" w:space="0" w:color="auto"/>
              <w:right w:val="single" w:sz="8" w:space="0" w:color="auto"/>
            </w:tcBorders>
            <w:shd w:val="clear" w:color="auto" w:fill="auto"/>
            <w:vAlign w:val="center"/>
            <w:hideMark/>
          </w:tcPr>
          <w:p w14:paraId="22D4B187" w14:textId="77777777" w:rsidR="00991BC4" w:rsidRPr="002F33C4" w:rsidRDefault="00991BC4" w:rsidP="00363A91">
            <w:pPr>
              <w:pStyle w:val="af6"/>
            </w:pPr>
            <w:r w:rsidRPr="002F33C4">
              <w:t>6,77</w:t>
            </w:r>
          </w:p>
        </w:tc>
        <w:tc>
          <w:tcPr>
            <w:tcW w:w="992" w:type="dxa"/>
            <w:tcBorders>
              <w:top w:val="nil"/>
              <w:left w:val="nil"/>
              <w:bottom w:val="single" w:sz="8" w:space="0" w:color="auto"/>
              <w:right w:val="single" w:sz="8" w:space="0" w:color="auto"/>
            </w:tcBorders>
            <w:shd w:val="clear" w:color="auto" w:fill="auto"/>
            <w:vAlign w:val="center"/>
            <w:hideMark/>
          </w:tcPr>
          <w:p w14:paraId="54AB5285" w14:textId="77777777" w:rsidR="00991BC4" w:rsidRPr="002F33C4" w:rsidRDefault="00991BC4" w:rsidP="00363A91">
            <w:pPr>
              <w:pStyle w:val="af6"/>
            </w:pPr>
            <w:r w:rsidRPr="002F33C4">
              <w:t>10,02</w:t>
            </w:r>
          </w:p>
        </w:tc>
        <w:tc>
          <w:tcPr>
            <w:tcW w:w="850" w:type="dxa"/>
            <w:tcBorders>
              <w:top w:val="nil"/>
              <w:left w:val="nil"/>
              <w:bottom w:val="single" w:sz="8" w:space="0" w:color="auto"/>
              <w:right w:val="single" w:sz="8" w:space="0" w:color="auto"/>
            </w:tcBorders>
            <w:shd w:val="clear" w:color="auto" w:fill="auto"/>
            <w:vAlign w:val="center"/>
            <w:hideMark/>
          </w:tcPr>
          <w:p w14:paraId="4B89A749" w14:textId="77777777" w:rsidR="00991BC4" w:rsidRPr="002F33C4" w:rsidRDefault="00991BC4" w:rsidP="00363A91">
            <w:pPr>
              <w:pStyle w:val="af6"/>
            </w:pPr>
            <w:r w:rsidRPr="002F33C4">
              <w:t>10,02</w:t>
            </w:r>
          </w:p>
        </w:tc>
        <w:tc>
          <w:tcPr>
            <w:tcW w:w="709" w:type="dxa"/>
            <w:tcBorders>
              <w:top w:val="nil"/>
              <w:left w:val="nil"/>
              <w:bottom w:val="single" w:sz="8" w:space="0" w:color="auto"/>
              <w:right w:val="single" w:sz="8" w:space="0" w:color="auto"/>
            </w:tcBorders>
            <w:shd w:val="clear" w:color="auto" w:fill="auto"/>
            <w:vAlign w:val="center"/>
            <w:hideMark/>
          </w:tcPr>
          <w:p w14:paraId="7AE375BB" w14:textId="77777777" w:rsidR="00991BC4" w:rsidRPr="002F33C4" w:rsidRDefault="00991BC4" w:rsidP="00363A91">
            <w:pPr>
              <w:pStyle w:val="af6"/>
            </w:pPr>
            <w:r w:rsidRPr="002F33C4">
              <w:t>10,02</w:t>
            </w:r>
          </w:p>
        </w:tc>
        <w:tc>
          <w:tcPr>
            <w:tcW w:w="708" w:type="dxa"/>
            <w:tcBorders>
              <w:top w:val="nil"/>
              <w:left w:val="nil"/>
              <w:bottom w:val="single" w:sz="8" w:space="0" w:color="auto"/>
              <w:right w:val="single" w:sz="8" w:space="0" w:color="auto"/>
            </w:tcBorders>
            <w:shd w:val="clear" w:color="auto" w:fill="auto"/>
            <w:vAlign w:val="center"/>
            <w:hideMark/>
          </w:tcPr>
          <w:p w14:paraId="03287B73" w14:textId="77777777" w:rsidR="00991BC4" w:rsidRPr="002F33C4" w:rsidRDefault="00991BC4" w:rsidP="00363A91">
            <w:pPr>
              <w:pStyle w:val="af6"/>
            </w:pPr>
            <w:r w:rsidRPr="002F33C4">
              <w:t>10,52</w:t>
            </w:r>
          </w:p>
        </w:tc>
        <w:tc>
          <w:tcPr>
            <w:tcW w:w="851" w:type="dxa"/>
            <w:tcBorders>
              <w:top w:val="nil"/>
              <w:left w:val="nil"/>
              <w:bottom w:val="single" w:sz="8" w:space="0" w:color="auto"/>
              <w:right w:val="single" w:sz="8" w:space="0" w:color="auto"/>
            </w:tcBorders>
            <w:shd w:val="clear" w:color="auto" w:fill="auto"/>
            <w:vAlign w:val="center"/>
            <w:hideMark/>
          </w:tcPr>
          <w:p w14:paraId="4314AFA3" w14:textId="77777777" w:rsidR="00991BC4" w:rsidRPr="002F33C4" w:rsidRDefault="00991BC4" w:rsidP="00363A91">
            <w:pPr>
              <w:pStyle w:val="af6"/>
            </w:pPr>
            <w:r w:rsidRPr="002F33C4">
              <w:t>11,57</w:t>
            </w:r>
          </w:p>
        </w:tc>
        <w:tc>
          <w:tcPr>
            <w:tcW w:w="851" w:type="dxa"/>
            <w:tcBorders>
              <w:top w:val="nil"/>
              <w:left w:val="nil"/>
              <w:bottom w:val="single" w:sz="8" w:space="0" w:color="auto"/>
              <w:right w:val="single" w:sz="8" w:space="0" w:color="auto"/>
            </w:tcBorders>
            <w:shd w:val="clear" w:color="auto" w:fill="auto"/>
            <w:vAlign w:val="center"/>
            <w:hideMark/>
          </w:tcPr>
          <w:p w14:paraId="0BA2D74A" w14:textId="77777777" w:rsidR="00991BC4" w:rsidRPr="002F33C4" w:rsidRDefault="00991BC4" w:rsidP="00363A91">
            <w:pPr>
              <w:pStyle w:val="af6"/>
            </w:pPr>
            <w:r w:rsidRPr="002F33C4">
              <w:t>12,73</w:t>
            </w:r>
          </w:p>
        </w:tc>
      </w:tr>
      <w:tr w:rsidR="00991BC4" w:rsidRPr="002F33C4" w14:paraId="7D16C23C" w14:textId="77777777" w:rsidTr="00363A91">
        <w:trPr>
          <w:trHeight w:val="293"/>
        </w:trPr>
        <w:tc>
          <w:tcPr>
            <w:tcW w:w="2011" w:type="dxa"/>
            <w:tcBorders>
              <w:top w:val="nil"/>
              <w:left w:val="single" w:sz="8" w:space="0" w:color="auto"/>
              <w:bottom w:val="single" w:sz="8" w:space="0" w:color="auto"/>
              <w:right w:val="single" w:sz="8" w:space="0" w:color="auto"/>
            </w:tcBorders>
            <w:shd w:val="clear" w:color="auto" w:fill="auto"/>
            <w:vAlign w:val="center"/>
            <w:hideMark/>
          </w:tcPr>
          <w:p w14:paraId="3D654235" w14:textId="77777777" w:rsidR="00991BC4" w:rsidRPr="002F33C4" w:rsidRDefault="00991BC4" w:rsidP="00363A91">
            <w:pPr>
              <w:pStyle w:val="af6"/>
            </w:pPr>
            <w:r w:rsidRPr="002F33C4">
              <w:t> </w:t>
            </w:r>
          </w:p>
        </w:tc>
        <w:tc>
          <w:tcPr>
            <w:tcW w:w="1417" w:type="dxa"/>
            <w:tcBorders>
              <w:top w:val="nil"/>
              <w:left w:val="nil"/>
              <w:bottom w:val="single" w:sz="8" w:space="0" w:color="auto"/>
              <w:right w:val="single" w:sz="8" w:space="0" w:color="auto"/>
            </w:tcBorders>
            <w:shd w:val="clear" w:color="auto" w:fill="auto"/>
            <w:vAlign w:val="center"/>
            <w:hideMark/>
          </w:tcPr>
          <w:p w14:paraId="70A9D2CE" w14:textId="77777777" w:rsidR="00991BC4" w:rsidRPr="002F33C4" w:rsidRDefault="00991BC4" w:rsidP="00363A91">
            <w:pPr>
              <w:pStyle w:val="af6"/>
            </w:pPr>
            <w:r w:rsidRPr="002F33C4">
              <w:t>Пар</w:t>
            </w:r>
          </w:p>
        </w:tc>
        <w:tc>
          <w:tcPr>
            <w:tcW w:w="1134" w:type="dxa"/>
            <w:tcBorders>
              <w:top w:val="nil"/>
              <w:left w:val="nil"/>
              <w:bottom w:val="single" w:sz="8" w:space="0" w:color="auto"/>
              <w:right w:val="single" w:sz="8" w:space="0" w:color="auto"/>
            </w:tcBorders>
            <w:shd w:val="clear" w:color="auto" w:fill="auto"/>
            <w:vAlign w:val="center"/>
            <w:hideMark/>
          </w:tcPr>
          <w:p w14:paraId="3E090F30" w14:textId="77777777" w:rsidR="00991BC4" w:rsidRPr="002F33C4" w:rsidRDefault="00991BC4" w:rsidP="00363A91">
            <w:pPr>
              <w:pStyle w:val="af6"/>
            </w:pPr>
            <w:r w:rsidRPr="002F33C4">
              <w:t>0</w:t>
            </w:r>
          </w:p>
        </w:tc>
        <w:tc>
          <w:tcPr>
            <w:tcW w:w="992" w:type="dxa"/>
            <w:tcBorders>
              <w:top w:val="nil"/>
              <w:left w:val="nil"/>
              <w:bottom w:val="single" w:sz="8" w:space="0" w:color="auto"/>
              <w:right w:val="single" w:sz="8" w:space="0" w:color="auto"/>
            </w:tcBorders>
            <w:shd w:val="clear" w:color="auto" w:fill="auto"/>
            <w:vAlign w:val="center"/>
            <w:hideMark/>
          </w:tcPr>
          <w:p w14:paraId="7C988312" w14:textId="77777777" w:rsidR="00991BC4" w:rsidRPr="002F33C4" w:rsidRDefault="00991BC4" w:rsidP="00363A91">
            <w:pPr>
              <w:pStyle w:val="af6"/>
            </w:pPr>
            <w:r w:rsidRPr="002F33C4">
              <w:t>0</w:t>
            </w:r>
          </w:p>
        </w:tc>
        <w:tc>
          <w:tcPr>
            <w:tcW w:w="850" w:type="dxa"/>
            <w:tcBorders>
              <w:top w:val="nil"/>
              <w:left w:val="nil"/>
              <w:bottom w:val="single" w:sz="8" w:space="0" w:color="auto"/>
              <w:right w:val="single" w:sz="8" w:space="0" w:color="auto"/>
            </w:tcBorders>
            <w:shd w:val="clear" w:color="auto" w:fill="auto"/>
            <w:vAlign w:val="center"/>
            <w:hideMark/>
          </w:tcPr>
          <w:p w14:paraId="01E93331" w14:textId="77777777" w:rsidR="00991BC4" w:rsidRPr="002F33C4" w:rsidRDefault="00991BC4" w:rsidP="00363A91">
            <w:pPr>
              <w:pStyle w:val="af6"/>
            </w:pPr>
            <w:r w:rsidRPr="002F33C4">
              <w:t>0</w:t>
            </w:r>
          </w:p>
        </w:tc>
        <w:tc>
          <w:tcPr>
            <w:tcW w:w="709" w:type="dxa"/>
            <w:tcBorders>
              <w:top w:val="nil"/>
              <w:left w:val="nil"/>
              <w:bottom w:val="single" w:sz="8" w:space="0" w:color="auto"/>
              <w:right w:val="single" w:sz="8" w:space="0" w:color="auto"/>
            </w:tcBorders>
            <w:shd w:val="clear" w:color="auto" w:fill="auto"/>
            <w:vAlign w:val="center"/>
            <w:hideMark/>
          </w:tcPr>
          <w:p w14:paraId="6A5D96C5" w14:textId="77777777" w:rsidR="00991BC4" w:rsidRPr="002F33C4" w:rsidRDefault="00991BC4" w:rsidP="00363A91">
            <w:pPr>
              <w:pStyle w:val="af6"/>
            </w:pPr>
            <w:r w:rsidRPr="002F33C4">
              <w:t>0</w:t>
            </w:r>
          </w:p>
        </w:tc>
        <w:tc>
          <w:tcPr>
            <w:tcW w:w="708" w:type="dxa"/>
            <w:tcBorders>
              <w:top w:val="nil"/>
              <w:left w:val="nil"/>
              <w:bottom w:val="single" w:sz="8" w:space="0" w:color="auto"/>
              <w:right w:val="single" w:sz="8" w:space="0" w:color="auto"/>
            </w:tcBorders>
            <w:shd w:val="clear" w:color="auto" w:fill="auto"/>
            <w:vAlign w:val="center"/>
            <w:hideMark/>
          </w:tcPr>
          <w:p w14:paraId="236DF7B6" w14:textId="77777777" w:rsidR="00991BC4" w:rsidRPr="002F33C4" w:rsidRDefault="00991BC4" w:rsidP="00363A91">
            <w:pPr>
              <w:pStyle w:val="af6"/>
            </w:pPr>
            <w:r w:rsidRPr="002F33C4">
              <w:t>0</w:t>
            </w:r>
          </w:p>
        </w:tc>
        <w:tc>
          <w:tcPr>
            <w:tcW w:w="851" w:type="dxa"/>
            <w:tcBorders>
              <w:top w:val="nil"/>
              <w:left w:val="nil"/>
              <w:bottom w:val="single" w:sz="8" w:space="0" w:color="auto"/>
              <w:right w:val="single" w:sz="8" w:space="0" w:color="auto"/>
            </w:tcBorders>
            <w:shd w:val="clear" w:color="auto" w:fill="auto"/>
            <w:vAlign w:val="center"/>
            <w:hideMark/>
          </w:tcPr>
          <w:p w14:paraId="4CC4BA10" w14:textId="77777777" w:rsidR="00991BC4" w:rsidRPr="002F33C4" w:rsidRDefault="00991BC4" w:rsidP="00363A91">
            <w:pPr>
              <w:pStyle w:val="af6"/>
            </w:pPr>
            <w:r w:rsidRPr="002F33C4">
              <w:t>0</w:t>
            </w:r>
          </w:p>
        </w:tc>
        <w:tc>
          <w:tcPr>
            <w:tcW w:w="851" w:type="dxa"/>
            <w:tcBorders>
              <w:top w:val="nil"/>
              <w:left w:val="nil"/>
              <w:bottom w:val="single" w:sz="8" w:space="0" w:color="auto"/>
              <w:right w:val="single" w:sz="8" w:space="0" w:color="auto"/>
            </w:tcBorders>
            <w:shd w:val="clear" w:color="auto" w:fill="auto"/>
            <w:vAlign w:val="center"/>
            <w:hideMark/>
          </w:tcPr>
          <w:p w14:paraId="3222D373" w14:textId="77777777" w:rsidR="00991BC4" w:rsidRPr="002F33C4" w:rsidRDefault="00991BC4" w:rsidP="00363A91">
            <w:pPr>
              <w:pStyle w:val="af6"/>
            </w:pPr>
            <w:r w:rsidRPr="002F33C4">
              <w:t>0</w:t>
            </w:r>
          </w:p>
        </w:tc>
      </w:tr>
      <w:tr w:rsidR="00991BC4" w:rsidRPr="002F33C4" w14:paraId="0A5D07FB" w14:textId="77777777" w:rsidTr="00363A91">
        <w:trPr>
          <w:trHeight w:val="293"/>
        </w:trPr>
        <w:tc>
          <w:tcPr>
            <w:tcW w:w="2011" w:type="dxa"/>
            <w:tcBorders>
              <w:top w:val="nil"/>
              <w:left w:val="single" w:sz="8" w:space="0" w:color="auto"/>
              <w:bottom w:val="single" w:sz="8" w:space="0" w:color="auto"/>
              <w:right w:val="single" w:sz="8" w:space="0" w:color="auto"/>
            </w:tcBorders>
            <w:shd w:val="clear" w:color="auto" w:fill="auto"/>
            <w:vAlign w:val="center"/>
            <w:hideMark/>
          </w:tcPr>
          <w:p w14:paraId="6D26615E" w14:textId="77777777" w:rsidR="00991BC4" w:rsidRPr="002F33C4" w:rsidRDefault="00991BC4" w:rsidP="00363A91">
            <w:pPr>
              <w:pStyle w:val="af6"/>
            </w:pPr>
            <w:r w:rsidRPr="002F33C4">
              <w:t> </w:t>
            </w:r>
          </w:p>
        </w:tc>
        <w:tc>
          <w:tcPr>
            <w:tcW w:w="1417" w:type="dxa"/>
            <w:tcBorders>
              <w:top w:val="nil"/>
              <w:left w:val="nil"/>
              <w:bottom w:val="single" w:sz="8" w:space="0" w:color="auto"/>
              <w:right w:val="single" w:sz="8" w:space="0" w:color="auto"/>
            </w:tcBorders>
            <w:shd w:val="clear" w:color="auto" w:fill="auto"/>
            <w:vAlign w:val="center"/>
            <w:hideMark/>
          </w:tcPr>
          <w:p w14:paraId="747250CD" w14:textId="77777777" w:rsidR="00991BC4" w:rsidRPr="002F33C4" w:rsidRDefault="00991BC4" w:rsidP="00363A91">
            <w:pPr>
              <w:pStyle w:val="af6"/>
            </w:pPr>
            <w:r w:rsidRPr="002F33C4">
              <w:t>Итого</w:t>
            </w:r>
          </w:p>
        </w:tc>
        <w:tc>
          <w:tcPr>
            <w:tcW w:w="1134" w:type="dxa"/>
            <w:tcBorders>
              <w:top w:val="nil"/>
              <w:left w:val="nil"/>
              <w:bottom w:val="single" w:sz="8" w:space="0" w:color="auto"/>
              <w:right w:val="single" w:sz="8" w:space="0" w:color="auto"/>
            </w:tcBorders>
            <w:shd w:val="clear" w:color="auto" w:fill="auto"/>
            <w:vAlign w:val="center"/>
            <w:hideMark/>
          </w:tcPr>
          <w:p w14:paraId="6092B9D6" w14:textId="77777777" w:rsidR="00991BC4" w:rsidRPr="002F33C4" w:rsidRDefault="00991BC4" w:rsidP="00363A91">
            <w:pPr>
              <w:pStyle w:val="af6"/>
              <w:rPr>
                <w:b/>
                <w:bCs/>
              </w:rPr>
            </w:pPr>
            <w:r w:rsidRPr="002F33C4">
              <w:rPr>
                <w:b/>
                <w:bCs/>
              </w:rPr>
              <w:t>54,9</w:t>
            </w:r>
          </w:p>
        </w:tc>
        <w:tc>
          <w:tcPr>
            <w:tcW w:w="992" w:type="dxa"/>
            <w:tcBorders>
              <w:top w:val="nil"/>
              <w:left w:val="nil"/>
              <w:bottom w:val="single" w:sz="8" w:space="0" w:color="auto"/>
              <w:right w:val="single" w:sz="8" w:space="0" w:color="auto"/>
            </w:tcBorders>
            <w:shd w:val="clear" w:color="auto" w:fill="auto"/>
            <w:vAlign w:val="center"/>
            <w:hideMark/>
          </w:tcPr>
          <w:p w14:paraId="77F04033" w14:textId="77777777" w:rsidR="00991BC4" w:rsidRPr="002F33C4" w:rsidRDefault="00991BC4" w:rsidP="00363A91">
            <w:pPr>
              <w:pStyle w:val="af6"/>
              <w:rPr>
                <w:b/>
                <w:bCs/>
              </w:rPr>
            </w:pPr>
            <w:r w:rsidRPr="002F33C4">
              <w:rPr>
                <w:b/>
                <w:bCs/>
              </w:rPr>
              <w:t>81,98</w:t>
            </w:r>
          </w:p>
        </w:tc>
        <w:tc>
          <w:tcPr>
            <w:tcW w:w="850" w:type="dxa"/>
            <w:tcBorders>
              <w:top w:val="nil"/>
              <w:left w:val="nil"/>
              <w:bottom w:val="single" w:sz="8" w:space="0" w:color="auto"/>
              <w:right w:val="single" w:sz="8" w:space="0" w:color="auto"/>
            </w:tcBorders>
            <w:shd w:val="clear" w:color="auto" w:fill="auto"/>
            <w:vAlign w:val="center"/>
            <w:hideMark/>
          </w:tcPr>
          <w:p w14:paraId="56DBCF39" w14:textId="77777777" w:rsidR="00991BC4" w:rsidRPr="002F33C4" w:rsidRDefault="00991BC4" w:rsidP="00363A91">
            <w:pPr>
              <w:pStyle w:val="af6"/>
              <w:rPr>
                <w:b/>
                <w:bCs/>
              </w:rPr>
            </w:pPr>
            <w:r w:rsidRPr="002F33C4">
              <w:rPr>
                <w:b/>
                <w:bCs/>
              </w:rPr>
              <w:t>81,98</w:t>
            </w:r>
          </w:p>
        </w:tc>
        <w:tc>
          <w:tcPr>
            <w:tcW w:w="709" w:type="dxa"/>
            <w:tcBorders>
              <w:top w:val="nil"/>
              <w:left w:val="nil"/>
              <w:bottom w:val="single" w:sz="8" w:space="0" w:color="auto"/>
              <w:right w:val="single" w:sz="8" w:space="0" w:color="auto"/>
            </w:tcBorders>
            <w:shd w:val="clear" w:color="auto" w:fill="auto"/>
            <w:vAlign w:val="center"/>
            <w:hideMark/>
          </w:tcPr>
          <w:p w14:paraId="49A9B0B9" w14:textId="77777777" w:rsidR="00991BC4" w:rsidRPr="002F33C4" w:rsidRDefault="00991BC4" w:rsidP="00363A91">
            <w:pPr>
              <w:pStyle w:val="af6"/>
              <w:rPr>
                <w:b/>
                <w:bCs/>
              </w:rPr>
            </w:pPr>
            <w:r w:rsidRPr="002F33C4">
              <w:rPr>
                <w:b/>
                <w:bCs/>
              </w:rPr>
              <w:t>81,98</w:t>
            </w:r>
          </w:p>
        </w:tc>
        <w:tc>
          <w:tcPr>
            <w:tcW w:w="708" w:type="dxa"/>
            <w:tcBorders>
              <w:top w:val="nil"/>
              <w:left w:val="nil"/>
              <w:bottom w:val="single" w:sz="8" w:space="0" w:color="auto"/>
              <w:right w:val="single" w:sz="8" w:space="0" w:color="auto"/>
            </w:tcBorders>
            <w:shd w:val="clear" w:color="auto" w:fill="auto"/>
            <w:vAlign w:val="center"/>
            <w:hideMark/>
          </w:tcPr>
          <w:p w14:paraId="0DED7C15" w14:textId="77777777" w:rsidR="00991BC4" w:rsidRPr="002F33C4" w:rsidRDefault="00991BC4" w:rsidP="00363A91">
            <w:pPr>
              <w:pStyle w:val="af6"/>
              <w:rPr>
                <w:b/>
                <w:bCs/>
              </w:rPr>
            </w:pPr>
            <w:r w:rsidRPr="002F33C4">
              <w:rPr>
                <w:b/>
                <w:bCs/>
              </w:rPr>
              <w:t>84,63</w:t>
            </w:r>
          </w:p>
        </w:tc>
        <w:tc>
          <w:tcPr>
            <w:tcW w:w="851" w:type="dxa"/>
            <w:tcBorders>
              <w:top w:val="nil"/>
              <w:left w:val="nil"/>
              <w:bottom w:val="single" w:sz="8" w:space="0" w:color="auto"/>
              <w:right w:val="single" w:sz="8" w:space="0" w:color="auto"/>
            </w:tcBorders>
            <w:shd w:val="clear" w:color="auto" w:fill="auto"/>
            <w:vAlign w:val="center"/>
            <w:hideMark/>
          </w:tcPr>
          <w:p w14:paraId="6ABDE10E" w14:textId="77777777" w:rsidR="00991BC4" w:rsidRPr="002F33C4" w:rsidRDefault="00991BC4" w:rsidP="00363A91">
            <w:pPr>
              <w:pStyle w:val="af6"/>
              <w:rPr>
                <w:b/>
                <w:bCs/>
              </w:rPr>
            </w:pPr>
            <w:r w:rsidRPr="002F33C4">
              <w:rPr>
                <w:b/>
                <w:bCs/>
              </w:rPr>
              <w:t>90,18</w:t>
            </w:r>
          </w:p>
        </w:tc>
        <w:tc>
          <w:tcPr>
            <w:tcW w:w="851" w:type="dxa"/>
            <w:tcBorders>
              <w:top w:val="nil"/>
              <w:left w:val="nil"/>
              <w:bottom w:val="single" w:sz="8" w:space="0" w:color="auto"/>
              <w:right w:val="single" w:sz="8" w:space="0" w:color="auto"/>
            </w:tcBorders>
            <w:shd w:val="clear" w:color="auto" w:fill="auto"/>
            <w:vAlign w:val="center"/>
            <w:hideMark/>
          </w:tcPr>
          <w:p w14:paraId="116FD578" w14:textId="77777777" w:rsidR="00991BC4" w:rsidRPr="002F33C4" w:rsidRDefault="00991BC4" w:rsidP="00363A91">
            <w:pPr>
              <w:pStyle w:val="af6"/>
              <w:rPr>
                <w:b/>
                <w:bCs/>
              </w:rPr>
            </w:pPr>
            <w:r w:rsidRPr="002F33C4">
              <w:rPr>
                <w:b/>
                <w:bCs/>
              </w:rPr>
              <w:t>111,21</w:t>
            </w:r>
          </w:p>
        </w:tc>
      </w:tr>
      <w:tr w:rsidR="00991BC4" w:rsidRPr="002F33C4" w14:paraId="211D85D5" w14:textId="77777777" w:rsidTr="00363A91">
        <w:trPr>
          <w:trHeight w:val="293"/>
        </w:trPr>
        <w:tc>
          <w:tcPr>
            <w:tcW w:w="2011" w:type="dxa"/>
            <w:tcBorders>
              <w:top w:val="nil"/>
              <w:left w:val="single" w:sz="8" w:space="0" w:color="auto"/>
              <w:bottom w:val="single" w:sz="8" w:space="0" w:color="auto"/>
              <w:right w:val="single" w:sz="8" w:space="0" w:color="auto"/>
            </w:tcBorders>
            <w:shd w:val="clear" w:color="auto" w:fill="auto"/>
            <w:vAlign w:val="center"/>
            <w:hideMark/>
          </w:tcPr>
          <w:p w14:paraId="2E07E22E" w14:textId="77777777" w:rsidR="00991BC4" w:rsidRPr="002F33C4" w:rsidRDefault="00991BC4" w:rsidP="00363A91">
            <w:pPr>
              <w:pStyle w:val="af6"/>
            </w:pPr>
            <w:r w:rsidRPr="002F33C4">
              <w:t> </w:t>
            </w:r>
          </w:p>
        </w:tc>
        <w:tc>
          <w:tcPr>
            <w:tcW w:w="1417" w:type="dxa"/>
            <w:tcBorders>
              <w:top w:val="nil"/>
              <w:left w:val="nil"/>
              <w:bottom w:val="single" w:sz="8" w:space="0" w:color="auto"/>
              <w:right w:val="single" w:sz="8" w:space="0" w:color="auto"/>
            </w:tcBorders>
            <w:shd w:val="clear" w:color="auto" w:fill="auto"/>
            <w:vAlign w:val="center"/>
            <w:hideMark/>
          </w:tcPr>
          <w:p w14:paraId="7F7CC8D0" w14:textId="77777777" w:rsidR="00991BC4" w:rsidRPr="002F33C4" w:rsidRDefault="00991BC4" w:rsidP="00363A91">
            <w:pPr>
              <w:pStyle w:val="af6"/>
            </w:pPr>
            <w:r w:rsidRPr="002F33C4">
              <w:t>потери</w:t>
            </w:r>
          </w:p>
        </w:tc>
        <w:tc>
          <w:tcPr>
            <w:tcW w:w="1134" w:type="dxa"/>
            <w:tcBorders>
              <w:top w:val="nil"/>
              <w:left w:val="nil"/>
              <w:bottom w:val="single" w:sz="8" w:space="0" w:color="auto"/>
              <w:right w:val="single" w:sz="8" w:space="0" w:color="auto"/>
            </w:tcBorders>
            <w:shd w:val="clear" w:color="auto" w:fill="auto"/>
            <w:vAlign w:val="center"/>
            <w:hideMark/>
          </w:tcPr>
          <w:p w14:paraId="7130C60D" w14:textId="77777777" w:rsidR="00991BC4" w:rsidRPr="002F33C4" w:rsidRDefault="00991BC4" w:rsidP="00363A91">
            <w:pPr>
              <w:pStyle w:val="af6"/>
            </w:pPr>
            <w:r w:rsidRPr="002F33C4">
              <w:t>20,69</w:t>
            </w:r>
          </w:p>
        </w:tc>
        <w:tc>
          <w:tcPr>
            <w:tcW w:w="992" w:type="dxa"/>
            <w:tcBorders>
              <w:top w:val="nil"/>
              <w:left w:val="nil"/>
              <w:bottom w:val="single" w:sz="8" w:space="0" w:color="auto"/>
              <w:right w:val="single" w:sz="8" w:space="0" w:color="auto"/>
            </w:tcBorders>
            <w:shd w:val="clear" w:color="auto" w:fill="auto"/>
            <w:vAlign w:val="center"/>
            <w:hideMark/>
          </w:tcPr>
          <w:p w14:paraId="772ACF8A" w14:textId="77777777" w:rsidR="00991BC4" w:rsidRPr="002F33C4" w:rsidRDefault="00991BC4" w:rsidP="00363A91">
            <w:pPr>
              <w:pStyle w:val="af6"/>
            </w:pPr>
            <w:r w:rsidRPr="002F33C4">
              <w:t>16</w:t>
            </w:r>
          </w:p>
        </w:tc>
        <w:tc>
          <w:tcPr>
            <w:tcW w:w="850" w:type="dxa"/>
            <w:tcBorders>
              <w:top w:val="nil"/>
              <w:left w:val="nil"/>
              <w:bottom w:val="single" w:sz="8" w:space="0" w:color="auto"/>
              <w:right w:val="single" w:sz="8" w:space="0" w:color="auto"/>
            </w:tcBorders>
            <w:shd w:val="clear" w:color="auto" w:fill="auto"/>
            <w:vAlign w:val="center"/>
            <w:hideMark/>
          </w:tcPr>
          <w:p w14:paraId="4068D3D9" w14:textId="77777777" w:rsidR="00991BC4" w:rsidRPr="002F33C4" w:rsidRDefault="00991BC4" w:rsidP="00363A91">
            <w:pPr>
              <w:pStyle w:val="af6"/>
            </w:pPr>
            <w:r w:rsidRPr="002F33C4">
              <w:t>15</w:t>
            </w:r>
          </w:p>
        </w:tc>
        <w:tc>
          <w:tcPr>
            <w:tcW w:w="709" w:type="dxa"/>
            <w:tcBorders>
              <w:top w:val="nil"/>
              <w:left w:val="nil"/>
              <w:bottom w:val="single" w:sz="8" w:space="0" w:color="auto"/>
              <w:right w:val="single" w:sz="8" w:space="0" w:color="auto"/>
            </w:tcBorders>
            <w:shd w:val="clear" w:color="auto" w:fill="auto"/>
            <w:vAlign w:val="center"/>
            <w:hideMark/>
          </w:tcPr>
          <w:p w14:paraId="10940945" w14:textId="77777777" w:rsidR="00991BC4" w:rsidRPr="002F33C4" w:rsidRDefault="00991BC4" w:rsidP="00363A91">
            <w:pPr>
              <w:pStyle w:val="af6"/>
            </w:pPr>
            <w:r w:rsidRPr="002F33C4">
              <w:t>12</w:t>
            </w:r>
          </w:p>
        </w:tc>
        <w:tc>
          <w:tcPr>
            <w:tcW w:w="708" w:type="dxa"/>
            <w:tcBorders>
              <w:top w:val="nil"/>
              <w:left w:val="nil"/>
              <w:bottom w:val="single" w:sz="8" w:space="0" w:color="auto"/>
              <w:right w:val="single" w:sz="8" w:space="0" w:color="auto"/>
            </w:tcBorders>
            <w:shd w:val="clear" w:color="auto" w:fill="auto"/>
            <w:vAlign w:val="center"/>
            <w:hideMark/>
          </w:tcPr>
          <w:p w14:paraId="1A3462F4" w14:textId="77777777" w:rsidR="00991BC4" w:rsidRPr="002F33C4" w:rsidRDefault="00991BC4" w:rsidP="00363A91">
            <w:pPr>
              <w:pStyle w:val="af6"/>
            </w:pPr>
            <w:r w:rsidRPr="002F33C4">
              <w:t>10,5</w:t>
            </w:r>
          </w:p>
        </w:tc>
        <w:tc>
          <w:tcPr>
            <w:tcW w:w="851" w:type="dxa"/>
            <w:tcBorders>
              <w:top w:val="nil"/>
              <w:left w:val="nil"/>
              <w:bottom w:val="single" w:sz="8" w:space="0" w:color="auto"/>
              <w:right w:val="single" w:sz="8" w:space="0" w:color="auto"/>
            </w:tcBorders>
            <w:shd w:val="clear" w:color="auto" w:fill="auto"/>
            <w:vAlign w:val="center"/>
            <w:hideMark/>
          </w:tcPr>
          <w:p w14:paraId="66C4D7AC" w14:textId="77777777" w:rsidR="00991BC4" w:rsidRPr="002F33C4" w:rsidRDefault="00991BC4" w:rsidP="00363A91">
            <w:pPr>
              <w:pStyle w:val="af6"/>
            </w:pPr>
            <w:r w:rsidRPr="002F33C4">
              <w:t>7</w:t>
            </w:r>
          </w:p>
        </w:tc>
        <w:tc>
          <w:tcPr>
            <w:tcW w:w="851" w:type="dxa"/>
            <w:tcBorders>
              <w:top w:val="nil"/>
              <w:left w:val="nil"/>
              <w:bottom w:val="single" w:sz="8" w:space="0" w:color="auto"/>
              <w:right w:val="single" w:sz="8" w:space="0" w:color="auto"/>
            </w:tcBorders>
            <w:shd w:val="clear" w:color="000000" w:fill="FFFFFF"/>
            <w:vAlign w:val="center"/>
            <w:hideMark/>
          </w:tcPr>
          <w:p w14:paraId="2892C1B2" w14:textId="77777777" w:rsidR="00991BC4" w:rsidRPr="002F33C4" w:rsidRDefault="00991BC4" w:rsidP="00363A91">
            <w:pPr>
              <w:pStyle w:val="af6"/>
              <w:rPr>
                <w:szCs w:val="20"/>
              </w:rPr>
            </w:pPr>
            <w:r w:rsidRPr="002F33C4">
              <w:rPr>
                <w:szCs w:val="20"/>
              </w:rPr>
              <w:t>4</w:t>
            </w:r>
          </w:p>
        </w:tc>
      </w:tr>
      <w:tr w:rsidR="00991BC4" w:rsidRPr="002F33C4" w14:paraId="3C291F51" w14:textId="77777777" w:rsidTr="00363A91">
        <w:trPr>
          <w:trHeight w:val="563"/>
        </w:trPr>
        <w:tc>
          <w:tcPr>
            <w:tcW w:w="2011" w:type="dxa"/>
            <w:tcBorders>
              <w:top w:val="nil"/>
              <w:left w:val="single" w:sz="8" w:space="0" w:color="auto"/>
              <w:bottom w:val="single" w:sz="8" w:space="0" w:color="auto"/>
              <w:right w:val="single" w:sz="8" w:space="0" w:color="auto"/>
            </w:tcBorders>
            <w:shd w:val="clear" w:color="auto" w:fill="auto"/>
            <w:vAlign w:val="center"/>
            <w:hideMark/>
          </w:tcPr>
          <w:p w14:paraId="04A410C1" w14:textId="77777777" w:rsidR="00991BC4" w:rsidRPr="002F33C4" w:rsidRDefault="00991BC4" w:rsidP="00363A91">
            <w:pPr>
              <w:pStyle w:val="af6"/>
            </w:pPr>
            <w:r w:rsidRPr="002F33C4">
              <w:t> </w:t>
            </w:r>
          </w:p>
        </w:tc>
        <w:tc>
          <w:tcPr>
            <w:tcW w:w="1417" w:type="dxa"/>
            <w:tcBorders>
              <w:top w:val="nil"/>
              <w:left w:val="nil"/>
              <w:bottom w:val="single" w:sz="8" w:space="0" w:color="auto"/>
              <w:right w:val="single" w:sz="8" w:space="0" w:color="auto"/>
            </w:tcBorders>
            <w:shd w:val="clear" w:color="auto" w:fill="auto"/>
            <w:vAlign w:val="center"/>
            <w:hideMark/>
          </w:tcPr>
          <w:p w14:paraId="25235D75" w14:textId="77777777" w:rsidR="00991BC4" w:rsidRPr="002F33C4" w:rsidRDefault="00991BC4" w:rsidP="00363A91">
            <w:pPr>
              <w:pStyle w:val="af6"/>
            </w:pPr>
            <w:r w:rsidRPr="002F33C4">
              <w:t>Собственные нужды</w:t>
            </w:r>
          </w:p>
        </w:tc>
        <w:tc>
          <w:tcPr>
            <w:tcW w:w="1134" w:type="dxa"/>
            <w:tcBorders>
              <w:top w:val="nil"/>
              <w:left w:val="nil"/>
              <w:bottom w:val="single" w:sz="8" w:space="0" w:color="auto"/>
              <w:right w:val="single" w:sz="8" w:space="0" w:color="auto"/>
            </w:tcBorders>
            <w:shd w:val="clear" w:color="auto" w:fill="auto"/>
            <w:vAlign w:val="center"/>
            <w:hideMark/>
          </w:tcPr>
          <w:p w14:paraId="58C524D3" w14:textId="77777777" w:rsidR="00991BC4" w:rsidRPr="002F33C4" w:rsidRDefault="00991BC4" w:rsidP="00363A91">
            <w:pPr>
              <w:pStyle w:val="af6"/>
            </w:pPr>
            <w:r w:rsidRPr="002F33C4">
              <w:t>21</w:t>
            </w:r>
          </w:p>
        </w:tc>
        <w:tc>
          <w:tcPr>
            <w:tcW w:w="992" w:type="dxa"/>
            <w:tcBorders>
              <w:top w:val="nil"/>
              <w:left w:val="nil"/>
              <w:bottom w:val="single" w:sz="8" w:space="0" w:color="auto"/>
              <w:right w:val="single" w:sz="8" w:space="0" w:color="auto"/>
            </w:tcBorders>
            <w:shd w:val="clear" w:color="auto" w:fill="auto"/>
            <w:vAlign w:val="center"/>
            <w:hideMark/>
          </w:tcPr>
          <w:p w14:paraId="1E228BE5" w14:textId="77777777" w:rsidR="00991BC4" w:rsidRPr="002F33C4" w:rsidRDefault="00991BC4" w:rsidP="00363A91">
            <w:pPr>
              <w:pStyle w:val="af6"/>
              <w:rPr>
                <w:szCs w:val="20"/>
              </w:rPr>
            </w:pPr>
            <w:r w:rsidRPr="002F33C4">
              <w:rPr>
                <w:szCs w:val="20"/>
              </w:rPr>
              <w:t>21</w:t>
            </w:r>
          </w:p>
        </w:tc>
        <w:tc>
          <w:tcPr>
            <w:tcW w:w="850" w:type="dxa"/>
            <w:tcBorders>
              <w:top w:val="nil"/>
              <w:left w:val="nil"/>
              <w:bottom w:val="single" w:sz="8" w:space="0" w:color="auto"/>
              <w:right w:val="single" w:sz="8" w:space="0" w:color="auto"/>
            </w:tcBorders>
            <w:shd w:val="clear" w:color="auto" w:fill="auto"/>
            <w:vAlign w:val="center"/>
            <w:hideMark/>
          </w:tcPr>
          <w:p w14:paraId="2E5D907B" w14:textId="77777777" w:rsidR="00991BC4" w:rsidRPr="002F33C4" w:rsidRDefault="00991BC4" w:rsidP="00363A91">
            <w:pPr>
              <w:pStyle w:val="af6"/>
              <w:rPr>
                <w:szCs w:val="20"/>
              </w:rPr>
            </w:pPr>
            <w:r w:rsidRPr="002F33C4">
              <w:rPr>
                <w:szCs w:val="20"/>
              </w:rPr>
              <w:t>21</w:t>
            </w:r>
          </w:p>
        </w:tc>
        <w:tc>
          <w:tcPr>
            <w:tcW w:w="709" w:type="dxa"/>
            <w:tcBorders>
              <w:top w:val="nil"/>
              <w:left w:val="nil"/>
              <w:bottom w:val="single" w:sz="8" w:space="0" w:color="auto"/>
              <w:right w:val="single" w:sz="8" w:space="0" w:color="auto"/>
            </w:tcBorders>
            <w:shd w:val="clear" w:color="auto" w:fill="auto"/>
            <w:vAlign w:val="center"/>
            <w:hideMark/>
          </w:tcPr>
          <w:p w14:paraId="567C92AD" w14:textId="77777777" w:rsidR="00991BC4" w:rsidRPr="002F33C4" w:rsidRDefault="00991BC4" w:rsidP="00363A91">
            <w:pPr>
              <w:pStyle w:val="af6"/>
              <w:rPr>
                <w:szCs w:val="20"/>
              </w:rPr>
            </w:pPr>
            <w:r w:rsidRPr="002F33C4">
              <w:rPr>
                <w:szCs w:val="20"/>
              </w:rPr>
              <w:t>3</w:t>
            </w:r>
          </w:p>
        </w:tc>
        <w:tc>
          <w:tcPr>
            <w:tcW w:w="708" w:type="dxa"/>
            <w:tcBorders>
              <w:top w:val="nil"/>
              <w:left w:val="nil"/>
              <w:bottom w:val="single" w:sz="8" w:space="0" w:color="auto"/>
              <w:right w:val="single" w:sz="8" w:space="0" w:color="auto"/>
            </w:tcBorders>
            <w:shd w:val="clear" w:color="auto" w:fill="auto"/>
            <w:vAlign w:val="center"/>
            <w:hideMark/>
          </w:tcPr>
          <w:p w14:paraId="0413E871" w14:textId="77777777" w:rsidR="00991BC4" w:rsidRPr="002F33C4" w:rsidRDefault="00991BC4" w:rsidP="00363A91">
            <w:pPr>
              <w:pStyle w:val="af6"/>
              <w:rPr>
                <w:szCs w:val="20"/>
              </w:rPr>
            </w:pPr>
            <w:r w:rsidRPr="002F33C4">
              <w:rPr>
                <w:szCs w:val="20"/>
              </w:rPr>
              <w:t>3</w:t>
            </w:r>
          </w:p>
        </w:tc>
        <w:tc>
          <w:tcPr>
            <w:tcW w:w="851" w:type="dxa"/>
            <w:tcBorders>
              <w:top w:val="nil"/>
              <w:left w:val="nil"/>
              <w:bottom w:val="single" w:sz="8" w:space="0" w:color="auto"/>
              <w:right w:val="single" w:sz="8" w:space="0" w:color="auto"/>
            </w:tcBorders>
            <w:shd w:val="clear" w:color="auto" w:fill="auto"/>
            <w:vAlign w:val="center"/>
            <w:hideMark/>
          </w:tcPr>
          <w:p w14:paraId="0AC8F89E" w14:textId="77777777" w:rsidR="00991BC4" w:rsidRPr="002F33C4" w:rsidRDefault="00991BC4" w:rsidP="00363A91">
            <w:pPr>
              <w:pStyle w:val="af6"/>
              <w:rPr>
                <w:szCs w:val="20"/>
              </w:rPr>
            </w:pPr>
            <w:r w:rsidRPr="002F33C4">
              <w:rPr>
                <w:szCs w:val="20"/>
              </w:rPr>
              <w:t>3</w:t>
            </w:r>
          </w:p>
        </w:tc>
        <w:tc>
          <w:tcPr>
            <w:tcW w:w="851" w:type="dxa"/>
            <w:tcBorders>
              <w:top w:val="nil"/>
              <w:left w:val="nil"/>
              <w:bottom w:val="single" w:sz="8" w:space="0" w:color="auto"/>
              <w:right w:val="single" w:sz="8" w:space="0" w:color="auto"/>
            </w:tcBorders>
            <w:shd w:val="clear" w:color="auto" w:fill="auto"/>
            <w:vAlign w:val="center"/>
            <w:hideMark/>
          </w:tcPr>
          <w:p w14:paraId="5AF67666" w14:textId="77777777" w:rsidR="00991BC4" w:rsidRPr="002F33C4" w:rsidRDefault="00991BC4" w:rsidP="00363A91">
            <w:pPr>
              <w:pStyle w:val="af6"/>
              <w:rPr>
                <w:szCs w:val="20"/>
              </w:rPr>
            </w:pPr>
            <w:r w:rsidRPr="002F33C4">
              <w:rPr>
                <w:szCs w:val="20"/>
              </w:rPr>
              <w:t>3</w:t>
            </w:r>
          </w:p>
        </w:tc>
      </w:tr>
      <w:tr w:rsidR="00991BC4" w:rsidRPr="002F33C4" w14:paraId="5F27A88D" w14:textId="77777777" w:rsidTr="00363A91">
        <w:trPr>
          <w:trHeight w:val="293"/>
        </w:trPr>
        <w:tc>
          <w:tcPr>
            <w:tcW w:w="2011" w:type="dxa"/>
            <w:tcBorders>
              <w:top w:val="nil"/>
              <w:left w:val="single" w:sz="8" w:space="0" w:color="auto"/>
              <w:bottom w:val="single" w:sz="8" w:space="0" w:color="auto"/>
              <w:right w:val="single" w:sz="8" w:space="0" w:color="auto"/>
            </w:tcBorders>
            <w:shd w:val="clear" w:color="auto" w:fill="auto"/>
            <w:vAlign w:val="center"/>
            <w:hideMark/>
          </w:tcPr>
          <w:p w14:paraId="10A32E5C" w14:textId="77777777" w:rsidR="00991BC4" w:rsidRPr="002F33C4" w:rsidRDefault="00991BC4" w:rsidP="00363A91">
            <w:pPr>
              <w:pStyle w:val="af6"/>
            </w:pPr>
            <w:r w:rsidRPr="002F33C4">
              <w:t> </w:t>
            </w:r>
          </w:p>
        </w:tc>
        <w:tc>
          <w:tcPr>
            <w:tcW w:w="1417" w:type="dxa"/>
            <w:tcBorders>
              <w:top w:val="nil"/>
              <w:left w:val="nil"/>
              <w:bottom w:val="single" w:sz="8" w:space="0" w:color="auto"/>
              <w:right w:val="single" w:sz="8" w:space="0" w:color="auto"/>
            </w:tcBorders>
            <w:shd w:val="clear" w:color="auto" w:fill="auto"/>
            <w:vAlign w:val="center"/>
            <w:hideMark/>
          </w:tcPr>
          <w:p w14:paraId="5F364148" w14:textId="77777777" w:rsidR="00991BC4" w:rsidRPr="002F33C4" w:rsidRDefault="00991BC4" w:rsidP="00363A91">
            <w:pPr>
              <w:pStyle w:val="af6"/>
              <w:rPr>
                <w:b/>
                <w:bCs/>
              </w:rPr>
            </w:pPr>
            <w:r w:rsidRPr="002F33C4">
              <w:rPr>
                <w:b/>
                <w:bCs/>
              </w:rPr>
              <w:t>Резерв</w:t>
            </w:r>
          </w:p>
        </w:tc>
        <w:tc>
          <w:tcPr>
            <w:tcW w:w="1134" w:type="dxa"/>
            <w:tcBorders>
              <w:top w:val="nil"/>
              <w:left w:val="nil"/>
              <w:bottom w:val="single" w:sz="8" w:space="0" w:color="auto"/>
              <w:right w:val="single" w:sz="8" w:space="0" w:color="auto"/>
            </w:tcBorders>
            <w:shd w:val="clear" w:color="auto" w:fill="auto"/>
            <w:vAlign w:val="center"/>
            <w:hideMark/>
          </w:tcPr>
          <w:p w14:paraId="3F735A65" w14:textId="77777777" w:rsidR="00991BC4" w:rsidRPr="002F33C4" w:rsidRDefault="00991BC4" w:rsidP="00363A91">
            <w:pPr>
              <w:pStyle w:val="af6"/>
            </w:pPr>
            <w:r w:rsidRPr="002F33C4">
              <w:t>39,48</w:t>
            </w:r>
          </w:p>
        </w:tc>
        <w:tc>
          <w:tcPr>
            <w:tcW w:w="992" w:type="dxa"/>
            <w:tcBorders>
              <w:top w:val="nil"/>
              <w:left w:val="nil"/>
              <w:bottom w:val="single" w:sz="8" w:space="0" w:color="auto"/>
              <w:right w:val="single" w:sz="8" w:space="0" w:color="auto"/>
            </w:tcBorders>
            <w:shd w:val="clear" w:color="auto" w:fill="auto"/>
            <w:vAlign w:val="center"/>
            <w:hideMark/>
          </w:tcPr>
          <w:p w14:paraId="475FBC78" w14:textId="77777777" w:rsidR="00991BC4" w:rsidRPr="002F33C4" w:rsidRDefault="00991BC4" w:rsidP="00363A91">
            <w:pPr>
              <w:pStyle w:val="af6"/>
              <w:rPr>
                <w:szCs w:val="20"/>
              </w:rPr>
            </w:pPr>
            <w:r w:rsidRPr="002F33C4">
              <w:rPr>
                <w:szCs w:val="20"/>
              </w:rPr>
              <w:t>17,09</w:t>
            </w:r>
          </w:p>
        </w:tc>
        <w:tc>
          <w:tcPr>
            <w:tcW w:w="850" w:type="dxa"/>
            <w:tcBorders>
              <w:top w:val="nil"/>
              <w:left w:val="nil"/>
              <w:bottom w:val="single" w:sz="8" w:space="0" w:color="auto"/>
              <w:right w:val="single" w:sz="8" w:space="0" w:color="auto"/>
            </w:tcBorders>
            <w:shd w:val="clear" w:color="auto" w:fill="auto"/>
            <w:vAlign w:val="center"/>
            <w:hideMark/>
          </w:tcPr>
          <w:p w14:paraId="3ECE1106" w14:textId="77777777" w:rsidR="00991BC4" w:rsidRPr="002F33C4" w:rsidRDefault="00991BC4" w:rsidP="00363A91">
            <w:pPr>
              <w:pStyle w:val="af6"/>
              <w:rPr>
                <w:szCs w:val="20"/>
              </w:rPr>
            </w:pPr>
            <w:r w:rsidRPr="002F33C4">
              <w:rPr>
                <w:szCs w:val="20"/>
              </w:rPr>
              <w:t>18,09</w:t>
            </w:r>
          </w:p>
        </w:tc>
        <w:tc>
          <w:tcPr>
            <w:tcW w:w="709" w:type="dxa"/>
            <w:tcBorders>
              <w:top w:val="nil"/>
              <w:left w:val="nil"/>
              <w:bottom w:val="single" w:sz="8" w:space="0" w:color="auto"/>
              <w:right w:val="single" w:sz="8" w:space="0" w:color="auto"/>
            </w:tcBorders>
            <w:shd w:val="clear" w:color="auto" w:fill="auto"/>
            <w:vAlign w:val="center"/>
            <w:hideMark/>
          </w:tcPr>
          <w:p w14:paraId="026FED53" w14:textId="77777777" w:rsidR="00991BC4" w:rsidRPr="002F33C4" w:rsidRDefault="00991BC4" w:rsidP="00363A91">
            <w:pPr>
              <w:pStyle w:val="af6"/>
              <w:rPr>
                <w:szCs w:val="20"/>
              </w:rPr>
            </w:pPr>
            <w:r w:rsidRPr="002F33C4">
              <w:rPr>
                <w:szCs w:val="20"/>
              </w:rPr>
              <w:t>19,02</w:t>
            </w:r>
          </w:p>
        </w:tc>
        <w:tc>
          <w:tcPr>
            <w:tcW w:w="708" w:type="dxa"/>
            <w:tcBorders>
              <w:top w:val="nil"/>
              <w:left w:val="nil"/>
              <w:bottom w:val="single" w:sz="8" w:space="0" w:color="auto"/>
              <w:right w:val="single" w:sz="8" w:space="0" w:color="auto"/>
            </w:tcBorders>
            <w:shd w:val="clear" w:color="auto" w:fill="auto"/>
            <w:vAlign w:val="center"/>
            <w:hideMark/>
          </w:tcPr>
          <w:p w14:paraId="1AF029F9" w14:textId="77777777" w:rsidR="00991BC4" w:rsidRPr="002F33C4" w:rsidRDefault="00991BC4" w:rsidP="00363A91">
            <w:pPr>
              <w:pStyle w:val="af6"/>
              <w:rPr>
                <w:szCs w:val="20"/>
              </w:rPr>
            </w:pPr>
            <w:r w:rsidRPr="002F33C4">
              <w:rPr>
                <w:szCs w:val="20"/>
              </w:rPr>
              <w:t>17,86</w:t>
            </w:r>
          </w:p>
        </w:tc>
        <w:tc>
          <w:tcPr>
            <w:tcW w:w="851" w:type="dxa"/>
            <w:tcBorders>
              <w:top w:val="nil"/>
              <w:left w:val="nil"/>
              <w:bottom w:val="single" w:sz="8" w:space="0" w:color="auto"/>
              <w:right w:val="single" w:sz="8" w:space="0" w:color="auto"/>
            </w:tcBorders>
            <w:shd w:val="clear" w:color="auto" w:fill="auto"/>
            <w:vAlign w:val="center"/>
            <w:hideMark/>
          </w:tcPr>
          <w:p w14:paraId="0A86FE5E" w14:textId="77777777" w:rsidR="00991BC4" w:rsidRPr="002F33C4" w:rsidRDefault="00991BC4" w:rsidP="00363A91">
            <w:pPr>
              <w:pStyle w:val="af6"/>
              <w:rPr>
                <w:szCs w:val="20"/>
              </w:rPr>
            </w:pPr>
            <w:r w:rsidRPr="002F33C4">
              <w:rPr>
                <w:szCs w:val="20"/>
              </w:rPr>
              <w:t>15,82</w:t>
            </w:r>
          </w:p>
        </w:tc>
        <w:tc>
          <w:tcPr>
            <w:tcW w:w="851" w:type="dxa"/>
            <w:tcBorders>
              <w:top w:val="nil"/>
              <w:left w:val="nil"/>
              <w:bottom w:val="single" w:sz="8" w:space="0" w:color="auto"/>
              <w:right w:val="single" w:sz="8" w:space="0" w:color="auto"/>
            </w:tcBorders>
            <w:shd w:val="clear" w:color="auto" w:fill="auto"/>
            <w:vAlign w:val="center"/>
            <w:hideMark/>
          </w:tcPr>
          <w:p w14:paraId="77D91C82" w14:textId="77777777" w:rsidR="00991BC4" w:rsidRPr="002F33C4" w:rsidRDefault="00991BC4" w:rsidP="00363A91">
            <w:pPr>
              <w:pStyle w:val="af6"/>
              <w:rPr>
                <w:szCs w:val="20"/>
              </w:rPr>
            </w:pPr>
            <w:r w:rsidRPr="002F33C4">
              <w:rPr>
                <w:szCs w:val="20"/>
              </w:rPr>
              <w:t>7,8</w:t>
            </w:r>
          </w:p>
        </w:tc>
      </w:tr>
      <w:tr w:rsidR="00991BC4" w:rsidRPr="002F33C4" w14:paraId="26DE3100" w14:textId="77777777" w:rsidTr="00363A91">
        <w:trPr>
          <w:trHeight w:val="293"/>
        </w:trPr>
        <w:tc>
          <w:tcPr>
            <w:tcW w:w="2011" w:type="dxa"/>
            <w:tcBorders>
              <w:top w:val="nil"/>
              <w:left w:val="single" w:sz="8" w:space="0" w:color="auto"/>
              <w:bottom w:val="single" w:sz="8" w:space="0" w:color="auto"/>
              <w:right w:val="single" w:sz="8" w:space="0" w:color="auto"/>
            </w:tcBorders>
            <w:shd w:val="clear" w:color="auto" w:fill="auto"/>
            <w:vAlign w:val="center"/>
            <w:hideMark/>
          </w:tcPr>
          <w:p w14:paraId="0F7A16D9" w14:textId="77777777" w:rsidR="00991BC4" w:rsidRPr="002F33C4" w:rsidRDefault="00991BC4" w:rsidP="00363A91">
            <w:pPr>
              <w:pStyle w:val="af6"/>
              <w:rPr>
                <w:b/>
                <w:bCs/>
              </w:rPr>
            </w:pPr>
            <w:r w:rsidRPr="002F33C4">
              <w:rPr>
                <w:b/>
                <w:bCs/>
              </w:rPr>
              <w:t>Всего по МО, Гкал/ч</w:t>
            </w:r>
          </w:p>
        </w:tc>
        <w:tc>
          <w:tcPr>
            <w:tcW w:w="1417" w:type="dxa"/>
            <w:tcBorders>
              <w:top w:val="nil"/>
              <w:left w:val="nil"/>
              <w:bottom w:val="single" w:sz="8" w:space="0" w:color="auto"/>
              <w:right w:val="single" w:sz="8" w:space="0" w:color="auto"/>
            </w:tcBorders>
            <w:shd w:val="clear" w:color="auto" w:fill="auto"/>
            <w:vAlign w:val="center"/>
            <w:hideMark/>
          </w:tcPr>
          <w:p w14:paraId="59CB2C57" w14:textId="77777777" w:rsidR="00991BC4" w:rsidRPr="002F33C4" w:rsidRDefault="00991BC4" w:rsidP="00363A91">
            <w:pPr>
              <w:pStyle w:val="af6"/>
              <w:rPr>
                <w:b/>
                <w:bCs/>
              </w:rPr>
            </w:pPr>
            <w:r w:rsidRPr="002F33C4">
              <w:rPr>
                <w:b/>
                <w:bCs/>
              </w:rPr>
              <w:t> </w:t>
            </w:r>
          </w:p>
        </w:tc>
        <w:tc>
          <w:tcPr>
            <w:tcW w:w="1134" w:type="dxa"/>
            <w:tcBorders>
              <w:top w:val="nil"/>
              <w:left w:val="nil"/>
              <w:bottom w:val="single" w:sz="8" w:space="0" w:color="auto"/>
              <w:right w:val="single" w:sz="8" w:space="0" w:color="auto"/>
            </w:tcBorders>
            <w:shd w:val="clear" w:color="auto" w:fill="auto"/>
            <w:vAlign w:val="center"/>
            <w:hideMark/>
          </w:tcPr>
          <w:p w14:paraId="6270F792" w14:textId="77777777" w:rsidR="00991BC4" w:rsidRPr="002F33C4" w:rsidRDefault="00991BC4" w:rsidP="00363A91">
            <w:pPr>
              <w:pStyle w:val="af6"/>
              <w:rPr>
                <w:b/>
                <w:bCs/>
              </w:rPr>
            </w:pPr>
            <w:r w:rsidRPr="002F33C4">
              <w:rPr>
                <w:b/>
                <w:bCs/>
              </w:rPr>
              <w:t>136,07</w:t>
            </w:r>
          </w:p>
        </w:tc>
        <w:tc>
          <w:tcPr>
            <w:tcW w:w="992" w:type="dxa"/>
            <w:tcBorders>
              <w:top w:val="nil"/>
              <w:left w:val="nil"/>
              <w:bottom w:val="single" w:sz="8" w:space="0" w:color="auto"/>
              <w:right w:val="single" w:sz="8" w:space="0" w:color="auto"/>
            </w:tcBorders>
            <w:shd w:val="clear" w:color="auto" w:fill="auto"/>
            <w:vAlign w:val="center"/>
            <w:hideMark/>
          </w:tcPr>
          <w:p w14:paraId="22D68072" w14:textId="77777777" w:rsidR="00991BC4" w:rsidRPr="002F33C4" w:rsidRDefault="00991BC4" w:rsidP="00363A91">
            <w:pPr>
              <w:pStyle w:val="af6"/>
              <w:rPr>
                <w:b/>
                <w:bCs/>
                <w:szCs w:val="20"/>
              </w:rPr>
            </w:pPr>
            <w:r w:rsidRPr="002F33C4">
              <w:rPr>
                <w:b/>
                <w:bCs/>
                <w:szCs w:val="20"/>
              </w:rPr>
              <w:t>136,07</w:t>
            </w:r>
          </w:p>
        </w:tc>
        <w:tc>
          <w:tcPr>
            <w:tcW w:w="850" w:type="dxa"/>
            <w:tcBorders>
              <w:top w:val="nil"/>
              <w:left w:val="nil"/>
              <w:bottom w:val="single" w:sz="8" w:space="0" w:color="auto"/>
              <w:right w:val="single" w:sz="8" w:space="0" w:color="auto"/>
            </w:tcBorders>
            <w:shd w:val="clear" w:color="auto" w:fill="auto"/>
            <w:vAlign w:val="center"/>
            <w:hideMark/>
          </w:tcPr>
          <w:p w14:paraId="1A0A582E" w14:textId="77777777" w:rsidR="00991BC4" w:rsidRPr="002F33C4" w:rsidRDefault="00991BC4" w:rsidP="00363A91">
            <w:pPr>
              <w:pStyle w:val="af6"/>
              <w:rPr>
                <w:b/>
                <w:bCs/>
                <w:szCs w:val="20"/>
              </w:rPr>
            </w:pPr>
            <w:r w:rsidRPr="002F33C4">
              <w:rPr>
                <w:b/>
                <w:bCs/>
                <w:szCs w:val="20"/>
              </w:rPr>
              <w:t>136,07</w:t>
            </w:r>
          </w:p>
        </w:tc>
        <w:tc>
          <w:tcPr>
            <w:tcW w:w="709" w:type="dxa"/>
            <w:tcBorders>
              <w:top w:val="nil"/>
              <w:left w:val="nil"/>
              <w:bottom w:val="single" w:sz="8" w:space="0" w:color="auto"/>
              <w:right w:val="single" w:sz="8" w:space="0" w:color="auto"/>
            </w:tcBorders>
            <w:shd w:val="clear" w:color="auto" w:fill="auto"/>
            <w:vAlign w:val="center"/>
            <w:hideMark/>
          </w:tcPr>
          <w:p w14:paraId="19E58A1F" w14:textId="77777777" w:rsidR="00991BC4" w:rsidRPr="002F33C4" w:rsidRDefault="00991BC4" w:rsidP="00363A91">
            <w:pPr>
              <w:pStyle w:val="af6"/>
              <w:rPr>
                <w:b/>
                <w:bCs/>
                <w:szCs w:val="20"/>
              </w:rPr>
            </w:pPr>
            <w:r w:rsidRPr="002F33C4">
              <w:rPr>
                <w:b/>
                <w:bCs/>
                <w:szCs w:val="20"/>
              </w:rPr>
              <w:t>116</w:t>
            </w:r>
          </w:p>
        </w:tc>
        <w:tc>
          <w:tcPr>
            <w:tcW w:w="708" w:type="dxa"/>
            <w:tcBorders>
              <w:top w:val="nil"/>
              <w:left w:val="nil"/>
              <w:bottom w:val="single" w:sz="8" w:space="0" w:color="auto"/>
              <w:right w:val="single" w:sz="8" w:space="0" w:color="auto"/>
            </w:tcBorders>
            <w:shd w:val="clear" w:color="auto" w:fill="auto"/>
            <w:vAlign w:val="center"/>
            <w:hideMark/>
          </w:tcPr>
          <w:p w14:paraId="15F07D96" w14:textId="77777777" w:rsidR="00991BC4" w:rsidRPr="002F33C4" w:rsidRDefault="00991BC4" w:rsidP="00363A91">
            <w:pPr>
              <w:pStyle w:val="af6"/>
              <w:rPr>
                <w:b/>
                <w:bCs/>
                <w:szCs w:val="20"/>
              </w:rPr>
            </w:pPr>
            <w:r w:rsidRPr="002F33C4">
              <w:rPr>
                <w:b/>
                <w:bCs/>
                <w:szCs w:val="20"/>
              </w:rPr>
              <w:t>116</w:t>
            </w:r>
          </w:p>
        </w:tc>
        <w:tc>
          <w:tcPr>
            <w:tcW w:w="851" w:type="dxa"/>
            <w:tcBorders>
              <w:top w:val="nil"/>
              <w:left w:val="nil"/>
              <w:bottom w:val="single" w:sz="8" w:space="0" w:color="auto"/>
              <w:right w:val="single" w:sz="8" w:space="0" w:color="auto"/>
            </w:tcBorders>
            <w:shd w:val="clear" w:color="auto" w:fill="auto"/>
            <w:vAlign w:val="center"/>
            <w:hideMark/>
          </w:tcPr>
          <w:p w14:paraId="460EB16B" w14:textId="77777777" w:rsidR="00991BC4" w:rsidRPr="002F33C4" w:rsidRDefault="00991BC4" w:rsidP="00363A91">
            <w:pPr>
              <w:pStyle w:val="af6"/>
              <w:rPr>
                <w:b/>
                <w:bCs/>
                <w:szCs w:val="20"/>
              </w:rPr>
            </w:pPr>
            <w:r w:rsidRPr="002F33C4">
              <w:rPr>
                <w:b/>
                <w:bCs/>
                <w:szCs w:val="20"/>
              </w:rPr>
              <w:t>116</w:t>
            </w:r>
          </w:p>
        </w:tc>
        <w:tc>
          <w:tcPr>
            <w:tcW w:w="851" w:type="dxa"/>
            <w:tcBorders>
              <w:top w:val="nil"/>
              <w:left w:val="nil"/>
              <w:bottom w:val="single" w:sz="8" w:space="0" w:color="auto"/>
              <w:right w:val="single" w:sz="8" w:space="0" w:color="auto"/>
            </w:tcBorders>
            <w:shd w:val="clear" w:color="auto" w:fill="auto"/>
            <w:vAlign w:val="center"/>
            <w:hideMark/>
          </w:tcPr>
          <w:p w14:paraId="3CB92C1D" w14:textId="77777777" w:rsidR="00991BC4" w:rsidRPr="002F33C4" w:rsidRDefault="00991BC4" w:rsidP="00363A91">
            <w:pPr>
              <w:pStyle w:val="af6"/>
              <w:rPr>
                <w:b/>
                <w:bCs/>
                <w:szCs w:val="20"/>
              </w:rPr>
            </w:pPr>
            <w:r w:rsidRPr="002F33C4">
              <w:rPr>
                <w:b/>
                <w:bCs/>
                <w:szCs w:val="20"/>
              </w:rPr>
              <w:t>126</w:t>
            </w:r>
          </w:p>
        </w:tc>
      </w:tr>
    </w:tbl>
    <w:p w14:paraId="350A8605" w14:textId="77777777" w:rsidR="00991BC4" w:rsidRDefault="00991BC4" w:rsidP="00991BC4">
      <w:pPr>
        <w:pStyle w:val="a0"/>
      </w:pPr>
    </w:p>
    <w:p w14:paraId="37431875" w14:textId="77777777" w:rsidR="00991BC4" w:rsidRDefault="00991BC4">
      <w:r>
        <w:br w:type="page"/>
      </w:r>
    </w:p>
    <w:tbl>
      <w:tblPr>
        <w:tblW w:w="9197" w:type="dxa"/>
        <w:tblLook w:val="04A0" w:firstRow="1" w:lastRow="0" w:firstColumn="1" w:lastColumn="0" w:noHBand="0" w:noVBand="1"/>
      </w:tblPr>
      <w:tblGrid>
        <w:gridCol w:w="1976"/>
        <w:gridCol w:w="1709"/>
        <w:gridCol w:w="992"/>
        <w:gridCol w:w="1304"/>
        <w:gridCol w:w="1077"/>
        <w:gridCol w:w="1013"/>
        <w:gridCol w:w="1114"/>
        <w:gridCol w:w="12"/>
      </w:tblGrid>
      <w:tr w:rsidR="00991BC4" w:rsidRPr="00991BC4" w14:paraId="7441A1D0" w14:textId="77777777" w:rsidTr="00CE481E">
        <w:trPr>
          <w:trHeight w:val="600"/>
        </w:trPr>
        <w:tc>
          <w:tcPr>
            <w:tcW w:w="9197" w:type="dxa"/>
            <w:gridSpan w:val="8"/>
            <w:tcBorders>
              <w:top w:val="nil"/>
              <w:left w:val="nil"/>
              <w:bottom w:val="single" w:sz="8" w:space="0" w:color="auto"/>
              <w:right w:val="nil"/>
            </w:tcBorders>
            <w:shd w:val="clear" w:color="auto" w:fill="auto"/>
            <w:vAlign w:val="bottom"/>
            <w:hideMark/>
          </w:tcPr>
          <w:p w14:paraId="4678AC88" w14:textId="019E4FD4" w:rsidR="00991BC4" w:rsidRDefault="00991BC4" w:rsidP="00991BC4">
            <w:pPr>
              <w:spacing w:line="240" w:lineRule="auto"/>
              <w:ind w:firstLine="0"/>
              <w:jc w:val="left"/>
              <w:rPr>
                <w:rFonts w:eastAsia="Times New Roman" w:cs="Times New Roman"/>
                <w:color w:val="000000"/>
                <w:szCs w:val="24"/>
                <w:lang w:eastAsia="ru-RU"/>
              </w:rPr>
            </w:pPr>
            <w:r w:rsidRPr="00FE01CF">
              <w:rPr>
                <w:rFonts w:eastAsia="Times New Roman" w:cs="Times New Roman"/>
                <w:color w:val="000000"/>
                <w:szCs w:val="24"/>
                <w:lang w:eastAsia="ru-RU"/>
              </w:rPr>
              <w:lastRenderedPageBreak/>
              <w:t>Таблица 2.</w:t>
            </w:r>
            <w:r>
              <w:rPr>
                <w:rFonts w:eastAsia="Times New Roman" w:cs="Times New Roman"/>
                <w:color w:val="000000"/>
                <w:szCs w:val="24"/>
                <w:lang w:eastAsia="ru-RU"/>
              </w:rPr>
              <w:t>5</w:t>
            </w:r>
            <w:r w:rsidRPr="00FE01CF">
              <w:rPr>
                <w:rFonts w:eastAsia="Times New Roman" w:cs="Times New Roman"/>
                <w:color w:val="000000"/>
                <w:szCs w:val="24"/>
                <w:lang w:eastAsia="ru-RU"/>
              </w:rPr>
              <w:t>.</w:t>
            </w:r>
            <w:r w:rsidR="001745FB">
              <w:rPr>
                <w:rFonts w:eastAsia="Times New Roman" w:cs="Times New Roman"/>
                <w:color w:val="000000"/>
                <w:szCs w:val="24"/>
                <w:lang w:eastAsia="ru-RU"/>
              </w:rPr>
              <w:t>2</w:t>
            </w:r>
            <w:r w:rsidRPr="00FE01CF">
              <w:rPr>
                <w:rFonts w:eastAsia="Times New Roman" w:cs="Times New Roman"/>
                <w:color w:val="000000"/>
                <w:szCs w:val="24"/>
                <w:lang w:eastAsia="ru-RU"/>
              </w:rPr>
              <w:t xml:space="preserve"> – Прогноз прироста потребления тепловой энергии</w:t>
            </w:r>
            <w:r>
              <w:rPr>
                <w:rFonts w:eastAsia="Times New Roman" w:cs="Times New Roman"/>
                <w:color w:val="000000"/>
                <w:szCs w:val="24"/>
                <w:lang w:eastAsia="ru-RU"/>
              </w:rPr>
              <w:t xml:space="preserve"> (мощности)</w:t>
            </w:r>
            <w:r w:rsidRPr="00FE01CF">
              <w:rPr>
                <w:rFonts w:eastAsia="Times New Roman" w:cs="Times New Roman"/>
                <w:color w:val="000000"/>
                <w:szCs w:val="24"/>
                <w:lang w:eastAsia="ru-RU"/>
              </w:rPr>
              <w:t xml:space="preserve"> по видам теплопотребления и по этапам, МВт, </w:t>
            </w:r>
            <w:r>
              <w:rPr>
                <w:rFonts w:eastAsia="Times New Roman" w:cs="Times New Roman"/>
                <w:color w:val="000000"/>
                <w:szCs w:val="24"/>
                <w:lang w:eastAsia="ru-RU"/>
              </w:rPr>
              <w:t>зона</w:t>
            </w:r>
            <w:r w:rsidRPr="00FE01CF">
              <w:rPr>
                <w:rFonts w:eastAsia="Times New Roman" w:cs="Times New Roman"/>
                <w:color w:val="000000"/>
                <w:szCs w:val="24"/>
                <w:lang w:eastAsia="ru-RU"/>
              </w:rPr>
              <w:t xml:space="preserve"> </w:t>
            </w:r>
            <w:r>
              <w:rPr>
                <w:rFonts w:eastAsia="Times New Roman" w:cs="Times New Roman"/>
                <w:color w:val="000000"/>
                <w:szCs w:val="24"/>
                <w:lang w:eastAsia="ru-RU"/>
              </w:rPr>
              <w:t>2</w:t>
            </w:r>
            <w:r w:rsidRPr="00FE01CF">
              <w:rPr>
                <w:rFonts w:eastAsia="Times New Roman" w:cs="Times New Roman"/>
                <w:color w:val="000000"/>
                <w:szCs w:val="24"/>
                <w:lang w:eastAsia="ru-RU"/>
              </w:rPr>
              <w:t xml:space="preserve"> - </w:t>
            </w:r>
            <w:r>
              <w:rPr>
                <w:rFonts w:eastAsia="Times New Roman" w:cs="Times New Roman"/>
                <w:color w:val="000000"/>
                <w:szCs w:val="24"/>
                <w:lang w:eastAsia="ru-RU"/>
              </w:rPr>
              <w:t>м</w:t>
            </w:r>
            <w:r w:rsidRPr="00FE01CF">
              <w:rPr>
                <w:rFonts w:eastAsia="Times New Roman" w:cs="Times New Roman"/>
                <w:color w:val="000000"/>
                <w:szCs w:val="24"/>
                <w:lang w:eastAsia="ru-RU"/>
              </w:rPr>
              <w:t xml:space="preserve">-н </w:t>
            </w:r>
            <w:r>
              <w:rPr>
                <w:rFonts w:eastAsia="Times New Roman" w:cs="Times New Roman"/>
                <w:color w:val="000000"/>
                <w:szCs w:val="24"/>
                <w:lang w:eastAsia="ru-RU"/>
              </w:rPr>
              <w:t>Гагарина и Строитель</w:t>
            </w:r>
          </w:p>
          <w:p w14:paraId="62AF2595" w14:textId="241243A3" w:rsidR="00991BC4" w:rsidRPr="00991BC4" w:rsidRDefault="00991BC4" w:rsidP="00991BC4">
            <w:pPr>
              <w:spacing w:line="240" w:lineRule="auto"/>
              <w:ind w:firstLine="0"/>
              <w:jc w:val="center"/>
              <w:rPr>
                <w:rFonts w:ascii="Calibri" w:eastAsia="Times New Roman" w:hAnsi="Calibri" w:cs="Calibri"/>
                <w:color w:val="000000"/>
                <w:sz w:val="22"/>
                <w:lang w:eastAsia="ru-RU"/>
              </w:rPr>
            </w:pPr>
          </w:p>
        </w:tc>
      </w:tr>
      <w:tr w:rsidR="00991BC4" w:rsidRPr="00991BC4" w14:paraId="5375FA95" w14:textId="77777777" w:rsidTr="00CE481E">
        <w:trPr>
          <w:gridAfter w:val="1"/>
          <w:wAfter w:w="12" w:type="dxa"/>
          <w:trHeight w:val="540"/>
        </w:trPr>
        <w:tc>
          <w:tcPr>
            <w:tcW w:w="1976" w:type="dxa"/>
            <w:vMerge w:val="restart"/>
            <w:tcBorders>
              <w:top w:val="nil"/>
              <w:left w:val="single" w:sz="8" w:space="0" w:color="auto"/>
              <w:bottom w:val="single" w:sz="8" w:space="0" w:color="000000"/>
              <w:right w:val="single" w:sz="8" w:space="0" w:color="auto"/>
            </w:tcBorders>
            <w:shd w:val="clear" w:color="auto" w:fill="auto"/>
            <w:vAlign w:val="center"/>
            <w:hideMark/>
          </w:tcPr>
          <w:p w14:paraId="14E99CDB"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Источник тепловой энергии</w:t>
            </w:r>
          </w:p>
        </w:tc>
        <w:tc>
          <w:tcPr>
            <w:tcW w:w="1710" w:type="dxa"/>
            <w:tcBorders>
              <w:top w:val="nil"/>
              <w:left w:val="nil"/>
              <w:bottom w:val="single" w:sz="8" w:space="0" w:color="auto"/>
              <w:right w:val="single" w:sz="8" w:space="0" w:color="auto"/>
            </w:tcBorders>
            <w:shd w:val="clear" w:color="auto" w:fill="auto"/>
            <w:vAlign w:val="center"/>
            <w:hideMark/>
          </w:tcPr>
          <w:p w14:paraId="61332D70"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Показатель</w:t>
            </w:r>
          </w:p>
        </w:tc>
        <w:tc>
          <w:tcPr>
            <w:tcW w:w="992" w:type="dxa"/>
            <w:tcBorders>
              <w:top w:val="nil"/>
              <w:left w:val="nil"/>
              <w:bottom w:val="single" w:sz="8" w:space="0" w:color="auto"/>
              <w:right w:val="single" w:sz="8" w:space="0" w:color="auto"/>
            </w:tcBorders>
            <w:shd w:val="clear" w:color="auto" w:fill="auto"/>
            <w:vAlign w:val="center"/>
            <w:hideMark/>
          </w:tcPr>
          <w:p w14:paraId="0362FE27"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2026</w:t>
            </w:r>
          </w:p>
        </w:tc>
        <w:tc>
          <w:tcPr>
            <w:tcW w:w="1305" w:type="dxa"/>
            <w:tcBorders>
              <w:top w:val="nil"/>
              <w:left w:val="nil"/>
              <w:bottom w:val="single" w:sz="8" w:space="0" w:color="auto"/>
              <w:right w:val="single" w:sz="8" w:space="0" w:color="auto"/>
            </w:tcBorders>
            <w:shd w:val="clear" w:color="auto" w:fill="auto"/>
            <w:vAlign w:val="center"/>
            <w:hideMark/>
          </w:tcPr>
          <w:p w14:paraId="07BCD731"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2029</w:t>
            </w:r>
          </w:p>
        </w:tc>
        <w:tc>
          <w:tcPr>
            <w:tcW w:w="1075" w:type="dxa"/>
            <w:tcBorders>
              <w:top w:val="nil"/>
              <w:left w:val="nil"/>
              <w:bottom w:val="single" w:sz="8" w:space="0" w:color="auto"/>
              <w:right w:val="single" w:sz="8" w:space="0" w:color="auto"/>
            </w:tcBorders>
            <w:shd w:val="clear" w:color="auto" w:fill="auto"/>
            <w:vAlign w:val="center"/>
            <w:hideMark/>
          </w:tcPr>
          <w:p w14:paraId="72982F0A"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2030</w:t>
            </w:r>
          </w:p>
        </w:tc>
        <w:tc>
          <w:tcPr>
            <w:tcW w:w="1013" w:type="dxa"/>
            <w:tcBorders>
              <w:top w:val="nil"/>
              <w:left w:val="nil"/>
              <w:bottom w:val="single" w:sz="8" w:space="0" w:color="auto"/>
              <w:right w:val="single" w:sz="8" w:space="0" w:color="auto"/>
            </w:tcBorders>
            <w:shd w:val="clear" w:color="auto" w:fill="auto"/>
            <w:vAlign w:val="center"/>
            <w:hideMark/>
          </w:tcPr>
          <w:p w14:paraId="53519455"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2032</w:t>
            </w:r>
          </w:p>
        </w:tc>
        <w:tc>
          <w:tcPr>
            <w:tcW w:w="1114" w:type="dxa"/>
            <w:tcBorders>
              <w:top w:val="nil"/>
              <w:left w:val="nil"/>
              <w:bottom w:val="single" w:sz="8" w:space="0" w:color="auto"/>
              <w:right w:val="single" w:sz="8" w:space="0" w:color="auto"/>
            </w:tcBorders>
            <w:shd w:val="clear" w:color="auto" w:fill="auto"/>
            <w:vAlign w:val="center"/>
            <w:hideMark/>
          </w:tcPr>
          <w:p w14:paraId="7BB46AE6"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2036</w:t>
            </w:r>
          </w:p>
        </w:tc>
      </w:tr>
      <w:tr w:rsidR="00991BC4" w:rsidRPr="00991BC4" w14:paraId="6859741B" w14:textId="77777777" w:rsidTr="00CE481E">
        <w:trPr>
          <w:gridAfter w:val="1"/>
          <w:wAfter w:w="10" w:type="dxa"/>
          <w:trHeight w:val="293"/>
        </w:trPr>
        <w:tc>
          <w:tcPr>
            <w:tcW w:w="1976" w:type="dxa"/>
            <w:vMerge/>
            <w:tcBorders>
              <w:top w:val="nil"/>
              <w:left w:val="single" w:sz="8" w:space="0" w:color="auto"/>
              <w:bottom w:val="single" w:sz="8" w:space="0" w:color="000000"/>
              <w:right w:val="single" w:sz="8" w:space="0" w:color="auto"/>
            </w:tcBorders>
            <w:vAlign w:val="center"/>
            <w:hideMark/>
          </w:tcPr>
          <w:p w14:paraId="701AF7E0" w14:textId="77777777" w:rsidR="00991BC4" w:rsidRPr="00991BC4" w:rsidRDefault="00991BC4" w:rsidP="00991BC4">
            <w:pPr>
              <w:spacing w:line="240" w:lineRule="auto"/>
              <w:ind w:firstLine="0"/>
              <w:jc w:val="left"/>
              <w:rPr>
                <w:rFonts w:eastAsia="Times New Roman" w:cs="Times New Roman"/>
                <w:color w:val="000000"/>
                <w:sz w:val="22"/>
                <w:lang w:eastAsia="ru-RU"/>
              </w:rPr>
            </w:pPr>
          </w:p>
        </w:tc>
        <w:tc>
          <w:tcPr>
            <w:tcW w:w="1710" w:type="dxa"/>
            <w:tcBorders>
              <w:top w:val="nil"/>
              <w:left w:val="nil"/>
              <w:bottom w:val="single" w:sz="8" w:space="0" w:color="auto"/>
              <w:right w:val="single" w:sz="8" w:space="0" w:color="auto"/>
            </w:tcBorders>
            <w:shd w:val="clear" w:color="auto" w:fill="auto"/>
            <w:vAlign w:val="center"/>
            <w:hideMark/>
          </w:tcPr>
          <w:p w14:paraId="55A42CBB"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 </w:t>
            </w:r>
          </w:p>
        </w:tc>
        <w:tc>
          <w:tcPr>
            <w:tcW w:w="3374" w:type="dxa"/>
            <w:gridSpan w:val="3"/>
            <w:tcBorders>
              <w:top w:val="single" w:sz="8" w:space="0" w:color="auto"/>
              <w:left w:val="nil"/>
              <w:bottom w:val="single" w:sz="8" w:space="0" w:color="auto"/>
              <w:right w:val="single" w:sz="8" w:space="0" w:color="000000"/>
            </w:tcBorders>
            <w:shd w:val="clear" w:color="auto" w:fill="auto"/>
            <w:vAlign w:val="center"/>
            <w:hideMark/>
          </w:tcPr>
          <w:p w14:paraId="1654F28E"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ООО «Теплоснабжение» </w:t>
            </w:r>
          </w:p>
        </w:tc>
        <w:tc>
          <w:tcPr>
            <w:tcW w:w="1013" w:type="dxa"/>
            <w:tcBorders>
              <w:top w:val="nil"/>
              <w:left w:val="nil"/>
              <w:bottom w:val="single" w:sz="8" w:space="0" w:color="auto"/>
              <w:right w:val="single" w:sz="8" w:space="0" w:color="auto"/>
            </w:tcBorders>
            <w:shd w:val="clear" w:color="auto" w:fill="auto"/>
            <w:vAlign w:val="center"/>
            <w:hideMark/>
          </w:tcPr>
          <w:p w14:paraId="53E9E549"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 </w:t>
            </w:r>
          </w:p>
        </w:tc>
        <w:tc>
          <w:tcPr>
            <w:tcW w:w="1114" w:type="dxa"/>
            <w:tcBorders>
              <w:top w:val="nil"/>
              <w:left w:val="nil"/>
              <w:bottom w:val="single" w:sz="8" w:space="0" w:color="auto"/>
              <w:right w:val="single" w:sz="8" w:space="0" w:color="auto"/>
            </w:tcBorders>
            <w:shd w:val="clear" w:color="auto" w:fill="auto"/>
            <w:vAlign w:val="center"/>
            <w:hideMark/>
          </w:tcPr>
          <w:p w14:paraId="4F0E0819"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 </w:t>
            </w:r>
          </w:p>
        </w:tc>
      </w:tr>
      <w:tr w:rsidR="00991BC4" w:rsidRPr="00991BC4" w14:paraId="3D07A0FD" w14:textId="77777777" w:rsidTr="00CE481E">
        <w:trPr>
          <w:gridAfter w:val="1"/>
          <w:wAfter w:w="12" w:type="dxa"/>
          <w:trHeight w:val="293"/>
        </w:trPr>
        <w:tc>
          <w:tcPr>
            <w:tcW w:w="1976" w:type="dxa"/>
            <w:tcBorders>
              <w:top w:val="nil"/>
              <w:left w:val="single" w:sz="8" w:space="0" w:color="auto"/>
              <w:bottom w:val="single" w:sz="8" w:space="0" w:color="auto"/>
              <w:right w:val="single" w:sz="8" w:space="0" w:color="auto"/>
            </w:tcBorders>
            <w:shd w:val="clear" w:color="auto" w:fill="auto"/>
            <w:vAlign w:val="center"/>
            <w:hideMark/>
          </w:tcPr>
          <w:p w14:paraId="4AC82585"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ТЭЦ до 2028 г</w:t>
            </w:r>
          </w:p>
        </w:tc>
        <w:tc>
          <w:tcPr>
            <w:tcW w:w="1710" w:type="dxa"/>
            <w:tcBorders>
              <w:top w:val="nil"/>
              <w:left w:val="nil"/>
              <w:bottom w:val="single" w:sz="8" w:space="0" w:color="auto"/>
              <w:right w:val="single" w:sz="8" w:space="0" w:color="auto"/>
            </w:tcBorders>
            <w:shd w:val="clear" w:color="auto" w:fill="auto"/>
            <w:vAlign w:val="center"/>
            <w:hideMark/>
          </w:tcPr>
          <w:p w14:paraId="7B5446DD" w14:textId="77777777" w:rsidR="00991BC4" w:rsidRPr="00991BC4" w:rsidRDefault="00991BC4" w:rsidP="00991BC4">
            <w:pPr>
              <w:spacing w:line="240" w:lineRule="auto"/>
              <w:ind w:firstLine="0"/>
              <w:jc w:val="left"/>
              <w:rPr>
                <w:rFonts w:eastAsia="Times New Roman" w:cs="Times New Roman"/>
                <w:color w:val="000000"/>
                <w:sz w:val="22"/>
                <w:lang w:eastAsia="ru-RU"/>
              </w:rPr>
            </w:pPr>
            <w:r w:rsidRPr="00991BC4">
              <w:rPr>
                <w:rFonts w:eastAsia="Times New Roman" w:cs="Times New Roman"/>
                <w:color w:val="000000"/>
                <w:sz w:val="22"/>
                <w:lang w:eastAsia="ru-RU"/>
              </w:rPr>
              <w:t>Отопление</w:t>
            </w:r>
          </w:p>
        </w:tc>
        <w:tc>
          <w:tcPr>
            <w:tcW w:w="992" w:type="dxa"/>
            <w:tcBorders>
              <w:top w:val="nil"/>
              <w:left w:val="nil"/>
              <w:bottom w:val="single" w:sz="8" w:space="0" w:color="auto"/>
              <w:right w:val="single" w:sz="8" w:space="0" w:color="auto"/>
            </w:tcBorders>
            <w:shd w:val="clear" w:color="auto" w:fill="auto"/>
            <w:vAlign w:val="center"/>
            <w:hideMark/>
          </w:tcPr>
          <w:p w14:paraId="6B2F8D89"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25,91</w:t>
            </w:r>
          </w:p>
        </w:tc>
        <w:tc>
          <w:tcPr>
            <w:tcW w:w="1305" w:type="dxa"/>
            <w:tcBorders>
              <w:top w:val="nil"/>
              <w:left w:val="nil"/>
              <w:bottom w:val="single" w:sz="8" w:space="0" w:color="auto"/>
              <w:right w:val="single" w:sz="8" w:space="0" w:color="auto"/>
            </w:tcBorders>
            <w:shd w:val="clear" w:color="auto" w:fill="auto"/>
            <w:vAlign w:val="center"/>
            <w:hideMark/>
          </w:tcPr>
          <w:p w14:paraId="1A55A759"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25,91</w:t>
            </w:r>
          </w:p>
        </w:tc>
        <w:tc>
          <w:tcPr>
            <w:tcW w:w="1075" w:type="dxa"/>
            <w:tcBorders>
              <w:top w:val="nil"/>
              <w:left w:val="nil"/>
              <w:bottom w:val="single" w:sz="8" w:space="0" w:color="auto"/>
              <w:right w:val="single" w:sz="8" w:space="0" w:color="auto"/>
            </w:tcBorders>
            <w:shd w:val="clear" w:color="auto" w:fill="auto"/>
            <w:vAlign w:val="center"/>
            <w:hideMark/>
          </w:tcPr>
          <w:p w14:paraId="6301CE6E"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27,21</w:t>
            </w:r>
          </w:p>
        </w:tc>
        <w:tc>
          <w:tcPr>
            <w:tcW w:w="1013" w:type="dxa"/>
            <w:tcBorders>
              <w:top w:val="nil"/>
              <w:left w:val="nil"/>
              <w:bottom w:val="single" w:sz="8" w:space="0" w:color="auto"/>
              <w:right w:val="single" w:sz="8" w:space="0" w:color="auto"/>
            </w:tcBorders>
            <w:shd w:val="clear" w:color="auto" w:fill="auto"/>
            <w:vAlign w:val="center"/>
            <w:hideMark/>
          </w:tcPr>
          <w:p w14:paraId="57594EA4"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29,93</w:t>
            </w:r>
          </w:p>
        </w:tc>
        <w:tc>
          <w:tcPr>
            <w:tcW w:w="1114" w:type="dxa"/>
            <w:tcBorders>
              <w:top w:val="nil"/>
              <w:left w:val="nil"/>
              <w:bottom w:val="single" w:sz="8" w:space="0" w:color="auto"/>
              <w:right w:val="single" w:sz="8" w:space="0" w:color="auto"/>
            </w:tcBorders>
            <w:shd w:val="clear" w:color="auto" w:fill="auto"/>
            <w:vAlign w:val="center"/>
            <w:hideMark/>
          </w:tcPr>
          <w:p w14:paraId="182ACD03"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32,92</w:t>
            </w:r>
          </w:p>
        </w:tc>
      </w:tr>
      <w:tr w:rsidR="00991BC4" w:rsidRPr="00991BC4" w14:paraId="1C675C25" w14:textId="77777777" w:rsidTr="00CE481E">
        <w:trPr>
          <w:gridAfter w:val="1"/>
          <w:wAfter w:w="12" w:type="dxa"/>
          <w:trHeight w:val="563"/>
        </w:trPr>
        <w:tc>
          <w:tcPr>
            <w:tcW w:w="1976" w:type="dxa"/>
            <w:tcBorders>
              <w:top w:val="nil"/>
              <w:left w:val="single" w:sz="8" w:space="0" w:color="auto"/>
              <w:bottom w:val="single" w:sz="8" w:space="0" w:color="auto"/>
              <w:right w:val="single" w:sz="8" w:space="0" w:color="auto"/>
            </w:tcBorders>
            <w:shd w:val="clear" w:color="auto" w:fill="auto"/>
            <w:vAlign w:val="center"/>
            <w:hideMark/>
          </w:tcPr>
          <w:p w14:paraId="68B7ECE3"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Электрокотельные с 2028 г</w:t>
            </w:r>
          </w:p>
        </w:tc>
        <w:tc>
          <w:tcPr>
            <w:tcW w:w="1710" w:type="dxa"/>
            <w:tcBorders>
              <w:top w:val="nil"/>
              <w:left w:val="nil"/>
              <w:bottom w:val="single" w:sz="8" w:space="0" w:color="auto"/>
              <w:right w:val="single" w:sz="8" w:space="0" w:color="auto"/>
            </w:tcBorders>
            <w:shd w:val="clear" w:color="auto" w:fill="auto"/>
            <w:vAlign w:val="center"/>
            <w:hideMark/>
          </w:tcPr>
          <w:p w14:paraId="7307BEA4" w14:textId="77777777" w:rsidR="00991BC4" w:rsidRPr="00991BC4" w:rsidRDefault="00991BC4" w:rsidP="00991BC4">
            <w:pPr>
              <w:spacing w:line="240" w:lineRule="auto"/>
              <w:ind w:firstLine="0"/>
              <w:jc w:val="left"/>
              <w:rPr>
                <w:rFonts w:eastAsia="Times New Roman" w:cs="Times New Roman"/>
                <w:color w:val="000000"/>
                <w:sz w:val="22"/>
                <w:lang w:eastAsia="ru-RU"/>
              </w:rPr>
            </w:pPr>
            <w:r w:rsidRPr="00991BC4">
              <w:rPr>
                <w:rFonts w:eastAsia="Times New Roman" w:cs="Times New Roman"/>
                <w:color w:val="000000"/>
                <w:sz w:val="22"/>
                <w:lang w:eastAsia="ru-RU"/>
              </w:rPr>
              <w:t>ГВС</w:t>
            </w:r>
          </w:p>
        </w:tc>
        <w:tc>
          <w:tcPr>
            <w:tcW w:w="992" w:type="dxa"/>
            <w:tcBorders>
              <w:top w:val="nil"/>
              <w:left w:val="nil"/>
              <w:bottom w:val="single" w:sz="8" w:space="0" w:color="auto"/>
              <w:right w:val="single" w:sz="8" w:space="0" w:color="auto"/>
            </w:tcBorders>
            <w:shd w:val="clear" w:color="auto" w:fill="auto"/>
            <w:vAlign w:val="center"/>
            <w:hideMark/>
          </w:tcPr>
          <w:p w14:paraId="0B29954A"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5,59</w:t>
            </w:r>
          </w:p>
        </w:tc>
        <w:tc>
          <w:tcPr>
            <w:tcW w:w="1305" w:type="dxa"/>
            <w:tcBorders>
              <w:top w:val="nil"/>
              <w:left w:val="nil"/>
              <w:bottom w:val="single" w:sz="8" w:space="0" w:color="auto"/>
              <w:right w:val="single" w:sz="8" w:space="0" w:color="auto"/>
            </w:tcBorders>
            <w:shd w:val="clear" w:color="auto" w:fill="auto"/>
            <w:vAlign w:val="center"/>
            <w:hideMark/>
          </w:tcPr>
          <w:p w14:paraId="5550E729"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5,59</w:t>
            </w:r>
          </w:p>
        </w:tc>
        <w:tc>
          <w:tcPr>
            <w:tcW w:w="1075" w:type="dxa"/>
            <w:tcBorders>
              <w:top w:val="nil"/>
              <w:left w:val="nil"/>
              <w:bottom w:val="single" w:sz="8" w:space="0" w:color="auto"/>
              <w:right w:val="single" w:sz="8" w:space="0" w:color="auto"/>
            </w:tcBorders>
            <w:shd w:val="clear" w:color="auto" w:fill="auto"/>
            <w:vAlign w:val="center"/>
            <w:hideMark/>
          </w:tcPr>
          <w:p w14:paraId="1BC10157"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5,87</w:t>
            </w:r>
          </w:p>
        </w:tc>
        <w:tc>
          <w:tcPr>
            <w:tcW w:w="1013" w:type="dxa"/>
            <w:tcBorders>
              <w:top w:val="nil"/>
              <w:left w:val="nil"/>
              <w:bottom w:val="single" w:sz="8" w:space="0" w:color="auto"/>
              <w:right w:val="single" w:sz="8" w:space="0" w:color="auto"/>
            </w:tcBorders>
            <w:shd w:val="clear" w:color="auto" w:fill="auto"/>
            <w:vAlign w:val="center"/>
            <w:hideMark/>
          </w:tcPr>
          <w:p w14:paraId="565D1A3B"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6,46</w:t>
            </w:r>
          </w:p>
        </w:tc>
        <w:tc>
          <w:tcPr>
            <w:tcW w:w="1114" w:type="dxa"/>
            <w:tcBorders>
              <w:top w:val="nil"/>
              <w:left w:val="nil"/>
              <w:bottom w:val="single" w:sz="8" w:space="0" w:color="auto"/>
              <w:right w:val="single" w:sz="8" w:space="0" w:color="auto"/>
            </w:tcBorders>
            <w:shd w:val="clear" w:color="auto" w:fill="auto"/>
            <w:vAlign w:val="center"/>
            <w:hideMark/>
          </w:tcPr>
          <w:p w14:paraId="4CC4290B"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7,10</w:t>
            </w:r>
          </w:p>
        </w:tc>
      </w:tr>
      <w:tr w:rsidR="00991BC4" w:rsidRPr="00991BC4" w14:paraId="5300723E" w14:textId="77777777" w:rsidTr="00CE481E">
        <w:trPr>
          <w:gridAfter w:val="1"/>
          <w:wAfter w:w="12" w:type="dxa"/>
          <w:trHeight w:val="293"/>
        </w:trPr>
        <w:tc>
          <w:tcPr>
            <w:tcW w:w="1976" w:type="dxa"/>
            <w:tcBorders>
              <w:top w:val="nil"/>
              <w:left w:val="single" w:sz="8" w:space="0" w:color="auto"/>
              <w:bottom w:val="single" w:sz="8" w:space="0" w:color="auto"/>
              <w:right w:val="single" w:sz="8" w:space="0" w:color="auto"/>
            </w:tcBorders>
            <w:shd w:val="clear" w:color="auto" w:fill="auto"/>
            <w:vAlign w:val="center"/>
            <w:hideMark/>
          </w:tcPr>
          <w:p w14:paraId="4446C66A"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 </w:t>
            </w:r>
          </w:p>
        </w:tc>
        <w:tc>
          <w:tcPr>
            <w:tcW w:w="1710" w:type="dxa"/>
            <w:tcBorders>
              <w:top w:val="nil"/>
              <w:left w:val="nil"/>
              <w:bottom w:val="single" w:sz="8" w:space="0" w:color="auto"/>
              <w:right w:val="single" w:sz="8" w:space="0" w:color="auto"/>
            </w:tcBorders>
            <w:shd w:val="clear" w:color="auto" w:fill="auto"/>
            <w:vAlign w:val="center"/>
            <w:hideMark/>
          </w:tcPr>
          <w:p w14:paraId="6A36BB94" w14:textId="77777777" w:rsidR="00991BC4" w:rsidRPr="00991BC4" w:rsidRDefault="00991BC4" w:rsidP="00991BC4">
            <w:pPr>
              <w:spacing w:line="240" w:lineRule="auto"/>
              <w:ind w:firstLine="0"/>
              <w:jc w:val="left"/>
              <w:rPr>
                <w:rFonts w:eastAsia="Times New Roman" w:cs="Times New Roman"/>
                <w:color w:val="000000"/>
                <w:sz w:val="22"/>
                <w:lang w:eastAsia="ru-RU"/>
              </w:rPr>
            </w:pPr>
            <w:r w:rsidRPr="00991BC4">
              <w:rPr>
                <w:rFonts w:eastAsia="Times New Roman" w:cs="Times New Roman"/>
                <w:color w:val="000000"/>
                <w:sz w:val="22"/>
                <w:lang w:eastAsia="ru-RU"/>
              </w:rPr>
              <w:t>Вентиляция</w:t>
            </w:r>
          </w:p>
        </w:tc>
        <w:tc>
          <w:tcPr>
            <w:tcW w:w="992" w:type="dxa"/>
            <w:tcBorders>
              <w:top w:val="nil"/>
              <w:left w:val="nil"/>
              <w:bottom w:val="single" w:sz="8" w:space="0" w:color="auto"/>
              <w:right w:val="single" w:sz="8" w:space="0" w:color="auto"/>
            </w:tcBorders>
            <w:shd w:val="clear" w:color="auto" w:fill="auto"/>
            <w:vAlign w:val="center"/>
            <w:hideMark/>
          </w:tcPr>
          <w:p w14:paraId="50C70C42"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2,44</w:t>
            </w:r>
          </w:p>
        </w:tc>
        <w:tc>
          <w:tcPr>
            <w:tcW w:w="1305" w:type="dxa"/>
            <w:tcBorders>
              <w:top w:val="nil"/>
              <w:left w:val="nil"/>
              <w:bottom w:val="single" w:sz="8" w:space="0" w:color="auto"/>
              <w:right w:val="single" w:sz="8" w:space="0" w:color="auto"/>
            </w:tcBorders>
            <w:shd w:val="clear" w:color="auto" w:fill="auto"/>
            <w:vAlign w:val="center"/>
            <w:hideMark/>
          </w:tcPr>
          <w:p w14:paraId="7F2E249A"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2,44</w:t>
            </w:r>
          </w:p>
        </w:tc>
        <w:tc>
          <w:tcPr>
            <w:tcW w:w="1075" w:type="dxa"/>
            <w:tcBorders>
              <w:top w:val="nil"/>
              <w:left w:val="nil"/>
              <w:bottom w:val="single" w:sz="8" w:space="0" w:color="auto"/>
              <w:right w:val="single" w:sz="8" w:space="0" w:color="auto"/>
            </w:tcBorders>
            <w:shd w:val="clear" w:color="auto" w:fill="auto"/>
            <w:vAlign w:val="center"/>
            <w:hideMark/>
          </w:tcPr>
          <w:p w14:paraId="283F25FA"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2,56</w:t>
            </w:r>
          </w:p>
        </w:tc>
        <w:tc>
          <w:tcPr>
            <w:tcW w:w="1013" w:type="dxa"/>
            <w:tcBorders>
              <w:top w:val="nil"/>
              <w:left w:val="nil"/>
              <w:bottom w:val="single" w:sz="8" w:space="0" w:color="auto"/>
              <w:right w:val="single" w:sz="8" w:space="0" w:color="auto"/>
            </w:tcBorders>
            <w:shd w:val="clear" w:color="auto" w:fill="auto"/>
            <w:vAlign w:val="center"/>
            <w:hideMark/>
          </w:tcPr>
          <w:p w14:paraId="19A0AF61"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2,69</w:t>
            </w:r>
          </w:p>
        </w:tc>
        <w:tc>
          <w:tcPr>
            <w:tcW w:w="1114" w:type="dxa"/>
            <w:tcBorders>
              <w:top w:val="nil"/>
              <w:left w:val="nil"/>
              <w:bottom w:val="single" w:sz="8" w:space="0" w:color="auto"/>
              <w:right w:val="single" w:sz="8" w:space="0" w:color="auto"/>
            </w:tcBorders>
            <w:shd w:val="clear" w:color="auto" w:fill="auto"/>
            <w:vAlign w:val="center"/>
            <w:hideMark/>
          </w:tcPr>
          <w:p w14:paraId="4474E19F"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2,82</w:t>
            </w:r>
          </w:p>
        </w:tc>
      </w:tr>
      <w:tr w:rsidR="00991BC4" w:rsidRPr="00991BC4" w14:paraId="65CD4EA7" w14:textId="77777777" w:rsidTr="00CE481E">
        <w:trPr>
          <w:gridAfter w:val="1"/>
          <w:wAfter w:w="12" w:type="dxa"/>
          <w:trHeight w:val="293"/>
        </w:trPr>
        <w:tc>
          <w:tcPr>
            <w:tcW w:w="1976" w:type="dxa"/>
            <w:tcBorders>
              <w:top w:val="nil"/>
              <w:left w:val="single" w:sz="8" w:space="0" w:color="auto"/>
              <w:bottom w:val="single" w:sz="8" w:space="0" w:color="auto"/>
              <w:right w:val="single" w:sz="8" w:space="0" w:color="auto"/>
            </w:tcBorders>
            <w:shd w:val="clear" w:color="auto" w:fill="auto"/>
            <w:vAlign w:val="center"/>
            <w:hideMark/>
          </w:tcPr>
          <w:p w14:paraId="532B9A6D"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 </w:t>
            </w:r>
          </w:p>
        </w:tc>
        <w:tc>
          <w:tcPr>
            <w:tcW w:w="1710" w:type="dxa"/>
            <w:tcBorders>
              <w:top w:val="nil"/>
              <w:left w:val="nil"/>
              <w:bottom w:val="single" w:sz="8" w:space="0" w:color="auto"/>
              <w:right w:val="single" w:sz="8" w:space="0" w:color="auto"/>
            </w:tcBorders>
            <w:shd w:val="clear" w:color="auto" w:fill="auto"/>
            <w:vAlign w:val="center"/>
            <w:hideMark/>
          </w:tcPr>
          <w:p w14:paraId="4AD022A3" w14:textId="77777777" w:rsidR="00991BC4" w:rsidRPr="00991BC4" w:rsidRDefault="00991BC4" w:rsidP="00991BC4">
            <w:pPr>
              <w:spacing w:line="240" w:lineRule="auto"/>
              <w:ind w:firstLine="0"/>
              <w:jc w:val="left"/>
              <w:rPr>
                <w:rFonts w:eastAsia="Times New Roman" w:cs="Times New Roman"/>
                <w:color w:val="000000"/>
                <w:sz w:val="22"/>
                <w:lang w:eastAsia="ru-RU"/>
              </w:rPr>
            </w:pPr>
            <w:r w:rsidRPr="00991BC4">
              <w:rPr>
                <w:rFonts w:eastAsia="Times New Roman" w:cs="Times New Roman"/>
                <w:color w:val="000000"/>
                <w:sz w:val="22"/>
                <w:lang w:eastAsia="ru-RU"/>
              </w:rPr>
              <w:t>Пар</w:t>
            </w:r>
          </w:p>
        </w:tc>
        <w:tc>
          <w:tcPr>
            <w:tcW w:w="992" w:type="dxa"/>
            <w:tcBorders>
              <w:top w:val="nil"/>
              <w:left w:val="nil"/>
              <w:bottom w:val="single" w:sz="8" w:space="0" w:color="auto"/>
              <w:right w:val="single" w:sz="8" w:space="0" w:color="auto"/>
            </w:tcBorders>
            <w:shd w:val="clear" w:color="auto" w:fill="auto"/>
            <w:vAlign w:val="center"/>
            <w:hideMark/>
          </w:tcPr>
          <w:p w14:paraId="2DCD954B"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0</w:t>
            </w:r>
          </w:p>
        </w:tc>
        <w:tc>
          <w:tcPr>
            <w:tcW w:w="1305" w:type="dxa"/>
            <w:tcBorders>
              <w:top w:val="nil"/>
              <w:left w:val="nil"/>
              <w:bottom w:val="single" w:sz="8" w:space="0" w:color="auto"/>
              <w:right w:val="single" w:sz="8" w:space="0" w:color="auto"/>
            </w:tcBorders>
            <w:shd w:val="clear" w:color="auto" w:fill="auto"/>
            <w:vAlign w:val="center"/>
            <w:hideMark/>
          </w:tcPr>
          <w:p w14:paraId="42E51C10"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0</w:t>
            </w:r>
          </w:p>
        </w:tc>
        <w:tc>
          <w:tcPr>
            <w:tcW w:w="1075" w:type="dxa"/>
            <w:tcBorders>
              <w:top w:val="nil"/>
              <w:left w:val="nil"/>
              <w:bottom w:val="single" w:sz="8" w:space="0" w:color="auto"/>
              <w:right w:val="single" w:sz="8" w:space="0" w:color="auto"/>
            </w:tcBorders>
            <w:shd w:val="clear" w:color="auto" w:fill="auto"/>
            <w:vAlign w:val="center"/>
            <w:hideMark/>
          </w:tcPr>
          <w:p w14:paraId="6A726608"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0</w:t>
            </w:r>
          </w:p>
        </w:tc>
        <w:tc>
          <w:tcPr>
            <w:tcW w:w="1013" w:type="dxa"/>
            <w:tcBorders>
              <w:top w:val="nil"/>
              <w:left w:val="nil"/>
              <w:bottom w:val="single" w:sz="8" w:space="0" w:color="auto"/>
              <w:right w:val="single" w:sz="8" w:space="0" w:color="auto"/>
            </w:tcBorders>
            <w:shd w:val="clear" w:color="auto" w:fill="auto"/>
            <w:vAlign w:val="center"/>
            <w:hideMark/>
          </w:tcPr>
          <w:p w14:paraId="41C1210A"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0</w:t>
            </w:r>
          </w:p>
        </w:tc>
        <w:tc>
          <w:tcPr>
            <w:tcW w:w="1114" w:type="dxa"/>
            <w:tcBorders>
              <w:top w:val="nil"/>
              <w:left w:val="nil"/>
              <w:bottom w:val="single" w:sz="8" w:space="0" w:color="auto"/>
              <w:right w:val="single" w:sz="8" w:space="0" w:color="auto"/>
            </w:tcBorders>
            <w:shd w:val="clear" w:color="auto" w:fill="auto"/>
            <w:vAlign w:val="center"/>
            <w:hideMark/>
          </w:tcPr>
          <w:p w14:paraId="291D5832"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0</w:t>
            </w:r>
          </w:p>
        </w:tc>
      </w:tr>
      <w:tr w:rsidR="00991BC4" w:rsidRPr="00991BC4" w14:paraId="5A115EA8" w14:textId="77777777" w:rsidTr="00CE481E">
        <w:trPr>
          <w:gridAfter w:val="1"/>
          <w:wAfter w:w="12" w:type="dxa"/>
          <w:trHeight w:val="293"/>
        </w:trPr>
        <w:tc>
          <w:tcPr>
            <w:tcW w:w="1976" w:type="dxa"/>
            <w:tcBorders>
              <w:top w:val="nil"/>
              <w:left w:val="single" w:sz="8" w:space="0" w:color="auto"/>
              <w:bottom w:val="single" w:sz="8" w:space="0" w:color="auto"/>
              <w:right w:val="single" w:sz="8" w:space="0" w:color="auto"/>
            </w:tcBorders>
            <w:shd w:val="clear" w:color="auto" w:fill="auto"/>
            <w:vAlign w:val="center"/>
            <w:hideMark/>
          </w:tcPr>
          <w:p w14:paraId="104F4A5E"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 </w:t>
            </w:r>
          </w:p>
        </w:tc>
        <w:tc>
          <w:tcPr>
            <w:tcW w:w="1710" w:type="dxa"/>
            <w:tcBorders>
              <w:top w:val="nil"/>
              <w:left w:val="nil"/>
              <w:bottom w:val="single" w:sz="8" w:space="0" w:color="auto"/>
              <w:right w:val="single" w:sz="8" w:space="0" w:color="auto"/>
            </w:tcBorders>
            <w:shd w:val="clear" w:color="auto" w:fill="auto"/>
            <w:vAlign w:val="center"/>
            <w:hideMark/>
          </w:tcPr>
          <w:p w14:paraId="4CE4A8A0" w14:textId="77777777" w:rsidR="00991BC4" w:rsidRPr="00991BC4" w:rsidRDefault="00991BC4" w:rsidP="00991BC4">
            <w:pPr>
              <w:spacing w:line="240" w:lineRule="auto"/>
              <w:ind w:firstLine="0"/>
              <w:jc w:val="left"/>
              <w:rPr>
                <w:rFonts w:eastAsia="Times New Roman" w:cs="Times New Roman"/>
                <w:color w:val="000000"/>
                <w:sz w:val="22"/>
                <w:lang w:eastAsia="ru-RU"/>
              </w:rPr>
            </w:pPr>
            <w:r w:rsidRPr="00991BC4">
              <w:rPr>
                <w:rFonts w:eastAsia="Times New Roman" w:cs="Times New Roman"/>
                <w:color w:val="000000"/>
                <w:sz w:val="22"/>
                <w:lang w:eastAsia="ru-RU"/>
              </w:rPr>
              <w:t>Итого</w:t>
            </w:r>
          </w:p>
        </w:tc>
        <w:tc>
          <w:tcPr>
            <w:tcW w:w="992" w:type="dxa"/>
            <w:tcBorders>
              <w:top w:val="nil"/>
              <w:left w:val="nil"/>
              <w:bottom w:val="single" w:sz="8" w:space="0" w:color="auto"/>
              <w:right w:val="single" w:sz="8" w:space="0" w:color="auto"/>
            </w:tcBorders>
            <w:shd w:val="clear" w:color="auto" w:fill="auto"/>
            <w:vAlign w:val="center"/>
            <w:hideMark/>
          </w:tcPr>
          <w:p w14:paraId="7B25EFF7" w14:textId="77777777" w:rsidR="00991BC4" w:rsidRPr="00991BC4" w:rsidRDefault="00991BC4" w:rsidP="00991BC4">
            <w:pPr>
              <w:spacing w:line="240" w:lineRule="auto"/>
              <w:ind w:firstLine="0"/>
              <w:jc w:val="center"/>
              <w:rPr>
                <w:rFonts w:eastAsia="Times New Roman" w:cs="Times New Roman"/>
                <w:b/>
                <w:bCs/>
                <w:color w:val="000000"/>
                <w:sz w:val="22"/>
                <w:lang w:eastAsia="ru-RU"/>
              </w:rPr>
            </w:pPr>
            <w:r w:rsidRPr="00991BC4">
              <w:rPr>
                <w:rFonts w:eastAsia="Times New Roman" w:cs="Times New Roman"/>
                <w:b/>
                <w:bCs/>
                <w:color w:val="000000"/>
                <w:sz w:val="22"/>
                <w:lang w:eastAsia="ru-RU"/>
              </w:rPr>
              <w:t>33,95</w:t>
            </w:r>
          </w:p>
        </w:tc>
        <w:tc>
          <w:tcPr>
            <w:tcW w:w="1305" w:type="dxa"/>
            <w:tcBorders>
              <w:top w:val="nil"/>
              <w:left w:val="nil"/>
              <w:bottom w:val="single" w:sz="8" w:space="0" w:color="auto"/>
              <w:right w:val="single" w:sz="8" w:space="0" w:color="auto"/>
            </w:tcBorders>
            <w:shd w:val="clear" w:color="auto" w:fill="auto"/>
            <w:vAlign w:val="center"/>
            <w:hideMark/>
          </w:tcPr>
          <w:p w14:paraId="7973E1DE"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33,95</w:t>
            </w:r>
          </w:p>
        </w:tc>
        <w:tc>
          <w:tcPr>
            <w:tcW w:w="1075" w:type="dxa"/>
            <w:tcBorders>
              <w:top w:val="nil"/>
              <w:left w:val="nil"/>
              <w:bottom w:val="single" w:sz="8" w:space="0" w:color="auto"/>
              <w:right w:val="single" w:sz="8" w:space="0" w:color="auto"/>
            </w:tcBorders>
            <w:shd w:val="clear" w:color="auto" w:fill="auto"/>
            <w:vAlign w:val="center"/>
            <w:hideMark/>
          </w:tcPr>
          <w:p w14:paraId="6DAD0DB0"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35,64</w:t>
            </w:r>
          </w:p>
        </w:tc>
        <w:tc>
          <w:tcPr>
            <w:tcW w:w="1013" w:type="dxa"/>
            <w:tcBorders>
              <w:top w:val="nil"/>
              <w:left w:val="nil"/>
              <w:bottom w:val="single" w:sz="8" w:space="0" w:color="auto"/>
              <w:right w:val="single" w:sz="8" w:space="0" w:color="auto"/>
            </w:tcBorders>
            <w:shd w:val="clear" w:color="auto" w:fill="auto"/>
            <w:vAlign w:val="center"/>
            <w:hideMark/>
          </w:tcPr>
          <w:p w14:paraId="22F30583"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39,07</w:t>
            </w:r>
          </w:p>
        </w:tc>
        <w:tc>
          <w:tcPr>
            <w:tcW w:w="1114" w:type="dxa"/>
            <w:tcBorders>
              <w:top w:val="nil"/>
              <w:left w:val="nil"/>
              <w:bottom w:val="single" w:sz="8" w:space="0" w:color="auto"/>
              <w:right w:val="single" w:sz="8" w:space="0" w:color="auto"/>
            </w:tcBorders>
            <w:shd w:val="clear" w:color="auto" w:fill="auto"/>
            <w:vAlign w:val="center"/>
            <w:hideMark/>
          </w:tcPr>
          <w:p w14:paraId="60272DB5"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42,85</w:t>
            </w:r>
          </w:p>
        </w:tc>
      </w:tr>
      <w:tr w:rsidR="00991BC4" w:rsidRPr="00991BC4" w14:paraId="21E47B8C" w14:textId="77777777" w:rsidTr="00CE481E">
        <w:trPr>
          <w:gridAfter w:val="1"/>
          <w:wAfter w:w="12" w:type="dxa"/>
          <w:trHeight w:val="293"/>
        </w:trPr>
        <w:tc>
          <w:tcPr>
            <w:tcW w:w="1976" w:type="dxa"/>
            <w:tcBorders>
              <w:top w:val="nil"/>
              <w:left w:val="single" w:sz="8" w:space="0" w:color="auto"/>
              <w:bottom w:val="single" w:sz="8" w:space="0" w:color="auto"/>
              <w:right w:val="single" w:sz="8" w:space="0" w:color="auto"/>
            </w:tcBorders>
            <w:shd w:val="clear" w:color="auto" w:fill="auto"/>
            <w:vAlign w:val="center"/>
            <w:hideMark/>
          </w:tcPr>
          <w:p w14:paraId="67692E11"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 </w:t>
            </w:r>
          </w:p>
        </w:tc>
        <w:tc>
          <w:tcPr>
            <w:tcW w:w="1710" w:type="dxa"/>
            <w:tcBorders>
              <w:top w:val="nil"/>
              <w:left w:val="nil"/>
              <w:bottom w:val="single" w:sz="8" w:space="0" w:color="auto"/>
              <w:right w:val="single" w:sz="8" w:space="0" w:color="auto"/>
            </w:tcBorders>
            <w:shd w:val="clear" w:color="auto" w:fill="auto"/>
            <w:vAlign w:val="center"/>
            <w:hideMark/>
          </w:tcPr>
          <w:p w14:paraId="4919369D" w14:textId="77777777" w:rsidR="00991BC4" w:rsidRPr="00991BC4" w:rsidRDefault="00991BC4" w:rsidP="00991BC4">
            <w:pPr>
              <w:spacing w:line="240" w:lineRule="auto"/>
              <w:ind w:firstLine="0"/>
              <w:jc w:val="left"/>
              <w:rPr>
                <w:rFonts w:eastAsia="Times New Roman" w:cs="Times New Roman"/>
                <w:color w:val="000000"/>
                <w:sz w:val="22"/>
                <w:lang w:eastAsia="ru-RU"/>
              </w:rPr>
            </w:pPr>
            <w:r w:rsidRPr="00991BC4">
              <w:rPr>
                <w:rFonts w:eastAsia="Times New Roman" w:cs="Times New Roman"/>
                <w:color w:val="000000"/>
                <w:sz w:val="22"/>
                <w:lang w:eastAsia="ru-RU"/>
              </w:rPr>
              <w:t>потери</w:t>
            </w:r>
          </w:p>
        </w:tc>
        <w:tc>
          <w:tcPr>
            <w:tcW w:w="992" w:type="dxa"/>
            <w:tcBorders>
              <w:top w:val="nil"/>
              <w:left w:val="nil"/>
              <w:bottom w:val="single" w:sz="8" w:space="0" w:color="auto"/>
              <w:right w:val="single" w:sz="8" w:space="0" w:color="auto"/>
            </w:tcBorders>
            <w:shd w:val="clear" w:color="auto" w:fill="auto"/>
            <w:vAlign w:val="center"/>
            <w:hideMark/>
          </w:tcPr>
          <w:p w14:paraId="67510936"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11,9</w:t>
            </w:r>
          </w:p>
        </w:tc>
        <w:tc>
          <w:tcPr>
            <w:tcW w:w="1305" w:type="dxa"/>
            <w:tcBorders>
              <w:top w:val="nil"/>
              <w:left w:val="nil"/>
              <w:bottom w:val="single" w:sz="8" w:space="0" w:color="auto"/>
              <w:right w:val="single" w:sz="8" w:space="0" w:color="auto"/>
            </w:tcBorders>
            <w:shd w:val="clear" w:color="auto" w:fill="auto"/>
            <w:vAlign w:val="center"/>
            <w:hideMark/>
          </w:tcPr>
          <w:p w14:paraId="2ADB5734"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7</w:t>
            </w:r>
          </w:p>
        </w:tc>
        <w:tc>
          <w:tcPr>
            <w:tcW w:w="1075" w:type="dxa"/>
            <w:tcBorders>
              <w:top w:val="nil"/>
              <w:left w:val="nil"/>
              <w:bottom w:val="single" w:sz="8" w:space="0" w:color="auto"/>
              <w:right w:val="single" w:sz="8" w:space="0" w:color="auto"/>
            </w:tcBorders>
            <w:shd w:val="clear" w:color="auto" w:fill="auto"/>
            <w:vAlign w:val="center"/>
            <w:hideMark/>
          </w:tcPr>
          <w:p w14:paraId="3BAD1FA9"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5,5</w:t>
            </w:r>
          </w:p>
        </w:tc>
        <w:tc>
          <w:tcPr>
            <w:tcW w:w="1013" w:type="dxa"/>
            <w:tcBorders>
              <w:top w:val="nil"/>
              <w:left w:val="nil"/>
              <w:bottom w:val="single" w:sz="8" w:space="0" w:color="auto"/>
              <w:right w:val="single" w:sz="8" w:space="0" w:color="auto"/>
            </w:tcBorders>
            <w:shd w:val="clear" w:color="auto" w:fill="auto"/>
            <w:vAlign w:val="center"/>
            <w:hideMark/>
          </w:tcPr>
          <w:p w14:paraId="7BA471F4"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5</w:t>
            </w:r>
          </w:p>
        </w:tc>
        <w:tc>
          <w:tcPr>
            <w:tcW w:w="1114" w:type="dxa"/>
            <w:tcBorders>
              <w:top w:val="nil"/>
              <w:left w:val="nil"/>
              <w:bottom w:val="single" w:sz="8" w:space="0" w:color="auto"/>
              <w:right w:val="single" w:sz="8" w:space="0" w:color="auto"/>
            </w:tcBorders>
            <w:shd w:val="clear" w:color="auto" w:fill="auto"/>
            <w:vAlign w:val="center"/>
            <w:hideMark/>
          </w:tcPr>
          <w:p w14:paraId="6EB49C7E" w14:textId="77777777" w:rsidR="00991BC4" w:rsidRPr="00991BC4" w:rsidRDefault="00991BC4" w:rsidP="00991BC4">
            <w:pPr>
              <w:spacing w:line="240" w:lineRule="auto"/>
              <w:ind w:firstLine="0"/>
              <w:jc w:val="center"/>
              <w:rPr>
                <w:rFonts w:eastAsia="Times New Roman" w:cs="Times New Roman"/>
                <w:color w:val="000000"/>
                <w:sz w:val="20"/>
                <w:szCs w:val="20"/>
                <w:lang w:eastAsia="ru-RU"/>
              </w:rPr>
            </w:pPr>
            <w:r w:rsidRPr="00991BC4">
              <w:rPr>
                <w:rFonts w:eastAsia="Times New Roman" w:cs="Times New Roman"/>
                <w:color w:val="000000"/>
                <w:sz w:val="20"/>
                <w:szCs w:val="20"/>
                <w:lang w:eastAsia="ru-RU"/>
              </w:rPr>
              <w:t>4</w:t>
            </w:r>
          </w:p>
        </w:tc>
      </w:tr>
      <w:tr w:rsidR="00991BC4" w:rsidRPr="00991BC4" w14:paraId="1A47D950" w14:textId="77777777" w:rsidTr="00CE481E">
        <w:trPr>
          <w:gridAfter w:val="1"/>
          <w:wAfter w:w="12" w:type="dxa"/>
          <w:trHeight w:val="293"/>
        </w:trPr>
        <w:tc>
          <w:tcPr>
            <w:tcW w:w="1976" w:type="dxa"/>
            <w:tcBorders>
              <w:top w:val="nil"/>
              <w:left w:val="single" w:sz="8" w:space="0" w:color="auto"/>
              <w:bottom w:val="single" w:sz="8" w:space="0" w:color="auto"/>
              <w:right w:val="single" w:sz="8" w:space="0" w:color="auto"/>
            </w:tcBorders>
            <w:shd w:val="clear" w:color="auto" w:fill="auto"/>
            <w:vAlign w:val="center"/>
            <w:hideMark/>
          </w:tcPr>
          <w:p w14:paraId="55646161"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 </w:t>
            </w:r>
          </w:p>
        </w:tc>
        <w:tc>
          <w:tcPr>
            <w:tcW w:w="1710" w:type="dxa"/>
            <w:tcBorders>
              <w:top w:val="nil"/>
              <w:left w:val="nil"/>
              <w:bottom w:val="single" w:sz="8" w:space="0" w:color="auto"/>
              <w:right w:val="single" w:sz="8" w:space="0" w:color="auto"/>
            </w:tcBorders>
            <w:shd w:val="clear" w:color="auto" w:fill="auto"/>
            <w:vAlign w:val="center"/>
            <w:hideMark/>
          </w:tcPr>
          <w:p w14:paraId="06F8B6EF" w14:textId="77777777" w:rsidR="00991BC4" w:rsidRPr="00991BC4" w:rsidRDefault="00991BC4" w:rsidP="00991BC4">
            <w:pPr>
              <w:spacing w:line="240" w:lineRule="auto"/>
              <w:ind w:firstLine="0"/>
              <w:rPr>
                <w:rFonts w:eastAsia="Times New Roman" w:cs="Times New Roman"/>
                <w:color w:val="000000"/>
                <w:sz w:val="22"/>
                <w:lang w:eastAsia="ru-RU"/>
              </w:rPr>
            </w:pPr>
            <w:r w:rsidRPr="00991BC4">
              <w:rPr>
                <w:rFonts w:eastAsia="Times New Roman" w:cs="Times New Roman"/>
                <w:color w:val="000000"/>
                <w:sz w:val="22"/>
                <w:lang w:eastAsia="ru-RU"/>
              </w:rPr>
              <w:t>Собственные нужды</w:t>
            </w:r>
          </w:p>
        </w:tc>
        <w:tc>
          <w:tcPr>
            <w:tcW w:w="992" w:type="dxa"/>
            <w:tcBorders>
              <w:top w:val="nil"/>
              <w:left w:val="nil"/>
              <w:bottom w:val="single" w:sz="8" w:space="0" w:color="auto"/>
              <w:right w:val="single" w:sz="8" w:space="0" w:color="auto"/>
            </w:tcBorders>
            <w:shd w:val="clear" w:color="auto" w:fill="auto"/>
            <w:vAlign w:val="center"/>
            <w:hideMark/>
          </w:tcPr>
          <w:p w14:paraId="0E8EA97F"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13</w:t>
            </w:r>
          </w:p>
        </w:tc>
        <w:tc>
          <w:tcPr>
            <w:tcW w:w="1305" w:type="dxa"/>
            <w:tcBorders>
              <w:top w:val="nil"/>
              <w:left w:val="nil"/>
              <w:bottom w:val="single" w:sz="8" w:space="0" w:color="auto"/>
              <w:right w:val="single" w:sz="8" w:space="0" w:color="auto"/>
            </w:tcBorders>
            <w:shd w:val="clear" w:color="auto" w:fill="auto"/>
            <w:vAlign w:val="center"/>
            <w:hideMark/>
          </w:tcPr>
          <w:p w14:paraId="1209293B"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2</w:t>
            </w:r>
          </w:p>
        </w:tc>
        <w:tc>
          <w:tcPr>
            <w:tcW w:w="1075" w:type="dxa"/>
            <w:tcBorders>
              <w:top w:val="nil"/>
              <w:left w:val="nil"/>
              <w:bottom w:val="single" w:sz="8" w:space="0" w:color="auto"/>
              <w:right w:val="single" w:sz="8" w:space="0" w:color="auto"/>
            </w:tcBorders>
            <w:shd w:val="clear" w:color="auto" w:fill="auto"/>
            <w:vAlign w:val="center"/>
            <w:hideMark/>
          </w:tcPr>
          <w:p w14:paraId="047F89D7"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2</w:t>
            </w:r>
          </w:p>
        </w:tc>
        <w:tc>
          <w:tcPr>
            <w:tcW w:w="1013" w:type="dxa"/>
            <w:tcBorders>
              <w:top w:val="nil"/>
              <w:left w:val="nil"/>
              <w:bottom w:val="single" w:sz="8" w:space="0" w:color="auto"/>
              <w:right w:val="single" w:sz="8" w:space="0" w:color="auto"/>
            </w:tcBorders>
            <w:shd w:val="clear" w:color="auto" w:fill="auto"/>
            <w:vAlign w:val="center"/>
            <w:hideMark/>
          </w:tcPr>
          <w:p w14:paraId="2BD7A292"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2</w:t>
            </w:r>
          </w:p>
        </w:tc>
        <w:tc>
          <w:tcPr>
            <w:tcW w:w="1114" w:type="dxa"/>
            <w:tcBorders>
              <w:top w:val="nil"/>
              <w:left w:val="nil"/>
              <w:bottom w:val="single" w:sz="8" w:space="0" w:color="auto"/>
              <w:right w:val="single" w:sz="8" w:space="0" w:color="auto"/>
            </w:tcBorders>
            <w:shd w:val="clear" w:color="auto" w:fill="auto"/>
            <w:vAlign w:val="center"/>
            <w:hideMark/>
          </w:tcPr>
          <w:p w14:paraId="0A848DFD"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2</w:t>
            </w:r>
          </w:p>
        </w:tc>
      </w:tr>
      <w:tr w:rsidR="00991BC4" w:rsidRPr="00991BC4" w14:paraId="4DAE22CD" w14:textId="77777777" w:rsidTr="00CE481E">
        <w:trPr>
          <w:gridAfter w:val="1"/>
          <w:wAfter w:w="12" w:type="dxa"/>
          <w:trHeight w:val="293"/>
        </w:trPr>
        <w:tc>
          <w:tcPr>
            <w:tcW w:w="1976" w:type="dxa"/>
            <w:tcBorders>
              <w:top w:val="nil"/>
              <w:left w:val="single" w:sz="8" w:space="0" w:color="auto"/>
              <w:bottom w:val="single" w:sz="8" w:space="0" w:color="auto"/>
              <w:right w:val="single" w:sz="8" w:space="0" w:color="auto"/>
            </w:tcBorders>
            <w:shd w:val="clear" w:color="auto" w:fill="auto"/>
            <w:vAlign w:val="center"/>
            <w:hideMark/>
          </w:tcPr>
          <w:p w14:paraId="51688098"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 </w:t>
            </w:r>
          </w:p>
        </w:tc>
        <w:tc>
          <w:tcPr>
            <w:tcW w:w="1710" w:type="dxa"/>
            <w:tcBorders>
              <w:top w:val="nil"/>
              <w:left w:val="nil"/>
              <w:bottom w:val="single" w:sz="8" w:space="0" w:color="auto"/>
              <w:right w:val="single" w:sz="8" w:space="0" w:color="auto"/>
            </w:tcBorders>
            <w:shd w:val="clear" w:color="auto" w:fill="auto"/>
            <w:vAlign w:val="center"/>
            <w:hideMark/>
          </w:tcPr>
          <w:p w14:paraId="311A1957" w14:textId="77777777" w:rsidR="00991BC4" w:rsidRPr="00991BC4" w:rsidRDefault="00991BC4" w:rsidP="00991BC4">
            <w:pPr>
              <w:spacing w:line="240" w:lineRule="auto"/>
              <w:ind w:firstLine="0"/>
              <w:jc w:val="left"/>
              <w:rPr>
                <w:rFonts w:eastAsia="Times New Roman" w:cs="Times New Roman"/>
                <w:b/>
                <w:bCs/>
                <w:color w:val="000000"/>
                <w:sz w:val="22"/>
                <w:lang w:eastAsia="ru-RU"/>
              </w:rPr>
            </w:pPr>
            <w:r w:rsidRPr="00991BC4">
              <w:rPr>
                <w:rFonts w:eastAsia="Times New Roman" w:cs="Times New Roman"/>
                <w:b/>
                <w:bCs/>
                <w:color w:val="000000"/>
                <w:sz w:val="22"/>
                <w:lang w:eastAsia="ru-RU"/>
              </w:rPr>
              <w:t>Резерв</w:t>
            </w:r>
          </w:p>
        </w:tc>
        <w:tc>
          <w:tcPr>
            <w:tcW w:w="992" w:type="dxa"/>
            <w:tcBorders>
              <w:top w:val="nil"/>
              <w:left w:val="nil"/>
              <w:bottom w:val="single" w:sz="8" w:space="0" w:color="auto"/>
              <w:right w:val="single" w:sz="8" w:space="0" w:color="auto"/>
            </w:tcBorders>
            <w:shd w:val="clear" w:color="auto" w:fill="auto"/>
            <w:vAlign w:val="center"/>
            <w:hideMark/>
          </w:tcPr>
          <w:p w14:paraId="514AFB71"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21,15</w:t>
            </w:r>
          </w:p>
        </w:tc>
        <w:tc>
          <w:tcPr>
            <w:tcW w:w="1305" w:type="dxa"/>
            <w:tcBorders>
              <w:top w:val="nil"/>
              <w:left w:val="nil"/>
              <w:bottom w:val="single" w:sz="8" w:space="0" w:color="auto"/>
              <w:right w:val="single" w:sz="8" w:space="0" w:color="auto"/>
            </w:tcBorders>
            <w:shd w:val="clear" w:color="auto" w:fill="auto"/>
            <w:vAlign w:val="center"/>
            <w:hideMark/>
          </w:tcPr>
          <w:p w14:paraId="449CF9EA"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7,05</w:t>
            </w:r>
          </w:p>
        </w:tc>
        <w:tc>
          <w:tcPr>
            <w:tcW w:w="1075" w:type="dxa"/>
            <w:tcBorders>
              <w:top w:val="nil"/>
              <w:left w:val="nil"/>
              <w:bottom w:val="single" w:sz="8" w:space="0" w:color="auto"/>
              <w:right w:val="single" w:sz="8" w:space="0" w:color="auto"/>
            </w:tcBorders>
            <w:shd w:val="clear" w:color="auto" w:fill="auto"/>
            <w:vAlign w:val="center"/>
            <w:hideMark/>
          </w:tcPr>
          <w:p w14:paraId="552C5402"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6,86</w:t>
            </w:r>
          </w:p>
        </w:tc>
        <w:tc>
          <w:tcPr>
            <w:tcW w:w="1013" w:type="dxa"/>
            <w:tcBorders>
              <w:top w:val="nil"/>
              <w:left w:val="nil"/>
              <w:bottom w:val="single" w:sz="8" w:space="0" w:color="auto"/>
              <w:right w:val="single" w:sz="8" w:space="0" w:color="auto"/>
            </w:tcBorders>
            <w:shd w:val="clear" w:color="auto" w:fill="auto"/>
            <w:vAlign w:val="center"/>
            <w:hideMark/>
          </w:tcPr>
          <w:p w14:paraId="209FADF1"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3,93</w:t>
            </w:r>
          </w:p>
        </w:tc>
        <w:tc>
          <w:tcPr>
            <w:tcW w:w="1114" w:type="dxa"/>
            <w:tcBorders>
              <w:top w:val="nil"/>
              <w:left w:val="nil"/>
              <w:bottom w:val="single" w:sz="8" w:space="0" w:color="auto"/>
              <w:right w:val="single" w:sz="8" w:space="0" w:color="auto"/>
            </w:tcBorders>
            <w:shd w:val="clear" w:color="auto" w:fill="auto"/>
            <w:vAlign w:val="center"/>
            <w:hideMark/>
          </w:tcPr>
          <w:p w14:paraId="28E0A888" w14:textId="77777777" w:rsidR="00991BC4" w:rsidRPr="00991BC4" w:rsidRDefault="00991BC4" w:rsidP="00991BC4">
            <w:pPr>
              <w:spacing w:line="240" w:lineRule="auto"/>
              <w:ind w:firstLine="0"/>
              <w:jc w:val="center"/>
              <w:rPr>
                <w:rFonts w:eastAsia="Times New Roman" w:cs="Times New Roman"/>
                <w:color w:val="000000"/>
                <w:sz w:val="22"/>
                <w:lang w:eastAsia="ru-RU"/>
              </w:rPr>
            </w:pPr>
            <w:r w:rsidRPr="00991BC4">
              <w:rPr>
                <w:rFonts w:eastAsia="Times New Roman" w:cs="Times New Roman"/>
                <w:color w:val="000000"/>
                <w:sz w:val="22"/>
                <w:lang w:eastAsia="ru-RU"/>
              </w:rPr>
              <w:t>6,15</w:t>
            </w:r>
          </w:p>
        </w:tc>
      </w:tr>
      <w:tr w:rsidR="00991BC4" w:rsidRPr="00991BC4" w14:paraId="1E268897" w14:textId="77777777" w:rsidTr="00CE481E">
        <w:trPr>
          <w:gridAfter w:val="1"/>
          <w:wAfter w:w="12" w:type="dxa"/>
          <w:trHeight w:val="548"/>
        </w:trPr>
        <w:tc>
          <w:tcPr>
            <w:tcW w:w="1976" w:type="dxa"/>
            <w:tcBorders>
              <w:top w:val="nil"/>
              <w:left w:val="single" w:sz="8" w:space="0" w:color="auto"/>
              <w:bottom w:val="single" w:sz="8" w:space="0" w:color="auto"/>
              <w:right w:val="single" w:sz="8" w:space="0" w:color="auto"/>
            </w:tcBorders>
            <w:shd w:val="clear" w:color="auto" w:fill="auto"/>
            <w:vAlign w:val="center"/>
            <w:hideMark/>
          </w:tcPr>
          <w:p w14:paraId="2C79F18F" w14:textId="77777777" w:rsidR="00991BC4" w:rsidRPr="00991BC4" w:rsidRDefault="00991BC4" w:rsidP="00991BC4">
            <w:pPr>
              <w:spacing w:line="240" w:lineRule="auto"/>
              <w:ind w:firstLine="0"/>
              <w:jc w:val="center"/>
              <w:rPr>
                <w:rFonts w:eastAsia="Times New Roman" w:cs="Times New Roman"/>
                <w:b/>
                <w:bCs/>
                <w:color w:val="000000"/>
                <w:sz w:val="22"/>
                <w:lang w:eastAsia="ru-RU"/>
              </w:rPr>
            </w:pPr>
            <w:r w:rsidRPr="00991BC4">
              <w:rPr>
                <w:rFonts w:eastAsia="Times New Roman" w:cs="Times New Roman"/>
                <w:b/>
                <w:bCs/>
                <w:color w:val="000000"/>
                <w:sz w:val="22"/>
                <w:lang w:eastAsia="ru-RU"/>
              </w:rPr>
              <w:t>Всего по м-н, Гкал/ч</w:t>
            </w:r>
          </w:p>
        </w:tc>
        <w:tc>
          <w:tcPr>
            <w:tcW w:w="1710" w:type="dxa"/>
            <w:tcBorders>
              <w:top w:val="nil"/>
              <w:left w:val="nil"/>
              <w:bottom w:val="single" w:sz="8" w:space="0" w:color="auto"/>
              <w:right w:val="single" w:sz="8" w:space="0" w:color="auto"/>
            </w:tcBorders>
            <w:shd w:val="clear" w:color="auto" w:fill="auto"/>
            <w:vAlign w:val="center"/>
            <w:hideMark/>
          </w:tcPr>
          <w:p w14:paraId="5D34C1AE" w14:textId="77777777" w:rsidR="00991BC4" w:rsidRPr="00991BC4" w:rsidRDefault="00991BC4" w:rsidP="00991BC4">
            <w:pPr>
              <w:spacing w:line="240" w:lineRule="auto"/>
              <w:ind w:firstLine="0"/>
              <w:jc w:val="center"/>
              <w:rPr>
                <w:rFonts w:eastAsia="Times New Roman" w:cs="Times New Roman"/>
                <w:b/>
                <w:bCs/>
                <w:color w:val="000000"/>
                <w:sz w:val="22"/>
                <w:lang w:eastAsia="ru-RU"/>
              </w:rPr>
            </w:pPr>
            <w:r w:rsidRPr="00991BC4">
              <w:rPr>
                <w:rFonts w:eastAsia="Times New Roman" w:cs="Times New Roman"/>
                <w:b/>
                <w:bCs/>
                <w:color w:val="000000"/>
                <w:sz w:val="22"/>
                <w:lang w:eastAsia="ru-RU"/>
              </w:rPr>
              <w:t> </w:t>
            </w:r>
          </w:p>
        </w:tc>
        <w:tc>
          <w:tcPr>
            <w:tcW w:w="992" w:type="dxa"/>
            <w:tcBorders>
              <w:top w:val="nil"/>
              <w:left w:val="nil"/>
              <w:bottom w:val="single" w:sz="8" w:space="0" w:color="auto"/>
              <w:right w:val="single" w:sz="8" w:space="0" w:color="auto"/>
            </w:tcBorders>
            <w:shd w:val="clear" w:color="auto" w:fill="auto"/>
            <w:vAlign w:val="center"/>
            <w:hideMark/>
          </w:tcPr>
          <w:p w14:paraId="4BF71C08" w14:textId="77777777" w:rsidR="00991BC4" w:rsidRPr="00991BC4" w:rsidRDefault="00991BC4" w:rsidP="00991BC4">
            <w:pPr>
              <w:spacing w:line="240" w:lineRule="auto"/>
              <w:ind w:firstLine="0"/>
              <w:jc w:val="center"/>
              <w:rPr>
                <w:rFonts w:eastAsia="Times New Roman" w:cs="Times New Roman"/>
                <w:b/>
                <w:bCs/>
                <w:color w:val="000000"/>
                <w:sz w:val="22"/>
                <w:lang w:eastAsia="ru-RU"/>
              </w:rPr>
            </w:pPr>
            <w:r w:rsidRPr="00991BC4">
              <w:rPr>
                <w:rFonts w:eastAsia="Times New Roman" w:cs="Times New Roman"/>
                <w:b/>
                <w:bCs/>
                <w:color w:val="000000"/>
                <w:sz w:val="22"/>
                <w:lang w:eastAsia="ru-RU"/>
              </w:rPr>
              <w:t>80</w:t>
            </w:r>
          </w:p>
        </w:tc>
        <w:tc>
          <w:tcPr>
            <w:tcW w:w="1305" w:type="dxa"/>
            <w:tcBorders>
              <w:top w:val="nil"/>
              <w:left w:val="nil"/>
              <w:bottom w:val="single" w:sz="8" w:space="0" w:color="auto"/>
              <w:right w:val="single" w:sz="8" w:space="0" w:color="auto"/>
            </w:tcBorders>
            <w:shd w:val="clear" w:color="auto" w:fill="auto"/>
            <w:vAlign w:val="center"/>
            <w:hideMark/>
          </w:tcPr>
          <w:p w14:paraId="61FB475B" w14:textId="77777777" w:rsidR="00991BC4" w:rsidRPr="00991BC4" w:rsidRDefault="00991BC4" w:rsidP="00991BC4">
            <w:pPr>
              <w:spacing w:line="240" w:lineRule="auto"/>
              <w:ind w:firstLine="0"/>
              <w:jc w:val="center"/>
              <w:rPr>
                <w:rFonts w:eastAsia="Times New Roman" w:cs="Times New Roman"/>
                <w:b/>
                <w:bCs/>
                <w:color w:val="000000"/>
                <w:sz w:val="22"/>
                <w:lang w:eastAsia="ru-RU"/>
              </w:rPr>
            </w:pPr>
            <w:r w:rsidRPr="00991BC4">
              <w:rPr>
                <w:rFonts w:eastAsia="Times New Roman" w:cs="Times New Roman"/>
                <w:b/>
                <w:bCs/>
                <w:color w:val="000000"/>
                <w:sz w:val="22"/>
                <w:lang w:eastAsia="ru-RU"/>
              </w:rPr>
              <w:t>50</w:t>
            </w:r>
          </w:p>
        </w:tc>
        <w:tc>
          <w:tcPr>
            <w:tcW w:w="1075" w:type="dxa"/>
            <w:tcBorders>
              <w:top w:val="nil"/>
              <w:left w:val="nil"/>
              <w:bottom w:val="single" w:sz="8" w:space="0" w:color="auto"/>
              <w:right w:val="single" w:sz="8" w:space="0" w:color="auto"/>
            </w:tcBorders>
            <w:shd w:val="clear" w:color="auto" w:fill="auto"/>
            <w:vAlign w:val="center"/>
            <w:hideMark/>
          </w:tcPr>
          <w:p w14:paraId="7FED4FD6" w14:textId="77777777" w:rsidR="00991BC4" w:rsidRPr="00991BC4" w:rsidRDefault="00991BC4" w:rsidP="00991BC4">
            <w:pPr>
              <w:spacing w:line="240" w:lineRule="auto"/>
              <w:ind w:firstLine="0"/>
              <w:jc w:val="center"/>
              <w:rPr>
                <w:rFonts w:eastAsia="Times New Roman" w:cs="Times New Roman"/>
                <w:b/>
                <w:bCs/>
                <w:color w:val="000000"/>
                <w:sz w:val="22"/>
                <w:lang w:eastAsia="ru-RU"/>
              </w:rPr>
            </w:pPr>
            <w:r w:rsidRPr="00991BC4">
              <w:rPr>
                <w:rFonts w:eastAsia="Times New Roman" w:cs="Times New Roman"/>
                <w:b/>
                <w:bCs/>
                <w:color w:val="000000"/>
                <w:sz w:val="22"/>
                <w:lang w:eastAsia="ru-RU"/>
              </w:rPr>
              <w:t>50</w:t>
            </w:r>
          </w:p>
        </w:tc>
        <w:tc>
          <w:tcPr>
            <w:tcW w:w="1013" w:type="dxa"/>
            <w:tcBorders>
              <w:top w:val="nil"/>
              <w:left w:val="nil"/>
              <w:bottom w:val="single" w:sz="8" w:space="0" w:color="auto"/>
              <w:right w:val="single" w:sz="8" w:space="0" w:color="auto"/>
            </w:tcBorders>
            <w:shd w:val="clear" w:color="auto" w:fill="auto"/>
            <w:vAlign w:val="center"/>
            <w:hideMark/>
          </w:tcPr>
          <w:p w14:paraId="4E1CC684" w14:textId="77777777" w:rsidR="00991BC4" w:rsidRPr="00991BC4" w:rsidRDefault="00991BC4" w:rsidP="00991BC4">
            <w:pPr>
              <w:spacing w:line="240" w:lineRule="auto"/>
              <w:ind w:firstLine="0"/>
              <w:jc w:val="center"/>
              <w:rPr>
                <w:rFonts w:eastAsia="Times New Roman" w:cs="Times New Roman"/>
                <w:b/>
                <w:bCs/>
                <w:color w:val="000000"/>
                <w:sz w:val="22"/>
                <w:lang w:eastAsia="ru-RU"/>
              </w:rPr>
            </w:pPr>
            <w:r w:rsidRPr="00991BC4">
              <w:rPr>
                <w:rFonts w:eastAsia="Times New Roman" w:cs="Times New Roman"/>
                <w:b/>
                <w:bCs/>
                <w:color w:val="000000"/>
                <w:sz w:val="22"/>
                <w:lang w:eastAsia="ru-RU"/>
              </w:rPr>
              <w:t>50</w:t>
            </w:r>
          </w:p>
        </w:tc>
        <w:tc>
          <w:tcPr>
            <w:tcW w:w="1114" w:type="dxa"/>
            <w:tcBorders>
              <w:top w:val="nil"/>
              <w:left w:val="nil"/>
              <w:bottom w:val="single" w:sz="8" w:space="0" w:color="auto"/>
              <w:right w:val="single" w:sz="8" w:space="0" w:color="auto"/>
            </w:tcBorders>
            <w:shd w:val="clear" w:color="auto" w:fill="auto"/>
            <w:vAlign w:val="center"/>
            <w:hideMark/>
          </w:tcPr>
          <w:p w14:paraId="40F8A6DF" w14:textId="77777777" w:rsidR="00991BC4" w:rsidRPr="00991BC4" w:rsidRDefault="00991BC4" w:rsidP="00991BC4">
            <w:pPr>
              <w:spacing w:line="240" w:lineRule="auto"/>
              <w:ind w:firstLine="0"/>
              <w:jc w:val="center"/>
              <w:rPr>
                <w:rFonts w:eastAsia="Times New Roman" w:cs="Times New Roman"/>
                <w:b/>
                <w:bCs/>
                <w:color w:val="000000"/>
                <w:sz w:val="22"/>
                <w:lang w:eastAsia="ru-RU"/>
              </w:rPr>
            </w:pPr>
            <w:r w:rsidRPr="00991BC4">
              <w:rPr>
                <w:rFonts w:eastAsia="Times New Roman" w:cs="Times New Roman"/>
                <w:b/>
                <w:bCs/>
                <w:color w:val="000000"/>
                <w:sz w:val="22"/>
                <w:lang w:eastAsia="ru-RU"/>
              </w:rPr>
              <w:t>55</w:t>
            </w:r>
          </w:p>
        </w:tc>
      </w:tr>
    </w:tbl>
    <w:p w14:paraId="661B2634" w14:textId="0301D2AE" w:rsidR="00991BC4" w:rsidRDefault="00991BC4" w:rsidP="00674FBA">
      <w:pPr>
        <w:pStyle w:val="a0"/>
        <w:rPr>
          <w:lang w:eastAsia="en-US"/>
        </w:rPr>
      </w:pPr>
    </w:p>
    <w:p w14:paraId="12BE5EB2" w14:textId="77777777" w:rsidR="001745FB" w:rsidRDefault="001745FB" w:rsidP="00991BC4">
      <w:pPr>
        <w:spacing w:line="240" w:lineRule="auto"/>
        <w:ind w:firstLine="0"/>
        <w:jc w:val="left"/>
        <w:rPr>
          <w:rFonts w:eastAsia="Times New Roman" w:cs="Times New Roman"/>
          <w:color w:val="000000"/>
          <w:szCs w:val="24"/>
          <w:lang w:eastAsia="ru-RU"/>
        </w:rPr>
      </w:pPr>
    </w:p>
    <w:p w14:paraId="2C11F124" w14:textId="2FA5D077" w:rsidR="00991BC4" w:rsidRDefault="00991BC4" w:rsidP="00991BC4">
      <w:pPr>
        <w:spacing w:line="240" w:lineRule="auto"/>
        <w:ind w:firstLine="0"/>
        <w:jc w:val="left"/>
        <w:rPr>
          <w:rFonts w:eastAsia="Times New Roman" w:cs="Times New Roman"/>
          <w:color w:val="000000"/>
          <w:szCs w:val="24"/>
          <w:lang w:eastAsia="ru-RU"/>
        </w:rPr>
      </w:pPr>
      <w:r w:rsidRPr="00FE01CF">
        <w:rPr>
          <w:rFonts w:eastAsia="Times New Roman" w:cs="Times New Roman"/>
          <w:color w:val="000000"/>
          <w:szCs w:val="24"/>
          <w:lang w:eastAsia="ru-RU"/>
        </w:rPr>
        <w:t>Таблица 2.</w:t>
      </w:r>
      <w:r>
        <w:rPr>
          <w:rFonts w:eastAsia="Times New Roman" w:cs="Times New Roman"/>
          <w:color w:val="000000"/>
          <w:szCs w:val="24"/>
          <w:lang w:eastAsia="ru-RU"/>
        </w:rPr>
        <w:t>5</w:t>
      </w:r>
      <w:r w:rsidRPr="00FE01CF">
        <w:rPr>
          <w:rFonts w:eastAsia="Times New Roman" w:cs="Times New Roman"/>
          <w:color w:val="000000"/>
          <w:szCs w:val="24"/>
          <w:lang w:eastAsia="ru-RU"/>
        </w:rPr>
        <w:t>.</w:t>
      </w:r>
      <w:r w:rsidR="001745FB">
        <w:rPr>
          <w:rFonts w:eastAsia="Times New Roman" w:cs="Times New Roman"/>
          <w:color w:val="000000"/>
          <w:szCs w:val="24"/>
          <w:lang w:eastAsia="ru-RU"/>
        </w:rPr>
        <w:t>2</w:t>
      </w:r>
      <w:r w:rsidRPr="00FE01CF">
        <w:rPr>
          <w:rFonts w:eastAsia="Times New Roman" w:cs="Times New Roman"/>
          <w:color w:val="000000"/>
          <w:szCs w:val="24"/>
          <w:lang w:eastAsia="ru-RU"/>
        </w:rPr>
        <w:t xml:space="preserve"> – Прогноз прироста потребления тепловой энергии</w:t>
      </w:r>
      <w:r>
        <w:rPr>
          <w:rFonts w:eastAsia="Times New Roman" w:cs="Times New Roman"/>
          <w:color w:val="000000"/>
          <w:szCs w:val="24"/>
          <w:lang w:eastAsia="ru-RU"/>
        </w:rPr>
        <w:t xml:space="preserve"> (мощности)</w:t>
      </w:r>
      <w:r w:rsidRPr="00FE01CF">
        <w:rPr>
          <w:rFonts w:eastAsia="Times New Roman" w:cs="Times New Roman"/>
          <w:color w:val="000000"/>
          <w:szCs w:val="24"/>
          <w:lang w:eastAsia="ru-RU"/>
        </w:rPr>
        <w:t xml:space="preserve"> по видам теплопотребления и по этапам, МВт, </w:t>
      </w:r>
      <w:r>
        <w:rPr>
          <w:rFonts w:eastAsia="Times New Roman" w:cs="Times New Roman"/>
          <w:color w:val="000000"/>
          <w:szCs w:val="24"/>
          <w:lang w:eastAsia="ru-RU"/>
        </w:rPr>
        <w:t>зона</w:t>
      </w:r>
      <w:r w:rsidRPr="00FE01CF">
        <w:rPr>
          <w:rFonts w:eastAsia="Times New Roman" w:cs="Times New Roman"/>
          <w:color w:val="000000"/>
          <w:szCs w:val="24"/>
          <w:lang w:eastAsia="ru-RU"/>
        </w:rPr>
        <w:t xml:space="preserve"> 3 - </w:t>
      </w:r>
      <w:r>
        <w:rPr>
          <w:rFonts w:eastAsia="Times New Roman" w:cs="Times New Roman"/>
          <w:color w:val="000000"/>
          <w:szCs w:val="24"/>
          <w:lang w:eastAsia="ru-RU"/>
        </w:rPr>
        <w:t>м</w:t>
      </w:r>
      <w:r w:rsidRPr="00FE01CF">
        <w:rPr>
          <w:rFonts w:eastAsia="Times New Roman" w:cs="Times New Roman"/>
          <w:color w:val="000000"/>
          <w:szCs w:val="24"/>
          <w:lang w:eastAsia="ru-RU"/>
        </w:rPr>
        <w:t>-н Южный и Красный Ключ)</w:t>
      </w:r>
    </w:p>
    <w:tbl>
      <w:tblPr>
        <w:tblW w:w="9214" w:type="dxa"/>
        <w:tblLayout w:type="fixed"/>
        <w:tblLook w:val="04A0" w:firstRow="1" w:lastRow="0" w:firstColumn="1" w:lastColumn="0" w:noHBand="0" w:noVBand="1"/>
      </w:tblPr>
      <w:tblGrid>
        <w:gridCol w:w="2127"/>
        <w:gridCol w:w="1461"/>
        <w:gridCol w:w="1232"/>
        <w:gridCol w:w="1241"/>
        <w:gridCol w:w="1009"/>
        <w:gridCol w:w="1009"/>
        <w:gridCol w:w="1135"/>
      </w:tblGrid>
      <w:tr w:rsidR="00991BC4" w:rsidRPr="00B50A22" w14:paraId="5391CA4B" w14:textId="77777777" w:rsidTr="00363A91">
        <w:trPr>
          <w:trHeight w:val="293"/>
        </w:trPr>
        <w:tc>
          <w:tcPr>
            <w:tcW w:w="212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75CC686" w14:textId="77777777" w:rsidR="00991BC4" w:rsidRPr="00B50A22" w:rsidRDefault="00991BC4" w:rsidP="00363A91">
            <w:pPr>
              <w:ind w:firstLine="0"/>
              <w:jc w:val="center"/>
              <w:rPr>
                <w:sz w:val="22"/>
              </w:rPr>
            </w:pPr>
            <w:r w:rsidRPr="00B50A22">
              <w:rPr>
                <w:sz w:val="22"/>
              </w:rPr>
              <w:t>Источник тепловой энергии</w:t>
            </w:r>
          </w:p>
        </w:tc>
        <w:tc>
          <w:tcPr>
            <w:tcW w:w="1461" w:type="dxa"/>
            <w:tcBorders>
              <w:top w:val="single" w:sz="8" w:space="0" w:color="auto"/>
              <w:left w:val="nil"/>
              <w:bottom w:val="single" w:sz="8" w:space="0" w:color="auto"/>
              <w:right w:val="single" w:sz="8" w:space="0" w:color="auto"/>
            </w:tcBorders>
            <w:shd w:val="clear" w:color="auto" w:fill="auto"/>
            <w:vAlign w:val="center"/>
            <w:hideMark/>
          </w:tcPr>
          <w:p w14:paraId="4D38D15B" w14:textId="77777777" w:rsidR="00991BC4" w:rsidRPr="00B50A22" w:rsidRDefault="00991BC4" w:rsidP="00363A91">
            <w:pPr>
              <w:ind w:firstLine="0"/>
              <w:jc w:val="center"/>
              <w:rPr>
                <w:sz w:val="22"/>
              </w:rPr>
            </w:pPr>
            <w:r w:rsidRPr="00B50A22">
              <w:rPr>
                <w:sz w:val="22"/>
              </w:rPr>
              <w:t>Показатель</w:t>
            </w:r>
          </w:p>
        </w:tc>
        <w:tc>
          <w:tcPr>
            <w:tcW w:w="1232" w:type="dxa"/>
            <w:tcBorders>
              <w:top w:val="single" w:sz="8" w:space="0" w:color="auto"/>
              <w:left w:val="nil"/>
              <w:bottom w:val="single" w:sz="8" w:space="0" w:color="auto"/>
              <w:right w:val="single" w:sz="8" w:space="0" w:color="auto"/>
            </w:tcBorders>
            <w:shd w:val="clear" w:color="auto" w:fill="auto"/>
            <w:vAlign w:val="center"/>
            <w:hideMark/>
          </w:tcPr>
          <w:p w14:paraId="17C45F43" w14:textId="77777777" w:rsidR="00991BC4" w:rsidRPr="00B50A22" w:rsidRDefault="00991BC4" w:rsidP="00363A91">
            <w:pPr>
              <w:ind w:firstLine="0"/>
              <w:jc w:val="center"/>
              <w:rPr>
                <w:sz w:val="22"/>
              </w:rPr>
            </w:pPr>
            <w:r w:rsidRPr="00B50A22">
              <w:rPr>
                <w:sz w:val="22"/>
              </w:rPr>
              <w:t>2026</w:t>
            </w:r>
          </w:p>
        </w:tc>
        <w:tc>
          <w:tcPr>
            <w:tcW w:w="1241" w:type="dxa"/>
            <w:tcBorders>
              <w:top w:val="single" w:sz="8" w:space="0" w:color="auto"/>
              <w:left w:val="nil"/>
              <w:bottom w:val="single" w:sz="8" w:space="0" w:color="auto"/>
              <w:right w:val="single" w:sz="8" w:space="0" w:color="auto"/>
            </w:tcBorders>
            <w:shd w:val="clear" w:color="auto" w:fill="auto"/>
            <w:vAlign w:val="center"/>
            <w:hideMark/>
          </w:tcPr>
          <w:p w14:paraId="63874097" w14:textId="77777777" w:rsidR="00991BC4" w:rsidRPr="00B50A22" w:rsidRDefault="00991BC4" w:rsidP="00363A91">
            <w:pPr>
              <w:ind w:firstLine="0"/>
              <w:jc w:val="center"/>
              <w:rPr>
                <w:sz w:val="22"/>
              </w:rPr>
            </w:pPr>
            <w:r w:rsidRPr="00B50A22">
              <w:rPr>
                <w:sz w:val="22"/>
              </w:rPr>
              <w:t>202</w:t>
            </w:r>
            <w:r>
              <w:rPr>
                <w:sz w:val="22"/>
              </w:rPr>
              <w:t>9</w:t>
            </w:r>
          </w:p>
        </w:tc>
        <w:tc>
          <w:tcPr>
            <w:tcW w:w="1009" w:type="dxa"/>
            <w:tcBorders>
              <w:top w:val="single" w:sz="8" w:space="0" w:color="auto"/>
              <w:left w:val="nil"/>
              <w:bottom w:val="single" w:sz="8" w:space="0" w:color="auto"/>
              <w:right w:val="single" w:sz="8" w:space="0" w:color="auto"/>
            </w:tcBorders>
            <w:shd w:val="clear" w:color="auto" w:fill="auto"/>
            <w:vAlign w:val="center"/>
            <w:hideMark/>
          </w:tcPr>
          <w:p w14:paraId="56C5C3FC" w14:textId="77777777" w:rsidR="00991BC4" w:rsidRPr="00B50A22" w:rsidRDefault="00991BC4" w:rsidP="00363A91">
            <w:pPr>
              <w:ind w:firstLine="0"/>
              <w:jc w:val="center"/>
              <w:rPr>
                <w:sz w:val="22"/>
              </w:rPr>
            </w:pPr>
            <w:r w:rsidRPr="00B50A22">
              <w:rPr>
                <w:sz w:val="22"/>
              </w:rPr>
              <w:t>20</w:t>
            </w:r>
            <w:r>
              <w:rPr>
                <w:sz w:val="22"/>
              </w:rPr>
              <w:t>30</w:t>
            </w:r>
          </w:p>
        </w:tc>
        <w:tc>
          <w:tcPr>
            <w:tcW w:w="1009" w:type="dxa"/>
            <w:tcBorders>
              <w:top w:val="single" w:sz="8" w:space="0" w:color="auto"/>
              <w:left w:val="nil"/>
              <w:bottom w:val="single" w:sz="8" w:space="0" w:color="auto"/>
              <w:right w:val="single" w:sz="8" w:space="0" w:color="auto"/>
            </w:tcBorders>
            <w:shd w:val="clear" w:color="auto" w:fill="auto"/>
            <w:vAlign w:val="center"/>
            <w:hideMark/>
          </w:tcPr>
          <w:p w14:paraId="7BFC804C" w14:textId="77777777" w:rsidR="00991BC4" w:rsidRPr="00B50A22" w:rsidRDefault="00991BC4" w:rsidP="00363A91">
            <w:pPr>
              <w:ind w:firstLine="0"/>
              <w:jc w:val="center"/>
              <w:rPr>
                <w:sz w:val="22"/>
              </w:rPr>
            </w:pPr>
            <w:r w:rsidRPr="00B50A22">
              <w:rPr>
                <w:sz w:val="22"/>
              </w:rPr>
              <w:t>2032</w:t>
            </w:r>
          </w:p>
        </w:tc>
        <w:tc>
          <w:tcPr>
            <w:tcW w:w="1135" w:type="dxa"/>
            <w:tcBorders>
              <w:top w:val="single" w:sz="8" w:space="0" w:color="auto"/>
              <w:left w:val="nil"/>
              <w:bottom w:val="single" w:sz="8" w:space="0" w:color="auto"/>
              <w:right w:val="single" w:sz="8" w:space="0" w:color="auto"/>
            </w:tcBorders>
            <w:shd w:val="clear" w:color="auto" w:fill="auto"/>
            <w:vAlign w:val="center"/>
            <w:hideMark/>
          </w:tcPr>
          <w:p w14:paraId="20D2D713" w14:textId="77777777" w:rsidR="00991BC4" w:rsidRPr="00B50A22" w:rsidRDefault="00991BC4" w:rsidP="00363A91">
            <w:pPr>
              <w:ind w:firstLine="0"/>
              <w:jc w:val="center"/>
              <w:rPr>
                <w:sz w:val="22"/>
              </w:rPr>
            </w:pPr>
            <w:r w:rsidRPr="00B50A22">
              <w:rPr>
                <w:sz w:val="22"/>
              </w:rPr>
              <w:t>2036</w:t>
            </w:r>
          </w:p>
        </w:tc>
      </w:tr>
      <w:tr w:rsidR="00991BC4" w:rsidRPr="00B50A22" w14:paraId="56C2CC7A" w14:textId="77777777" w:rsidTr="00363A91">
        <w:trPr>
          <w:trHeight w:val="293"/>
        </w:trPr>
        <w:tc>
          <w:tcPr>
            <w:tcW w:w="2127" w:type="dxa"/>
            <w:vMerge/>
            <w:tcBorders>
              <w:top w:val="single" w:sz="8" w:space="0" w:color="auto"/>
              <w:left w:val="single" w:sz="8" w:space="0" w:color="auto"/>
              <w:bottom w:val="single" w:sz="8" w:space="0" w:color="000000"/>
              <w:right w:val="single" w:sz="8" w:space="0" w:color="auto"/>
            </w:tcBorders>
            <w:vAlign w:val="center"/>
            <w:hideMark/>
          </w:tcPr>
          <w:p w14:paraId="1B0A89A6" w14:textId="77777777" w:rsidR="00991BC4" w:rsidRPr="00B50A22" w:rsidRDefault="00991BC4" w:rsidP="00363A91">
            <w:pPr>
              <w:ind w:firstLine="0"/>
              <w:jc w:val="left"/>
              <w:rPr>
                <w:sz w:val="22"/>
              </w:rPr>
            </w:pPr>
          </w:p>
        </w:tc>
        <w:tc>
          <w:tcPr>
            <w:tcW w:w="1461" w:type="dxa"/>
            <w:tcBorders>
              <w:top w:val="nil"/>
              <w:left w:val="nil"/>
              <w:bottom w:val="single" w:sz="8" w:space="0" w:color="auto"/>
              <w:right w:val="single" w:sz="8" w:space="0" w:color="auto"/>
            </w:tcBorders>
            <w:shd w:val="clear" w:color="auto" w:fill="auto"/>
            <w:vAlign w:val="center"/>
            <w:hideMark/>
          </w:tcPr>
          <w:p w14:paraId="7E4F5614" w14:textId="77777777" w:rsidR="00991BC4" w:rsidRPr="00B50A22" w:rsidRDefault="00991BC4" w:rsidP="00363A91">
            <w:pPr>
              <w:ind w:firstLine="0"/>
              <w:jc w:val="center"/>
              <w:rPr>
                <w:sz w:val="22"/>
              </w:rPr>
            </w:pPr>
            <w:r w:rsidRPr="00B50A22">
              <w:rPr>
                <w:sz w:val="22"/>
              </w:rPr>
              <w:t> </w:t>
            </w:r>
          </w:p>
        </w:tc>
        <w:tc>
          <w:tcPr>
            <w:tcW w:w="3482" w:type="dxa"/>
            <w:gridSpan w:val="3"/>
            <w:tcBorders>
              <w:top w:val="single" w:sz="8" w:space="0" w:color="auto"/>
              <w:left w:val="nil"/>
              <w:bottom w:val="single" w:sz="8" w:space="0" w:color="auto"/>
              <w:right w:val="single" w:sz="8" w:space="0" w:color="000000"/>
            </w:tcBorders>
            <w:shd w:val="clear" w:color="auto" w:fill="auto"/>
            <w:vAlign w:val="center"/>
            <w:hideMark/>
          </w:tcPr>
          <w:p w14:paraId="44A646FC" w14:textId="77777777" w:rsidR="00991BC4" w:rsidRPr="00B50A22" w:rsidRDefault="00991BC4" w:rsidP="00363A91">
            <w:pPr>
              <w:ind w:firstLine="0"/>
              <w:jc w:val="center"/>
              <w:rPr>
                <w:sz w:val="22"/>
              </w:rPr>
            </w:pPr>
            <w:r w:rsidRPr="00B50A22">
              <w:rPr>
                <w:sz w:val="22"/>
              </w:rPr>
              <w:t>ООО «Теплоснабжение» </w:t>
            </w:r>
          </w:p>
        </w:tc>
        <w:tc>
          <w:tcPr>
            <w:tcW w:w="1009" w:type="dxa"/>
            <w:tcBorders>
              <w:top w:val="nil"/>
              <w:left w:val="nil"/>
              <w:bottom w:val="single" w:sz="8" w:space="0" w:color="auto"/>
              <w:right w:val="single" w:sz="8" w:space="0" w:color="auto"/>
            </w:tcBorders>
            <w:shd w:val="clear" w:color="auto" w:fill="auto"/>
            <w:vAlign w:val="center"/>
            <w:hideMark/>
          </w:tcPr>
          <w:p w14:paraId="39FE05FE" w14:textId="77777777" w:rsidR="00991BC4" w:rsidRPr="00B50A22" w:rsidRDefault="00991BC4" w:rsidP="00363A91">
            <w:pPr>
              <w:ind w:firstLine="0"/>
              <w:jc w:val="center"/>
              <w:rPr>
                <w:sz w:val="22"/>
              </w:rPr>
            </w:pPr>
            <w:r w:rsidRPr="00B50A22">
              <w:rPr>
                <w:sz w:val="22"/>
              </w:rPr>
              <w:t> </w:t>
            </w:r>
          </w:p>
        </w:tc>
        <w:tc>
          <w:tcPr>
            <w:tcW w:w="1135" w:type="dxa"/>
            <w:tcBorders>
              <w:top w:val="nil"/>
              <w:left w:val="nil"/>
              <w:bottom w:val="single" w:sz="8" w:space="0" w:color="auto"/>
              <w:right w:val="single" w:sz="8" w:space="0" w:color="auto"/>
            </w:tcBorders>
            <w:shd w:val="clear" w:color="auto" w:fill="auto"/>
            <w:vAlign w:val="center"/>
            <w:hideMark/>
          </w:tcPr>
          <w:p w14:paraId="6138AFF2" w14:textId="77777777" w:rsidR="00991BC4" w:rsidRPr="00B50A22" w:rsidRDefault="00991BC4" w:rsidP="00363A91">
            <w:pPr>
              <w:ind w:firstLine="0"/>
              <w:jc w:val="center"/>
              <w:rPr>
                <w:sz w:val="22"/>
              </w:rPr>
            </w:pPr>
            <w:r w:rsidRPr="00B50A22">
              <w:rPr>
                <w:sz w:val="22"/>
              </w:rPr>
              <w:t> </w:t>
            </w:r>
          </w:p>
        </w:tc>
      </w:tr>
      <w:tr w:rsidR="00991BC4" w14:paraId="4BFEC6DF" w14:textId="77777777" w:rsidTr="00363A91">
        <w:trPr>
          <w:trHeight w:val="293"/>
        </w:trPr>
        <w:tc>
          <w:tcPr>
            <w:tcW w:w="2127" w:type="dxa"/>
            <w:tcBorders>
              <w:top w:val="nil"/>
              <w:left w:val="single" w:sz="8" w:space="0" w:color="auto"/>
              <w:bottom w:val="single" w:sz="8" w:space="0" w:color="auto"/>
              <w:right w:val="single" w:sz="8" w:space="0" w:color="auto"/>
            </w:tcBorders>
            <w:shd w:val="clear" w:color="auto" w:fill="auto"/>
            <w:vAlign w:val="center"/>
            <w:hideMark/>
          </w:tcPr>
          <w:p w14:paraId="0A2B3DF0" w14:textId="77777777" w:rsidR="00991BC4" w:rsidRPr="00B50A22" w:rsidRDefault="00991BC4" w:rsidP="00363A91">
            <w:pPr>
              <w:ind w:firstLine="0"/>
              <w:jc w:val="center"/>
              <w:rPr>
                <w:sz w:val="22"/>
              </w:rPr>
            </w:pPr>
            <w:r w:rsidRPr="00B50A22">
              <w:rPr>
                <w:sz w:val="22"/>
              </w:rPr>
              <w:t>ТЭЦ до 2028 г</w:t>
            </w:r>
          </w:p>
        </w:tc>
        <w:tc>
          <w:tcPr>
            <w:tcW w:w="1461" w:type="dxa"/>
            <w:tcBorders>
              <w:top w:val="nil"/>
              <w:left w:val="nil"/>
              <w:bottom w:val="single" w:sz="8" w:space="0" w:color="auto"/>
              <w:right w:val="single" w:sz="8" w:space="0" w:color="auto"/>
            </w:tcBorders>
            <w:shd w:val="clear" w:color="auto" w:fill="auto"/>
            <w:vAlign w:val="center"/>
            <w:hideMark/>
          </w:tcPr>
          <w:p w14:paraId="37F3DCF5" w14:textId="77777777" w:rsidR="00991BC4" w:rsidRPr="00B50A22" w:rsidRDefault="00991BC4" w:rsidP="00363A91">
            <w:pPr>
              <w:ind w:firstLine="0"/>
              <w:jc w:val="left"/>
              <w:rPr>
                <w:sz w:val="22"/>
              </w:rPr>
            </w:pPr>
            <w:r w:rsidRPr="00B50A22">
              <w:rPr>
                <w:sz w:val="22"/>
              </w:rPr>
              <w:t>Отопление</w:t>
            </w:r>
          </w:p>
        </w:tc>
        <w:tc>
          <w:tcPr>
            <w:tcW w:w="1232" w:type="dxa"/>
            <w:tcBorders>
              <w:top w:val="nil"/>
              <w:left w:val="nil"/>
              <w:bottom w:val="single" w:sz="8" w:space="0" w:color="auto"/>
              <w:right w:val="single" w:sz="8" w:space="0" w:color="auto"/>
            </w:tcBorders>
            <w:shd w:val="clear" w:color="auto" w:fill="auto"/>
            <w:vAlign w:val="center"/>
            <w:hideMark/>
          </w:tcPr>
          <w:p w14:paraId="21706265" w14:textId="77777777" w:rsidR="00991BC4" w:rsidRDefault="00991BC4" w:rsidP="00363A91">
            <w:pPr>
              <w:pStyle w:val="af6"/>
              <w:jc w:val="center"/>
            </w:pPr>
            <w:r>
              <w:t>11,48</w:t>
            </w:r>
          </w:p>
        </w:tc>
        <w:tc>
          <w:tcPr>
            <w:tcW w:w="1241" w:type="dxa"/>
            <w:tcBorders>
              <w:top w:val="nil"/>
              <w:left w:val="nil"/>
              <w:bottom w:val="single" w:sz="8" w:space="0" w:color="auto"/>
              <w:right w:val="single" w:sz="8" w:space="0" w:color="auto"/>
            </w:tcBorders>
            <w:shd w:val="clear" w:color="auto" w:fill="auto"/>
            <w:vAlign w:val="center"/>
            <w:hideMark/>
          </w:tcPr>
          <w:p w14:paraId="6F7B89CA" w14:textId="77777777" w:rsidR="00991BC4" w:rsidRDefault="00991BC4" w:rsidP="00363A91">
            <w:pPr>
              <w:pStyle w:val="af6"/>
              <w:jc w:val="center"/>
            </w:pPr>
            <w:r>
              <w:t>11,48</w:t>
            </w:r>
          </w:p>
        </w:tc>
        <w:tc>
          <w:tcPr>
            <w:tcW w:w="1009" w:type="dxa"/>
            <w:tcBorders>
              <w:top w:val="nil"/>
              <w:left w:val="nil"/>
              <w:bottom w:val="single" w:sz="8" w:space="0" w:color="auto"/>
              <w:right w:val="single" w:sz="8" w:space="0" w:color="auto"/>
            </w:tcBorders>
            <w:shd w:val="clear" w:color="auto" w:fill="auto"/>
            <w:vAlign w:val="center"/>
            <w:hideMark/>
          </w:tcPr>
          <w:p w14:paraId="71620710" w14:textId="77777777" w:rsidR="00991BC4" w:rsidRDefault="00991BC4" w:rsidP="00363A91">
            <w:pPr>
              <w:pStyle w:val="af6"/>
              <w:jc w:val="center"/>
            </w:pPr>
            <w:r>
              <w:t>12,64</w:t>
            </w:r>
          </w:p>
        </w:tc>
        <w:tc>
          <w:tcPr>
            <w:tcW w:w="1009" w:type="dxa"/>
            <w:tcBorders>
              <w:top w:val="nil"/>
              <w:left w:val="nil"/>
              <w:bottom w:val="single" w:sz="8" w:space="0" w:color="auto"/>
              <w:right w:val="single" w:sz="8" w:space="0" w:color="auto"/>
            </w:tcBorders>
            <w:shd w:val="clear" w:color="auto" w:fill="auto"/>
            <w:vAlign w:val="center"/>
            <w:hideMark/>
          </w:tcPr>
          <w:p w14:paraId="58B5D43E" w14:textId="77777777" w:rsidR="00991BC4" w:rsidRDefault="00991BC4" w:rsidP="00363A91">
            <w:pPr>
              <w:pStyle w:val="af6"/>
              <w:jc w:val="center"/>
            </w:pPr>
            <w:r>
              <w:t>13,93</w:t>
            </w:r>
          </w:p>
        </w:tc>
        <w:tc>
          <w:tcPr>
            <w:tcW w:w="1135" w:type="dxa"/>
            <w:tcBorders>
              <w:top w:val="nil"/>
              <w:left w:val="nil"/>
              <w:bottom w:val="single" w:sz="8" w:space="0" w:color="auto"/>
              <w:right w:val="single" w:sz="8" w:space="0" w:color="auto"/>
            </w:tcBorders>
            <w:shd w:val="clear" w:color="auto" w:fill="auto"/>
            <w:vAlign w:val="center"/>
            <w:hideMark/>
          </w:tcPr>
          <w:p w14:paraId="529C29DC" w14:textId="77777777" w:rsidR="00991BC4" w:rsidRDefault="00991BC4" w:rsidP="00363A91">
            <w:pPr>
              <w:pStyle w:val="af6"/>
              <w:jc w:val="center"/>
            </w:pPr>
            <w:r>
              <w:t>15,31</w:t>
            </w:r>
          </w:p>
        </w:tc>
      </w:tr>
      <w:tr w:rsidR="00991BC4" w14:paraId="40403B98" w14:textId="77777777" w:rsidTr="00363A91">
        <w:trPr>
          <w:trHeight w:val="293"/>
        </w:trPr>
        <w:tc>
          <w:tcPr>
            <w:tcW w:w="2127" w:type="dxa"/>
            <w:tcBorders>
              <w:top w:val="nil"/>
              <w:left w:val="single" w:sz="8" w:space="0" w:color="auto"/>
              <w:bottom w:val="single" w:sz="8" w:space="0" w:color="auto"/>
              <w:right w:val="single" w:sz="8" w:space="0" w:color="auto"/>
            </w:tcBorders>
            <w:shd w:val="clear" w:color="auto" w:fill="auto"/>
            <w:vAlign w:val="center"/>
            <w:hideMark/>
          </w:tcPr>
          <w:p w14:paraId="08202CB6" w14:textId="77777777" w:rsidR="00991BC4" w:rsidRPr="00B50A22" w:rsidRDefault="00991BC4" w:rsidP="00363A91">
            <w:pPr>
              <w:ind w:firstLine="0"/>
              <w:jc w:val="center"/>
              <w:rPr>
                <w:sz w:val="22"/>
              </w:rPr>
            </w:pPr>
            <w:r w:rsidRPr="00B50A22">
              <w:rPr>
                <w:sz w:val="22"/>
              </w:rPr>
              <w:t>Электрокотельные с 2028 г</w:t>
            </w:r>
          </w:p>
        </w:tc>
        <w:tc>
          <w:tcPr>
            <w:tcW w:w="1461" w:type="dxa"/>
            <w:tcBorders>
              <w:top w:val="nil"/>
              <w:left w:val="nil"/>
              <w:bottom w:val="single" w:sz="8" w:space="0" w:color="auto"/>
              <w:right w:val="single" w:sz="8" w:space="0" w:color="auto"/>
            </w:tcBorders>
            <w:shd w:val="clear" w:color="auto" w:fill="auto"/>
            <w:vAlign w:val="center"/>
            <w:hideMark/>
          </w:tcPr>
          <w:p w14:paraId="555FF179" w14:textId="77777777" w:rsidR="00991BC4" w:rsidRPr="00B50A22" w:rsidRDefault="00991BC4" w:rsidP="00363A91">
            <w:pPr>
              <w:ind w:firstLine="0"/>
              <w:jc w:val="left"/>
              <w:rPr>
                <w:sz w:val="22"/>
              </w:rPr>
            </w:pPr>
            <w:r w:rsidRPr="00B50A22">
              <w:rPr>
                <w:sz w:val="22"/>
              </w:rPr>
              <w:t>ГВС</w:t>
            </w:r>
          </w:p>
        </w:tc>
        <w:tc>
          <w:tcPr>
            <w:tcW w:w="1232" w:type="dxa"/>
            <w:tcBorders>
              <w:top w:val="nil"/>
              <w:left w:val="nil"/>
              <w:bottom w:val="single" w:sz="8" w:space="0" w:color="auto"/>
              <w:right w:val="single" w:sz="8" w:space="0" w:color="auto"/>
            </w:tcBorders>
            <w:shd w:val="clear" w:color="auto" w:fill="auto"/>
            <w:vAlign w:val="center"/>
            <w:hideMark/>
          </w:tcPr>
          <w:p w14:paraId="5CBF8101" w14:textId="77777777" w:rsidR="00991BC4" w:rsidRDefault="00991BC4" w:rsidP="00363A91">
            <w:pPr>
              <w:pStyle w:val="af6"/>
              <w:jc w:val="center"/>
            </w:pPr>
            <w:r>
              <w:t>3,32</w:t>
            </w:r>
          </w:p>
        </w:tc>
        <w:tc>
          <w:tcPr>
            <w:tcW w:w="1241" w:type="dxa"/>
            <w:tcBorders>
              <w:top w:val="nil"/>
              <w:left w:val="nil"/>
              <w:bottom w:val="single" w:sz="8" w:space="0" w:color="auto"/>
              <w:right w:val="single" w:sz="8" w:space="0" w:color="auto"/>
            </w:tcBorders>
            <w:shd w:val="clear" w:color="auto" w:fill="auto"/>
            <w:vAlign w:val="center"/>
            <w:hideMark/>
          </w:tcPr>
          <w:p w14:paraId="39C4D93B" w14:textId="77777777" w:rsidR="00991BC4" w:rsidRDefault="00991BC4" w:rsidP="00363A91">
            <w:pPr>
              <w:pStyle w:val="af6"/>
              <w:jc w:val="center"/>
            </w:pPr>
            <w:r>
              <w:t>3,32</w:t>
            </w:r>
          </w:p>
        </w:tc>
        <w:tc>
          <w:tcPr>
            <w:tcW w:w="1009" w:type="dxa"/>
            <w:tcBorders>
              <w:top w:val="nil"/>
              <w:left w:val="nil"/>
              <w:bottom w:val="single" w:sz="8" w:space="0" w:color="auto"/>
              <w:right w:val="single" w:sz="8" w:space="0" w:color="auto"/>
            </w:tcBorders>
            <w:shd w:val="clear" w:color="auto" w:fill="auto"/>
            <w:vAlign w:val="center"/>
            <w:hideMark/>
          </w:tcPr>
          <w:p w14:paraId="4FCE8C6B" w14:textId="77777777" w:rsidR="00991BC4" w:rsidRDefault="00991BC4" w:rsidP="00363A91">
            <w:pPr>
              <w:pStyle w:val="af6"/>
              <w:jc w:val="center"/>
            </w:pPr>
            <w:r>
              <w:t>3,61</w:t>
            </w:r>
          </w:p>
        </w:tc>
        <w:tc>
          <w:tcPr>
            <w:tcW w:w="1009" w:type="dxa"/>
            <w:tcBorders>
              <w:top w:val="nil"/>
              <w:left w:val="nil"/>
              <w:bottom w:val="single" w:sz="8" w:space="0" w:color="auto"/>
              <w:right w:val="single" w:sz="8" w:space="0" w:color="auto"/>
            </w:tcBorders>
            <w:shd w:val="clear" w:color="auto" w:fill="auto"/>
            <w:vAlign w:val="center"/>
            <w:hideMark/>
          </w:tcPr>
          <w:p w14:paraId="41EDB27F" w14:textId="77777777" w:rsidR="00991BC4" w:rsidRDefault="00991BC4" w:rsidP="00363A91">
            <w:pPr>
              <w:pStyle w:val="af6"/>
              <w:jc w:val="center"/>
            </w:pPr>
            <w:r>
              <w:t>4,04</w:t>
            </w:r>
          </w:p>
        </w:tc>
        <w:tc>
          <w:tcPr>
            <w:tcW w:w="1135" w:type="dxa"/>
            <w:tcBorders>
              <w:top w:val="nil"/>
              <w:left w:val="nil"/>
              <w:bottom w:val="single" w:sz="8" w:space="0" w:color="auto"/>
              <w:right w:val="single" w:sz="8" w:space="0" w:color="auto"/>
            </w:tcBorders>
            <w:shd w:val="clear" w:color="auto" w:fill="auto"/>
            <w:vAlign w:val="center"/>
            <w:hideMark/>
          </w:tcPr>
          <w:p w14:paraId="56E592DE" w14:textId="77777777" w:rsidR="00991BC4" w:rsidRDefault="00991BC4" w:rsidP="00363A91">
            <w:pPr>
              <w:pStyle w:val="af6"/>
              <w:jc w:val="center"/>
            </w:pPr>
            <w:r>
              <w:t>4,39</w:t>
            </w:r>
          </w:p>
        </w:tc>
      </w:tr>
      <w:tr w:rsidR="00991BC4" w14:paraId="738B997B" w14:textId="77777777" w:rsidTr="00363A91">
        <w:trPr>
          <w:trHeight w:val="293"/>
        </w:trPr>
        <w:tc>
          <w:tcPr>
            <w:tcW w:w="2127" w:type="dxa"/>
            <w:tcBorders>
              <w:top w:val="nil"/>
              <w:left w:val="single" w:sz="8" w:space="0" w:color="auto"/>
              <w:bottom w:val="single" w:sz="8" w:space="0" w:color="auto"/>
              <w:right w:val="single" w:sz="8" w:space="0" w:color="auto"/>
            </w:tcBorders>
            <w:shd w:val="clear" w:color="auto" w:fill="auto"/>
            <w:vAlign w:val="center"/>
            <w:hideMark/>
          </w:tcPr>
          <w:p w14:paraId="7B3B141A" w14:textId="77777777" w:rsidR="00991BC4" w:rsidRPr="00B50A22" w:rsidRDefault="00991BC4" w:rsidP="00363A91">
            <w:pPr>
              <w:ind w:firstLine="0"/>
              <w:jc w:val="center"/>
              <w:rPr>
                <w:sz w:val="22"/>
              </w:rPr>
            </w:pPr>
            <w:r w:rsidRPr="00B50A22">
              <w:rPr>
                <w:sz w:val="22"/>
              </w:rPr>
              <w:t> </w:t>
            </w:r>
          </w:p>
        </w:tc>
        <w:tc>
          <w:tcPr>
            <w:tcW w:w="1461" w:type="dxa"/>
            <w:tcBorders>
              <w:top w:val="nil"/>
              <w:left w:val="nil"/>
              <w:bottom w:val="single" w:sz="8" w:space="0" w:color="auto"/>
              <w:right w:val="single" w:sz="8" w:space="0" w:color="auto"/>
            </w:tcBorders>
            <w:shd w:val="clear" w:color="auto" w:fill="auto"/>
            <w:vAlign w:val="center"/>
            <w:hideMark/>
          </w:tcPr>
          <w:p w14:paraId="247F1A24" w14:textId="77777777" w:rsidR="00991BC4" w:rsidRPr="00B50A22" w:rsidRDefault="00991BC4" w:rsidP="00363A91">
            <w:pPr>
              <w:ind w:firstLine="0"/>
              <w:jc w:val="left"/>
              <w:rPr>
                <w:sz w:val="22"/>
              </w:rPr>
            </w:pPr>
            <w:r w:rsidRPr="00B50A22">
              <w:rPr>
                <w:sz w:val="22"/>
              </w:rPr>
              <w:t>Вентиляция</w:t>
            </w:r>
          </w:p>
        </w:tc>
        <w:tc>
          <w:tcPr>
            <w:tcW w:w="1232" w:type="dxa"/>
            <w:tcBorders>
              <w:top w:val="nil"/>
              <w:left w:val="nil"/>
              <w:bottom w:val="single" w:sz="8" w:space="0" w:color="auto"/>
              <w:right w:val="single" w:sz="8" w:space="0" w:color="auto"/>
            </w:tcBorders>
            <w:shd w:val="clear" w:color="auto" w:fill="auto"/>
            <w:vAlign w:val="center"/>
            <w:hideMark/>
          </w:tcPr>
          <w:p w14:paraId="3B1A91BF" w14:textId="77777777" w:rsidR="00991BC4" w:rsidRDefault="00991BC4" w:rsidP="00363A91">
            <w:pPr>
              <w:pStyle w:val="af6"/>
              <w:jc w:val="center"/>
            </w:pPr>
            <w:r>
              <w:t>1,2</w:t>
            </w:r>
          </w:p>
        </w:tc>
        <w:tc>
          <w:tcPr>
            <w:tcW w:w="1241" w:type="dxa"/>
            <w:tcBorders>
              <w:top w:val="nil"/>
              <w:left w:val="nil"/>
              <w:bottom w:val="single" w:sz="8" w:space="0" w:color="auto"/>
              <w:right w:val="single" w:sz="8" w:space="0" w:color="auto"/>
            </w:tcBorders>
            <w:shd w:val="clear" w:color="auto" w:fill="auto"/>
            <w:vAlign w:val="center"/>
            <w:hideMark/>
          </w:tcPr>
          <w:p w14:paraId="05562ED9" w14:textId="77777777" w:rsidR="00991BC4" w:rsidRDefault="00991BC4" w:rsidP="00363A91">
            <w:pPr>
              <w:pStyle w:val="af6"/>
              <w:jc w:val="center"/>
            </w:pPr>
            <w:r>
              <w:t>1,2</w:t>
            </w:r>
          </w:p>
        </w:tc>
        <w:tc>
          <w:tcPr>
            <w:tcW w:w="1009" w:type="dxa"/>
            <w:tcBorders>
              <w:top w:val="nil"/>
              <w:left w:val="nil"/>
              <w:bottom w:val="single" w:sz="8" w:space="0" w:color="auto"/>
              <w:right w:val="single" w:sz="8" w:space="0" w:color="auto"/>
            </w:tcBorders>
            <w:shd w:val="clear" w:color="auto" w:fill="auto"/>
            <w:vAlign w:val="center"/>
            <w:hideMark/>
          </w:tcPr>
          <w:p w14:paraId="564FE1DE" w14:textId="77777777" w:rsidR="00991BC4" w:rsidRDefault="00991BC4" w:rsidP="00363A91">
            <w:pPr>
              <w:pStyle w:val="af6"/>
              <w:jc w:val="center"/>
            </w:pPr>
            <w:r>
              <w:t>1,29</w:t>
            </w:r>
          </w:p>
        </w:tc>
        <w:tc>
          <w:tcPr>
            <w:tcW w:w="1009" w:type="dxa"/>
            <w:tcBorders>
              <w:top w:val="nil"/>
              <w:left w:val="nil"/>
              <w:bottom w:val="single" w:sz="8" w:space="0" w:color="auto"/>
              <w:right w:val="single" w:sz="8" w:space="0" w:color="auto"/>
            </w:tcBorders>
            <w:shd w:val="clear" w:color="auto" w:fill="auto"/>
            <w:vAlign w:val="center"/>
            <w:hideMark/>
          </w:tcPr>
          <w:p w14:paraId="5198F3D7" w14:textId="77777777" w:rsidR="00991BC4" w:rsidRDefault="00991BC4" w:rsidP="00363A91">
            <w:pPr>
              <w:pStyle w:val="af6"/>
              <w:jc w:val="center"/>
            </w:pPr>
            <w:r>
              <w:t>1,46</w:t>
            </w:r>
          </w:p>
        </w:tc>
        <w:tc>
          <w:tcPr>
            <w:tcW w:w="1135" w:type="dxa"/>
            <w:tcBorders>
              <w:top w:val="nil"/>
              <w:left w:val="nil"/>
              <w:bottom w:val="single" w:sz="8" w:space="0" w:color="auto"/>
              <w:right w:val="single" w:sz="8" w:space="0" w:color="auto"/>
            </w:tcBorders>
            <w:shd w:val="clear" w:color="auto" w:fill="auto"/>
            <w:vAlign w:val="center"/>
            <w:hideMark/>
          </w:tcPr>
          <w:p w14:paraId="73CF520C" w14:textId="77777777" w:rsidR="00991BC4" w:rsidRDefault="00991BC4" w:rsidP="00363A91">
            <w:pPr>
              <w:pStyle w:val="af6"/>
              <w:jc w:val="center"/>
            </w:pPr>
            <w:r>
              <w:t>1,63</w:t>
            </w:r>
          </w:p>
        </w:tc>
      </w:tr>
      <w:tr w:rsidR="00991BC4" w14:paraId="6F49111A" w14:textId="77777777" w:rsidTr="00363A91">
        <w:trPr>
          <w:trHeight w:val="293"/>
        </w:trPr>
        <w:tc>
          <w:tcPr>
            <w:tcW w:w="2127" w:type="dxa"/>
            <w:tcBorders>
              <w:top w:val="nil"/>
              <w:left w:val="single" w:sz="8" w:space="0" w:color="auto"/>
              <w:bottom w:val="single" w:sz="8" w:space="0" w:color="auto"/>
              <w:right w:val="single" w:sz="8" w:space="0" w:color="auto"/>
            </w:tcBorders>
            <w:shd w:val="clear" w:color="auto" w:fill="auto"/>
            <w:vAlign w:val="center"/>
            <w:hideMark/>
          </w:tcPr>
          <w:p w14:paraId="4D8BFF17" w14:textId="77777777" w:rsidR="00991BC4" w:rsidRPr="00B50A22" w:rsidRDefault="00991BC4" w:rsidP="00363A91">
            <w:pPr>
              <w:ind w:firstLine="0"/>
              <w:jc w:val="center"/>
              <w:rPr>
                <w:sz w:val="22"/>
              </w:rPr>
            </w:pPr>
            <w:r w:rsidRPr="00B50A22">
              <w:rPr>
                <w:sz w:val="22"/>
              </w:rPr>
              <w:t> </w:t>
            </w:r>
          </w:p>
        </w:tc>
        <w:tc>
          <w:tcPr>
            <w:tcW w:w="1461" w:type="dxa"/>
            <w:tcBorders>
              <w:top w:val="nil"/>
              <w:left w:val="nil"/>
              <w:bottom w:val="single" w:sz="8" w:space="0" w:color="auto"/>
              <w:right w:val="single" w:sz="8" w:space="0" w:color="auto"/>
            </w:tcBorders>
            <w:shd w:val="clear" w:color="auto" w:fill="auto"/>
            <w:vAlign w:val="center"/>
            <w:hideMark/>
          </w:tcPr>
          <w:p w14:paraId="0EC5F57E" w14:textId="77777777" w:rsidR="00991BC4" w:rsidRPr="00B50A22" w:rsidRDefault="00991BC4" w:rsidP="00363A91">
            <w:pPr>
              <w:ind w:firstLine="0"/>
              <w:jc w:val="left"/>
              <w:rPr>
                <w:sz w:val="22"/>
              </w:rPr>
            </w:pPr>
            <w:r w:rsidRPr="00B50A22">
              <w:rPr>
                <w:sz w:val="22"/>
              </w:rPr>
              <w:t>Пар</w:t>
            </w:r>
          </w:p>
        </w:tc>
        <w:tc>
          <w:tcPr>
            <w:tcW w:w="1232" w:type="dxa"/>
            <w:tcBorders>
              <w:top w:val="nil"/>
              <w:left w:val="nil"/>
              <w:bottom w:val="single" w:sz="8" w:space="0" w:color="auto"/>
              <w:right w:val="single" w:sz="8" w:space="0" w:color="auto"/>
            </w:tcBorders>
            <w:shd w:val="clear" w:color="auto" w:fill="auto"/>
            <w:vAlign w:val="center"/>
            <w:hideMark/>
          </w:tcPr>
          <w:p w14:paraId="5B6797F9" w14:textId="77777777" w:rsidR="00991BC4" w:rsidRDefault="00991BC4" w:rsidP="00363A91">
            <w:pPr>
              <w:pStyle w:val="af6"/>
              <w:jc w:val="center"/>
            </w:pPr>
            <w:r>
              <w:t>0</w:t>
            </w:r>
          </w:p>
        </w:tc>
        <w:tc>
          <w:tcPr>
            <w:tcW w:w="1241" w:type="dxa"/>
            <w:tcBorders>
              <w:top w:val="nil"/>
              <w:left w:val="nil"/>
              <w:bottom w:val="single" w:sz="8" w:space="0" w:color="auto"/>
              <w:right w:val="single" w:sz="8" w:space="0" w:color="auto"/>
            </w:tcBorders>
            <w:shd w:val="clear" w:color="auto" w:fill="auto"/>
            <w:vAlign w:val="center"/>
            <w:hideMark/>
          </w:tcPr>
          <w:p w14:paraId="303E03F3" w14:textId="77777777" w:rsidR="00991BC4" w:rsidRDefault="00991BC4" w:rsidP="00363A91">
            <w:pPr>
              <w:pStyle w:val="af6"/>
              <w:jc w:val="center"/>
            </w:pPr>
            <w:r>
              <w:t>0</w:t>
            </w:r>
          </w:p>
        </w:tc>
        <w:tc>
          <w:tcPr>
            <w:tcW w:w="1009" w:type="dxa"/>
            <w:tcBorders>
              <w:top w:val="nil"/>
              <w:left w:val="nil"/>
              <w:bottom w:val="single" w:sz="8" w:space="0" w:color="auto"/>
              <w:right w:val="single" w:sz="8" w:space="0" w:color="auto"/>
            </w:tcBorders>
            <w:shd w:val="clear" w:color="auto" w:fill="auto"/>
            <w:vAlign w:val="center"/>
            <w:hideMark/>
          </w:tcPr>
          <w:p w14:paraId="562A489C" w14:textId="77777777" w:rsidR="00991BC4" w:rsidRDefault="00991BC4" w:rsidP="00363A91">
            <w:pPr>
              <w:pStyle w:val="af6"/>
              <w:jc w:val="center"/>
            </w:pPr>
            <w:r>
              <w:t>0</w:t>
            </w:r>
          </w:p>
        </w:tc>
        <w:tc>
          <w:tcPr>
            <w:tcW w:w="1009" w:type="dxa"/>
            <w:tcBorders>
              <w:top w:val="nil"/>
              <w:left w:val="nil"/>
              <w:bottom w:val="single" w:sz="8" w:space="0" w:color="auto"/>
              <w:right w:val="single" w:sz="8" w:space="0" w:color="auto"/>
            </w:tcBorders>
            <w:shd w:val="clear" w:color="auto" w:fill="auto"/>
            <w:vAlign w:val="center"/>
            <w:hideMark/>
          </w:tcPr>
          <w:p w14:paraId="2F305F84" w14:textId="77777777" w:rsidR="00991BC4" w:rsidRDefault="00991BC4" w:rsidP="00363A91">
            <w:pPr>
              <w:pStyle w:val="af6"/>
              <w:jc w:val="center"/>
            </w:pPr>
            <w:r>
              <w:t>0</w:t>
            </w:r>
          </w:p>
        </w:tc>
        <w:tc>
          <w:tcPr>
            <w:tcW w:w="1135" w:type="dxa"/>
            <w:tcBorders>
              <w:top w:val="nil"/>
              <w:left w:val="nil"/>
              <w:bottom w:val="single" w:sz="8" w:space="0" w:color="auto"/>
              <w:right w:val="single" w:sz="8" w:space="0" w:color="auto"/>
            </w:tcBorders>
            <w:shd w:val="clear" w:color="auto" w:fill="auto"/>
            <w:vAlign w:val="center"/>
            <w:hideMark/>
          </w:tcPr>
          <w:p w14:paraId="6DCD126F" w14:textId="77777777" w:rsidR="00991BC4" w:rsidRDefault="00991BC4" w:rsidP="00363A91">
            <w:pPr>
              <w:pStyle w:val="af6"/>
              <w:jc w:val="center"/>
            </w:pPr>
            <w:r>
              <w:t>0</w:t>
            </w:r>
          </w:p>
        </w:tc>
      </w:tr>
      <w:tr w:rsidR="00991BC4" w14:paraId="7130E099" w14:textId="77777777" w:rsidTr="00363A91">
        <w:trPr>
          <w:trHeight w:val="293"/>
        </w:trPr>
        <w:tc>
          <w:tcPr>
            <w:tcW w:w="2127" w:type="dxa"/>
            <w:tcBorders>
              <w:top w:val="nil"/>
              <w:left w:val="single" w:sz="8" w:space="0" w:color="auto"/>
              <w:bottom w:val="single" w:sz="8" w:space="0" w:color="auto"/>
              <w:right w:val="single" w:sz="8" w:space="0" w:color="auto"/>
            </w:tcBorders>
            <w:shd w:val="clear" w:color="auto" w:fill="auto"/>
            <w:vAlign w:val="center"/>
            <w:hideMark/>
          </w:tcPr>
          <w:p w14:paraId="6121F81F" w14:textId="77777777" w:rsidR="00991BC4" w:rsidRPr="00B50A22" w:rsidRDefault="00991BC4" w:rsidP="00363A91">
            <w:pPr>
              <w:ind w:firstLine="0"/>
              <w:jc w:val="center"/>
              <w:rPr>
                <w:sz w:val="22"/>
              </w:rPr>
            </w:pPr>
            <w:r w:rsidRPr="00B50A22">
              <w:rPr>
                <w:sz w:val="22"/>
              </w:rPr>
              <w:t> </w:t>
            </w:r>
          </w:p>
        </w:tc>
        <w:tc>
          <w:tcPr>
            <w:tcW w:w="1461" w:type="dxa"/>
            <w:tcBorders>
              <w:top w:val="nil"/>
              <w:left w:val="nil"/>
              <w:bottom w:val="single" w:sz="8" w:space="0" w:color="auto"/>
              <w:right w:val="single" w:sz="8" w:space="0" w:color="auto"/>
            </w:tcBorders>
            <w:shd w:val="clear" w:color="auto" w:fill="auto"/>
            <w:vAlign w:val="center"/>
            <w:hideMark/>
          </w:tcPr>
          <w:p w14:paraId="6F38A9D5" w14:textId="77777777" w:rsidR="00991BC4" w:rsidRPr="00B50A22" w:rsidRDefault="00991BC4" w:rsidP="00363A91">
            <w:pPr>
              <w:ind w:firstLine="0"/>
              <w:jc w:val="left"/>
              <w:rPr>
                <w:sz w:val="22"/>
              </w:rPr>
            </w:pPr>
            <w:r w:rsidRPr="00B50A22">
              <w:rPr>
                <w:sz w:val="22"/>
              </w:rPr>
              <w:t>Итого</w:t>
            </w:r>
          </w:p>
        </w:tc>
        <w:tc>
          <w:tcPr>
            <w:tcW w:w="1232" w:type="dxa"/>
            <w:tcBorders>
              <w:top w:val="nil"/>
              <w:left w:val="nil"/>
              <w:bottom w:val="single" w:sz="8" w:space="0" w:color="auto"/>
              <w:right w:val="single" w:sz="8" w:space="0" w:color="auto"/>
            </w:tcBorders>
            <w:shd w:val="clear" w:color="auto" w:fill="auto"/>
            <w:vAlign w:val="center"/>
            <w:hideMark/>
          </w:tcPr>
          <w:p w14:paraId="6BD831C9" w14:textId="77777777" w:rsidR="00991BC4" w:rsidRDefault="00991BC4" w:rsidP="00363A91">
            <w:pPr>
              <w:pStyle w:val="af6"/>
              <w:jc w:val="center"/>
            </w:pPr>
            <w:r>
              <w:t>16</w:t>
            </w:r>
          </w:p>
        </w:tc>
        <w:tc>
          <w:tcPr>
            <w:tcW w:w="1241" w:type="dxa"/>
            <w:tcBorders>
              <w:top w:val="nil"/>
              <w:left w:val="nil"/>
              <w:bottom w:val="single" w:sz="8" w:space="0" w:color="auto"/>
              <w:right w:val="single" w:sz="8" w:space="0" w:color="auto"/>
            </w:tcBorders>
            <w:shd w:val="clear" w:color="auto" w:fill="auto"/>
            <w:vAlign w:val="center"/>
            <w:hideMark/>
          </w:tcPr>
          <w:p w14:paraId="5FFACAF4" w14:textId="77777777" w:rsidR="00991BC4" w:rsidRDefault="00991BC4" w:rsidP="00363A91">
            <w:pPr>
              <w:pStyle w:val="af6"/>
              <w:jc w:val="center"/>
            </w:pPr>
            <w:r>
              <w:t>16</w:t>
            </w:r>
          </w:p>
        </w:tc>
        <w:tc>
          <w:tcPr>
            <w:tcW w:w="1009" w:type="dxa"/>
            <w:tcBorders>
              <w:top w:val="nil"/>
              <w:left w:val="nil"/>
              <w:bottom w:val="single" w:sz="8" w:space="0" w:color="auto"/>
              <w:right w:val="single" w:sz="8" w:space="0" w:color="auto"/>
            </w:tcBorders>
            <w:shd w:val="clear" w:color="auto" w:fill="auto"/>
            <w:vAlign w:val="center"/>
            <w:hideMark/>
          </w:tcPr>
          <w:p w14:paraId="3348D1E0" w14:textId="77777777" w:rsidR="00991BC4" w:rsidRDefault="00991BC4" w:rsidP="00363A91">
            <w:pPr>
              <w:pStyle w:val="af6"/>
              <w:jc w:val="center"/>
            </w:pPr>
            <w:r>
              <w:t>17,54</w:t>
            </w:r>
          </w:p>
        </w:tc>
        <w:tc>
          <w:tcPr>
            <w:tcW w:w="1009" w:type="dxa"/>
            <w:tcBorders>
              <w:top w:val="nil"/>
              <w:left w:val="nil"/>
              <w:bottom w:val="single" w:sz="8" w:space="0" w:color="auto"/>
              <w:right w:val="single" w:sz="8" w:space="0" w:color="auto"/>
            </w:tcBorders>
            <w:shd w:val="clear" w:color="auto" w:fill="auto"/>
            <w:vAlign w:val="center"/>
            <w:hideMark/>
          </w:tcPr>
          <w:p w14:paraId="0BA8530C" w14:textId="77777777" w:rsidR="00991BC4" w:rsidRDefault="00991BC4" w:rsidP="00363A91">
            <w:pPr>
              <w:pStyle w:val="af6"/>
              <w:jc w:val="center"/>
            </w:pPr>
            <w:r>
              <w:t>19,43</w:t>
            </w:r>
          </w:p>
        </w:tc>
        <w:tc>
          <w:tcPr>
            <w:tcW w:w="1135" w:type="dxa"/>
            <w:tcBorders>
              <w:top w:val="nil"/>
              <w:left w:val="nil"/>
              <w:bottom w:val="single" w:sz="8" w:space="0" w:color="auto"/>
              <w:right w:val="single" w:sz="8" w:space="0" w:color="auto"/>
            </w:tcBorders>
            <w:shd w:val="clear" w:color="auto" w:fill="auto"/>
            <w:vAlign w:val="center"/>
            <w:hideMark/>
          </w:tcPr>
          <w:p w14:paraId="5386B093" w14:textId="77777777" w:rsidR="00991BC4" w:rsidRDefault="00991BC4" w:rsidP="00363A91">
            <w:pPr>
              <w:pStyle w:val="af6"/>
              <w:jc w:val="center"/>
            </w:pPr>
            <w:r>
              <w:t>21,32</w:t>
            </w:r>
          </w:p>
        </w:tc>
      </w:tr>
      <w:tr w:rsidR="00991BC4" w14:paraId="566F803F" w14:textId="77777777" w:rsidTr="00363A91">
        <w:trPr>
          <w:trHeight w:val="293"/>
        </w:trPr>
        <w:tc>
          <w:tcPr>
            <w:tcW w:w="2127" w:type="dxa"/>
            <w:tcBorders>
              <w:top w:val="nil"/>
              <w:left w:val="single" w:sz="8" w:space="0" w:color="auto"/>
              <w:bottom w:val="single" w:sz="8" w:space="0" w:color="auto"/>
              <w:right w:val="single" w:sz="8" w:space="0" w:color="auto"/>
            </w:tcBorders>
            <w:shd w:val="clear" w:color="auto" w:fill="auto"/>
            <w:vAlign w:val="center"/>
            <w:hideMark/>
          </w:tcPr>
          <w:p w14:paraId="7B254EAE" w14:textId="77777777" w:rsidR="00991BC4" w:rsidRPr="00B50A22" w:rsidRDefault="00991BC4" w:rsidP="00363A91">
            <w:pPr>
              <w:ind w:firstLine="0"/>
              <w:jc w:val="center"/>
              <w:rPr>
                <w:sz w:val="22"/>
              </w:rPr>
            </w:pPr>
            <w:r w:rsidRPr="00B50A22">
              <w:rPr>
                <w:sz w:val="22"/>
              </w:rPr>
              <w:t> </w:t>
            </w:r>
          </w:p>
        </w:tc>
        <w:tc>
          <w:tcPr>
            <w:tcW w:w="1461" w:type="dxa"/>
            <w:tcBorders>
              <w:top w:val="nil"/>
              <w:left w:val="nil"/>
              <w:bottom w:val="single" w:sz="8" w:space="0" w:color="auto"/>
              <w:right w:val="single" w:sz="8" w:space="0" w:color="auto"/>
            </w:tcBorders>
            <w:shd w:val="clear" w:color="auto" w:fill="auto"/>
            <w:vAlign w:val="center"/>
            <w:hideMark/>
          </w:tcPr>
          <w:p w14:paraId="61486836" w14:textId="77777777" w:rsidR="00991BC4" w:rsidRPr="00B50A22" w:rsidRDefault="00991BC4" w:rsidP="00363A91">
            <w:pPr>
              <w:ind w:firstLine="0"/>
              <w:jc w:val="left"/>
              <w:rPr>
                <w:sz w:val="22"/>
              </w:rPr>
            </w:pPr>
            <w:r w:rsidRPr="00B50A22">
              <w:rPr>
                <w:sz w:val="22"/>
              </w:rPr>
              <w:t>потери</w:t>
            </w:r>
          </w:p>
        </w:tc>
        <w:tc>
          <w:tcPr>
            <w:tcW w:w="1232" w:type="dxa"/>
            <w:tcBorders>
              <w:top w:val="nil"/>
              <w:left w:val="nil"/>
              <w:bottom w:val="single" w:sz="8" w:space="0" w:color="auto"/>
              <w:right w:val="single" w:sz="8" w:space="0" w:color="auto"/>
            </w:tcBorders>
            <w:shd w:val="clear" w:color="auto" w:fill="auto"/>
            <w:vAlign w:val="center"/>
            <w:hideMark/>
          </w:tcPr>
          <w:p w14:paraId="31D2DB53" w14:textId="77777777" w:rsidR="00991BC4" w:rsidRDefault="00991BC4" w:rsidP="00363A91">
            <w:pPr>
              <w:pStyle w:val="af6"/>
              <w:jc w:val="center"/>
            </w:pPr>
            <w:r>
              <w:t>7</w:t>
            </w:r>
          </w:p>
        </w:tc>
        <w:tc>
          <w:tcPr>
            <w:tcW w:w="1241" w:type="dxa"/>
            <w:tcBorders>
              <w:top w:val="nil"/>
              <w:left w:val="nil"/>
              <w:bottom w:val="single" w:sz="8" w:space="0" w:color="auto"/>
              <w:right w:val="single" w:sz="8" w:space="0" w:color="auto"/>
            </w:tcBorders>
            <w:shd w:val="clear" w:color="auto" w:fill="auto"/>
            <w:vAlign w:val="center"/>
            <w:hideMark/>
          </w:tcPr>
          <w:p w14:paraId="0134D4BA" w14:textId="77777777" w:rsidR="00991BC4" w:rsidRDefault="00991BC4" w:rsidP="00363A91">
            <w:pPr>
              <w:pStyle w:val="af6"/>
              <w:jc w:val="center"/>
            </w:pPr>
            <w:r>
              <w:t>5</w:t>
            </w:r>
          </w:p>
        </w:tc>
        <w:tc>
          <w:tcPr>
            <w:tcW w:w="1009" w:type="dxa"/>
            <w:tcBorders>
              <w:top w:val="nil"/>
              <w:left w:val="nil"/>
              <w:bottom w:val="single" w:sz="8" w:space="0" w:color="auto"/>
              <w:right w:val="single" w:sz="8" w:space="0" w:color="auto"/>
            </w:tcBorders>
            <w:shd w:val="clear" w:color="auto" w:fill="auto"/>
            <w:vAlign w:val="center"/>
            <w:hideMark/>
          </w:tcPr>
          <w:p w14:paraId="62D18151" w14:textId="77777777" w:rsidR="00991BC4" w:rsidRDefault="00991BC4" w:rsidP="00363A91">
            <w:pPr>
              <w:pStyle w:val="af6"/>
              <w:jc w:val="center"/>
            </w:pPr>
            <w:r>
              <w:t>4</w:t>
            </w:r>
          </w:p>
        </w:tc>
        <w:tc>
          <w:tcPr>
            <w:tcW w:w="1009" w:type="dxa"/>
            <w:tcBorders>
              <w:top w:val="nil"/>
              <w:left w:val="nil"/>
              <w:bottom w:val="single" w:sz="8" w:space="0" w:color="auto"/>
              <w:right w:val="single" w:sz="8" w:space="0" w:color="auto"/>
            </w:tcBorders>
            <w:shd w:val="clear" w:color="auto" w:fill="auto"/>
            <w:vAlign w:val="center"/>
            <w:hideMark/>
          </w:tcPr>
          <w:p w14:paraId="1A5ADE8A" w14:textId="77777777" w:rsidR="00991BC4" w:rsidRDefault="00991BC4" w:rsidP="00363A91">
            <w:pPr>
              <w:pStyle w:val="af6"/>
              <w:jc w:val="center"/>
            </w:pPr>
            <w:r>
              <w:rPr>
                <w:lang w:val="en-US"/>
              </w:rPr>
              <w:t>2,15</w:t>
            </w:r>
          </w:p>
        </w:tc>
        <w:tc>
          <w:tcPr>
            <w:tcW w:w="1135" w:type="dxa"/>
            <w:tcBorders>
              <w:top w:val="nil"/>
              <w:left w:val="nil"/>
              <w:bottom w:val="single" w:sz="8" w:space="0" w:color="auto"/>
              <w:right w:val="single" w:sz="8" w:space="0" w:color="auto"/>
            </w:tcBorders>
            <w:shd w:val="clear" w:color="auto" w:fill="auto"/>
            <w:vAlign w:val="center"/>
            <w:hideMark/>
          </w:tcPr>
          <w:p w14:paraId="2B181878" w14:textId="77777777" w:rsidR="00991BC4" w:rsidRDefault="00991BC4" w:rsidP="00363A91">
            <w:pPr>
              <w:pStyle w:val="af6"/>
              <w:jc w:val="center"/>
            </w:pPr>
            <w:r>
              <w:rPr>
                <w:lang w:val="en-US"/>
              </w:rPr>
              <w:t>1,72</w:t>
            </w:r>
          </w:p>
        </w:tc>
      </w:tr>
      <w:tr w:rsidR="00991BC4" w14:paraId="464162D1" w14:textId="77777777" w:rsidTr="00363A91">
        <w:trPr>
          <w:trHeight w:val="563"/>
        </w:trPr>
        <w:tc>
          <w:tcPr>
            <w:tcW w:w="2127" w:type="dxa"/>
            <w:tcBorders>
              <w:top w:val="nil"/>
              <w:left w:val="single" w:sz="8" w:space="0" w:color="auto"/>
              <w:bottom w:val="single" w:sz="8" w:space="0" w:color="auto"/>
              <w:right w:val="single" w:sz="8" w:space="0" w:color="auto"/>
            </w:tcBorders>
            <w:shd w:val="clear" w:color="auto" w:fill="auto"/>
            <w:vAlign w:val="center"/>
            <w:hideMark/>
          </w:tcPr>
          <w:p w14:paraId="0E97C3C3" w14:textId="77777777" w:rsidR="00991BC4" w:rsidRPr="00B50A22" w:rsidRDefault="00991BC4" w:rsidP="00363A91">
            <w:pPr>
              <w:ind w:firstLine="0"/>
              <w:jc w:val="center"/>
              <w:rPr>
                <w:sz w:val="22"/>
              </w:rPr>
            </w:pPr>
            <w:r w:rsidRPr="00B50A22">
              <w:rPr>
                <w:sz w:val="22"/>
              </w:rPr>
              <w:t> </w:t>
            </w:r>
          </w:p>
        </w:tc>
        <w:tc>
          <w:tcPr>
            <w:tcW w:w="1461" w:type="dxa"/>
            <w:tcBorders>
              <w:top w:val="nil"/>
              <w:left w:val="nil"/>
              <w:bottom w:val="single" w:sz="8" w:space="0" w:color="auto"/>
              <w:right w:val="single" w:sz="8" w:space="0" w:color="auto"/>
            </w:tcBorders>
            <w:shd w:val="clear" w:color="auto" w:fill="auto"/>
            <w:vAlign w:val="center"/>
            <w:hideMark/>
          </w:tcPr>
          <w:p w14:paraId="6F3DBF44" w14:textId="77777777" w:rsidR="00991BC4" w:rsidRPr="00B50A22" w:rsidRDefault="00991BC4" w:rsidP="00363A91">
            <w:pPr>
              <w:ind w:firstLine="0"/>
              <w:rPr>
                <w:sz w:val="22"/>
              </w:rPr>
            </w:pPr>
            <w:r w:rsidRPr="00B50A22">
              <w:rPr>
                <w:sz w:val="22"/>
              </w:rPr>
              <w:t>Собственные нужды</w:t>
            </w:r>
          </w:p>
        </w:tc>
        <w:tc>
          <w:tcPr>
            <w:tcW w:w="1232" w:type="dxa"/>
            <w:tcBorders>
              <w:top w:val="nil"/>
              <w:left w:val="nil"/>
              <w:bottom w:val="single" w:sz="8" w:space="0" w:color="auto"/>
              <w:right w:val="single" w:sz="8" w:space="0" w:color="auto"/>
            </w:tcBorders>
            <w:shd w:val="clear" w:color="auto" w:fill="auto"/>
            <w:vAlign w:val="center"/>
            <w:hideMark/>
          </w:tcPr>
          <w:p w14:paraId="2EDF9315" w14:textId="77777777" w:rsidR="00991BC4" w:rsidRDefault="00991BC4" w:rsidP="00363A91">
            <w:pPr>
              <w:pStyle w:val="af6"/>
              <w:jc w:val="center"/>
            </w:pPr>
            <w:r>
              <w:rPr>
                <w:lang w:val="en-US"/>
              </w:rPr>
              <w:t>6,88</w:t>
            </w:r>
          </w:p>
        </w:tc>
        <w:tc>
          <w:tcPr>
            <w:tcW w:w="1241" w:type="dxa"/>
            <w:tcBorders>
              <w:top w:val="nil"/>
              <w:left w:val="nil"/>
              <w:bottom w:val="single" w:sz="8" w:space="0" w:color="auto"/>
              <w:right w:val="single" w:sz="8" w:space="0" w:color="auto"/>
            </w:tcBorders>
            <w:shd w:val="clear" w:color="auto" w:fill="auto"/>
            <w:vAlign w:val="center"/>
            <w:hideMark/>
          </w:tcPr>
          <w:p w14:paraId="521A5E60" w14:textId="77777777" w:rsidR="00991BC4" w:rsidRDefault="00991BC4" w:rsidP="00363A91">
            <w:pPr>
              <w:pStyle w:val="af6"/>
              <w:jc w:val="center"/>
            </w:pPr>
            <w:r>
              <w:t>7,29</w:t>
            </w:r>
          </w:p>
        </w:tc>
        <w:tc>
          <w:tcPr>
            <w:tcW w:w="1009" w:type="dxa"/>
            <w:tcBorders>
              <w:top w:val="nil"/>
              <w:left w:val="nil"/>
              <w:bottom w:val="single" w:sz="8" w:space="0" w:color="auto"/>
              <w:right w:val="single" w:sz="8" w:space="0" w:color="auto"/>
            </w:tcBorders>
            <w:shd w:val="clear" w:color="auto" w:fill="auto"/>
            <w:vAlign w:val="center"/>
            <w:hideMark/>
          </w:tcPr>
          <w:p w14:paraId="58A3693B" w14:textId="77777777" w:rsidR="00991BC4" w:rsidRDefault="00991BC4" w:rsidP="00363A91">
            <w:pPr>
              <w:pStyle w:val="af6"/>
              <w:jc w:val="center"/>
            </w:pPr>
            <w:r>
              <w:t>1</w:t>
            </w:r>
          </w:p>
        </w:tc>
        <w:tc>
          <w:tcPr>
            <w:tcW w:w="1009" w:type="dxa"/>
            <w:tcBorders>
              <w:top w:val="nil"/>
              <w:left w:val="nil"/>
              <w:bottom w:val="single" w:sz="8" w:space="0" w:color="auto"/>
              <w:right w:val="single" w:sz="8" w:space="0" w:color="auto"/>
            </w:tcBorders>
            <w:shd w:val="clear" w:color="auto" w:fill="auto"/>
            <w:vAlign w:val="center"/>
            <w:hideMark/>
          </w:tcPr>
          <w:p w14:paraId="1008ECE7" w14:textId="77777777" w:rsidR="00991BC4" w:rsidRDefault="00991BC4" w:rsidP="00363A91">
            <w:pPr>
              <w:pStyle w:val="af6"/>
              <w:jc w:val="center"/>
            </w:pPr>
            <w:r>
              <w:t>1</w:t>
            </w:r>
          </w:p>
        </w:tc>
        <w:tc>
          <w:tcPr>
            <w:tcW w:w="1135" w:type="dxa"/>
            <w:tcBorders>
              <w:top w:val="nil"/>
              <w:left w:val="nil"/>
              <w:bottom w:val="single" w:sz="8" w:space="0" w:color="auto"/>
              <w:right w:val="single" w:sz="8" w:space="0" w:color="auto"/>
            </w:tcBorders>
            <w:shd w:val="clear" w:color="auto" w:fill="auto"/>
            <w:vAlign w:val="center"/>
            <w:hideMark/>
          </w:tcPr>
          <w:p w14:paraId="4175260C" w14:textId="77777777" w:rsidR="00991BC4" w:rsidRDefault="00991BC4" w:rsidP="00363A91">
            <w:pPr>
              <w:pStyle w:val="af6"/>
              <w:jc w:val="center"/>
            </w:pPr>
            <w:r>
              <w:t>1</w:t>
            </w:r>
          </w:p>
        </w:tc>
      </w:tr>
      <w:tr w:rsidR="00991BC4" w14:paraId="55CA9F67" w14:textId="77777777" w:rsidTr="00363A91">
        <w:trPr>
          <w:trHeight w:val="293"/>
        </w:trPr>
        <w:tc>
          <w:tcPr>
            <w:tcW w:w="2127" w:type="dxa"/>
            <w:tcBorders>
              <w:top w:val="nil"/>
              <w:left w:val="single" w:sz="8" w:space="0" w:color="auto"/>
              <w:bottom w:val="single" w:sz="8" w:space="0" w:color="auto"/>
              <w:right w:val="single" w:sz="8" w:space="0" w:color="auto"/>
            </w:tcBorders>
            <w:shd w:val="clear" w:color="auto" w:fill="auto"/>
            <w:vAlign w:val="center"/>
            <w:hideMark/>
          </w:tcPr>
          <w:p w14:paraId="5578B834" w14:textId="77777777" w:rsidR="00991BC4" w:rsidRPr="00B50A22" w:rsidRDefault="00991BC4" w:rsidP="00363A91">
            <w:pPr>
              <w:ind w:firstLine="0"/>
              <w:jc w:val="center"/>
              <w:rPr>
                <w:sz w:val="22"/>
              </w:rPr>
            </w:pPr>
            <w:r w:rsidRPr="00B50A22">
              <w:rPr>
                <w:sz w:val="22"/>
              </w:rPr>
              <w:t>Всего потребление</w:t>
            </w:r>
          </w:p>
        </w:tc>
        <w:tc>
          <w:tcPr>
            <w:tcW w:w="1461" w:type="dxa"/>
            <w:tcBorders>
              <w:top w:val="nil"/>
              <w:left w:val="nil"/>
              <w:bottom w:val="single" w:sz="8" w:space="0" w:color="auto"/>
              <w:right w:val="single" w:sz="8" w:space="0" w:color="auto"/>
            </w:tcBorders>
            <w:shd w:val="clear" w:color="auto" w:fill="auto"/>
            <w:vAlign w:val="center"/>
            <w:hideMark/>
          </w:tcPr>
          <w:p w14:paraId="133F7949" w14:textId="77777777" w:rsidR="00991BC4" w:rsidRPr="00B50A22" w:rsidRDefault="00991BC4" w:rsidP="00363A91">
            <w:pPr>
              <w:ind w:firstLine="0"/>
              <w:rPr>
                <w:sz w:val="22"/>
              </w:rPr>
            </w:pPr>
            <w:r w:rsidRPr="00B50A22">
              <w:rPr>
                <w:sz w:val="22"/>
              </w:rPr>
              <w:t> </w:t>
            </w:r>
          </w:p>
        </w:tc>
        <w:tc>
          <w:tcPr>
            <w:tcW w:w="1232" w:type="dxa"/>
            <w:tcBorders>
              <w:top w:val="nil"/>
              <w:left w:val="nil"/>
              <w:bottom w:val="single" w:sz="8" w:space="0" w:color="auto"/>
              <w:right w:val="single" w:sz="8" w:space="0" w:color="auto"/>
            </w:tcBorders>
            <w:shd w:val="clear" w:color="auto" w:fill="auto"/>
            <w:vAlign w:val="center"/>
            <w:hideMark/>
          </w:tcPr>
          <w:p w14:paraId="051CA98F" w14:textId="77777777" w:rsidR="00991BC4" w:rsidRDefault="00991BC4" w:rsidP="00363A91">
            <w:pPr>
              <w:pStyle w:val="af6"/>
              <w:jc w:val="center"/>
            </w:pPr>
            <w:r>
              <w:t>45,88</w:t>
            </w:r>
          </w:p>
        </w:tc>
        <w:tc>
          <w:tcPr>
            <w:tcW w:w="1241" w:type="dxa"/>
            <w:tcBorders>
              <w:top w:val="nil"/>
              <w:left w:val="nil"/>
              <w:bottom w:val="single" w:sz="8" w:space="0" w:color="auto"/>
              <w:right w:val="single" w:sz="8" w:space="0" w:color="auto"/>
            </w:tcBorders>
            <w:shd w:val="clear" w:color="auto" w:fill="auto"/>
            <w:vAlign w:val="center"/>
            <w:hideMark/>
          </w:tcPr>
          <w:p w14:paraId="37A183BA" w14:textId="77777777" w:rsidR="00991BC4" w:rsidRDefault="00991BC4" w:rsidP="00363A91">
            <w:pPr>
              <w:pStyle w:val="af6"/>
              <w:jc w:val="center"/>
            </w:pPr>
            <w:r>
              <w:t>44,29</w:t>
            </w:r>
          </w:p>
        </w:tc>
        <w:tc>
          <w:tcPr>
            <w:tcW w:w="1009" w:type="dxa"/>
            <w:tcBorders>
              <w:top w:val="nil"/>
              <w:left w:val="nil"/>
              <w:bottom w:val="single" w:sz="8" w:space="0" w:color="auto"/>
              <w:right w:val="single" w:sz="8" w:space="0" w:color="auto"/>
            </w:tcBorders>
            <w:shd w:val="clear" w:color="auto" w:fill="auto"/>
            <w:vAlign w:val="center"/>
            <w:hideMark/>
          </w:tcPr>
          <w:p w14:paraId="4A4759ED" w14:textId="77777777" w:rsidR="00991BC4" w:rsidRDefault="00991BC4" w:rsidP="00363A91">
            <w:pPr>
              <w:pStyle w:val="af6"/>
              <w:jc w:val="center"/>
            </w:pPr>
            <w:r>
              <w:t>40,08</w:t>
            </w:r>
          </w:p>
        </w:tc>
        <w:tc>
          <w:tcPr>
            <w:tcW w:w="1009" w:type="dxa"/>
            <w:tcBorders>
              <w:top w:val="nil"/>
              <w:left w:val="nil"/>
              <w:bottom w:val="single" w:sz="8" w:space="0" w:color="auto"/>
              <w:right w:val="single" w:sz="8" w:space="0" w:color="auto"/>
            </w:tcBorders>
            <w:shd w:val="clear" w:color="auto" w:fill="auto"/>
            <w:vAlign w:val="center"/>
            <w:hideMark/>
          </w:tcPr>
          <w:p w14:paraId="2E51AD65" w14:textId="77777777" w:rsidR="00991BC4" w:rsidRDefault="00991BC4" w:rsidP="00363A91">
            <w:pPr>
              <w:pStyle w:val="af6"/>
              <w:jc w:val="center"/>
            </w:pPr>
            <w:r>
              <w:t>42,01</w:t>
            </w:r>
          </w:p>
        </w:tc>
        <w:tc>
          <w:tcPr>
            <w:tcW w:w="1135" w:type="dxa"/>
            <w:tcBorders>
              <w:top w:val="nil"/>
              <w:left w:val="nil"/>
              <w:bottom w:val="single" w:sz="8" w:space="0" w:color="auto"/>
              <w:right w:val="single" w:sz="8" w:space="0" w:color="auto"/>
            </w:tcBorders>
            <w:shd w:val="clear" w:color="auto" w:fill="auto"/>
            <w:vAlign w:val="center"/>
            <w:hideMark/>
          </w:tcPr>
          <w:p w14:paraId="0E75BC6F" w14:textId="77777777" w:rsidR="00991BC4" w:rsidRDefault="00991BC4" w:rsidP="00363A91">
            <w:pPr>
              <w:pStyle w:val="af6"/>
              <w:jc w:val="center"/>
            </w:pPr>
            <w:r>
              <w:t>45,37</w:t>
            </w:r>
          </w:p>
        </w:tc>
      </w:tr>
      <w:tr w:rsidR="00991BC4" w:rsidRPr="00554220" w14:paraId="62A7C4D1" w14:textId="77777777" w:rsidTr="00363A91">
        <w:trPr>
          <w:trHeight w:val="293"/>
        </w:trPr>
        <w:tc>
          <w:tcPr>
            <w:tcW w:w="2127" w:type="dxa"/>
            <w:tcBorders>
              <w:top w:val="nil"/>
              <w:left w:val="single" w:sz="8" w:space="0" w:color="auto"/>
              <w:bottom w:val="single" w:sz="8" w:space="0" w:color="auto"/>
              <w:right w:val="single" w:sz="8" w:space="0" w:color="auto"/>
            </w:tcBorders>
            <w:shd w:val="clear" w:color="auto" w:fill="auto"/>
            <w:vAlign w:val="center"/>
            <w:hideMark/>
          </w:tcPr>
          <w:p w14:paraId="59520B48" w14:textId="77777777" w:rsidR="00991BC4" w:rsidRPr="00B50A22" w:rsidRDefault="00991BC4" w:rsidP="00363A91">
            <w:pPr>
              <w:ind w:firstLine="0"/>
              <w:jc w:val="center"/>
              <w:rPr>
                <w:sz w:val="22"/>
              </w:rPr>
            </w:pPr>
            <w:r w:rsidRPr="00B50A22">
              <w:rPr>
                <w:sz w:val="22"/>
              </w:rPr>
              <w:t> </w:t>
            </w:r>
          </w:p>
        </w:tc>
        <w:tc>
          <w:tcPr>
            <w:tcW w:w="1461" w:type="dxa"/>
            <w:tcBorders>
              <w:top w:val="nil"/>
              <w:left w:val="nil"/>
              <w:bottom w:val="single" w:sz="8" w:space="0" w:color="auto"/>
              <w:right w:val="single" w:sz="8" w:space="0" w:color="auto"/>
            </w:tcBorders>
            <w:shd w:val="clear" w:color="auto" w:fill="auto"/>
            <w:vAlign w:val="center"/>
            <w:hideMark/>
          </w:tcPr>
          <w:p w14:paraId="3B87B355" w14:textId="77777777" w:rsidR="00991BC4" w:rsidRPr="00B50A22" w:rsidRDefault="00991BC4" w:rsidP="00363A91">
            <w:pPr>
              <w:ind w:firstLine="0"/>
              <w:jc w:val="left"/>
              <w:rPr>
                <w:b/>
                <w:bCs/>
                <w:sz w:val="22"/>
              </w:rPr>
            </w:pPr>
            <w:r w:rsidRPr="00B50A22">
              <w:rPr>
                <w:b/>
                <w:bCs/>
                <w:sz w:val="22"/>
              </w:rPr>
              <w:t>Резерв</w:t>
            </w:r>
          </w:p>
        </w:tc>
        <w:tc>
          <w:tcPr>
            <w:tcW w:w="1232" w:type="dxa"/>
            <w:tcBorders>
              <w:top w:val="nil"/>
              <w:left w:val="nil"/>
              <w:bottom w:val="single" w:sz="8" w:space="0" w:color="auto"/>
              <w:right w:val="single" w:sz="8" w:space="0" w:color="auto"/>
            </w:tcBorders>
            <w:shd w:val="clear" w:color="auto" w:fill="auto"/>
            <w:vAlign w:val="center"/>
            <w:hideMark/>
          </w:tcPr>
          <w:p w14:paraId="5FF7861D" w14:textId="77777777" w:rsidR="00991BC4" w:rsidRDefault="00991BC4" w:rsidP="00363A91">
            <w:pPr>
              <w:pStyle w:val="af6"/>
              <w:jc w:val="center"/>
            </w:pPr>
            <w:r>
              <w:t>11,12</w:t>
            </w:r>
          </w:p>
        </w:tc>
        <w:tc>
          <w:tcPr>
            <w:tcW w:w="1241" w:type="dxa"/>
            <w:tcBorders>
              <w:top w:val="nil"/>
              <w:left w:val="nil"/>
              <w:bottom w:val="single" w:sz="8" w:space="0" w:color="auto"/>
              <w:right w:val="single" w:sz="8" w:space="0" w:color="auto"/>
            </w:tcBorders>
            <w:shd w:val="clear" w:color="auto" w:fill="auto"/>
            <w:vAlign w:val="center"/>
            <w:hideMark/>
          </w:tcPr>
          <w:p w14:paraId="35E0F641" w14:textId="77777777" w:rsidR="00991BC4" w:rsidRDefault="00991BC4" w:rsidP="00363A91">
            <w:pPr>
              <w:pStyle w:val="af6"/>
              <w:jc w:val="center"/>
            </w:pPr>
            <w:r>
              <w:t>5,71</w:t>
            </w:r>
          </w:p>
        </w:tc>
        <w:tc>
          <w:tcPr>
            <w:tcW w:w="1009" w:type="dxa"/>
            <w:tcBorders>
              <w:top w:val="nil"/>
              <w:left w:val="nil"/>
              <w:bottom w:val="single" w:sz="8" w:space="0" w:color="auto"/>
              <w:right w:val="single" w:sz="8" w:space="0" w:color="auto"/>
            </w:tcBorders>
            <w:shd w:val="clear" w:color="auto" w:fill="auto"/>
            <w:vAlign w:val="center"/>
            <w:hideMark/>
          </w:tcPr>
          <w:p w14:paraId="1253EEC9" w14:textId="77777777" w:rsidR="00991BC4" w:rsidRDefault="00991BC4" w:rsidP="00363A91">
            <w:pPr>
              <w:pStyle w:val="af6"/>
              <w:jc w:val="center"/>
            </w:pPr>
            <w:r>
              <w:t>9,92</w:t>
            </w:r>
          </w:p>
        </w:tc>
        <w:tc>
          <w:tcPr>
            <w:tcW w:w="1009" w:type="dxa"/>
            <w:tcBorders>
              <w:top w:val="nil"/>
              <w:left w:val="nil"/>
              <w:bottom w:val="single" w:sz="8" w:space="0" w:color="auto"/>
              <w:right w:val="single" w:sz="8" w:space="0" w:color="auto"/>
            </w:tcBorders>
            <w:shd w:val="clear" w:color="auto" w:fill="auto"/>
            <w:vAlign w:val="center"/>
            <w:hideMark/>
          </w:tcPr>
          <w:p w14:paraId="38FC6053" w14:textId="77777777" w:rsidR="00991BC4" w:rsidRDefault="00991BC4" w:rsidP="00363A91">
            <w:pPr>
              <w:pStyle w:val="af6"/>
              <w:jc w:val="center"/>
            </w:pPr>
            <w:r>
              <w:t>7,99</w:t>
            </w:r>
          </w:p>
        </w:tc>
        <w:tc>
          <w:tcPr>
            <w:tcW w:w="1135" w:type="dxa"/>
            <w:tcBorders>
              <w:top w:val="nil"/>
              <w:left w:val="nil"/>
              <w:bottom w:val="single" w:sz="8" w:space="0" w:color="auto"/>
              <w:right w:val="single" w:sz="8" w:space="0" w:color="auto"/>
            </w:tcBorders>
            <w:shd w:val="clear" w:color="auto" w:fill="auto"/>
            <w:vAlign w:val="center"/>
            <w:hideMark/>
          </w:tcPr>
          <w:p w14:paraId="450818AF" w14:textId="77777777" w:rsidR="00991BC4" w:rsidRPr="00554220" w:rsidRDefault="00991BC4" w:rsidP="00363A91">
            <w:pPr>
              <w:ind w:firstLine="0"/>
              <w:jc w:val="center"/>
              <w:rPr>
                <w:color w:val="000000"/>
                <w:sz w:val="20"/>
                <w:szCs w:val="20"/>
              </w:rPr>
            </w:pPr>
            <w:r>
              <w:rPr>
                <w:color w:val="000000"/>
                <w:sz w:val="20"/>
                <w:szCs w:val="20"/>
              </w:rPr>
              <w:t>9,63</w:t>
            </w:r>
          </w:p>
        </w:tc>
      </w:tr>
      <w:tr w:rsidR="00991BC4" w:rsidRPr="00554220" w14:paraId="17AAF7D0" w14:textId="77777777" w:rsidTr="00363A91">
        <w:trPr>
          <w:trHeight w:val="293"/>
        </w:trPr>
        <w:tc>
          <w:tcPr>
            <w:tcW w:w="2127" w:type="dxa"/>
            <w:tcBorders>
              <w:top w:val="nil"/>
              <w:left w:val="single" w:sz="8" w:space="0" w:color="auto"/>
              <w:bottom w:val="single" w:sz="8" w:space="0" w:color="auto"/>
              <w:right w:val="single" w:sz="8" w:space="0" w:color="auto"/>
            </w:tcBorders>
            <w:shd w:val="clear" w:color="auto" w:fill="auto"/>
            <w:vAlign w:val="center"/>
            <w:hideMark/>
          </w:tcPr>
          <w:p w14:paraId="59367E8F" w14:textId="77777777" w:rsidR="00991BC4" w:rsidRPr="00B50A22" w:rsidRDefault="00991BC4" w:rsidP="00363A91">
            <w:pPr>
              <w:ind w:firstLine="0"/>
              <w:jc w:val="center"/>
              <w:rPr>
                <w:b/>
                <w:bCs/>
                <w:sz w:val="22"/>
              </w:rPr>
            </w:pPr>
            <w:r w:rsidRPr="00B50A22">
              <w:rPr>
                <w:b/>
                <w:bCs/>
                <w:sz w:val="22"/>
              </w:rPr>
              <w:t>Мощность теплоисточников, Гкал/ч</w:t>
            </w:r>
          </w:p>
        </w:tc>
        <w:tc>
          <w:tcPr>
            <w:tcW w:w="1461" w:type="dxa"/>
            <w:tcBorders>
              <w:top w:val="nil"/>
              <w:left w:val="nil"/>
              <w:bottom w:val="single" w:sz="8" w:space="0" w:color="auto"/>
              <w:right w:val="single" w:sz="8" w:space="0" w:color="auto"/>
            </w:tcBorders>
            <w:shd w:val="clear" w:color="auto" w:fill="auto"/>
            <w:vAlign w:val="center"/>
            <w:hideMark/>
          </w:tcPr>
          <w:p w14:paraId="1AA21EBA" w14:textId="77777777" w:rsidR="00991BC4" w:rsidRPr="00B50A22" w:rsidRDefault="00991BC4" w:rsidP="00363A91">
            <w:pPr>
              <w:ind w:firstLine="0"/>
              <w:jc w:val="center"/>
              <w:rPr>
                <w:b/>
                <w:bCs/>
                <w:sz w:val="22"/>
              </w:rPr>
            </w:pPr>
            <w:r w:rsidRPr="00B50A22">
              <w:rPr>
                <w:b/>
                <w:bCs/>
                <w:sz w:val="22"/>
              </w:rPr>
              <w:t> </w:t>
            </w:r>
          </w:p>
        </w:tc>
        <w:tc>
          <w:tcPr>
            <w:tcW w:w="1232" w:type="dxa"/>
            <w:tcBorders>
              <w:top w:val="nil"/>
              <w:left w:val="nil"/>
              <w:bottom w:val="single" w:sz="8" w:space="0" w:color="auto"/>
              <w:right w:val="single" w:sz="8" w:space="0" w:color="auto"/>
            </w:tcBorders>
            <w:shd w:val="clear" w:color="auto" w:fill="auto"/>
            <w:vAlign w:val="center"/>
            <w:hideMark/>
          </w:tcPr>
          <w:p w14:paraId="588172D3" w14:textId="77777777" w:rsidR="00991BC4" w:rsidRDefault="00991BC4" w:rsidP="00363A91">
            <w:pPr>
              <w:pStyle w:val="af6"/>
              <w:jc w:val="center"/>
            </w:pPr>
            <w:r>
              <w:t>57</w:t>
            </w:r>
          </w:p>
        </w:tc>
        <w:tc>
          <w:tcPr>
            <w:tcW w:w="1241" w:type="dxa"/>
            <w:tcBorders>
              <w:top w:val="nil"/>
              <w:left w:val="nil"/>
              <w:bottom w:val="single" w:sz="8" w:space="0" w:color="auto"/>
              <w:right w:val="single" w:sz="8" w:space="0" w:color="auto"/>
            </w:tcBorders>
            <w:shd w:val="clear" w:color="auto" w:fill="auto"/>
            <w:vAlign w:val="center"/>
            <w:hideMark/>
          </w:tcPr>
          <w:p w14:paraId="791EFDC3" w14:textId="77777777" w:rsidR="00991BC4" w:rsidRDefault="00991BC4" w:rsidP="00363A91">
            <w:pPr>
              <w:pStyle w:val="af6"/>
              <w:jc w:val="center"/>
            </w:pPr>
            <w:r>
              <w:t>50</w:t>
            </w:r>
          </w:p>
        </w:tc>
        <w:tc>
          <w:tcPr>
            <w:tcW w:w="1009" w:type="dxa"/>
            <w:tcBorders>
              <w:top w:val="nil"/>
              <w:left w:val="nil"/>
              <w:bottom w:val="single" w:sz="8" w:space="0" w:color="auto"/>
              <w:right w:val="single" w:sz="8" w:space="0" w:color="auto"/>
            </w:tcBorders>
            <w:shd w:val="clear" w:color="auto" w:fill="auto"/>
            <w:vAlign w:val="center"/>
            <w:hideMark/>
          </w:tcPr>
          <w:p w14:paraId="34FA1E5F" w14:textId="77777777" w:rsidR="00991BC4" w:rsidRDefault="00991BC4" w:rsidP="00363A91">
            <w:pPr>
              <w:pStyle w:val="af6"/>
              <w:jc w:val="center"/>
            </w:pPr>
            <w:r>
              <w:rPr>
                <w:lang w:val="en-US"/>
              </w:rPr>
              <w:t>50</w:t>
            </w:r>
          </w:p>
        </w:tc>
        <w:tc>
          <w:tcPr>
            <w:tcW w:w="1009" w:type="dxa"/>
            <w:tcBorders>
              <w:top w:val="nil"/>
              <w:left w:val="nil"/>
              <w:bottom w:val="single" w:sz="8" w:space="0" w:color="auto"/>
              <w:right w:val="single" w:sz="8" w:space="0" w:color="auto"/>
            </w:tcBorders>
            <w:shd w:val="clear" w:color="auto" w:fill="auto"/>
            <w:vAlign w:val="center"/>
            <w:hideMark/>
          </w:tcPr>
          <w:p w14:paraId="7A6BF827" w14:textId="77777777" w:rsidR="00991BC4" w:rsidRDefault="00991BC4" w:rsidP="00363A91">
            <w:pPr>
              <w:pStyle w:val="af6"/>
              <w:jc w:val="center"/>
            </w:pPr>
            <w:r>
              <w:rPr>
                <w:lang w:val="en-US"/>
              </w:rPr>
              <w:t>50</w:t>
            </w:r>
          </w:p>
        </w:tc>
        <w:tc>
          <w:tcPr>
            <w:tcW w:w="1135" w:type="dxa"/>
            <w:tcBorders>
              <w:top w:val="nil"/>
              <w:left w:val="nil"/>
              <w:bottom w:val="single" w:sz="8" w:space="0" w:color="auto"/>
              <w:right w:val="single" w:sz="8" w:space="0" w:color="auto"/>
            </w:tcBorders>
            <w:shd w:val="clear" w:color="auto" w:fill="auto"/>
            <w:vAlign w:val="center"/>
            <w:hideMark/>
          </w:tcPr>
          <w:p w14:paraId="1B1BE19D" w14:textId="77777777" w:rsidR="00991BC4" w:rsidRPr="00554220" w:rsidRDefault="00991BC4" w:rsidP="00363A91">
            <w:pPr>
              <w:pStyle w:val="af6"/>
              <w:jc w:val="center"/>
            </w:pPr>
            <w:r>
              <w:t>55</w:t>
            </w:r>
          </w:p>
        </w:tc>
      </w:tr>
    </w:tbl>
    <w:p w14:paraId="14F1ADBF" w14:textId="77777777" w:rsidR="00991BC4" w:rsidRDefault="00991BC4" w:rsidP="00991BC4">
      <w:pPr>
        <w:pStyle w:val="a0"/>
      </w:pPr>
    </w:p>
    <w:p w14:paraId="6783E79F" w14:textId="77777777" w:rsidR="001C19B9" w:rsidRPr="00EC1370" w:rsidRDefault="001C19B9" w:rsidP="00EC1370">
      <w:pPr>
        <w:pStyle w:val="a0"/>
        <w:rPr>
          <w:lang w:eastAsia="en-US"/>
        </w:rPr>
      </w:pPr>
    </w:p>
    <w:p w14:paraId="00B97563" w14:textId="71A16B23" w:rsidR="003C3BC8" w:rsidRPr="00FE01CF" w:rsidRDefault="00FD4275" w:rsidP="000C6B1E">
      <w:pPr>
        <w:ind w:firstLine="0"/>
        <w:rPr>
          <w:rFonts w:cs="Times New Roman"/>
        </w:rPr>
      </w:pPr>
      <w:bookmarkStart w:id="389" w:name="_Toc168926783"/>
      <w:bookmarkStart w:id="390" w:name="_Toc168926964"/>
      <w:r w:rsidRPr="00FE01CF">
        <w:rPr>
          <w:rFonts w:cs="Times New Roman"/>
        </w:rPr>
        <w:t>Таблица 2</w:t>
      </w:r>
      <w:r w:rsidR="00451FEF" w:rsidRPr="00FE01CF">
        <w:rPr>
          <w:rFonts w:cs="Times New Roman"/>
        </w:rPr>
        <w:t>.5.</w:t>
      </w:r>
      <w:r w:rsidR="001745FB">
        <w:rPr>
          <w:rFonts w:cs="Times New Roman"/>
        </w:rPr>
        <w:t>5</w:t>
      </w:r>
      <w:r w:rsidR="00451FEF" w:rsidRPr="00FE01CF">
        <w:rPr>
          <w:rFonts w:cs="Times New Roman"/>
        </w:rPr>
        <w:t xml:space="preserve">. </w:t>
      </w:r>
      <w:r w:rsidRPr="00FE01CF">
        <w:rPr>
          <w:rFonts w:cs="Times New Roman"/>
        </w:rPr>
        <w:t>Динамика средневзвешенной плотности тепловой нагрузки</w:t>
      </w:r>
      <w:r w:rsidR="00451FEF" w:rsidRPr="00FE01CF">
        <w:rPr>
          <w:rFonts w:cs="Times New Roman"/>
        </w:rPr>
        <w:t xml:space="preserve"> по элементам территориального деления</w:t>
      </w:r>
      <w:r w:rsidRPr="00FE01CF">
        <w:rPr>
          <w:rFonts w:cs="Times New Roman"/>
        </w:rPr>
        <w:t>, Гкал/ч/га</w:t>
      </w:r>
      <w:bookmarkEnd w:id="389"/>
      <w:bookmarkEnd w:id="390"/>
    </w:p>
    <w:tbl>
      <w:tblPr>
        <w:tblW w:w="8820" w:type="dxa"/>
        <w:tblLook w:val="04A0" w:firstRow="1" w:lastRow="0" w:firstColumn="1" w:lastColumn="0" w:noHBand="0" w:noVBand="1"/>
      </w:tblPr>
      <w:tblGrid>
        <w:gridCol w:w="2780"/>
        <w:gridCol w:w="1020"/>
        <w:gridCol w:w="1020"/>
        <w:gridCol w:w="860"/>
        <w:gridCol w:w="1020"/>
        <w:gridCol w:w="1100"/>
        <w:gridCol w:w="1020"/>
      </w:tblGrid>
      <w:tr w:rsidR="000C6B1E" w:rsidRPr="00FE01CF" w14:paraId="58E08153" w14:textId="77777777" w:rsidTr="000C6B1E">
        <w:trPr>
          <w:trHeight w:val="525"/>
        </w:trPr>
        <w:tc>
          <w:tcPr>
            <w:tcW w:w="2780" w:type="dxa"/>
            <w:vMerge w:val="restart"/>
            <w:tcBorders>
              <w:top w:val="single" w:sz="8" w:space="0" w:color="auto"/>
              <w:left w:val="single" w:sz="8" w:space="0" w:color="auto"/>
              <w:bottom w:val="single" w:sz="8" w:space="0" w:color="000000"/>
              <w:right w:val="single" w:sz="8" w:space="0" w:color="auto"/>
            </w:tcBorders>
            <w:shd w:val="clear" w:color="000000" w:fill="F2F2F2"/>
            <w:vAlign w:val="center"/>
            <w:hideMark/>
          </w:tcPr>
          <w:p w14:paraId="1E111BDF"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Зона</w:t>
            </w:r>
          </w:p>
        </w:tc>
        <w:tc>
          <w:tcPr>
            <w:tcW w:w="102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166FF19"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Площади зон, га</w:t>
            </w:r>
          </w:p>
        </w:tc>
        <w:tc>
          <w:tcPr>
            <w:tcW w:w="5020" w:type="dxa"/>
            <w:gridSpan w:val="5"/>
            <w:tcBorders>
              <w:top w:val="single" w:sz="8" w:space="0" w:color="auto"/>
              <w:left w:val="nil"/>
              <w:bottom w:val="single" w:sz="8" w:space="0" w:color="auto"/>
              <w:right w:val="single" w:sz="8" w:space="0" w:color="000000"/>
            </w:tcBorders>
            <w:shd w:val="clear" w:color="000000" w:fill="F2F2F2"/>
            <w:vAlign w:val="center"/>
            <w:hideMark/>
          </w:tcPr>
          <w:p w14:paraId="375527B1"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Средневзвешенная плотность тепловой нагрузки, Гкал/ч/га</w:t>
            </w:r>
          </w:p>
        </w:tc>
      </w:tr>
      <w:tr w:rsidR="000C6B1E" w:rsidRPr="00FE01CF" w14:paraId="1343E5EC" w14:textId="77777777" w:rsidTr="000C6B1E">
        <w:trPr>
          <w:trHeight w:val="293"/>
        </w:trPr>
        <w:tc>
          <w:tcPr>
            <w:tcW w:w="2780" w:type="dxa"/>
            <w:vMerge/>
            <w:tcBorders>
              <w:top w:val="single" w:sz="8" w:space="0" w:color="auto"/>
              <w:left w:val="single" w:sz="8" w:space="0" w:color="auto"/>
              <w:bottom w:val="single" w:sz="8" w:space="0" w:color="000000"/>
              <w:right w:val="single" w:sz="8" w:space="0" w:color="auto"/>
            </w:tcBorders>
            <w:vAlign w:val="center"/>
            <w:hideMark/>
          </w:tcPr>
          <w:p w14:paraId="37CE26B1" w14:textId="77777777" w:rsidR="000C6B1E" w:rsidRPr="001745FB" w:rsidRDefault="000C6B1E" w:rsidP="001745FB">
            <w:pPr>
              <w:spacing w:line="240" w:lineRule="auto"/>
              <w:ind w:firstLine="0"/>
              <w:jc w:val="left"/>
              <w:rPr>
                <w:rFonts w:eastAsia="Times New Roman" w:cs="Times New Roman"/>
                <w:color w:val="000000"/>
                <w:sz w:val="20"/>
                <w:szCs w:val="20"/>
                <w:lang w:eastAsia="ru-RU"/>
              </w:rPr>
            </w:pPr>
          </w:p>
        </w:tc>
        <w:tc>
          <w:tcPr>
            <w:tcW w:w="1020" w:type="dxa"/>
            <w:vMerge/>
            <w:tcBorders>
              <w:top w:val="single" w:sz="8" w:space="0" w:color="auto"/>
              <w:left w:val="single" w:sz="8" w:space="0" w:color="auto"/>
              <w:bottom w:val="single" w:sz="8" w:space="0" w:color="000000"/>
              <w:right w:val="single" w:sz="8" w:space="0" w:color="auto"/>
            </w:tcBorders>
            <w:vAlign w:val="center"/>
            <w:hideMark/>
          </w:tcPr>
          <w:p w14:paraId="7AAF3076" w14:textId="77777777" w:rsidR="000C6B1E" w:rsidRPr="001745FB" w:rsidRDefault="000C6B1E" w:rsidP="001745FB">
            <w:pPr>
              <w:spacing w:line="240" w:lineRule="auto"/>
              <w:ind w:firstLine="0"/>
              <w:jc w:val="left"/>
              <w:rPr>
                <w:rFonts w:eastAsia="Times New Roman" w:cs="Times New Roman"/>
                <w:color w:val="000000"/>
                <w:sz w:val="20"/>
                <w:szCs w:val="20"/>
                <w:lang w:eastAsia="ru-RU"/>
              </w:rPr>
            </w:pPr>
          </w:p>
        </w:tc>
        <w:tc>
          <w:tcPr>
            <w:tcW w:w="1020" w:type="dxa"/>
            <w:tcBorders>
              <w:top w:val="nil"/>
              <w:left w:val="nil"/>
              <w:bottom w:val="single" w:sz="8" w:space="0" w:color="auto"/>
              <w:right w:val="single" w:sz="8" w:space="0" w:color="auto"/>
            </w:tcBorders>
            <w:shd w:val="clear" w:color="000000" w:fill="F2F2F2"/>
            <w:vAlign w:val="center"/>
            <w:hideMark/>
          </w:tcPr>
          <w:p w14:paraId="2DE308BE"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2026</w:t>
            </w:r>
          </w:p>
        </w:tc>
        <w:tc>
          <w:tcPr>
            <w:tcW w:w="860" w:type="dxa"/>
            <w:tcBorders>
              <w:top w:val="nil"/>
              <w:left w:val="nil"/>
              <w:bottom w:val="single" w:sz="8" w:space="0" w:color="auto"/>
              <w:right w:val="single" w:sz="8" w:space="0" w:color="auto"/>
            </w:tcBorders>
            <w:shd w:val="clear" w:color="000000" w:fill="F2F2F2"/>
            <w:vAlign w:val="center"/>
            <w:hideMark/>
          </w:tcPr>
          <w:p w14:paraId="79D32DD2"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2028</w:t>
            </w:r>
          </w:p>
        </w:tc>
        <w:tc>
          <w:tcPr>
            <w:tcW w:w="1020" w:type="dxa"/>
            <w:tcBorders>
              <w:top w:val="nil"/>
              <w:left w:val="nil"/>
              <w:bottom w:val="single" w:sz="8" w:space="0" w:color="auto"/>
              <w:right w:val="single" w:sz="8" w:space="0" w:color="auto"/>
            </w:tcBorders>
            <w:shd w:val="clear" w:color="000000" w:fill="F2F2F2"/>
            <w:vAlign w:val="center"/>
            <w:hideMark/>
          </w:tcPr>
          <w:p w14:paraId="3591D876"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2030</w:t>
            </w:r>
          </w:p>
        </w:tc>
        <w:tc>
          <w:tcPr>
            <w:tcW w:w="1100" w:type="dxa"/>
            <w:tcBorders>
              <w:top w:val="nil"/>
              <w:left w:val="nil"/>
              <w:bottom w:val="single" w:sz="8" w:space="0" w:color="auto"/>
              <w:right w:val="single" w:sz="8" w:space="0" w:color="auto"/>
            </w:tcBorders>
            <w:shd w:val="clear" w:color="000000" w:fill="F2F2F2"/>
            <w:vAlign w:val="center"/>
            <w:hideMark/>
          </w:tcPr>
          <w:p w14:paraId="3729F46B"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2032</w:t>
            </w:r>
          </w:p>
        </w:tc>
        <w:tc>
          <w:tcPr>
            <w:tcW w:w="1020" w:type="dxa"/>
            <w:tcBorders>
              <w:top w:val="nil"/>
              <w:left w:val="nil"/>
              <w:bottom w:val="single" w:sz="8" w:space="0" w:color="auto"/>
              <w:right w:val="single" w:sz="8" w:space="0" w:color="auto"/>
            </w:tcBorders>
            <w:shd w:val="clear" w:color="000000" w:fill="F2F2F2"/>
            <w:vAlign w:val="center"/>
            <w:hideMark/>
          </w:tcPr>
          <w:p w14:paraId="5F9286A2"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2036</w:t>
            </w:r>
          </w:p>
        </w:tc>
      </w:tr>
      <w:tr w:rsidR="000C6B1E" w:rsidRPr="00FE01CF" w14:paraId="703E1096" w14:textId="77777777" w:rsidTr="000C6B1E">
        <w:trPr>
          <w:trHeight w:val="293"/>
        </w:trPr>
        <w:tc>
          <w:tcPr>
            <w:tcW w:w="2780" w:type="dxa"/>
            <w:vMerge/>
            <w:tcBorders>
              <w:top w:val="single" w:sz="8" w:space="0" w:color="auto"/>
              <w:left w:val="single" w:sz="8" w:space="0" w:color="auto"/>
              <w:bottom w:val="single" w:sz="8" w:space="0" w:color="000000"/>
              <w:right w:val="single" w:sz="8" w:space="0" w:color="auto"/>
            </w:tcBorders>
            <w:vAlign w:val="center"/>
            <w:hideMark/>
          </w:tcPr>
          <w:p w14:paraId="2ED845E2" w14:textId="77777777" w:rsidR="000C6B1E" w:rsidRPr="001745FB" w:rsidRDefault="000C6B1E" w:rsidP="001745FB">
            <w:pPr>
              <w:spacing w:line="240" w:lineRule="auto"/>
              <w:ind w:firstLine="0"/>
              <w:jc w:val="left"/>
              <w:rPr>
                <w:rFonts w:eastAsia="Times New Roman" w:cs="Times New Roman"/>
                <w:color w:val="000000"/>
                <w:sz w:val="20"/>
                <w:szCs w:val="20"/>
                <w:lang w:eastAsia="ru-RU"/>
              </w:rPr>
            </w:pPr>
          </w:p>
        </w:tc>
        <w:tc>
          <w:tcPr>
            <w:tcW w:w="1020" w:type="dxa"/>
            <w:vMerge/>
            <w:tcBorders>
              <w:top w:val="single" w:sz="8" w:space="0" w:color="auto"/>
              <w:left w:val="single" w:sz="8" w:space="0" w:color="auto"/>
              <w:bottom w:val="single" w:sz="8" w:space="0" w:color="000000"/>
              <w:right w:val="single" w:sz="8" w:space="0" w:color="auto"/>
            </w:tcBorders>
            <w:vAlign w:val="center"/>
            <w:hideMark/>
          </w:tcPr>
          <w:p w14:paraId="39FDBCF4" w14:textId="77777777" w:rsidR="000C6B1E" w:rsidRPr="001745FB" w:rsidRDefault="000C6B1E" w:rsidP="001745FB">
            <w:pPr>
              <w:spacing w:line="240" w:lineRule="auto"/>
              <w:ind w:firstLine="0"/>
              <w:jc w:val="left"/>
              <w:rPr>
                <w:rFonts w:eastAsia="Times New Roman" w:cs="Times New Roman"/>
                <w:color w:val="000000"/>
                <w:sz w:val="20"/>
                <w:szCs w:val="20"/>
                <w:lang w:eastAsia="ru-RU"/>
              </w:rPr>
            </w:pPr>
          </w:p>
        </w:tc>
        <w:tc>
          <w:tcPr>
            <w:tcW w:w="5020" w:type="dxa"/>
            <w:gridSpan w:val="5"/>
            <w:tcBorders>
              <w:top w:val="single" w:sz="8" w:space="0" w:color="auto"/>
              <w:left w:val="nil"/>
              <w:bottom w:val="single" w:sz="8" w:space="0" w:color="auto"/>
              <w:right w:val="single" w:sz="8" w:space="0" w:color="000000"/>
            </w:tcBorders>
            <w:shd w:val="clear" w:color="000000" w:fill="DBE5F1"/>
            <w:vAlign w:val="center"/>
            <w:hideMark/>
          </w:tcPr>
          <w:p w14:paraId="5646ABEA"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ООО «Теплоснабжение» </w:t>
            </w:r>
          </w:p>
        </w:tc>
      </w:tr>
      <w:tr w:rsidR="000C6B1E" w:rsidRPr="00FE01CF" w14:paraId="24C427E8" w14:textId="77777777" w:rsidTr="000C6B1E">
        <w:trPr>
          <w:trHeight w:val="293"/>
        </w:trPr>
        <w:tc>
          <w:tcPr>
            <w:tcW w:w="2780" w:type="dxa"/>
            <w:tcBorders>
              <w:top w:val="nil"/>
              <w:left w:val="single" w:sz="8" w:space="0" w:color="auto"/>
              <w:bottom w:val="single" w:sz="8" w:space="0" w:color="auto"/>
              <w:right w:val="single" w:sz="8" w:space="0" w:color="auto"/>
            </w:tcBorders>
            <w:shd w:val="clear" w:color="auto" w:fill="auto"/>
            <w:vAlign w:val="center"/>
            <w:hideMark/>
          </w:tcPr>
          <w:p w14:paraId="180F4FDE" w14:textId="77777777" w:rsidR="000C6B1E" w:rsidRPr="001745FB" w:rsidRDefault="000C6B1E" w:rsidP="001745FB">
            <w:pPr>
              <w:spacing w:line="240" w:lineRule="auto"/>
              <w:ind w:firstLineChars="100" w:firstLine="200"/>
              <w:jc w:val="left"/>
              <w:rPr>
                <w:rFonts w:eastAsia="Times New Roman" w:cs="Times New Roman"/>
                <w:color w:val="000000"/>
                <w:sz w:val="20"/>
                <w:szCs w:val="20"/>
                <w:lang w:eastAsia="ru-RU"/>
              </w:rPr>
            </w:pPr>
            <w:r w:rsidRPr="001745FB">
              <w:rPr>
                <w:rFonts w:eastAsia="Times New Roman" w:cs="Times New Roman"/>
                <w:color w:val="000000"/>
                <w:sz w:val="20"/>
                <w:szCs w:val="20"/>
                <w:lang w:eastAsia="ru-RU"/>
              </w:rPr>
              <w:t>Байкальск, город</w:t>
            </w:r>
          </w:p>
        </w:tc>
        <w:tc>
          <w:tcPr>
            <w:tcW w:w="1020" w:type="dxa"/>
            <w:tcBorders>
              <w:top w:val="nil"/>
              <w:left w:val="nil"/>
              <w:bottom w:val="single" w:sz="8" w:space="0" w:color="auto"/>
              <w:right w:val="single" w:sz="8" w:space="0" w:color="auto"/>
            </w:tcBorders>
            <w:shd w:val="clear" w:color="auto" w:fill="auto"/>
            <w:vAlign w:val="center"/>
            <w:hideMark/>
          </w:tcPr>
          <w:p w14:paraId="1E77B76A"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505</w:t>
            </w:r>
          </w:p>
        </w:tc>
        <w:tc>
          <w:tcPr>
            <w:tcW w:w="1020" w:type="dxa"/>
            <w:tcBorders>
              <w:top w:val="nil"/>
              <w:left w:val="nil"/>
              <w:bottom w:val="single" w:sz="8" w:space="0" w:color="auto"/>
              <w:right w:val="single" w:sz="8" w:space="0" w:color="auto"/>
            </w:tcBorders>
            <w:shd w:val="clear" w:color="000000" w:fill="F2F2F2"/>
            <w:vAlign w:val="center"/>
            <w:hideMark/>
          </w:tcPr>
          <w:p w14:paraId="71C42716"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0,176</w:t>
            </w:r>
          </w:p>
        </w:tc>
        <w:tc>
          <w:tcPr>
            <w:tcW w:w="860" w:type="dxa"/>
            <w:tcBorders>
              <w:top w:val="nil"/>
              <w:left w:val="nil"/>
              <w:bottom w:val="single" w:sz="8" w:space="0" w:color="auto"/>
              <w:right w:val="single" w:sz="8" w:space="0" w:color="auto"/>
            </w:tcBorders>
            <w:shd w:val="clear" w:color="000000" w:fill="F2F2F2"/>
            <w:vAlign w:val="center"/>
            <w:hideMark/>
          </w:tcPr>
          <w:p w14:paraId="0D1C5F12"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0,179</w:t>
            </w:r>
          </w:p>
        </w:tc>
        <w:tc>
          <w:tcPr>
            <w:tcW w:w="1020" w:type="dxa"/>
            <w:tcBorders>
              <w:top w:val="nil"/>
              <w:left w:val="nil"/>
              <w:bottom w:val="single" w:sz="8" w:space="0" w:color="auto"/>
              <w:right w:val="single" w:sz="8" w:space="0" w:color="auto"/>
            </w:tcBorders>
            <w:shd w:val="clear" w:color="000000" w:fill="F2F2F2"/>
            <w:vAlign w:val="center"/>
            <w:hideMark/>
          </w:tcPr>
          <w:p w14:paraId="1477F48F"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0,190</w:t>
            </w:r>
          </w:p>
        </w:tc>
        <w:tc>
          <w:tcPr>
            <w:tcW w:w="1100" w:type="dxa"/>
            <w:tcBorders>
              <w:top w:val="nil"/>
              <w:left w:val="nil"/>
              <w:bottom w:val="single" w:sz="8" w:space="0" w:color="auto"/>
              <w:right w:val="single" w:sz="8" w:space="0" w:color="auto"/>
            </w:tcBorders>
            <w:shd w:val="clear" w:color="000000" w:fill="F2F2F2"/>
            <w:vAlign w:val="center"/>
            <w:hideMark/>
          </w:tcPr>
          <w:p w14:paraId="58EDBC35"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0,190</w:t>
            </w:r>
          </w:p>
        </w:tc>
        <w:tc>
          <w:tcPr>
            <w:tcW w:w="1020" w:type="dxa"/>
            <w:tcBorders>
              <w:top w:val="nil"/>
              <w:left w:val="nil"/>
              <w:bottom w:val="single" w:sz="8" w:space="0" w:color="auto"/>
              <w:right w:val="single" w:sz="8" w:space="0" w:color="auto"/>
            </w:tcBorders>
            <w:shd w:val="clear" w:color="000000" w:fill="F2F2F2"/>
            <w:vAlign w:val="center"/>
            <w:hideMark/>
          </w:tcPr>
          <w:p w14:paraId="335A282D"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0,215</w:t>
            </w:r>
          </w:p>
        </w:tc>
      </w:tr>
      <w:tr w:rsidR="000C6B1E" w:rsidRPr="00FE01CF" w14:paraId="569BF7C9" w14:textId="77777777" w:rsidTr="000C6B1E">
        <w:trPr>
          <w:trHeight w:val="293"/>
        </w:trPr>
        <w:tc>
          <w:tcPr>
            <w:tcW w:w="2780" w:type="dxa"/>
            <w:tcBorders>
              <w:top w:val="nil"/>
              <w:left w:val="single" w:sz="8" w:space="0" w:color="auto"/>
              <w:bottom w:val="single" w:sz="8" w:space="0" w:color="auto"/>
              <w:right w:val="single" w:sz="8" w:space="0" w:color="auto"/>
            </w:tcBorders>
            <w:shd w:val="clear" w:color="auto" w:fill="auto"/>
            <w:vAlign w:val="center"/>
            <w:hideMark/>
          </w:tcPr>
          <w:p w14:paraId="143BB5CB" w14:textId="77777777" w:rsidR="000C6B1E" w:rsidRPr="001745FB" w:rsidRDefault="000C6B1E" w:rsidP="001745FB">
            <w:pPr>
              <w:spacing w:line="240" w:lineRule="auto"/>
              <w:ind w:firstLineChars="100" w:firstLine="200"/>
              <w:jc w:val="left"/>
              <w:rPr>
                <w:rFonts w:eastAsia="Times New Roman" w:cs="Times New Roman"/>
                <w:color w:val="000000"/>
                <w:sz w:val="20"/>
                <w:szCs w:val="20"/>
                <w:lang w:eastAsia="ru-RU"/>
              </w:rPr>
            </w:pPr>
            <w:r w:rsidRPr="001745FB">
              <w:rPr>
                <w:rFonts w:eastAsia="Times New Roman" w:cs="Times New Roman"/>
                <w:color w:val="000000"/>
                <w:sz w:val="20"/>
                <w:szCs w:val="20"/>
                <w:lang w:eastAsia="ru-RU"/>
              </w:rPr>
              <w:t>Промзона</w:t>
            </w:r>
          </w:p>
        </w:tc>
        <w:tc>
          <w:tcPr>
            <w:tcW w:w="1020" w:type="dxa"/>
            <w:tcBorders>
              <w:top w:val="nil"/>
              <w:left w:val="nil"/>
              <w:bottom w:val="single" w:sz="8" w:space="0" w:color="auto"/>
              <w:right w:val="single" w:sz="8" w:space="0" w:color="auto"/>
            </w:tcBorders>
            <w:shd w:val="clear" w:color="auto" w:fill="auto"/>
            <w:vAlign w:val="center"/>
            <w:hideMark/>
          </w:tcPr>
          <w:p w14:paraId="51B9DD4D"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481</w:t>
            </w:r>
          </w:p>
        </w:tc>
        <w:tc>
          <w:tcPr>
            <w:tcW w:w="1020" w:type="dxa"/>
            <w:tcBorders>
              <w:top w:val="nil"/>
              <w:left w:val="nil"/>
              <w:bottom w:val="single" w:sz="8" w:space="0" w:color="auto"/>
              <w:right w:val="single" w:sz="8" w:space="0" w:color="auto"/>
            </w:tcBorders>
            <w:shd w:val="clear" w:color="000000" w:fill="F2F2F2"/>
            <w:vAlign w:val="center"/>
            <w:hideMark/>
          </w:tcPr>
          <w:p w14:paraId="626BA16C"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0,032</w:t>
            </w:r>
          </w:p>
        </w:tc>
        <w:tc>
          <w:tcPr>
            <w:tcW w:w="860" w:type="dxa"/>
            <w:tcBorders>
              <w:top w:val="nil"/>
              <w:left w:val="nil"/>
              <w:bottom w:val="single" w:sz="8" w:space="0" w:color="auto"/>
              <w:right w:val="single" w:sz="8" w:space="0" w:color="auto"/>
            </w:tcBorders>
            <w:shd w:val="clear" w:color="000000" w:fill="F2F2F2"/>
            <w:vAlign w:val="center"/>
            <w:hideMark/>
          </w:tcPr>
          <w:p w14:paraId="561C8CE4"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0,032</w:t>
            </w:r>
          </w:p>
        </w:tc>
        <w:tc>
          <w:tcPr>
            <w:tcW w:w="1020" w:type="dxa"/>
            <w:tcBorders>
              <w:top w:val="nil"/>
              <w:left w:val="nil"/>
              <w:bottom w:val="single" w:sz="8" w:space="0" w:color="auto"/>
              <w:right w:val="single" w:sz="8" w:space="0" w:color="auto"/>
            </w:tcBorders>
            <w:shd w:val="clear" w:color="000000" w:fill="F2F2F2"/>
            <w:vAlign w:val="center"/>
            <w:hideMark/>
          </w:tcPr>
          <w:p w14:paraId="2055ECCF"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0,188</w:t>
            </w:r>
          </w:p>
        </w:tc>
        <w:tc>
          <w:tcPr>
            <w:tcW w:w="1100" w:type="dxa"/>
            <w:tcBorders>
              <w:top w:val="nil"/>
              <w:left w:val="nil"/>
              <w:bottom w:val="single" w:sz="8" w:space="0" w:color="auto"/>
              <w:right w:val="single" w:sz="8" w:space="0" w:color="auto"/>
            </w:tcBorders>
            <w:shd w:val="clear" w:color="000000" w:fill="F2F2F2"/>
            <w:vAlign w:val="center"/>
            <w:hideMark/>
          </w:tcPr>
          <w:p w14:paraId="1B6A7CD8"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0,197</w:t>
            </w:r>
          </w:p>
        </w:tc>
        <w:tc>
          <w:tcPr>
            <w:tcW w:w="1020" w:type="dxa"/>
            <w:tcBorders>
              <w:top w:val="nil"/>
              <w:left w:val="nil"/>
              <w:bottom w:val="single" w:sz="8" w:space="0" w:color="auto"/>
              <w:right w:val="single" w:sz="8" w:space="0" w:color="auto"/>
            </w:tcBorders>
            <w:shd w:val="clear" w:color="000000" w:fill="F2F2F2"/>
            <w:vAlign w:val="center"/>
            <w:hideMark/>
          </w:tcPr>
          <w:p w14:paraId="5F44346C"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0,225</w:t>
            </w:r>
          </w:p>
        </w:tc>
      </w:tr>
      <w:tr w:rsidR="000C6B1E" w:rsidRPr="00FE01CF" w14:paraId="5140A29C" w14:textId="77777777" w:rsidTr="000C6B1E">
        <w:trPr>
          <w:trHeight w:val="293"/>
        </w:trPr>
        <w:tc>
          <w:tcPr>
            <w:tcW w:w="2780" w:type="dxa"/>
            <w:tcBorders>
              <w:top w:val="nil"/>
              <w:left w:val="single" w:sz="8" w:space="0" w:color="auto"/>
              <w:bottom w:val="single" w:sz="8" w:space="0" w:color="auto"/>
              <w:right w:val="single" w:sz="8" w:space="0" w:color="auto"/>
            </w:tcBorders>
            <w:shd w:val="clear" w:color="auto" w:fill="auto"/>
            <w:vAlign w:val="center"/>
            <w:hideMark/>
          </w:tcPr>
          <w:p w14:paraId="387DD115" w14:textId="77777777" w:rsidR="000C6B1E" w:rsidRPr="001745FB" w:rsidRDefault="000C6B1E" w:rsidP="001745FB">
            <w:pPr>
              <w:spacing w:line="240" w:lineRule="auto"/>
              <w:ind w:firstLineChars="100" w:firstLine="200"/>
              <w:jc w:val="left"/>
              <w:rPr>
                <w:rFonts w:eastAsia="Times New Roman" w:cs="Times New Roman"/>
                <w:color w:val="000000"/>
                <w:sz w:val="20"/>
                <w:szCs w:val="20"/>
                <w:lang w:eastAsia="ru-RU"/>
              </w:rPr>
            </w:pPr>
            <w:r w:rsidRPr="001745FB">
              <w:rPr>
                <w:rFonts w:eastAsia="Times New Roman" w:cs="Times New Roman"/>
                <w:color w:val="000000"/>
                <w:sz w:val="20"/>
                <w:szCs w:val="20"/>
                <w:lang w:eastAsia="ru-RU"/>
              </w:rPr>
              <w:lastRenderedPageBreak/>
              <w:t>Гагарина</w:t>
            </w:r>
          </w:p>
        </w:tc>
        <w:tc>
          <w:tcPr>
            <w:tcW w:w="1020" w:type="dxa"/>
            <w:tcBorders>
              <w:top w:val="nil"/>
              <w:left w:val="nil"/>
              <w:bottom w:val="single" w:sz="8" w:space="0" w:color="auto"/>
              <w:right w:val="single" w:sz="8" w:space="0" w:color="auto"/>
            </w:tcBorders>
            <w:shd w:val="clear" w:color="auto" w:fill="auto"/>
            <w:vAlign w:val="center"/>
            <w:hideMark/>
          </w:tcPr>
          <w:p w14:paraId="4DCADE28"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180</w:t>
            </w:r>
          </w:p>
        </w:tc>
        <w:tc>
          <w:tcPr>
            <w:tcW w:w="1020" w:type="dxa"/>
            <w:tcBorders>
              <w:top w:val="nil"/>
              <w:left w:val="nil"/>
              <w:bottom w:val="single" w:sz="8" w:space="0" w:color="auto"/>
              <w:right w:val="single" w:sz="8" w:space="0" w:color="auto"/>
            </w:tcBorders>
            <w:shd w:val="clear" w:color="000000" w:fill="F2F2F2"/>
            <w:vAlign w:val="center"/>
            <w:hideMark/>
          </w:tcPr>
          <w:p w14:paraId="7AB981F7"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0,152</w:t>
            </w:r>
          </w:p>
        </w:tc>
        <w:tc>
          <w:tcPr>
            <w:tcW w:w="860" w:type="dxa"/>
            <w:tcBorders>
              <w:top w:val="nil"/>
              <w:left w:val="nil"/>
              <w:bottom w:val="single" w:sz="8" w:space="0" w:color="auto"/>
              <w:right w:val="single" w:sz="8" w:space="0" w:color="auto"/>
            </w:tcBorders>
            <w:shd w:val="clear" w:color="000000" w:fill="F2F2F2"/>
            <w:vAlign w:val="center"/>
            <w:hideMark/>
          </w:tcPr>
          <w:p w14:paraId="39BBCDFA"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0,152</w:t>
            </w:r>
          </w:p>
        </w:tc>
        <w:tc>
          <w:tcPr>
            <w:tcW w:w="1020" w:type="dxa"/>
            <w:tcBorders>
              <w:top w:val="nil"/>
              <w:left w:val="nil"/>
              <w:bottom w:val="single" w:sz="8" w:space="0" w:color="auto"/>
              <w:right w:val="single" w:sz="8" w:space="0" w:color="auto"/>
            </w:tcBorders>
            <w:shd w:val="clear" w:color="000000" w:fill="F2F2F2"/>
            <w:vAlign w:val="center"/>
            <w:hideMark/>
          </w:tcPr>
          <w:p w14:paraId="74D9C35D"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0,152</w:t>
            </w:r>
          </w:p>
        </w:tc>
        <w:tc>
          <w:tcPr>
            <w:tcW w:w="1100" w:type="dxa"/>
            <w:tcBorders>
              <w:top w:val="nil"/>
              <w:left w:val="nil"/>
              <w:bottom w:val="single" w:sz="8" w:space="0" w:color="auto"/>
              <w:right w:val="single" w:sz="8" w:space="0" w:color="auto"/>
            </w:tcBorders>
            <w:shd w:val="clear" w:color="000000" w:fill="F2F2F2"/>
            <w:vAlign w:val="center"/>
            <w:hideMark/>
          </w:tcPr>
          <w:p w14:paraId="6128B4EE"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0,159</w:t>
            </w:r>
          </w:p>
        </w:tc>
        <w:tc>
          <w:tcPr>
            <w:tcW w:w="1020" w:type="dxa"/>
            <w:tcBorders>
              <w:top w:val="nil"/>
              <w:left w:val="nil"/>
              <w:bottom w:val="single" w:sz="8" w:space="0" w:color="auto"/>
              <w:right w:val="single" w:sz="8" w:space="0" w:color="auto"/>
            </w:tcBorders>
            <w:shd w:val="clear" w:color="000000" w:fill="F2F2F2"/>
            <w:vAlign w:val="center"/>
            <w:hideMark/>
          </w:tcPr>
          <w:p w14:paraId="71B1E8E6"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0,167</w:t>
            </w:r>
          </w:p>
        </w:tc>
      </w:tr>
      <w:tr w:rsidR="000C6B1E" w:rsidRPr="00FE01CF" w14:paraId="7EBEADED" w14:textId="77777777" w:rsidTr="000C6B1E">
        <w:trPr>
          <w:trHeight w:val="293"/>
        </w:trPr>
        <w:tc>
          <w:tcPr>
            <w:tcW w:w="2780" w:type="dxa"/>
            <w:tcBorders>
              <w:top w:val="nil"/>
              <w:left w:val="single" w:sz="8" w:space="0" w:color="auto"/>
              <w:bottom w:val="single" w:sz="8" w:space="0" w:color="auto"/>
              <w:right w:val="single" w:sz="8" w:space="0" w:color="auto"/>
            </w:tcBorders>
            <w:shd w:val="clear" w:color="auto" w:fill="auto"/>
            <w:vAlign w:val="center"/>
            <w:hideMark/>
          </w:tcPr>
          <w:p w14:paraId="37AB199B" w14:textId="77777777" w:rsidR="000C6B1E" w:rsidRPr="001745FB" w:rsidRDefault="000C6B1E" w:rsidP="001745FB">
            <w:pPr>
              <w:spacing w:line="240" w:lineRule="auto"/>
              <w:ind w:firstLineChars="100" w:firstLine="200"/>
              <w:jc w:val="left"/>
              <w:rPr>
                <w:rFonts w:eastAsia="Times New Roman" w:cs="Times New Roman"/>
                <w:color w:val="000000"/>
                <w:sz w:val="20"/>
                <w:szCs w:val="20"/>
                <w:lang w:eastAsia="ru-RU"/>
              </w:rPr>
            </w:pPr>
            <w:r w:rsidRPr="001745FB">
              <w:rPr>
                <w:rFonts w:eastAsia="Times New Roman" w:cs="Times New Roman"/>
                <w:color w:val="000000"/>
                <w:sz w:val="20"/>
                <w:szCs w:val="20"/>
                <w:lang w:eastAsia="ru-RU"/>
              </w:rPr>
              <w:t>Восточный</w:t>
            </w:r>
          </w:p>
        </w:tc>
        <w:tc>
          <w:tcPr>
            <w:tcW w:w="1020" w:type="dxa"/>
            <w:tcBorders>
              <w:top w:val="nil"/>
              <w:left w:val="nil"/>
              <w:bottom w:val="single" w:sz="8" w:space="0" w:color="auto"/>
              <w:right w:val="single" w:sz="8" w:space="0" w:color="auto"/>
            </w:tcBorders>
            <w:shd w:val="clear" w:color="auto" w:fill="auto"/>
            <w:vAlign w:val="center"/>
            <w:hideMark/>
          </w:tcPr>
          <w:p w14:paraId="3A022E78"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50</w:t>
            </w:r>
          </w:p>
        </w:tc>
        <w:tc>
          <w:tcPr>
            <w:tcW w:w="1020" w:type="dxa"/>
            <w:tcBorders>
              <w:top w:val="nil"/>
              <w:left w:val="nil"/>
              <w:bottom w:val="single" w:sz="8" w:space="0" w:color="auto"/>
              <w:right w:val="single" w:sz="8" w:space="0" w:color="auto"/>
            </w:tcBorders>
            <w:shd w:val="clear" w:color="000000" w:fill="F2F2F2"/>
            <w:vAlign w:val="center"/>
            <w:hideMark/>
          </w:tcPr>
          <w:p w14:paraId="00BD7F4C"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0,008</w:t>
            </w:r>
          </w:p>
        </w:tc>
        <w:tc>
          <w:tcPr>
            <w:tcW w:w="860" w:type="dxa"/>
            <w:tcBorders>
              <w:top w:val="nil"/>
              <w:left w:val="nil"/>
              <w:bottom w:val="single" w:sz="8" w:space="0" w:color="auto"/>
              <w:right w:val="single" w:sz="8" w:space="0" w:color="auto"/>
            </w:tcBorders>
            <w:shd w:val="clear" w:color="000000" w:fill="F2F2F2"/>
            <w:vAlign w:val="center"/>
            <w:hideMark/>
          </w:tcPr>
          <w:p w14:paraId="00C947F3"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0,006</w:t>
            </w:r>
          </w:p>
        </w:tc>
        <w:tc>
          <w:tcPr>
            <w:tcW w:w="1020" w:type="dxa"/>
            <w:tcBorders>
              <w:top w:val="nil"/>
              <w:left w:val="nil"/>
              <w:bottom w:val="single" w:sz="8" w:space="0" w:color="auto"/>
              <w:right w:val="single" w:sz="8" w:space="0" w:color="auto"/>
            </w:tcBorders>
            <w:shd w:val="clear" w:color="000000" w:fill="F2F2F2"/>
            <w:vAlign w:val="center"/>
            <w:hideMark/>
          </w:tcPr>
          <w:p w14:paraId="44D9F7BD"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0,007</w:t>
            </w:r>
          </w:p>
        </w:tc>
        <w:tc>
          <w:tcPr>
            <w:tcW w:w="1100" w:type="dxa"/>
            <w:tcBorders>
              <w:top w:val="nil"/>
              <w:left w:val="nil"/>
              <w:bottom w:val="single" w:sz="8" w:space="0" w:color="auto"/>
              <w:right w:val="single" w:sz="8" w:space="0" w:color="auto"/>
            </w:tcBorders>
            <w:shd w:val="clear" w:color="000000" w:fill="F2F2F2"/>
            <w:vAlign w:val="center"/>
            <w:hideMark/>
          </w:tcPr>
          <w:p w14:paraId="7901F76A"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0,011</w:t>
            </w:r>
          </w:p>
        </w:tc>
        <w:tc>
          <w:tcPr>
            <w:tcW w:w="1020" w:type="dxa"/>
            <w:tcBorders>
              <w:top w:val="nil"/>
              <w:left w:val="nil"/>
              <w:bottom w:val="single" w:sz="8" w:space="0" w:color="auto"/>
              <w:right w:val="single" w:sz="8" w:space="0" w:color="auto"/>
            </w:tcBorders>
            <w:shd w:val="clear" w:color="000000" w:fill="F2F2F2"/>
            <w:vAlign w:val="center"/>
            <w:hideMark/>
          </w:tcPr>
          <w:p w14:paraId="5B7DA8B9"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0,012</w:t>
            </w:r>
          </w:p>
        </w:tc>
      </w:tr>
      <w:tr w:rsidR="000C6B1E" w:rsidRPr="00FE01CF" w14:paraId="0BEA5F3E" w14:textId="77777777" w:rsidTr="000C6B1E">
        <w:trPr>
          <w:trHeight w:val="293"/>
        </w:trPr>
        <w:tc>
          <w:tcPr>
            <w:tcW w:w="2780" w:type="dxa"/>
            <w:tcBorders>
              <w:top w:val="nil"/>
              <w:left w:val="single" w:sz="8" w:space="0" w:color="auto"/>
              <w:bottom w:val="single" w:sz="8" w:space="0" w:color="auto"/>
              <w:right w:val="single" w:sz="8" w:space="0" w:color="auto"/>
            </w:tcBorders>
            <w:shd w:val="clear" w:color="auto" w:fill="auto"/>
            <w:vAlign w:val="center"/>
            <w:hideMark/>
          </w:tcPr>
          <w:p w14:paraId="74234C70" w14:textId="77777777" w:rsidR="000C6B1E" w:rsidRPr="001745FB" w:rsidRDefault="000C6B1E" w:rsidP="001745FB">
            <w:pPr>
              <w:spacing w:line="240" w:lineRule="auto"/>
              <w:ind w:firstLineChars="100" w:firstLine="200"/>
              <w:jc w:val="left"/>
              <w:rPr>
                <w:rFonts w:eastAsia="Times New Roman" w:cs="Times New Roman"/>
                <w:color w:val="000000"/>
                <w:sz w:val="20"/>
                <w:szCs w:val="20"/>
                <w:lang w:eastAsia="ru-RU"/>
              </w:rPr>
            </w:pPr>
            <w:r w:rsidRPr="001745FB">
              <w:rPr>
                <w:rFonts w:eastAsia="Times New Roman" w:cs="Times New Roman"/>
                <w:color w:val="000000"/>
                <w:sz w:val="20"/>
                <w:szCs w:val="20"/>
                <w:lang w:eastAsia="ru-RU"/>
              </w:rPr>
              <w:t>Строитель</w:t>
            </w:r>
          </w:p>
        </w:tc>
        <w:tc>
          <w:tcPr>
            <w:tcW w:w="1020" w:type="dxa"/>
            <w:tcBorders>
              <w:top w:val="nil"/>
              <w:left w:val="nil"/>
              <w:bottom w:val="single" w:sz="8" w:space="0" w:color="auto"/>
              <w:right w:val="single" w:sz="8" w:space="0" w:color="auto"/>
            </w:tcBorders>
            <w:shd w:val="clear" w:color="auto" w:fill="auto"/>
            <w:vAlign w:val="center"/>
            <w:hideMark/>
          </w:tcPr>
          <w:p w14:paraId="093861E5"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154</w:t>
            </w:r>
          </w:p>
        </w:tc>
        <w:tc>
          <w:tcPr>
            <w:tcW w:w="1020" w:type="dxa"/>
            <w:tcBorders>
              <w:top w:val="nil"/>
              <w:left w:val="nil"/>
              <w:bottom w:val="single" w:sz="8" w:space="0" w:color="auto"/>
              <w:right w:val="single" w:sz="8" w:space="0" w:color="auto"/>
            </w:tcBorders>
            <w:shd w:val="clear" w:color="000000" w:fill="F2F2F2"/>
            <w:vAlign w:val="center"/>
            <w:hideMark/>
          </w:tcPr>
          <w:p w14:paraId="531055BF"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0,068</w:t>
            </w:r>
          </w:p>
        </w:tc>
        <w:tc>
          <w:tcPr>
            <w:tcW w:w="860" w:type="dxa"/>
            <w:tcBorders>
              <w:top w:val="nil"/>
              <w:left w:val="nil"/>
              <w:bottom w:val="single" w:sz="8" w:space="0" w:color="auto"/>
              <w:right w:val="single" w:sz="8" w:space="0" w:color="auto"/>
            </w:tcBorders>
            <w:shd w:val="clear" w:color="000000" w:fill="F2F2F2"/>
            <w:vAlign w:val="center"/>
            <w:hideMark/>
          </w:tcPr>
          <w:p w14:paraId="34B66C22"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0,068</w:t>
            </w:r>
          </w:p>
        </w:tc>
        <w:tc>
          <w:tcPr>
            <w:tcW w:w="1020" w:type="dxa"/>
            <w:tcBorders>
              <w:top w:val="nil"/>
              <w:left w:val="nil"/>
              <w:bottom w:val="single" w:sz="8" w:space="0" w:color="auto"/>
              <w:right w:val="single" w:sz="8" w:space="0" w:color="auto"/>
            </w:tcBorders>
            <w:shd w:val="clear" w:color="000000" w:fill="F2F2F2"/>
            <w:vAlign w:val="center"/>
            <w:hideMark/>
          </w:tcPr>
          <w:p w14:paraId="555F35D5"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0,068</w:t>
            </w:r>
          </w:p>
        </w:tc>
        <w:tc>
          <w:tcPr>
            <w:tcW w:w="1100" w:type="dxa"/>
            <w:tcBorders>
              <w:top w:val="nil"/>
              <w:left w:val="nil"/>
              <w:bottom w:val="single" w:sz="8" w:space="0" w:color="auto"/>
              <w:right w:val="single" w:sz="8" w:space="0" w:color="auto"/>
            </w:tcBorders>
            <w:shd w:val="clear" w:color="000000" w:fill="F2F2F2"/>
            <w:vAlign w:val="center"/>
            <w:hideMark/>
          </w:tcPr>
          <w:p w14:paraId="40A11248"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0,071</w:t>
            </w:r>
          </w:p>
        </w:tc>
        <w:tc>
          <w:tcPr>
            <w:tcW w:w="1020" w:type="dxa"/>
            <w:tcBorders>
              <w:top w:val="nil"/>
              <w:left w:val="nil"/>
              <w:bottom w:val="single" w:sz="8" w:space="0" w:color="auto"/>
              <w:right w:val="single" w:sz="8" w:space="0" w:color="auto"/>
            </w:tcBorders>
            <w:shd w:val="clear" w:color="000000" w:fill="F2F2F2"/>
            <w:vAlign w:val="center"/>
            <w:hideMark/>
          </w:tcPr>
          <w:p w14:paraId="7E472F31"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0,075</w:t>
            </w:r>
          </w:p>
        </w:tc>
      </w:tr>
      <w:tr w:rsidR="000C6B1E" w:rsidRPr="00FE01CF" w14:paraId="34E12B03" w14:textId="77777777" w:rsidTr="000C6B1E">
        <w:trPr>
          <w:trHeight w:val="293"/>
        </w:trPr>
        <w:tc>
          <w:tcPr>
            <w:tcW w:w="2780" w:type="dxa"/>
            <w:tcBorders>
              <w:top w:val="nil"/>
              <w:left w:val="single" w:sz="8" w:space="0" w:color="auto"/>
              <w:bottom w:val="single" w:sz="8" w:space="0" w:color="auto"/>
              <w:right w:val="single" w:sz="8" w:space="0" w:color="auto"/>
            </w:tcBorders>
            <w:shd w:val="clear" w:color="auto" w:fill="auto"/>
            <w:vAlign w:val="center"/>
            <w:hideMark/>
          </w:tcPr>
          <w:p w14:paraId="39548B7D" w14:textId="77777777" w:rsidR="000C6B1E" w:rsidRPr="001745FB" w:rsidRDefault="000C6B1E" w:rsidP="001745FB">
            <w:pPr>
              <w:spacing w:line="240" w:lineRule="auto"/>
              <w:ind w:firstLineChars="100" w:firstLine="200"/>
              <w:jc w:val="left"/>
              <w:rPr>
                <w:rFonts w:eastAsia="Times New Roman" w:cs="Times New Roman"/>
                <w:color w:val="000000"/>
                <w:sz w:val="20"/>
                <w:szCs w:val="20"/>
                <w:lang w:eastAsia="ru-RU"/>
              </w:rPr>
            </w:pPr>
            <w:r w:rsidRPr="001745FB">
              <w:rPr>
                <w:rFonts w:eastAsia="Times New Roman" w:cs="Times New Roman"/>
                <w:color w:val="000000"/>
                <w:sz w:val="20"/>
                <w:szCs w:val="20"/>
                <w:lang w:eastAsia="ru-RU"/>
              </w:rPr>
              <w:t>Южный и Кр. Ключ</w:t>
            </w:r>
          </w:p>
        </w:tc>
        <w:tc>
          <w:tcPr>
            <w:tcW w:w="1020" w:type="dxa"/>
            <w:tcBorders>
              <w:top w:val="nil"/>
              <w:left w:val="nil"/>
              <w:bottom w:val="single" w:sz="8" w:space="0" w:color="auto"/>
              <w:right w:val="single" w:sz="8" w:space="0" w:color="auto"/>
            </w:tcBorders>
            <w:shd w:val="clear" w:color="auto" w:fill="auto"/>
            <w:vAlign w:val="center"/>
            <w:hideMark/>
          </w:tcPr>
          <w:p w14:paraId="7B781C90"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121</w:t>
            </w:r>
          </w:p>
        </w:tc>
        <w:tc>
          <w:tcPr>
            <w:tcW w:w="1020" w:type="dxa"/>
            <w:tcBorders>
              <w:top w:val="nil"/>
              <w:left w:val="nil"/>
              <w:bottom w:val="single" w:sz="8" w:space="0" w:color="auto"/>
              <w:right w:val="single" w:sz="8" w:space="0" w:color="auto"/>
            </w:tcBorders>
            <w:shd w:val="clear" w:color="000000" w:fill="F2F2F2"/>
            <w:vAlign w:val="center"/>
            <w:hideMark/>
          </w:tcPr>
          <w:p w14:paraId="49ECBE91"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0,144</w:t>
            </w:r>
          </w:p>
        </w:tc>
        <w:tc>
          <w:tcPr>
            <w:tcW w:w="860" w:type="dxa"/>
            <w:tcBorders>
              <w:top w:val="nil"/>
              <w:left w:val="nil"/>
              <w:bottom w:val="single" w:sz="8" w:space="0" w:color="auto"/>
              <w:right w:val="single" w:sz="8" w:space="0" w:color="auto"/>
            </w:tcBorders>
            <w:shd w:val="clear" w:color="000000" w:fill="F2F2F2"/>
            <w:vAlign w:val="center"/>
            <w:hideMark/>
          </w:tcPr>
          <w:p w14:paraId="1A579D11"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0,144</w:t>
            </w:r>
          </w:p>
        </w:tc>
        <w:tc>
          <w:tcPr>
            <w:tcW w:w="1020" w:type="dxa"/>
            <w:tcBorders>
              <w:top w:val="nil"/>
              <w:left w:val="nil"/>
              <w:bottom w:val="single" w:sz="8" w:space="0" w:color="auto"/>
              <w:right w:val="single" w:sz="8" w:space="0" w:color="auto"/>
            </w:tcBorders>
            <w:shd w:val="clear" w:color="000000" w:fill="F2F2F2"/>
            <w:vAlign w:val="center"/>
            <w:hideMark/>
          </w:tcPr>
          <w:p w14:paraId="2E31473B"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0,144</w:t>
            </w:r>
          </w:p>
        </w:tc>
        <w:tc>
          <w:tcPr>
            <w:tcW w:w="1100" w:type="dxa"/>
            <w:tcBorders>
              <w:top w:val="nil"/>
              <w:left w:val="nil"/>
              <w:bottom w:val="single" w:sz="8" w:space="0" w:color="auto"/>
              <w:right w:val="single" w:sz="8" w:space="0" w:color="auto"/>
            </w:tcBorders>
            <w:shd w:val="clear" w:color="000000" w:fill="F2F2F2"/>
            <w:vAlign w:val="center"/>
            <w:hideMark/>
          </w:tcPr>
          <w:p w14:paraId="338662CC"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0,151</w:t>
            </w:r>
          </w:p>
        </w:tc>
        <w:tc>
          <w:tcPr>
            <w:tcW w:w="1020" w:type="dxa"/>
            <w:tcBorders>
              <w:top w:val="nil"/>
              <w:left w:val="nil"/>
              <w:bottom w:val="single" w:sz="8" w:space="0" w:color="auto"/>
              <w:right w:val="single" w:sz="8" w:space="0" w:color="auto"/>
            </w:tcBorders>
            <w:shd w:val="clear" w:color="000000" w:fill="F2F2F2"/>
            <w:vAlign w:val="center"/>
            <w:hideMark/>
          </w:tcPr>
          <w:p w14:paraId="45890713"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0,159</w:t>
            </w:r>
          </w:p>
        </w:tc>
      </w:tr>
      <w:tr w:rsidR="000C6B1E" w:rsidRPr="00FE01CF" w14:paraId="6A207F75" w14:textId="77777777" w:rsidTr="000C6B1E">
        <w:trPr>
          <w:trHeight w:val="293"/>
        </w:trPr>
        <w:tc>
          <w:tcPr>
            <w:tcW w:w="2780" w:type="dxa"/>
            <w:tcBorders>
              <w:top w:val="nil"/>
              <w:left w:val="single" w:sz="8" w:space="0" w:color="auto"/>
              <w:bottom w:val="single" w:sz="8" w:space="0" w:color="auto"/>
              <w:right w:val="single" w:sz="8" w:space="0" w:color="auto"/>
            </w:tcBorders>
            <w:shd w:val="clear" w:color="auto" w:fill="auto"/>
            <w:vAlign w:val="center"/>
            <w:hideMark/>
          </w:tcPr>
          <w:p w14:paraId="3D3BD407" w14:textId="77777777" w:rsidR="000C6B1E" w:rsidRPr="001745FB" w:rsidRDefault="000C6B1E" w:rsidP="001745FB">
            <w:pPr>
              <w:spacing w:line="240" w:lineRule="auto"/>
              <w:ind w:firstLineChars="100" w:firstLine="200"/>
              <w:jc w:val="left"/>
              <w:rPr>
                <w:rFonts w:eastAsia="Times New Roman" w:cs="Times New Roman"/>
                <w:color w:val="000000"/>
                <w:sz w:val="20"/>
                <w:szCs w:val="20"/>
                <w:lang w:eastAsia="ru-RU"/>
              </w:rPr>
            </w:pPr>
            <w:r w:rsidRPr="001745FB">
              <w:rPr>
                <w:rFonts w:eastAsia="Times New Roman" w:cs="Times New Roman"/>
                <w:color w:val="000000"/>
                <w:sz w:val="20"/>
                <w:szCs w:val="20"/>
                <w:lang w:eastAsia="ru-RU"/>
              </w:rPr>
              <w:t>Прибрежный</w:t>
            </w:r>
          </w:p>
        </w:tc>
        <w:tc>
          <w:tcPr>
            <w:tcW w:w="1020" w:type="dxa"/>
            <w:tcBorders>
              <w:top w:val="nil"/>
              <w:left w:val="nil"/>
              <w:bottom w:val="single" w:sz="8" w:space="0" w:color="auto"/>
              <w:right w:val="single" w:sz="8" w:space="0" w:color="auto"/>
            </w:tcBorders>
            <w:shd w:val="clear" w:color="auto" w:fill="auto"/>
            <w:vAlign w:val="center"/>
            <w:hideMark/>
          </w:tcPr>
          <w:p w14:paraId="3B41E463"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289</w:t>
            </w:r>
          </w:p>
        </w:tc>
        <w:tc>
          <w:tcPr>
            <w:tcW w:w="1020" w:type="dxa"/>
            <w:tcBorders>
              <w:top w:val="nil"/>
              <w:left w:val="nil"/>
              <w:bottom w:val="single" w:sz="8" w:space="0" w:color="auto"/>
              <w:right w:val="single" w:sz="8" w:space="0" w:color="auto"/>
            </w:tcBorders>
            <w:shd w:val="clear" w:color="000000" w:fill="F2F2F2"/>
            <w:vAlign w:val="center"/>
            <w:hideMark/>
          </w:tcPr>
          <w:p w14:paraId="69E38D9E"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0,038</w:t>
            </w:r>
          </w:p>
        </w:tc>
        <w:tc>
          <w:tcPr>
            <w:tcW w:w="860" w:type="dxa"/>
            <w:tcBorders>
              <w:top w:val="nil"/>
              <w:left w:val="nil"/>
              <w:bottom w:val="single" w:sz="8" w:space="0" w:color="auto"/>
              <w:right w:val="single" w:sz="8" w:space="0" w:color="auto"/>
            </w:tcBorders>
            <w:shd w:val="clear" w:color="000000" w:fill="F2F2F2"/>
            <w:vAlign w:val="center"/>
            <w:hideMark/>
          </w:tcPr>
          <w:p w14:paraId="59BCD691"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0,038</w:t>
            </w:r>
          </w:p>
        </w:tc>
        <w:tc>
          <w:tcPr>
            <w:tcW w:w="1020" w:type="dxa"/>
            <w:tcBorders>
              <w:top w:val="nil"/>
              <w:left w:val="nil"/>
              <w:bottom w:val="single" w:sz="8" w:space="0" w:color="auto"/>
              <w:right w:val="single" w:sz="8" w:space="0" w:color="auto"/>
            </w:tcBorders>
            <w:shd w:val="clear" w:color="000000" w:fill="F2F2F2"/>
            <w:vAlign w:val="center"/>
            <w:hideMark/>
          </w:tcPr>
          <w:p w14:paraId="3C804F4B"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0,038</w:t>
            </w:r>
          </w:p>
        </w:tc>
        <w:tc>
          <w:tcPr>
            <w:tcW w:w="1100" w:type="dxa"/>
            <w:tcBorders>
              <w:top w:val="nil"/>
              <w:left w:val="nil"/>
              <w:bottom w:val="single" w:sz="8" w:space="0" w:color="auto"/>
              <w:right w:val="single" w:sz="8" w:space="0" w:color="auto"/>
            </w:tcBorders>
            <w:shd w:val="clear" w:color="000000" w:fill="F2F2F2"/>
            <w:vAlign w:val="center"/>
            <w:hideMark/>
          </w:tcPr>
          <w:p w14:paraId="216EC930"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0,038</w:t>
            </w:r>
          </w:p>
        </w:tc>
        <w:tc>
          <w:tcPr>
            <w:tcW w:w="1020" w:type="dxa"/>
            <w:tcBorders>
              <w:top w:val="nil"/>
              <w:left w:val="nil"/>
              <w:bottom w:val="single" w:sz="8" w:space="0" w:color="auto"/>
              <w:right w:val="single" w:sz="8" w:space="0" w:color="auto"/>
            </w:tcBorders>
            <w:shd w:val="clear" w:color="000000" w:fill="F2F2F2"/>
            <w:vAlign w:val="center"/>
            <w:hideMark/>
          </w:tcPr>
          <w:p w14:paraId="32290138"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0,038</w:t>
            </w:r>
          </w:p>
        </w:tc>
      </w:tr>
      <w:tr w:rsidR="000C6B1E" w:rsidRPr="00FE01CF" w14:paraId="65F526B1" w14:textId="77777777" w:rsidTr="001745FB">
        <w:trPr>
          <w:trHeight w:val="293"/>
        </w:trPr>
        <w:tc>
          <w:tcPr>
            <w:tcW w:w="2780" w:type="dxa"/>
            <w:tcBorders>
              <w:top w:val="nil"/>
              <w:left w:val="single" w:sz="8" w:space="0" w:color="auto"/>
              <w:bottom w:val="single" w:sz="8" w:space="0" w:color="auto"/>
              <w:right w:val="single" w:sz="8" w:space="0" w:color="auto"/>
            </w:tcBorders>
            <w:shd w:val="clear" w:color="auto" w:fill="auto"/>
            <w:vAlign w:val="center"/>
            <w:hideMark/>
          </w:tcPr>
          <w:p w14:paraId="7BC69B98" w14:textId="77777777" w:rsidR="000C6B1E" w:rsidRPr="001745FB" w:rsidRDefault="000C6B1E" w:rsidP="001745FB">
            <w:pPr>
              <w:spacing w:line="240" w:lineRule="auto"/>
              <w:ind w:firstLineChars="100" w:firstLine="200"/>
              <w:jc w:val="left"/>
              <w:rPr>
                <w:rFonts w:eastAsia="Times New Roman" w:cs="Times New Roman"/>
                <w:color w:val="000000"/>
                <w:sz w:val="20"/>
                <w:szCs w:val="20"/>
                <w:lang w:eastAsia="ru-RU"/>
              </w:rPr>
            </w:pPr>
            <w:r w:rsidRPr="001745FB">
              <w:rPr>
                <w:rFonts w:eastAsia="Times New Roman" w:cs="Times New Roman"/>
                <w:color w:val="000000"/>
                <w:sz w:val="20"/>
                <w:szCs w:val="20"/>
                <w:lang w:eastAsia="ru-RU"/>
              </w:rPr>
              <w:t>Предгорный</w:t>
            </w:r>
          </w:p>
        </w:tc>
        <w:tc>
          <w:tcPr>
            <w:tcW w:w="1020" w:type="dxa"/>
            <w:tcBorders>
              <w:top w:val="nil"/>
              <w:left w:val="nil"/>
              <w:bottom w:val="single" w:sz="8" w:space="0" w:color="auto"/>
              <w:right w:val="single" w:sz="8" w:space="0" w:color="auto"/>
            </w:tcBorders>
            <w:shd w:val="clear" w:color="auto" w:fill="auto"/>
            <w:vAlign w:val="center"/>
            <w:hideMark/>
          </w:tcPr>
          <w:p w14:paraId="0D4C0C3C"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433</w:t>
            </w:r>
          </w:p>
        </w:tc>
        <w:tc>
          <w:tcPr>
            <w:tcW w:w="1020" w:type="dxa"/>
            <w:tcBorders>
              <w:top w:val="nil"/>
              <w:left w:val="nil"/>
              <w:bottom w:val="single" w:sz="8" w:space="0" w:color="auto"/>
              <w:right w:val="single" w:sz="8" w:space="0" w:color="auto"/>
            </w:tcBorders>
            <w:shd w:val="clear" w:color="000000" w:fill="F2F2F2"/>
            <w:vAlign w:val="center"/>
            <w:hideMark/>
          </w:tcPr>
          <w:p w14:paraId="397E1092"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0,028</w:t>
            </w:r>
          </w:p>
        </w:tc>
        <w:tc>
          <w:tcPr>
            <w:tcW w:w="860" w:type="dxa"/>
            <w:tcBorders>
              <w:top w:val="nil"/>
              <w:left w:val="nil"/>
              <w:bottom w:val="single" w:sz="8" w:space="0" w:color="auto"/>
              <w:right w:val="single" w:sz="8" w:space="0" w:color="auto"/>
            </w:tcBorders>
            <w:shd w:val="clear" w:color="000000" w:fill="F2F2F2"/>
            <w:vAlign w:val="center"/>
            <w:hideMark/>
          </w:tcPr>
          <w:p w14:paraId="344E826A"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0,028</w:t>
            </w:r>
          </w:p>
        </w:tc>
        <w:tc>
          <w:tcPr>
            <w:tcW w:w="1020" w:type="dxa"/>
            <w:tcBorders>
              <w:top w:val="nil"/>
              <w:left w:val="nil"/>
              <w:bottom w:val="single" w:sz="8" w:space="0" w:color="auto"/>
              <w:right w:val="single" w:sz="8" w:space="0" w:color="auto"/>
            </w:tcBorders>
            <w:shd w:val="clear" w:color="000000" w:fill="F2F2F2"/>
            <w:vAlign w:val="center"/>
            <w:hideMark/>
          </w:tcPr>
          <w:p w14:paraId="42EDDA06"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0,028</w:t>
            </w:r>
          </w:p>
        </w:tc>
        <w:tc>
          <w:tcPr>
            <w:tcW w:w="1100" w:type="dxa"/>
            <w:tcBorders>
              <w:top w:val="nil"/>
              <w:left w:val="nil"/>
              <w:bottom w:val="single" w:sz="8" w:space="0" w:color="auto"/>
              <w:right w:val="single" w:sz="8" w:space="0" w:color="auto"/>
            </w:tcBorders>
            <w:shd w:val="clear" w:color="000000" w:fill="F2F2F2"/>
            <w:vAlign w:val="center"/>
            <w:hideMark/>
          </w:tcPr>
          <w:p w14:paraId="39D1F6E4"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0,028</w:t>
            </w:r>
          </w:p>
        </w:tc>
        <w:tc>
          <w:tcPr>
            <w:tcW w:w="1020" w:type="dxa"/>
            <w:tcBorders>
              <w:top w:val="nil"/>
              <w:left w:val="nil"/>
              <w:bottom w:val="single" w:sz="8" w:space="0" w:color="auto"/>
              <w:right w:val="single" w:sz="8" w:space="0" w:color="auto"/>
            </w:tcBorders>
            <w:shd w:val="clear" w:color="auto" w:fill="auto"/>
            <w:vAlign w:val="center"/>
            <w:hideMark/>
          </w:tcPr>
          <w:p w14:paraId="46F95315"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0,028</w:t>
            </w:r>
          </w:p>
        </w:tc>
      </w:tr>
    </w:tbl>
    <w:p w14:paraId="11E2D560" w14:textId="7ACB97B1" w:rsidR="000C6B1E" w:rsidRPr="00FE01CF" w:rsidRDefault="000C6B1E" w:rsidP="001745FB">
      <w:pPr>
        <w:pStyle w:val="a0"/>
        <w:rPr>
          <w:lang w:eastAsia="en-US"/>
        </w:rPr>
      </w:pPr>
    </w:p>
    <w:p w14:paraId="2BCAA2BB" w14:textId="77777777" w:rsidR="00B12DF0" w:rsidRPr="00FE01CF" w:rsidRDefault="00B12DF0" w:rsidP="00B12DF0">
      <w:pPr>
        <w:pStyle w:val="2"/>
        <w:rPr>
          <w:rFonts w:cs="Times New Roman"/>
        </w:rPr>
      </w:pPr>
      <w:bookmarkStart w:id="391" w:name="_Toc227689864"/>
      <w:r w:rsidRPr="00FE01CF">
        <w:rPr>
          <w:rFonts w:cs="Times New Roman"/>
        </w:rPr>
        <w:t>Часть 2.6.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bookmarkEnd w:id="391"/>
    </w:p>
    <w:p w14:paraId="17D1985B" w14:textId="59AD77FF" w:rsidR="00B12DF0" w:rsidRPr="00FE01CF" w:rsidRDefault="00B12DF0" w:rsidP="00B12DF0">
      <w:pPr>
        <w:rPr>
          <w:rFonts w:cs="Times New Roman"/>
        </w:rPr>
      </w:pPr>
      <w:r w:rsidRPr="00FE01CF">
        <w:rPr>
          <w:rFonts w:cs="Times New Roman"/>
        </w:rPr>
        <w:t xml:space="preserve">За период, с момента ранее разработанной схемы теплоснабжения, к тепловым сетям существующих систем теплоснабжения подключен один объект теплопотребления – торговый центр «Бриз» в зоне общественно-деловой застройки микрорайона Гагарина. Тепловая нагрузка объекта 0,48 Гкал/ч. </w:t>
      </w:r>
    </w:p>
    <w:p w14:paraId="6EE146AE" w14:textId="39DADAAB" w:rsidR="00BE1B54" w:rsidRPr="00FE01CF" w:rsidRDefault="00BE1B54" w:rsidP="00BE1B54">
      <w:pPr>
        <w:pStyle w:val="a0"/>
        <w:rPr>
          <w:lang w:eastAsia="en-US"/>
        </w:rPr>
      </w:pPr>
    </w:p>
    <w:p w14:paraId="0A9B7A94" w14:textId="70C01E30" w:rsidR="00BE1B54" w:rsidRPr="00FE01CF" w:rsidRDefault="00BE1B54" w:rsidP="00BE1B54">
      <w:pPr>
        <w:ind w:firstLine="0"/>
        <w:rPr>
          <w:rFonts w:cs="Times New Roman"/>
        </w:rPr>
      </w:pPr>
      <w:r w:rsidRPr="00FE01CF">
        <w:rPr>
          <w:rFonts w:cs="Times New Roman"/>
        </w:rPr>
        <w:t>Таблица 2.6.1. Договорные тепловые нагрузки по направлениям использования и по расчетным элементам территориального деления (2026 год), Гкал/ч</w:t>
      </w:r>
    </w:p>
    <w:tbl>
      <w:tblPr>
        <w:tblW w:w="9401" w:type="dxa"/>
        <w:tblInd w:w="-5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020"/>
        <w:gridCol w:w="2554"/>
        <w:gridCol w:w="1275"/>
        <w:gridCol w:w="1276"/>
        <w:gridCol w:w="1276"/>
      </w:tblGrid>
      <w:tr w:rsidR="00BE1B54" w:rsidRPr="00FE01CF" w14:paraId="4D531D60" w14:textId="77777777" w:rsidTr="005566AB">
        <w:trPr>
          <w:trHeight w:val="502"/>
        </w:trPr>
        <w:tc>
          <w:tcPr>
            <w:tcW w:w="3020" w:type="dxa"/>
          </w:tcPr>
          <w:p w14:paraId="09BA4471"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Зона</w:t>
            </w:r>
          </w:p>
        </w:tc>
        <w:tc>
          <w:tcPr>
            <w:tcW w:w="2554" w:type="dxa"/>
          </w:tcPr>
          <w:p w14:paraId="49E05584"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 xml:space="preserve">Отопление и Вентиляция </w:t>
            </w:r>
          </w:p>
        </w:tc>
        <w:tc>
          <w:tcPr>
            <w:tcW w:w="1275" w:type="dxa"/>
          </w:tcPr>
          <w:p w14:paraId="3E3D7C76"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ГВС</w:t>
            </w:r>
          </w:p>
        </w:tc>
        <w:tc>
          <w:tcPr>
            <w:tcW w:w="1276" w:type="dxa"/>
          </w:tcPr>
          <w:p w14:paraId="57DC9262"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Всего</w:t>
            </w:r>
          </w:p>
        </w:tc>
        <w:tc>
          <w:tcPr>
            <w:tcW w:w="1276" w:type="dxa"/>
          </w:tcPr>
          <w:p w14:paraId="43E8996F"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ГВС, т/ч</w:t>
            </w:r>
          </w:p>
        </w:tc>
      </w:tr>
      <w:tr w:rsidR="00BE1B54" w:rsidRPr="00FE01CF" w14:paraId="77EFEE43" w14:textId="77777777" w:rsidTr="005566AB">
        <w:trPr>
          <w:trHeight w:val="204"/>
        </w:trPr>
        <w:tc>
          <w:tcPr>
            <w:tcW w:w="3020" w:type="dxa"/>
          </w:tcPr>
          <w:p w14:paraId="089AD4DA"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М-н Гагарина МКД</w:t>
            </w:r>
          </w:p>
        </w:tc>
        <w:tc>
          <w:tcPr>
            <w:tcW w:w="2554" w:type="dxa"/>
            <w:shd w:val="clear" w:color="auto" w:fill="auto"/>
            <w:vAlign w:val="center"/>
          </w:tcPr>
          <w:p w14:paraId="36E47508"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11,232</w:t>
            </w:r>
          </w:p>
        </w:tc>
        <w:tc>
          <w:tcPr>
            <w:tcW w:w="1275" w:type="dxa"/>
            <w:shd w:val="clear" w:color="auto" w:fill="auto"/>
            <w:vAlign w:val="center"/>
          </w:tcPr>
          <w:p w14:paraId="756A7278"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1,703</w:t>
            </w:r>
          </w:p>
        </w:tc>
        <w:tc>
          <w:tcPr>
            <w:tcW w:w="1276" w:type="dxa"/>
            <w:shd w:val="clear" w:color="auto" w:fill="auto"/>
            <w:vAlign w:val="center"/>
          </w:tcPr>
          <w:p w14:paraId="0FB65923"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12,935</w:t>
            </w:r>
          </w:p>
        </w:tc>
        <w:tc>
          <w:tcPr>
            <w:tcW w:w="1276" w:type="dxa"/>
            <w:shd w:val="clear" w:color="auto" w:fill="auto"/>
            <w:vAlign w:val="center"/>
          </w:tcPr>
          <w:p w14:paraId="61864AC9"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30,96</w:t>
            </w:r>
          </w:p>
        </w:tc>
      </w:tr>
      <w:tr w:rsidR="00BE1B54" w:rsidRPr="00FE01CF" w14:paraId="54FD671A" w14:textId="77777777" w:rsidTr="005566AB">
        <w:trPr>
          <w:trHeight w:val="204"/>
        </w:trPr>
        <w:tc>
          <w:tcPr>
            <w:tcW w:w="3020" w:type="dxa"/>
          </w:tcPr>
          <w:p w14:paraId="4A947A19"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М-н Гагарина организации</w:t>
            </w:r>
          </w:p>
        </w:tc>
        <w:tc>
          <w:tcPr>
            <w:tcW w:w="2554" w:type="dxa"/>
            <w:shd w:val="clear" w:color="auto" w:fill="auto"/>
            <w:vAlign w:val="center"/>
          </w:tcPr>
          <w:p w14:paraId="3D1CF15E"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5,69</w:t>
            </w:r>
          </w:p>
        </w:tc>
        <w:tc>
          <w:tcPr>
            <w:tcW w:w="1275" w:type="dxa"/>
            <w:shd w:val="clear" w:color="auto" w:fill="auto"/>
            <w:vAlign w:val="center"/>
          </w:tcPr>
          <w:p w14:paraId="1A646649"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2,03</w:t>
            </w:r>
          </w:p>
        </w:tc>
        <w:tc>
          <w:tcPr>
            <w:tcW w:w="1276" w:type="dxa"/>
            <w:shd w:val="clear" w:color="auto" w:fill="auto"/>
            <w:vAlign w:val="center"/>
          </w:tcPr>
          <w:p w14:paraId="18B4CEC5"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7,72</w:t>
            </w:r>
          </w:p>
        </w:tc>
        <w:tc>
          <w:tcPr>
            <w:tcW w:w="1276" w:type="dxa"/>
            <w:shd w:val="clear" w:color="auto" w:fill="auto"/>
            <w:vAlign w:val="center"/>
          </w:tcPr>
          <w:p w14:paraId="6B6D23A5"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36,91</w:t>
            </w:r>
          </w:p>
        </w:tc>
      </w:tr>
      <w:tr w:rsidR="00BE1B54" w:rsidRPr="00FE01CF" w14:paraId="0443D312" w14:textId="77777777" w:rsidTr="005566AB">
        <w:trPr>
          <w:trHeight w:val="204"/>
        </w:trPr>
        <w:tc>
          <w:tcPr>
            <w:tcW w:w="3020" w:type="dxa"/>
          </w:tcPr>
          <w:p w14:paraId="18693B85"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М-н Гагарина, новостройки</w:t>
            </w:r>
          </w:p>
        </w:tc>
        <w:tc>
          <w:tcPr>
            <w:tcW w:w="2554" w:type="dxa"/>
            <w:shd w:val="clear" w:color="auto" w:fill="auto"/>
            <w:vAlign w:val="center"/>
          </w:tcPr>
          <w:p w14:paraId="181D2673"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0,053</w:t>
            </w:r>
          </w:p>
        </w:tc>
        <w:tc>
          <w:tcPr>
            <w:tcW w:w="1275" w:type="dxa"/>
            <w:shd w:val="clear" w:color="auto" w:fill="auto"/>
            <w:vAlign w:val="center"/>
          </w:tcPr>
          <w:p w14:paraId="3158C80B"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0,005</w:t>
            </w:r>
          </w:p>
        </w:tc>
        <w:tc>
          <w:tcPr>
            <w:tcW w:w="1276" w:type="dxa"/>
            <w:shd w:val="clear" w:color="auto" w:fill="auto"/>
            <w:vAlign w:val="center"/>
          </w:tcPr>
          <w:p w14:paraId="35FF25AA"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0,058</w:t>
            </w:r>
          </w:p>
        </w:tc>
        <w:tc>
          <w:tcPr>
            <w:tcW w:w="1276" w:type="dxa"/>
            <w:shd w:val="clear" w:color="auto" w:fill="auto"/>
            <w:vAlign w:val="center"/>
          </w:tcPr>
          <w:p w14:paraId="1854B22B"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0</w:t>
            </w:r>
          </w:p>
        </w:tc>
      </w:tr>
      <w:tr w:rsidR="00BE1B54" w:rsidRPr="00FE01CF" w14:paraId="2DFF59E0" w14:textId="77777777" w:rsidTr="005566AB">
        <w:trPr>
          <w:trHeight w:val="204"/>
        </w:trPr>
        <w:tc>
          <w:tcPr>
            <w:tcW w:w="3020" w:type="dxa"/>
          </w:tcPr>
          <w:p w14:paraId="39051CE6"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Частный сектор</w:t>
            </w:r>
          </w:p>
        </w:tc>
        <w:tc>
          <w:tcPr>
            <w:tcW w:w="2554" w:type="dxa"/>
            <w:shd w:val="clear" w:color="auto" w:fill="auto"/>
            <w:vAlign w:val="center"/>
          </w:tcPr>
          <w:p w14:paraId="143288B6"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0,721</w:t>
            </w:r>
          </w:p>
        </w:tc>
        <w:tc>
          <w:tcPr>
            <w:tcW w:w="1275" w:type="dxa"/>
            <w:shd w:val="clear" w:color="auto" w:fill="auto"/>
            <w:vAlign w:val="center"/>
          </w:tcPr>
          <w:p w14:paraId="71B369D5"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0,013</w:t>
            </w:r>
          </w:p>
        </w:tc>
        <w:tc>
          <w:tcPr>
            <w:tcW w:w="1276" w:type="dxa"/>
            <w:shd w:val="clear" w:color="auto" w:fill="auto"/>
            <w:vAlign w:val="center"/>
          </w:tcPr>
          <w:p w14:paraId="0AF007AB"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0,734</w:t>
            </w:r>
          </w:p>
        </w:tc>
        <w:tc>
          <w:tcPr>
            <w:tcW w:w="1276" w:type="dxa"/>
            <w:shd w:val="clear" w:color="auto" w:fill="auto"/>
            <w:vAlign w:val="center"/>
          </w:tcPr>
          <w:p w14:paraId="3562E531"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0,243</w:t>
            </w:r>
          </w:p>
        </w:tc>
      </w:tr>
      <w:tr w:rsidR="00BE1B54" w:rsidRPr="00FE01CF" w14:paraId="58A11843" w14:textId="77777777" w:rsidTr="005566AB">
        <w:trPr>
          <w:trHeight w:val="204"/>
        </w:trPr>
        <w:tc>
          <w:tcPr>
            <w:tcW w:w="3020" w:type="dxa"/>
          </w:tcPr>
          <w:p w14:paraId="3827AE62" w14:textId="77777777" w:rsidR="00BE1B54" w:rsidRPr="00FE01CF" w:rsidRDefault="00BE1B54" w:rsidP="00BE1B54">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2"/>
              </w:rPr>
              <w:t>Гагарина всего</w:t>
            </w:r>
          </w:p>
        </w:tc>
        <w:tc>
          <w:tcPr>
            <w:tcW w:w="2554" w:type="dxa"/>
            <w:shd w:val="clear" w:color="auto" w:fill="auto"/>
            <w:vAlign w:val="center"/>
          </w:tcPr>
          <w:p w14:paraId="6559AE6E" w14:textId="77777777" w:rsidR="00BE1B54" w:rsidRPr="00FE01CF" w:rsidRDefault="00BE1B54" w:rsidP="00BE1B54">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0"/>
                <w:szCs w:val="20"/>
              </w:rPr>
              <w:t>17,696</w:t>
            </w:r>
          </w:p>
        </w:tc>
        <w:tc>
          <w:tcPr>
            <w:tcW w:w="1275" w:type="dxa"/>
            <w:shd w:val="clear" w:color="auto" w:fill="auto"/>
            <w:vAlign w:val="center"/>
          </w:tcPr>
          <w:p w14:paraId="3C85A115" w14:textId="77777777" w:rsidR="00BE1B54" w:rsidRPr="00FE01CF" w:rsidRDefault="00BE1B54" w:rsidP="00BE1B54">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0"/>
                <w:szCs w:val="20"/>
              </w:rPr>
              <w:t>3,751</w:t>
            </w:r>
          </w:p>
        </w:tc>
        <w:tc>
          <w:tcPr>
            <w:tcW w:w="1276" w:type="dxa"/>
            <w:shd w:val="clear" w:color="auto" w:fill="auto"/>
            <w:vAlign w:val="center"/>
          </w:tcPr>
          <w:p w14:paraId="6D81646A" w14:textId="77777777" w:rsidR="00BE1B54" w:rsidRPr="00FE01CF" w:rsidRDefault="00BE1B54" w:rsidP="00BE1B54">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0"/>
                <w:szCs w:val="20"/>
              </w:rPr>
              <w:t>21,447</w:t>
            </w:r>
          </w:p>
        </w:tc>
        <w:tc>
          <w:tcPr>
            <w:tcW w:w="1276" w:type="dxa"/>
            <w:shd w:val="clear" w:color="auto" w:fill="auto"/>
            <w:vAlign w:val="center"/>
          </w:tcPr>
          <w:p w14:paraId="17F622C8" w14:textId="77777777" w:rsidR="00BE1B54" w:rsidRPr="00FE01CF" w:rsidRDefault="00BE1B54" w:rsidP="00BE1B54">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0"/>
                <w:szCs w:val="20"/>
              </w:rPr>
              <w:t>69,804</w:t>
            </w:r>
          </w:p>
        </w:tc>
      </w:tr>
      <w:tr w:rsidR="00BE1B54" w:rsidRPr="00FE01CF" w14:paraId="49CFE6F2" w14:textId="77777777" w:rsidTr="005566AB">
        <w:trPr>
          <w:trHeight w:val="204"/>
        </w:trPr>
        <w:tc>
          <w:tcPr>
            <w:tcW w:w="3020" w:type="dxa"/>
          </w:tcPr>
          <w:p w14:paraId="372CB8BA" w14:textId="77777777" w:rsidR="00BE1B54" w:rsidRPr="00FE01CF" w:rsidRDefault="00BE1B54" w:rsidP="00BE1B54">
            <w:pPr>
              <w:autoSpaceDE w:val="0"/>
              <w:autoSpaceDN w:val="0"/>
              <w:adjustRightInd w:val="0"/>
              <w:spacing w:line="240" w:lineRule="auto"/>
              <w:ind w:hanging="75"/>
              <w:jc w:val="center"/>
              <w:rPr>
                <w:rFonts w:cs="Times New Roman"/>
                <w:b/>
                <w:bCs/>
                <w:color w:val="000000"/>
                <w:sz w:val="22"/>
              </w:rPr>
            </w:pPr>
          </w:p>
        </w:tc>
        <w:tc>
          <w:tcPr>
            <w:tcW w:w="2554" w:type="dxa"/>
          </w:tcPr>
          <w:p w14:paraId="49B7911C" w14:textId="77777777" w:rsidR="00BE1B54" w:rsidRPr="00FE01CF" w:rsidRDefault="00BE1B54" w:rsidP="00BE1B54">
            <w:pPr>
              <w:autoSpaceDE w:val="0"/>
              <w:autoSpaceDN w:val="0"/>
              <w:adjustRightInd w:val="0"/>
              <w:spacing w:line="240" w:lineRule="auto"/>
              <w:ind w:hanging="75"/>
              <w:jc w:val="center"/>
              <w:rPr>
                <w:rFonts w:cs="Times New Roman"/>
                <w:b/>
                <w:bCs/>
                <w:color w:val="000000"/>
                <w:sz w:val="22"/>
              </w:rPr>
            </w:pPr>
          </w:p>
        </w:tc>
        <w:tc>
          <w:tcPr>
            <w:tcW w:w="1275" w:type="dxa"/>
          </w:tcPr>
          <w:p w14:paraId="2246BB56" w14:textId="77777777" w:rsidR="00BE1B54" w:rsidRPr="00FE01CF" w:rsidRDefault="00BE1B54" w:rsidP="00BE1B54">
            <w:pPr>
              <w:autoSpaceDE w:val="0"/>
              <w:autoSpaceDN w:val="0"/>
              <w:adjustRightInd w:val="0"/>
              <w:spacing w:line="240" w:lineRule="auto"/>
              <w:ind w:hanging="75"/>
              <w:jc w:val="center"/>
              <w:rPr>
                <w:rFonts w:cs="Times New Roman"/>
                <w:b/>
                <w:bCs/>
                <w:color w:val="000000"/>
                <w:sz w:val="22"/>
              </w:rPr>
            </w:pPr>
          </w:p>
        </w:tc>
        <w:tc>
          <w:tcPr>
            <w:tcW w:w="1276" w:type="dxa"/>
          </w:tcPr>
          <w:p w14:paraId="0E8D95C2" w14:textId="77777777" w:rsidR="00BE1B54" w:rsidRPr="00FE01CF" w:rsidRDefault="00BE1B54" w:rsidP="00BE1B54">
            <w:pPr>
              <w:autoSpaceDE w:val="0"/>
              <w:autoSpaceDN w:val="0"/>
              <w:adjustRightInd w:val="0"/>
              <w:spacing w:line="240" w:lineRule="auto"/>
              <w:ind w:hanging="75"/>
              <w:jc w:val="center"/>
              <w:rPr>
                <w:rFonts w:cs="Times New Roman"/>
                <w:b/>
                <w:bCs/>
                <w:color w:val="000000"/>
                <w:sz w:val="22"/>
              </w:rPr>
            </w:pPr>
          </w:p>
        </w:tc>
        <w:tc>
          <w:tcPr>
            <w:tcW w:w="1276" w:type="dxa"/>
          </w:tcPr>
          <w:p w14:paraId="68B6D9D6" w14:textId="77777777" w:rsidR="00BE1B54" w:rsidRPr="00FE01CF" w:rsidRDefault="00BE1B54" w:rsidP="00BE1B54">
            <w:pPr>
              <w:autoSpaceDE w:val="0"/>
              <w:autoSpaceDN w:val="0"/>
              <w:adjustRightInd w:val="0"/>
              <w:spacing w:line="240" w:lineRule="auto"/>
              <w:ind w:hanging="75"/>
              <w:jc w:val="center"/>
              <w:rPr>
                <w:rFonts w:cs="Times New Roman"/>
                <w:b/>
                <w:bCs/>
                <w:color w:val="000000"/>
                <w:sz w:val="22"/>
              </w:rPr>
            </w:pPr>
          </w:p>
        </w:tc>
      </w:tr>
      <w:tr w:rsidR="00BE1B54" w:rsidRPr="00FE01CF" w14:paraId="207F35E1" w14:textId="77777777" w:rsidTr="005566AB">
        <w:trPr>
          <w:trHeight w:val="216"/>
        </w:trPr>
        <w:tc>
          <w:tcPr>
            <w:tcW w:w="3020" w:type="dxa"/>
          </w:tcPr>
          <w:p w14:paraId="47DBA396"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М-н Строитель</w:t>
            </w:r>
          </w:p>
        </w:tc>
        <w:tc>
          <w:tcPr>
            <w:tcW w:w="2554" w:type="dxa"/>
            <w:shd w:val="clear" w:color="auto" w:fill="auto"/>
            <w:vAlign w:val="center"/>
          </w:tcPr>
          <w:p w14:paraId="501F8AE2"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3,319</w:t>
            </w:r>
          </w:p>
        </w:tc>
        <w:tc>
          <w:tcPr>
            <w:tcW w:w="1275" w:type="dxa"/>
            <w:shd w:val="clear" w:color="auto" w:fill="auto"/>
            <w:vAlign w:val="center"/>
          </w:tcPr>
          <w:p w14:paraId="651FCE53"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0,48</w:t>
            </w:r>
          </w:p>
        </w:tc>
        <w:tc>
          <w:tcPr>
            <w:tcW w:w="1276" w:type="dxa"/>
            <w:shd w:val="clear" w:color="auto" w:fill="auto"/>
            <w:vAlign w:val="center"/>
          </w:tcPr>
          <w:p w14:paraId="103B3845"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3,799</w:t>
            </w:r>
          </w:p>
        </w:tc>
        <w:tc>
          <w:tcPr>
            <w:tcW w:w="1276" w:type="dxa"/>
            <w:shd w:val="clear" w:color="auto" w:fill="auto"/>
            <w:vAlign w:val="center"/>
          </w:tcPr>
          <w:p w14:paraId="4AEA7B0B"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8,72</w:t>
            </w:r>
          </w:p>
        </w:tc>
      </w:tr>
      <w:tr w:rsidR="00BE1B54" w:rsidRPr="00FE01CF" w14:paraId="3D1909AA" w14:textId="77777777" w:rsidTr="005566AB">
        <w:trPr>
          <w:trHeight w:val="216"/>
        </w:trPr>
        <w:tc>
          <w:tcPr>
            <w:tcW w:w="3020" w:type="dxa"/>
          </w:tcPr>
          <w:p w14:paraId="4B42CD42"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Организации</w:t>
            </w:r>
          </w:p>
        </w:tc>
        <w:tc>
          <w:tcPr>
            <w:tcW w:w="2554" w:type="dxa"/>
            <w:shd w:val="clear" w:color="auto" w:fill="auto"/>
            <w:vAlign w:val="center"/>
          </w:tcPr>
          <w:p w14:paraId="5CC9329E"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0,539</w:t>
            </w:r>
          </w:p>
        </w:tc>
        <w:tc>
          <w:tcPr>
            <w:tcW w:w="1275" w:type="dxa"/>
            <w:shd w:val="clear" w:color="auto" w:fill="auto"/>
            <w:vAlign w:val="center"/>
          </w:tcPr>
          <w:p w14:paraId="2DA7C8D7"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0,367</w:t>
            </w:r>
          </w:p>
        </w:tc>
        <w:tc>
          <w:tcPr>
            <w:tcW w:w="1276" w:type="dxa"/>
            <w:shd w:val="clear" w:color="auto" w:fill="auto"/>
            <w:vAlign w:val="center"/>
          </w:tcPr>
          <w:p w14:paraId="18D0BA19"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0,906</w:t>
            </w:r>
          </w:p>
        </w:tc>
        <w:tc>
          <w:tcPr>
            <w:tcW w:w="1276" w:type="dxa"/>
            <w:shd w:val="clear" w:color="auto" w:fill="auto"/>
            <w:vAlign w:val="center"/>
          </w:tcPr>
          <w:p w14:paraId="1A800A54"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6,676</w:t>
            </w:r>
          </w:p>
        </w:tc>
      </w:tr>
      <w:tr w:rsidR="00BE1B54" w:rsidRPr="00FE01CF" w14:paraId="4A0FB137" w14:textId="77777777" w:rsidTr="005566AB">
        <w:trPr>
          <w:trHeight w:val="216"/>
        </w:trPr>
        <w:tc>
          <w:tcPr>
            <w:tcW w:w="3020" w:type="dxa"/>
          </w:tcPr>
          <w:p w14:paraId="04948DBC"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Частный сектор</w:t>
            </w:r>
          </w:p>
        </w:tc>
        <w:tc>
          <w:tcPr>
            <w:tcW w:w="2554" w:type="dxa"/>
            <w:shd w:val="clear" w:color="auto" w:fill="auto"/>
            <w:vAlign w:val="center"/>
          </w:tcPr>
          <w:p w14:paraId="520E2A01"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2,824</w:t>
            </w:r>
          </w:p>
        </w:tc>
        <w:tc>
          <w:tcPr>
            <w:tcW w:w="1275" w:type="dxa"/>
            <w:shd w:val="clear" w:color="auto" w:fill="auto"/>
            <w:vAlign w:val="center"/>
          </w:tcPr>
          <w:p w14:paraId="046E57DC"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0,213</w:t>
            </w:r>
          </w:p>
        </w:tc>
        <w:tc>
          <w:tcPr>
            <w:tcW w:w="1276" w:type="dxa"/>
            <w:shd w:val="clear" w:color="auto" w:fill="auto"/>
            <w:vAlign w:val="center"/>
          </w:tcPr>
          <w:p w14:paraId="182D5131"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3,037</w:t>
            </w:r>
          </w:p>
        </w:tc>
        <w:tc>
          <w:tcPr>
            <w:tcW w:w="1276" w:type="dxa"/>
            <w:shd w:val="clear" w:color="auto" w:fill="auto"/>
            <w:vAlign w:val="center"/>
          </w:tcPr>
          <w:p w14:paraId="1D90761B"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 </w:t>
            </w:r>
          </w:p>
        </w:tc>
      </w:tr>
      <w:tr w:rsidR="00BE1B54" w:rsidRPr="00FE01CF" w14:paraId="5DA43D54" w14:textId="77777777" w:rsidTr="005566AB">
        <w:trPr>
          <w:trHeight w:val="401"/>
        </w:trPr>
        <w:tc>
          <w:tcPr>
            <w:tcW w:w="3020" w:type="dxa"/>
          </w:tcPr>
          <w:p w14:paraId="570E68CA" w14:textId="77777777" w:rsidR="00BE1B54" w:rsidRPr="00FE01CF" w:rsidRDefault="00BE1B54" w:rsidP="00BE1B54">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2"/>
              </w:rPr>
              <w:t>М-н Строитель, всего</w:t>
            </w:r>
          </w:p>
        </w:tc>
        <w:tc>
          <w:tcPr>
            <w:tcW w:w="2554" w:type="dxa"/>
            <w:shd w:val="clear" w:color="auto" w:fill="auto"/>
            <w:vAlign w:val="center"/>
          </w:tcPr>
          <w:p w14:paraId="5ED6F71B" w14:textId="77777777" w:rsidR="00BE1B54" w:rsidRPr="00FE01CF" w:rsidRDefault="00BE1B54" w:rsidP="00BE1B54">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0"/>
                <w:szCs w:val="20"/>
              </w:rPr>
              <w:t>6,682</w:t>
            </w:r>
          </w:p>
        </w:tc>
        <w:tc>
          <w:tcPr>
            <w:tcW w:w="1275" w:type="dxa"/>
            <w:shd w:val="clear" w:color="auto" w:fill="auto"/>
            <w:vAlign w:val="center"/>
          </w:tcPr>
          <w:p w14:paraId="77D2ABF5" w14:textId="77777777" w:rsidR="00BE1B54" w:rsidRPr="00FE01CF" w:rsidRDefault="00BE1B54" w:rsidP="00BE1B54">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0"/>
                <w:szCs w:val="20"/>
              </w:rPr>
              <w:t>1,060</w:t>
            </w:r>
          </w:p>
        </w:tc>
        <w:tc>
          <w:tcPr>
            <w:tcW w:w="1276" w:type="dxa"/>
            <w:shd w:val="clear" w:color="auto" w:fill="auto"/>
            <w:vAlign w:val="center"/>
          </w:tcPr>
          <w:p w14:paraId="681BDE72" w14:textId="77777777" w:rsidR="00BE1B54" w:rsidRPr="00FE01CF" w:rsidRDefault="00BE1B54" w:rsidP="00BE1B54">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0"/>
                <w:szCs w:val="20"/>
              </w:rPr>
              <w:t>7,742</w:t>
            </w:r>
          </w:p>
        </w:tc>
        <w:tc>
          <w:tcPr>
            <w:tcW w:w="1276" w:type="dxa"/>
            <w:shd w:val="clear" w:color="auto" w:fill="auto"/>
            <w:vAlign w:val="center"/>
          </w:tcPr>
          <w:p w14:paraId="1031B2C7" w14:textId="77777777" w:rsidR="00BE1B54" w:rsidRPr="00FE01CF" w:rsidRDefault="00BE1B54" w:rsidP="00BE1B54">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0"/>
                <w:szCs w:val="20"/>
              </w:rPr>
              <w:t>19,27</w:t>
            </w:r>
          </w:p>
        </w:tc>
      </w:tr>
      <w:tr w:rsidR="00BE1B54" w:rsidRPr="00FE01CF" w14:paraId="29E7ACB9" w14:textId="77777777" w:rsidTr="005566AB">
        <w:trPr>
          <w:trHeight w:val="216"/>
        </w:trPr>
        <w:tc>
          <w:tcPr>
            <w:tcW w:w="3020" w:type="dxa"/>
          </w:tcPr>
          <w:p w14:paraId="00D1B2D6"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М-н Южный</w:t>
            </w:r>
          </w:p>
        </w:tc>
        <w:tc>
          <w:tcPr>
            <w:tcW w:w="2554" w:type="dxa"/>
          </w:tcPr>
          <w:p w14:paraId="07C65DC3"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7,974</w:t>
            </w:r>
          </w:p>
        </w:tc>
        <w:tc>
          <w:tcPr>
            <w:tcW w:w="1275" w:type="dxa"/>
          </w:tcPr>
          <w:p w14:paraId="6007C726"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1,202</w:t>
            </w:r>
          </w:p>
        </w:tc>
        <w:tc>
          <w:tcPr>
            <w:tcW w:w="1276" w:type="dxa"/>
          </w:tcPr>
          <w:p w14:paraId="256FE2D2"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9,176</w:t>
            </w:r>
          </w:p>
        </w:tc>
        <w:tc>
          <w:tcPr>
            <w:tcW w:w="1276" w:type="dxa"/>
          </w:tcPr>
          <w:p w14:paraId="505D648F"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21,859</w:t>
            </w:r>
          </w:p>
        </w:tc>
      </w:tr>
      <w:tr w:rsidR="00BE1B54" w:rsidRPr="00FE01CF" w14:paraId="024901E2" w14:textId="77777777" w:rsidTr="005566AB">
        <w:trPr>
          <w:trHeight w:val="216"/>
        </w:trPr>
        <w:tc>
          <w:tcPr>
            <w:tcW w:w="3020" w:type="dxa"/>
          </w:tcPr>
          <w:p w14:paraId="37DA08D4"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Орг</w:t>
            </w:r>
          </w:p>
        </w:tc>
        <w:tc>
          <w:tcPr>
            <w:tcW w:w="2554" w:type="dxa"/>
          </w:tcPr>
          <w:p w14:paraId="42917BC4"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3,021191</w:t>
            </w:r>
          </w:p>
        </w:tc>
        <w:tc>
          <w:tcPr>
            <w:tcW w:w="1275" w:type="dxa"/>
          </w:tcPr>
          <w:p w14:paraId="6245E45E"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1,220302</w:t>
            </w:r>
          </w:p>
        </w:tc>
        <w:tc>
          <w:tcPr>
            <w:tcW w:w="1276" w:type="dxa"/>
          </w:tcPr>
          <w:p w14:paraId="2E56E602"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4,241</w:t>
            </w:r>
          </w:p>
        </w:tc>
        <w:tc>
          <w:tcPr>
            <w:tcW w:w="1276" w:type="dxa"/>
          </w:tcPr>
          <w:p w14:paraId="56C297DE"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1,036</w:t>
            </w:r>
          </w:p>
        </w:tc>
      </w:tr>
      <w:tr w:rsidR="00BE1B54" w:rsidRPr="00FE01CF" w14:paraId="37323500" w14:textId="77777777" w:rsidTr="005566AB">
        <w:trPr>
          <w:trHeight w:val="216"/>
        </w:trPr>
        <w:tc>
          <w:tcPr>
            <w:tcW w:w="3020" w:type="dxa"/>
          </w:tcPr>
          <w:p w14:paraId="45D9F399" w14:textId="77777777" w:rsidR="00BE1B54" w:rsidRPr="00FE01CF" w:rsidRDefault="00BE1B54" w:rsidP="00BE1B54">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2"/>
              </w:rPr>
              <w:t>М-н Южный всего</w:t>
            </w:r>
          </w:p>
        </w:tc>
        <w:tc>
          <w:tcPr>
            <w:tcW w:w="2554" w:type="dxa"/>
          </w:tcPr>
          <w:p w14:paraId="55630CC6" w14:textId="77777777" w:rsidR="00BE1B54" w:rsidRPr="00FE01CF" w:rsidRDefault="00BE1B54" w:rsidP="00BE1B54">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2"/>
              </w:rPr>
              <w:t>11,0</w:t>
            </w:r>
          </w:p>
        </w:tc>
        <w:tc>
          <w:tcPr>
            <w:tcW w:w="1275" w:type="dxa"/>
          </w:tcPr>
          <w:p w14:paraId="53EDF0C1" w14:textId="77777777" w:rsidR="00BE1B54" w:rsidRPr="00FE01CF" w:rsidRDefault="00BE1B54" w:rsidP="00BE1B54">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2"/>
              </w:rPr>
              <w:t>2,4</w:t>
            </w:r>
          </w:p>
        </w:tc>
        <w:tc>
          <w:tcPr>
            <w:tcW w:w="1276" w:type="dxa"/>
          </w:tcPr>
          <w:p w14:paraId="6A39FA5F" w14:textId="77777777" w:rsidR="00BE1B54" w:rsidRPr="00FE01CF" w:rsidRDefault="00BE1B54" w:rsidP="00BE1B54">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2"/>
              </w:rPr>
              <w:t>13,4</w:t>
            </w:r>
          </w:p>
        </w:tc>
        <w:tc>
          <w:tcPr>
            <w:tcW w:w="1276" w:type="dxa"/>
          </w:tcPr>
          <w:p w14:paraId="4D46FBAF" w14:textId="77777777" w:rsidR="00BE1B54" w:rsidRPr="00FE01CF" w:rsidRDefault="00BE1B54" w:rsidP="00BE1B54">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2"/>
              </w:rPr>
              <w:t>22,9</w:t>
            </w:r>
          </w:p>
        </w:tc>
      </w:tr>
      <w:tr w:rsidR="00BE1B54" w:rsidRPr="00FE01CF" w14:paraId="4F4148F3" w14:textId="77777777" w:rsidTr="005566AB">
        <w:trPr>
          <w:trHeight w:val="216"/>
        </w:trPr>
        <w:tc>
          <w:tcPr>
            <w:tcW w:w="3020" w:type="dxa"/>
          </w:tcPr>
          <w:p w14:paraId="1C282555"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Красный Ключ</w:t>
            </w:r>
          </w:p>
        </w:tc>
        <w:tc>
          <w:tcPr>
            <w:tcW w:w="2554" w:type="dxa"/>
          </w:tcPr>
          <w:p w14:paraId="4B2CE9AC"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p>
        </w:tc>
        <w:tc>
          <w:tcPr>
            <w:tcW w:w="1275" w:type="dxa"/>
          </w:tcPr>
          <w:p w14:paraId="150D4361"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p>
        </w:tc>
        <w:tc>
          <w:tcPr>
            <w:tcW w:w="1276" w:type="dxa"/>
          </w:tcPr>
          <w:p w14:paraId="38DE9630"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p>
        </w:tc>
        <w:tc>
          <w:tcPr>
            <w:tcW w:w="1276" w:type="dxa"/>
          </w:tcPr>
          <w:p w14:paraId="4E3480E2"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p>
        </w:tc>
      </w:tr>
      <w:tr w:rsidR="00BE1B54" w:rsidRPr="00FE01CF" w14:paraId="14871BBD" w14:textId="77777777" w:rsidTr="005566AB">
        <w:trPr>
          <w:trHeight w:val="216"/>
        </w:trPr>
        <w:tc>
          <w:tcPr>
            <w:tcW w:w="3020" w:type="dxa"/>
          </w:tcPr>
          <w:p w14:paraId="16986CDE"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орг</w:t>
            </w:r>
          </w:p>
        </w:tc>
        <w:tc>
          <w:tcPr>
            <w:tcW w:w="2554" w:type="dxa"/>
          </w:tcPr>
          <w:p w14:paraId="70954B46"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0</w:t>
            </w:r>
          </w:p>
        </w:tc>
        <w:tc>
          <w:tcPr>
            <w:tcW w:w="1275" w:type="dxa"/>
          </w:tcPr>
          <w:p w14:paraId="2A75B956"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0</w:t>
            </w:r>
          </w:p>
        </w:tc>
        <w:tc>
          <w:tcPr>
            <w:tcW w:w="1276" w:type="dxa"/>
          </w:tcPr>
          <w:p w14:paraId="0153EA4B"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31,9</w:t>
            </w:r>
          </w:p>
        </w:tc>
        <w:tc>
          <w:tcPr>
            <w:tcW w:w="1276" w:type="dxa"/>
          </w:tcPr>
          <w:p w14:paraId="0B4FEEC1"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61,2</w:t>
            </w:r>
          </w:p>
        </w:tc>
      </w:tr>
      <w:tr w:rsidR="00BE1B54" w:rsidRPr="00FE01CF" w14:paraId="4FF9EEBB" w14:textId="77777777" w:rsidTr="005566AB">
        <w:trPr>
          <w:trHeight w:val="204"/>
        </w:trPr>
        <w:tc>
          <w:tcPr>
            <w:tcW w:w="3020" w:type="dxa"/>
          </w:tcPr>
          <w:p w14:paraId="1E3FD46D" w14:textId="77777777" w:rsidR="00BE1B54" w:rsidRPr="00FE01CF" w:rsidRDefault="00BE1B54" w:rsidP="00BE1B54">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2"/>
              </w:rPr>
              <w:t>Красный Ключ</w:t>
            </w:r>
          </w:p>
        </w:tc>
        <w:tc>
          <w:tcPr>
            <w:tcW w:w="2554" w:type="dxa"/>
          </w:tcPr>
          <w:p w14:paraId="11C5229E" w14:textId="77777777" w:rsidR="00BE1B54" w:rsidRPr="00FE01CF" w:rsidRDefault="00BE1B54" w:rsidP="00BE1B54">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2"/>
              </w:rPr>
              <w:t>0,00</w:t>
            </w:r>
          </w:p>
        </w:tc>
        <w:tc>
          <w:tcPr>
            <w:tcW w:w="1275" w:type="dxa"/>
          </w:tcPr>
          <w:p w14:paraId="52CDCE64" w14:textId="77777777" w:rsidR="00BE1B54" w:rsidRPr="00FE01CF" w:rsidRDefault="00BE1B54" w:rsidP="00BE1B54">
            <w:pPr>
              <w:autoSpaceDE w:val="0"/>
              <w:autoSpaceDN w:val="0"/>
              <w:adjustRightInd w:val="0"/>
              <w:spacing w:line="240" w:lineRule="auto"/>
              <w:ind w:hanging="75"/>
              <w:jc w:val="center"/>
              <w:rPr>
                <w:rFonts w:cs="Times New Roman"/>
                <w:b/>
                <w:bCs/>
                <w:color w:val="000000"/>
                <w:sz w:val="22"/>
              </w:rPr>
            </w:pPr>
          </w:p>
        </w:tc>
        <w:tc>
          <w:tcPr>
            <w:tcW w:w="1276" w:type="dxa"/>
          </w:tcPr>
          <w:p w14:paraId="3C73C35C" w14:textId="77777777" w:rsidR="00BE1B54" w:rsidRPr="00FE01CF" w:rsidRDefault="00BE1B54" w:rsidP="00BE1B54">
            <w:pPr>
              <w:autoSpaceDE w:val="0"/>
              <w:autoSpaceDN w:val="0"/>
              <w:adjustRightInd w:val="0"/>
              <w:spacing w:line="240" w:lineRule="auto"/>
              <w:ind w:hanging="75"/>
              <w:jc w:val="center"/>
              <w:rPr>
                <w:rFonts w:cs="Times New Roman"/>
                <w:b/>
                <w:bCs/>
                <w:color w:val="000000"/>
                <w:sz w:val="22"/>
              </w:rPr>
            </w:pPr>
          </w:p>
        </w:tc>
        <w:tc>
          <w:tcPr>
            <w:tcW w:w="1276" w:type="dxa"/>
          </w:tcPr>
          <w:p w14:paraId="401A674E" w14:textId="77777777" w:rsidR="00BE1B54" w:rsidRPr="00FE01CF" w:rsidRDefault="00BE1B54" w:rsidP="00BE1B54">
            <w:pPr>
              <w:autoSpaceDE w:val="0"/>
              <w:autoSpaceDN w:val="0"/>
              <w:adjustRightInd w:val="0"/>
              <w:spacing w:line="240" w:lineRule="auto"/>
              <w:ind w:hanging="75"/>
              <w:jc w:val="center"/>
              <w:rPr>
                <w:rFonts w:cs="Times New Roman"/>
                <w:b/>
                <w:bCs/>
                <w:color w:val="000000"/>
                <w:sz w:val="22"/>
              </w:rPr>
            </w:pPr>
          </w:p>
        </w:tc>
      </w:tr>
      <w:tr w:rsidR="00BE1B54" w:rsidRPr="00FE01CF" w14:paraId="5265D023" w14:textId="77777777" w:rsidTr="005566AB">
        <w:trPr>
          <w:trHeight w:val="204"/>
        </w:trPr>
        <w:tc>
          <w:tcPr>
            <w:tcW w:w="3020" w:type="dxa"/>
          </w:tcPr>
          <w:p w14:paraId="42485C24"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Частный сектор</w:t>
            </w:r>
          </w:p>
        </w:tc>
        <w:tc>
          <w:tcPr>
            <w:tcW w:w="2554" w:type="dxa"/>
          </w:tcPr>
          <w:p w14:paraId="6D03B39B"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0</w:t>
            </w:r>
          </w:p>
        </w:tc>
        <w:tc>
          <w:tcPr>
            <w:tcW w:w="1275" w:type="dxa"/>
          </w:tcPr>
          <w:p w14:paraId="420E3C0B"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0</w:t>
            </w:r>
          </w:p>
        </w:tc>
        <w:tc>
          <w:tcPr>
            <w:tcW w:w="1276" w:type="dxa"/>
          </w:tcPr>
          <w:p w14:paraId="372239DA"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0,000</w:t>
            </w:r>
          </w:p>
        </w:tc>
        <w:tc>
          <w:tcPr>
            <w:tcW w:w="1276" w:type="dxa"/>
          </w:tcPr>
          <w:p w14:paraId="37124174"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0</w:t>
            </w:r>
          </w:p>
        </w:tc>
      </w:tr>
      <w:tr w:rsidR="00BE1B54" w:rsidRPr="00FE01CF" w14:paraId="7AE79687" w14:textId="77777777" w:rsidTr="005566AB">
        <w:trPr>
          <w:trHeight w:val="204"/>
        </w:trPr>
        <w:tc>
          <w:tcPr>
            <w:tcW w:w="3020" w:type="dxa"/>
          </w:tcPr>
          <w:p w14:paraId="26EEB61E"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орг</w:t>
            </w:r>
          </w:p>
        </w:tc>
        <w:tc>
          <w:tcPr>
            <w:tcW w:w="2554" w:type="dxa"/>
          </w:tcPr>
          <w:p w14:paraId="2ECD69DA"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1,686736</w:t>
            </w:r>
          </w:p>
        </w:tc>
        <w:tc>
          <w:tcPr>
            <w:tcW w:w="1275" w:type="dxa"/>
          </w:tcPr>
          <w:p w14:paraId="19629894"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0,89402</w:t>
            </w:r>
          </w:p>
        </w:tc>
        <w:tc>
          <w:tcPr>
            <w:tcW w:w="1276" w:type="dxa"/>
            <w:shd w:val="clear" w:color="auto" w:fill="auto"/>
            <w:vAlign w:val="center"/>
          </w:tcPr>
          <w:p w14:paraId="76842B12" w14:textId="77777777" w:rsidR="00BE1B54" w:rsidRPr="00FE01CF" w:rsidRDefault="00BE1B54" w:rsidP="00BE1B54">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0"/>
                <w:szCs w:val="20"/>
              </w:rPr>
              <w:t>2,581</w:t>
            </w:r>
          </w:p>
        </w:tc>
        <w:tc>
          <w:tcPr>
            <w:tcW w:w="1276" w:type="dxa"/>
            <w:shd w:val="clear" w:color="auto" w:fill="auto"/>
            <w:vAlign w:val="center"/>
          </w:tcPr>
          <w:p w14:paraId="4775526A"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16,25</w:t>
            </w:r>
          </w:p>
        </w:tc>
      </w:tr>
      <w:tr w:rsidR="00BE1B54" w:rsidRPr="00FE01CF" w14:paraId="68984709" w14:textId="77777777" w:rsidTr="005566AB">
        <w:trPr>
          <w:trHeight w:val="204"/>
        </w:trPr>
        <w:tc>
          <w:tcPr>
            <w:tcW w:w="3020" w:type="dxa"/>
          </w:tcPr>
          <w:p w14:paraId="2186BA12" w14:textId="77777777" w:rsidR="00BE1B54" w:rsidRPr="00FE01CF" w:rsidRDefault="00BE1B54" w:rsidP="00BE1B54">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2"/>
              </w:rPr>
              <w:t>Красный Ключ</w:t>
            </w:r>
          </w:p>
        </w:tc>
        <w:tc>
          <w:tcPr>
            <w:tcW w:w="2554" w:type="dxa"/>
            <w:shd w:val="clear" w:color="auto" w:fill="auto"/>
            <w:vAlign w:val="center"/>
          </w:tcPr>
          <w:p w14:paraId="489D1649" w14:textId="77777777" w:rsidR="00BE1B54" w:rsidRPr="00FE01CF" w:rsidRDefault="00BE1B54" w:rsidP="00BE1B54">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0"/>
                <w:szCs w:val="20"/>
              </w:rPr>
              <w:t>1,69</w:t>
            </w:r>
          </w:p>
        </w:tc>
        <w:tc>
          <w:tcPr>
            <w:tcW w:w="1275" w:type="dxa"/>
            <w:shd w:val="clear" w:color="auto" w:fill="auto"/>
            <w:vAlign w:val="center"/>
          </w:tcPr>
          <w:p w14:paraId="4D6CCEE0" w14:textId="77777777" w:rsidR="00BE1B54" w:rsidRPr="00FE01CF" w:rsidRDefault="00BE1B54" w:rsidP="00BE1B54">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0"/>
                <w:szCs w:val="20"/>
              </w:rPr>
              <w:t>0,89</w:t>
            </w:r>
          </w:p>
        </w:tc>
        <w:tc>
          <w:tcPr>
            <w:tcW w:w="1276" w:type="dxa"/>
            <w:shd w:val="clear" w:color="auto" w:fill="auto"/>
            <w:vAlign w:val="center"/>
          </w:tcPr>
          <w:p w14:paraId="624957D7" w14:textId="77777777" w:rsidR="00BE1B54" w:rsidRPr="00FE01CF" w:rsidRDefault="00BE1B54" w:rsidP="00BE1B54">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0"/>
                <w:szCs w:val="20"/>
              </w:rPr>
              <w:t>2,58</w:t>
            </w:r>
          </w:p>
        </w:tc>
        <w:tc>
          <w:tcPr>
            <w:tcW w:w="1276" w:type="dxa"/>
            <w:shd w:val="clear" w:color="auto" w:fill="auto"/>
            <w:vAlign w:val="center"/>
          </w:tcPr>
          <w:p w14:paraId="32BBC599" w14:textId="77777777" w:rsidR="00BE1B54" w:rsidRPr="00FE01CF" w:rsidRDefault="00BE1B54" w:rsidP="00BE1B54">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0"/>
                <w:szCs w:val="20"/>
              </w:rPr>
              <w:t>16,25</w:t>
            </w:r>
          </w:p>
        </w:tc>
      </w:tr>
      <w:tr w:rsidR="00BE1B54" w:rsidRPr="00FE01CF" w14:paraId="1FD946F6" w14:textId="77777777" w:rsidTr="005566AB">
        <w:trPr>
          <w:trHeight w:val="209"/>
        </w:trPr>
        <w:tc>
          <w:tcPr>
            <w:tcW w:w="3020" w:type="dxa"/>
          </w:tcPr>
          <w:p w14:paraId="34EA16E9" w14:textId="77777777" w:rsidR="00BE1B54" w:rsidRPr="00FE01CF" w:rsidRDefault="00BE1B54" w:rsidP="00BE1B54">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Всего</w:t>
            </w:r>
          </w:p>
        </w:tc>
        <w:tc>
          <w:tcPr>
            <w:tcW w:w="2554" w:type="dxa"/>
            <w:shd w:val="clear" w:color="auto" w:fill="auto"/>
            <w:vAlign w:val="center"/>
          </w:tcPr>
          <w:p w14:paraId="137DBF0A" w14:textId="77777777" w:rsidR="00BE1B54" w:rsidRPr="00FE01CF" w:rsidRDefault="00BE1B54" w:rsidP="00BE1B54">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0"/>
                <w:szCs w:val="20"/>
              </w:rPr>
              <w:t>37,068</w:t>
            </w:r>
          </w:p>
        </w:tc>
        <w:tc>
          <w:tcPr>
            <w:tcW w:w="1275" w:type="dxa"/>
            <w:shd w:val="clear" w:color="auto" w:fill="auto"/>
            <w:vAlign w:val="center"/>
          </w:tcPr>
          <w:p w14:paraId="5A16A6AB" w14:textId="77777777" w:rsidR="00BE1B54" w:rsidRPr="00FE01CF" w:rsidRDefault="00BE1B54" w:rsidP="00BE1B54">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0"/>
                <w:szCs w:val="20"/>
              </w:rPr>
              <w:t>8,101</w:t>
            </w:r>
          </w:p>
        </w:tc>
        <w:tc>
          <w:tcPr>
            <w:tcW w:w="1276" w:type="dxa"/>
            <w:shd w:val="clear" w:color="auto" w:fill="auto"/>
            <w:vAlign w:val="center"/>
          </w:tcPr>
          <w:p w14:paraId="3204C544" w14:textId="77777777" w:rsidR="00BE1B54" w:rsidRPr="00FE01CF" w:rsidRDefault="00BE1B54" w:rsidP="00BE1B54">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0"/>
                <w:szCs w:val="20"/>
              </w:rPr>
              <w:t>45,169</w:t>
            </w:r>
          </w:p>
        </w:tc>
        <w:tc>
          <w:tcPr>
            <w:tcW w:w="1276" w:type="dxa"/>
            <w:shd w:val="clear" w:color="auto" w:fill="auto"/>
            <w:vAlign w:val="center"/>
          </w:tcPr>
          <w:p w14:paraId="7C107EB1" w14:textId="77777777" w:rsidR="00BE1B54" w:rsidRPr="00FE01CF" w:rsidRDefault="00BE1B54" w:rsidP="00BE1B54">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0"/>
                <w:szCs w:val="20"/>
              </w:rPr>
              <w:t>149,373</w:t>
            </w:r>
          </w:p>
        </w:tc>
      </w:tr>
    </w:tbl>
    <w:p w14:paraId="5ECEAC48" w14:textId="77777777" w:rsidR="00B12DF0" w:rsidRPr="00FE01CF" w:rsidRDefault="00B12DF0" w:rsidP="00B12DF0">
      <w:pPr>
        <w:pStyle w:val="2"/>
        <w:rPr>
          <w:rFonts w:cs="Times New Roman"/>
        </w:rPr>
      </w:pPr>
      <w:bookmarkStart w:id="392" w:name="_Toc227689865"/>
      <w:r w:rsidRPr="00FE01CF">
        <w:rPr>
          <w:rFonts w:cs="Times New Roman"/>
        </w:rPr>
        <w:t>Часть 2.7. Расчетная тепловая нагрузка на коллекторах источников тепловой энергии</w:t>
      </w:r>
      <w:bookmarkEnd w:id="392"/>
    </w:p>
    <w:p w14:paraId="39B41C1A" w14:textId="77777777" w:rsidR="00B12DF0" w:rsidRPr="00FE01CF" w:rsidRDefault="00B12DF0" w:rsidP="00B12DF0">
      <w:pPr>
        <w:rPr>
          <w:rFonts w:cs="Times New Roman"/>
        </w:rPr>
      </w:pPr>
      <w:r w:rsidRPr="00FE01CF">
        <w:rPr>
          <w:rStyle w:val="18"/>
          <w:rFonts w:cs="Times New Roman"/>
        </w:rPr>
        <w:t>Расчетные тепловые нагрузки</w:t>
      </w:r>
      <w:r w:rsidRPr="00FE01CF">
        <w:rPr>
          <w:rFonts w:cs="Times New Roman"/>
          <w:color w:val="FF0000"/>
        </w:rPr>
        <w:t xml:space="preserve"> </w:t>
      </w:r>
      <w:r w:rsidRPr="00FE01CF">
        <w:rPr>
          <w:rFonts w:cs="Times New Roman"/>
        </w:rPr>
        <w:t>на коллекторах источника тепловой энергии ТЭЦ г. Байкальска в предшествующий период (2021-2026 гг), представлены в таблице 2.7.1.</w:t>
      </w:r>
    </w:p>
    <w:p w14:paraId="16A96993" w14:textId="77777777" w:rsidR="00E33DB6" w:rsidRPr="00FE01CF" w:rsidRDefault="00E33DB6" w:rsidP="00E33DB6">
      <w:pPr>
        <w:pStyle w:val="4"/>
        <w:rPr>
          <w:rFonts w:cs="Times New Roman"/>
        </w:rPr>
      </w:pPr>
      <w:r w:rsidRPr="00FE01CF">
        <w:rPr>
          <w:rFonts w:cs="Times New Roman"/>
        </w:rPr>
        <w:lastRenderedPageBreak/>
        <w:t>В таблице 2.7.2. приводятся договорные тепловые нагрузки по направлениям использования и по расчетным элементам территориального деления.</w:t>
      </w:r>
    </w:p>
    <w:p w14:paraId="7C43E6D8" w14:textId="77777777" w:rsidR="00E33DB6" w:rsidRPr="00FE01CF" w:rsidRDefault="00E33DB6" w:rsidP="00E33DB6">
      <w:pPr>
        <w:pStyle w:val="4"/>
        <w:rPr>
          <w:rFonts w:cs="Times New Roman"/>
        </w:rPr>
      </w:pPr>
      <w:r w:rsidRPr="00FE01CF">
        <w:rPr>
          <w:rFonts w:cs="Times New Roman"/>
        </w:rPr>
        <w:t xml:space="preserve">Прогнозируемые расчетные тепловые нагрузки представлены выше в табл. 2.4.2. </w:t>
      </w:r>
    </w:p>
    <w:p w14:paraId="53FBE062" w14:textId="77777777" w:rsidR="00E33DB6" w:rsidRPr="00FE01CF" w:rsidRDefault="00E33DB6" w:rsidP="00E33DB6">
      <w:pPr>
        <w:pStyle w:val="4"/>
        <w:rPr>
          <w:rFonts w:cs="Times New Roman"/>
        </w:rPr>
      </w:pPr>
    </w:p>
    <w:p w14:paraId="7C619033" w14:textId="569CCE25" w:rsidR="00BE1B54" w:rsidRPr="00FE01CF" w:rsidRDefault="00BE1B54" w:rsidP="00BE1B54">
      <w:pPr>
        <w:ind w:firstLine="0"/>
        <w:rPr>
          <w:rFonts w:cs="Times New Roman"/>
        </w:rPr>
      </w:pPr>
      <w:r w:rsidRPr="00FE01CF">
        <w:rPr>
          <w:rFonts w:cs="Times New Roman"/>
        </w:rPr>
        <w:t xml:space="preserve">Таблица 2.7.1. Расчетные тепловые нагрузки на коллекторах источников тепла с приростом тепловой нагрузки </w:t>
      </w:r>
      <w:r w:rsidRPr="00FE01CF">
        <w:rPr>
          <w:rFonts w:cs="Times New Roman"/>
          <w:lang w:eastAsia="ru-RU"/>
        </w:rPr>
        <w:t>(2026 год), Гкал/ч</w:t>
      </w:r>
    </w:p>
    <w:tbl>
      <w:tblPr>
        <w:tblW w:w="9589"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261"/>
        <w:gridCol w:w="1120"/>
        <w:gridCol w:w="1160"/>
        <w:gridCol w:w="980"/>
        <w:gridCol w:w="1020"/>
        <w:gridCol w:w="1020"/>
        <w:gridCol w:w="1028"/>
      </w:tblGrid>
      <w:tr w:rsidR="00BE1B54" w:rsidRPr="00FE01CF" w14:paraId="3F7AAFBA" w14:textId="77777777" w:rsidTr="005566AB">
        <w:trPr>
          <w:trHeight w:val="495"/>
        </w:trPr>
        <w:tc>
          <w:tcPr>
            <w:tcW w:w="3261" w:type="dxa"/>
            <w:shd w:val="clear" w:color="000000" w:fill="F2F2F2"/>
            <w:vAlign w:val="center"/>
            <w:hideMark/>
          </w:tcPr>
          <w:p w14:paraId="45E5DEDA" w14:textId="77777777" w:rsidR="00BE1B54" w:rsidRPr="00FE01CF" w:rsidRDefault="00BE1B54" w:rsidP="005566AB">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Наименование показателя</w:t>
            </w:r>
          </w:p>
        </w:tc>
        <w:tc>
          <w:tcPr>
            <w:tcW w:w="1120" w:type="dxa"/>
            <w:shd w:val="clear" w:color="000000" w:fill="F2F2F2"/>
            <w:vAlign w:val="center"/>
            <w:hideMark/>
          </w:tcPr>
          <w:p w14:paraId="1EA32172" w14:textId="77777777" w:rsidR="00BE1B54" w:rsidRPr="00FE01CF" w:rsidRDefault="00BE1B54" w:rsidP="005566AB">
            <w:pPr>
              <w:spacing w:line="240" w:lineRule="auto"/>
              <w:ind w:firstLine="0"/>
              <w:jc w:val="center"/>
              <w:rPr>
                <w:rFonts w:cs="Times New Roman"/>
                <w:bCs/>
                <w:sz w:val="22"/>
                <w:szCs w:val="18"/>
              </w:rPr>
            </w:pPr>
            <w:r w:rsidRPr="00FE01CF">
              <w:rPr>
                <w:rFonts w:cs="Times New Roman"/>
                <w:bCs/>
                <w:sz w:val="22"/>
                <w:szCs w:val="18"/>
              </w:rPr>
              <w:t>2021</w:t>
            </w:r>
          </w:p>
        </w:tc>
        <w:tc>
          <w:tcPr>
            <w:tcW w:w="1160" w:type="dxa"/>
            <w:shd w:val="clear" w:color="000000" w:fill="F2F2F2"/>
            <w:vAlign w:val="center"/>
            <w:hideMark/>
          </w:tcPr>
          <w:p w14:paraId="7346DA7E" w14:textId="77777777" w:rsidR="00BE1B54" w:rsidRPr="00FE01CF" w:rsidRDefault="00BE1B54" w:rsidP="005566AB">
            <w:pPr>
              <w:spacing w:line="240" w:lineRule="auto"/>
              <w:ind w:firstLine="0"/>
              <w:jc w:val="center"/>
              <w:rPr>
                <w:rFonts w:cs="Times New Roman"/>
                <w:bCs/>
                <w:sz w:val="22"/>
                <w:szCs w:val="18"/>
              </w:rPr>
            </w:pPr>
            <w:r w:rsidRPr="00FE01CF">
              <w:rPr>
                <w:rFonts w:cs="Times New Roman"/>
                <w:bCs/>
                <w:sz w:val="22"/>
                <w:szCs w:val="18"/>
              </w:rPr>
              <w:t>2022</w:t>
            </w:r>
          </w:p>
        </w:tc>
        <w:tc>
          <w:tcPr>
            <w:tcW w:w="980" w:type="dxa"/>
            <w:shd w:val="clear" w:color="000000" w:fill="F2F2F2"/>
            <w:vAlign w:val="center"/>
            <w:hideMark/>
          </w:tcPr>
          <w:p w14:paraId="003909F1" w14:textId="77777777" w:rsidR="00BE1B54" w:rsidRPr="00FE01CF" w:rsidRDefault="00BE1B54" w:rsidP="005566AB">
            <w:pPr>
              <w:spacing w:line="240" w:lineRule="auto"/>
              <w:ind w:firstLine="0"/>
              <w:jc w:val="center"/>
              <w:rPr>
                <w:rFonts w:cs="Times New Roman"/>
                <w:bCs/>
                <w:sz w:val="22"/>
                <w:szCs w:val="18"/>
              </w:rPr>
            </w:pPr>
            <w:r w:rsidRPr="00FE01CF">
              <w:rPr>
                <w:rFonts w:cs="Times New Roman"/>
                <w:bCs/>
                <w:sz w:val="22"/>
                <w:szCs w:val="18"/>
              </w:rPr>
              <w:t>2023</w:t>
            </w:r>
          </w:p>
        </w:tc>
        <w:tc>
          <w:tcPr>
            <w:tcW w:w="1020" w:type="dxa"/>
            <w:shd w:val="clear" w:color="000000" w:fill="F2F2F2"/>
            <w:vAlign w:val="center"/>
            <w:hideMark/>
          </w:tcPr>
          <w:p w14:paraId="273F00E6" w14:textId="77777777" w:rsidR="00BE1B54" w:rsidRPr="00FE01CF" w:rsidRDefault="00BE1B54" w:rsidP="005566AB">
            <w:pPr>
              <w:spacing w:line="240" w:lineRule="auto"/>
              <w:ind w:firstLine="0"/>
              <w:jc w:val="center"/>
              <w:rPr>
                <w:rFonts w:cs="Times New Roman"/>
                <w:bCs/>
                <w:sz w:val="22"/>
                <w:szCs w:val="18"/>
              </w:rPr>
            </w:pPr>
            <w:r w:rsidRPr="00FE01CF">
              <w:rPr>
                <w:rFonts w:cs="Times New Roman"/>
                <w:bCs/>
                <w:sz w:val="22"/>
                <w:szCs w:val="18"/>
              </w:rPr>
              <w:t>2024</w:t>
            </w:r>
          </w:p>
        </w:tc>
        <w:tc>
          <w:tcPr>
            <w:tcW w:w="1020" w:type="dxa"/>
            <w:shd w:val="clear" w:color="000000" w:fill="F2F2F2"/>
            <w:vAlign w:val="center"/>
            <w:hideMark/>
          </w:tcPr>
          <w:p w14:paraId="371240B0" w14:textId="77777777" w:rsidR="00BE1B54" w:rsidRPr="00FE01CF" w:rsidRDefault="00BE1B54" w:rsidP="005566AB">
            <w:pPr>
              <w:spacing w:line="240" w:lineRule="auto"/>
              <w:ind w:firstLine="0"/>
              <w:jc w:val="center"/>
              <w:rPr>
                <w:rFonts w:cs="Times New Roman"/>
                <w:bCs/>
                <w:sz w:val="22"/>
                <w:szCs w:val="18"/>
              </w:rPr>
            </w:pPr>
            <w:r w:rsidRPr="00FE01CF">
              <w:rPr>
                <w:rFonts w:cs="Times New Roman"/>
                <w:bCs/>
                <w:sz w:val="22"/>
                <w:szCs w:val="18"/>
              </w:rPr>
              <w:t>2025</w:t>
            </w:r>
          </w:p>
        </w:tc>
        <w:tc>
          <w:tcPr>
            <w:tcW w:w="1028" w:type="dxa"/>
            <w:shd w:val="clear" w:color="000000" w:fill="F2F2F2"/>
            <w:vAlign w:val="center"/>
            <w:hideMark/>
          </w:tcPr>
          <w:p w14:paraId="52486C97" w14:textId="77777777" w:rsidR="00BE1B54" w:rsidRPr="00FE01CF" w:rsidRDefault="00BE1B54" w:rsidP="005566AB">
            <w:pPr>
              <w:spacing w:line="240" w:lineRule="auto"/>
              <w:ind w:firstLine="0"/>
              <w:jc w:val="center"/>
              <w:rPr>
                <w:rFonts w:cs="Times New Roman"/>
                <w:bCs/>
                <w:sz w:val="22"/>
                <w:szCs w:val="18"/>
              </w:rPr>
            </w:pPr>
            <w:r w:rsidRPr="00FE01CF">
              <w:rPr>
                <w:rFonts w:cs="Times New Roman"/>
                <w:bCs/>
                <w:sz w:val="22"/>
                <w:szCs w:val="18"/>
              </w:rPr>
              <w:t>2026</w:t>
            </w:r>
          </w:p>
        </w:tc>
      </w:tr>
      <w:tr w:rsidR="00BE1B54" w:rsidRPr="00FE01CF" w14:paraId="7F48F0CC" w14:textId="77777777" w:rsidTr="005566AB">
        <w:trPr>
          <w:trHeight w:val="293"/>
        </w:trPr>
        <w:tc>
          <w:tcPr>
            <w:tcW w:w="9589" w:type="dxa"/>
            <w:gridSpan w:val="7"/>
            <w:shd w:val="clear" w:color="auto" w:fill="auto"/>
            <w:vAlign w:val="center"/>
            <w:hideMark/>
          </w:tcPr>
          <w:p w14:paraId="60B4485D" w14:textId="77777777" w:rsidR="00BE1B54" w:rsidRPr="00FE01CF" w:rsidRDefault="00BE1B54" w:rsidP="005566AB">
            <w:pPr>
              <w:spacing w:line="240" w:lineRule="auto"/>
              <w:ind w:firstLine="0"/>
              <w:jc w:val="center"/>
              <w:rPr>
                <w:rFonts w:cs="Times New Roman"/>
                <w:bCs/>
                <w:sz w:val="22"/>
                <w:szCs w:val="18"/>
              </w:rPr>
            </w:pPr>
            <w:r w:rsidRPr="00FE01CF">
              <w:rPr>
                <w:rFonts w:cs="Times New Roman"/>
                <w:bCs/>
                <w:sz w:val="22"/>
                <w:szCs w:val="18"/>
              </w:rPr>
              <w:t>ЕТО ООО «Теплоснабжение»</w:t>
            </w:r>
          </w:p>
        </w:tc>
      </w:tr>
      <w:tr w:rsidR="00BE1B54" w:rsidRPr="00FE01CF" w14:paraId="56809A6D" w14:textId="77777777" w:rsidTr="005566AB">
        <w:trPr>
          <w:trHeight w:val="1275"/>
        </w:trPr>
        <w:tc>
          <w:tcPr>
            <w:tcW w:w="3261" w:type="dxa"/>
            <w:shd w:val="clear" w:color="auto" w:fill="auto"/>
            <w:vAlign w:val="center"/>
            <w:hideMark/>
          </w:tcPr>
          <w:p w14:paraId="2C4ABA39" w14:textId="77777777" w:rsidR="00BE1B54" w:rsidRPr="00FE01CF" w:rsidRDefault="00BE1B54" w:rsidP="005566AB">
            <w:pPr>
              <w:spacing w:line="240" w:lineRule="auto"/>
              <w:ind w:firstLineChars="100" w:firstLine="220"/>
              <w:jc w:val="left"/>
              <w:rPr>
                <w:rFonts w:eastAsia="Times New Roman" w:cs="Times New Roman"/>
                <w:color w:val="000000"/>
                <w:sz w:val="22"/>
                <w:lang w:eastAsia="ru-RU"/>
              </w:rPr>
            </w:pPr>
            <w:r w:rsidRPr="00FE01CF">
              <w:rPr>
                <w:rFonts w:eastAsia="Times New Roman" w:cs="Times New Roman"/>
                <w:color w:val="000000"/>
                <w:sz w:val="22"/>
                <w:lang w:eastAsia="ru-RU"/>
              </w:rPr>
              <w:t>Присоединенная непосредственно к коллекторам станции, в том числе по выводам тепловой мощности ТЭЦ</w:t>
            </w:r>
          </w:p>
        </w:tc>
        <w:tc>
          <w:tcPr>
            <w:tcW w:w="1120" w:type="dxa"/>
            <w:shd w:val="clear" w:color="auto" w:fill="auto"/>
            <w:vAlign w:val="center"/>
            <w:hideMark/>
          </w:tcPr>
          <w:p w14:paraId="49D6D6C7" w14:textId="77777777" w:rsidR="00BE1B54" w:rsidRPr="00FE01CF" w:rsidRDefault="00BE1B54" w:rsidP="005566AB">
            <w:pPr>
              <w:spacing w:line="240" w:lineRule="auto"/>
              <w:ind w:firstLine="0"/>
              <w:jc w:val="center"/>
              <w:rPr>
                <w:rFonts w:cs="Times New Roman"/>
                <w:bCs/>
                <w:sz w:val="22"/>
                <w:szCs w:val="18"/>
              </w:rPr>
            </w:pPr>
            <w:r w:rsidRPr="00FE01CF">
              <w:rPr>
                <w:rFonts w:cs="Times New Roman"/>
                <w:bCs/>
                <w:sz w:val="22"/>
                <w:szCs w:val="18"/>
              </w:rPr>
              <w:t>53,8</w:t>
            </w:r>
          </w:p>
        </w:tc>
        <w:tc>
          <w:tcPr>
            <w:tcW w:w="1160" w:type="dxa"/>
            <w:shd w:val="clear" w:color="auto" w:fill="auto"/>
            <w:vAlign w:val="center"/>
            <w:hideMark/>
          </w:tcPr>
          <w:p w14:paraId="51FA615D" w14:textId="77777777" w:rsidR="00BE1B54" w:rsidRPr="00FE01CF" w:rsidRDefault="00BE1B54" w:rsidP="005566AB">
            <w:pPr>
              <w:spacing w:line="240" w:lineRule="auto"/>
              <w:ind w:firstLine="0"/>
              <w:jc w:val="center"/>
              <w:rPr>
                <w:rFonts w:cs="Times New Roman"/>
                <w:bCs/>
                <w:sz w:val="22"/>
                <w:szCs w:val="18"/>
              </w:rPr>
            </w:pPr>
            <w:r w:rsidRPr="00FE01CF">
              <w:rPr>
                <w:rFonts w:cs="Times New Roman"/>
                <w:bCs/>
                <w:sz w:val="22"/>
                <w:szCs w:val="18"/>
              </w:rPr>
              <w:t>57,27</w:t>
            </w:r>
          </w:p>
        </w:tc>
        <w:tc>
          <w:tcPr>
            <w:tcW w:w="980" w:type="dxa"/>
            <w:shd w:val="clear" w:color="auto" w:fill="auto"/>
            <w:vAlign w:val="center"/>
            <w:hideMark/>
          </w:tcPr>
          <w:p w14:paraId="0D761B28" w14:textId="77777777" w:rsidR="00BE1B54" w:rsidRPr="00FE01CF" w:rsidRDefault="00BE1B54" w:rsidP="005566AB">
            <w:pPr>
              <w:spacing w:line="240" w:lineRule="auto"/>
              <w:ind w:firstLine="0"/>
              <w:jc w:val="center"/>
              <w:rPr>
                <w:rFonts w:cs="Times New Roman"/>
                <w:bCs/>
                <w:sz w:val="22"/>
                <w:szCs w:val="18"/>
              </w:rPr>
            </w:pPr>
            <w:r w:rsidRPr="00FE01CF">
              <w:rPr>
                <w:rFonts w:cs="Times New Roman"/>
                <w:bCs/>
                <w:sz w:val="22"/>
                <w:szCs w:val="18"/>
              </w:rPr>
              <w:t>58,75</w:t>
            </w:r>
          </w:p>
        </w:tc>
        <w:tc>
          <w:tcPr>
            <w:tcW w:w="1020" w:type="dxa"/>
            <w:shd w:val="clear" w:color="auto" w:fill="auto"/>
            <w:vAlign w:val="center"/>
            <w:hideMark/>
          </w:tcPr>
          <w:p w14:paraId="06FC965E" w14:textId="77777777" w:rsidR="00BE1B54" w:rsidRPr="00FE01CF" w:rsidRDefault="00BE1B54" w:rsidP="005566AB">
            <w:pPr>
              <w:spacing w:line="240" w:lineRule="auto"/>
              <w:ind w:firstLine="0"/>
              <w:jc w:val="center"/>
              <w:rPr>
                <w:rFonts w:cs="Times New Roman"/>
                <w:bCs/>
                <w:sz w:val="22"/>
                <w:szCs w:val="18"/>
              </w:rPr>
            </w:pPr>
            <w:r w:rsidRPr="00FE01CF">
              <w:rPr>
                <w:rFonts w:cs="Times New Roman"/>
                <w:bCs/>
                <w:color w:val="000000"/>
                <w:sz w:val="22"/>
              </w:rPr>
              <w:t>58,15</w:t>
            </w:r>
          </w:p>
        </w:tc>
        <w:tc>
          <w:tcPr>
            <w:tcW w:w="1020" w:type="dxa"/>
            <w:shd w:val="clear" w:color="auto" w:fill="auto"/>
            <w:vAlign w:val="center"/>
            <w:hideMark/>
          </w:tcPr>
          <w:p w14:paraId="2321368B" w14:textId="77777777" w:rsidR="00BE1B54" w:rsidRPr="00FE01CF" w:rsidRDefault="00BE1B54" w:rsidP="005566AB">
            <w:pPr>
              <w:spacing w:line="240" w:lineRule="auto"/>
              <w:ind w:firstLine="0"/>
              <w:jc w:val="center"/>
              <w:rPr>
                <w:rFonts w:cs="Times New Roman"/>
                <w:bCs/>
                <w:sz w:val="22"/>
                <w:szCs w:val="18"/>
              </w:rPr>
            </w:pPr>
            <w:r w:rsidRPr="00FE01CF">
              <w:rPr>
                <w:rFonts w:cs="Times New Roman"/>
                <w:bCs/>
                <w:color w:val="000000"/>
                <w:sz w:val="22"/>
              </w:rPr>
              <w:t>63,62</w:t>
            </w:r>
          </w:p>
        </w:tc>
        <w:tc>
          <w:tcPr>
            <w:tcW w:w="1028" w:type="dxa"/>
            <w:shd w:val="clear" w:color="auto" w:fill="auto"/>
            <w:vAlign w:val="center"/>
            <w:hideMark/>
          </w:tcPr>
          <w:p w14:paraId="4C363448" w14:textId="77777777" w:rsidR="00BE1B54" w:rsidRPr="00FE01CF" w:rsidRDefault="00BE1B54" w:rsidP="005566AB">
            <w:pPr>
              <w:spacing w:line="240" w:lineRule="auto"/>
              <w:ind w:firstLine="0"/>
              <w:jc w:val="center"/>
              <w:rPr>
                <w:rFonts w:cs="Times New Roman"/>
                <w:bCs/>
                <w:sz w:val="22"/>
                <w:szCs w:val="18"/>
              </w:rPr>
            </w:pPr>
            <w:r w:rsidRPr="00FE01CF">
              <w:rPr>
                <w:rFonts w:cs="Times New Roman"/>
                <w:bCs/>
                <w:color w:val="000000"/>
                <w:sz w:val="22"/>
              </w:rPr>
              <w:t>64,69</w:t>
            </w:r>
          </w:p>
        </w:tc>
      </w:tr>
      <w:tr w:rsidR="00BE1B54" w:rsidRPr="00FE01CF" w14:paraId="598B460F" w14:textId="77777777" w:rsidTr="005566AB">
        <w:trPr>
          <w:trHeight w:val="525"/>
        </w:trPr>
        <w:tc>
          <w:tcPr>
            <w:tcW w:w="3261" w:type="dxa"/>
            <w:shd w:val="clear" w:color="auto" w:fill="auto"/>
            <w:vAlign w:val="center"/>
            <w:hideMark/>
          </w:tcPr>
          <w:p w14:paraId="1EB1337F" w14:textId="77777777" w:rsidR="00BE1B54" w:rsidRPr="00FE01CF" w:rsidRDefault="00BE1B54" w:rsidP="005566AB">
            <w:pPr>
              <w:spacing w:line="240" w:lineRule="auto"/>
              <w:ind w:firstLineChars="100" w:firstLine="220"/>
              <w:jc w:val="left"/>
              <w:rPr>
                <w:rFonts w:eastAsia="Times New Roman" w:cs="Times New Roman"/>
                <w:color w:val="000000"/>
                <w:sz w:val="22"/>
                <w:lang w:eastAsia="ru-RU"/>
              </w:rPr>
            </w:pPr>
            <w:r w:rsidRPr="00FE01CF">
              <w:rPr>
                <w:rFonts w:eastAsia="Times New Roman" w:cs="Times New Roman"/>
                <w:color w:val="000000"/>
                <w:sz w:val="22"/>
                <w:lang w:eastAsia="ru-RU"/>
              </w:rPr>
              <w:t>Полезная нагрузка, всего, в том числе</w:t>
            </w:r>
          </w:p>
        </w:tc>
        <w:tc>
          <w:tcPr>
            <w:tcW w:w="1120" w:type="dxa"/>
            <w:shd w:val="clear" w:color="auto" w:fill="auto"/>
            <w:vAlign w:val="center"/>
            <w:hideMark/>
          </w:tcPr>
          <w:p w14:paraId="0F115832" w14:textId="77777777" w:rsidR="00BE1B54" w:rsidRPr="00FE01CF" w:rsidRDefault="00BE1B54" w:rsidP="005566AB">
            <w:pPr>
              <w:spacing w:line="240" w:lineRule="auto"/>
              <w:ind w:firstLine="0"/>
              <w:jc w:val="center"/>
              <w:rPr>
                <w:rFonts w:cs="Times New Roman"/>
                <w:bCs/>
                <w:sz w:val="22"/>
                <w:szCs w:val="18"/>
              </w:rPr>
            </w:pPr>
            <w:r w:rsidRPr="00FE01CF">
              <w:rPr>
                <w:rFonts w:cs="Times New Roman"/>
                <w:bCs/>
                <w:sz w:val="22"/>
                <w:szCs w:val="18"/>
              </w:rPr>
              <w:t>43,7</w:t>
            </w:r>
          </w:p>
        </w:tc>
        <w:tc>
          <w:tcPr>
            <w:tcW w:w="1160" w:type="dxa"/>
            <w:shd w:val="clear" w:color="auto" w:fill="auto"/>
            <w:vAlign w:val="center"/>
            <w:hideMark/>
          </w:tcPr>
          <w:p w14:paraId="27712D77" w14:textId="77777777" w:rsidR="00BE1B54" w:rsidRPr="00FE01CF" w:rsidRDefault="00BE1B54" w:rsidP="005566AB">
            <w:pPr>
              <w:spacing w:line="240" w:lineRule="auto"/>
              <w:ind w:firstLine="0"/>
              <w:jc w:val="center"/>
              <w:rPr>
                <w:rFonts w:cs="Times New Roman"/>
                <w:bCs/>
                <w:sz w:val="22"/>
                <w:szCs w:val="18"/>
              </w:rPr>
            </w:pPr>
            <w:r w:rsidRPr="00FE01CF">
              <w:rPr>
                <w:rFonts w:cs="Times New Roman"/>
                <w:bCs/>
                <w:sz w:val="22"/>
                <w:szCs w:val="18"/>
              </w:rPr>
              <w:t>46,38</w:t>
            </w:r>
          </w:p>
        </w:tc>
        <w:tc>
          <w:tcPr>
            <w:tcW w:w="980" w:type="dxa"/>
            <w:shd w:val="clear" w:color="auto" w:fill="auto"/>
            <w:vAlign w:val="center"/>
            <w:hideMark/>
          </w:tcPr>
          <w:p w14:paraId="3BE9E3A8" w14:textId="77777777" w:rsidR="00BE1B54" w:rsidRPr="00FE01CF" w:rsidRDefault="00BE1B54" w:rsidP="005566AB">
            <w:pPr>
              <w:spacing w:line="240" w:lineRule="auto"/>
              <w:ind w:firstLine="0"/>
              <w:jc w:val="center"/>
              <w:rPr>
                <w:rFonts w:cs="Times New Roman"/>
                <w:bCs/>
                <w:sz w:val="22"/>
                <w:szCs w:val="18"/>
              </w:rPr>
            </w:pPr>
            <w:r w:rsidRPr="00FE01CF">
              <w:rPr>
                <w:rFonts w:cs="Times New Roman"/>
                <w:bCs/>
                <w:sz w:val="22"/>
                <w:szCs w:val="18"/>
              </w:rPr>
              <w:t>47,86</w:t>
            </w:r>
          </w:p>
        </w:tc>
        <w:tc>
          <w:tcPr>
            <w:tcW w:w="1020" w:type="dxa"/>
            <w:shd w:val="clear" w:color="auto" w:fill="auto"/>
            <w:vAlign w:val="center"/>
            <w:hideMark/>
          </w:tcPr>
          <w:p w14:paraId="16CF6B11" w14:textId="77777777" w:rsidR="00BE1B54" w:rsidRPr="00FE01CF" w:rsidRDefault="00BE1B54" w:rsidP="005566AB">
            <w:pPr>
              <w:spacing w:line="240" w:lineRule="auto"/>
              <w:ind w:firstLine="0"/>
              <w:jc w:val="center"/>
              <w:rPr>
                <w:rFonts w:cs="Times New Roman"/>
                <w:bCs/>
                <w:sz w:val="22"/>
                <w:szCs w:val="18"/>
              </w:rPr>
            </w:pPr>
            <w:r w:rsidRPr="00FE01CF">
              <w:rPr>
                <w:rFonts w:cs="Times New Roman"/>
                <w:bCs/>
                <w:color w:val="000000"/>
                <w:sz w:val="22"/>
              </w:rPr>
              <w:t>47,55</w:t>
            </w:r>
          </w:p>
        </w:tc>
        <w:tc>
          <w:tcPr>
            <w:tcW w:w="1020" w:type="dxa"/>
            <w:shd w:val="clear" w:color="auto" w:fill="auto"/>
            <w:vAlign w:val="center"/>
            <w:hideMark/>
          </w:tcPr>
          <w:p w14:paraId="2E4B2625" w14:textId="77777777" w:rsidR="00BE1B54" w:rsidRPr="00FE01CF" w:rsidRDefault="00BE1B54" w:rsidP="005566AB">
            <w:pPr>
              <w:spacing w:line="240" w:lineRule="auto"/>
              <w:ind w:firstLine="0"/>
              <w:jc w:val="center"/>
              <w:rPr>
                <w:rFonts w:cs="Times New Roman"/>
                <w:bCs/>
                <w:sz w:val="22"/>
                <w:szCs w:val="18"/>
              </w:rPr>
            </w:pPr>
            <w:r w:rsidRPr="00FE01CF">
              <w:rPr>
                <w:rFonts w:cs="Times New Roman"/>
                <w:bCs/>
                <w:color w:val="000000"/>
                <w:sz w:val="22"/>
              </w:rPr>
              <w:t>47,12</w:t>
            </w:r>
          </w:p>
        </w:tc>
        <w:tc>
          <w:tcPr>
            <w:tcW w:w="1028" w:type="dxa"/>
            <w:shd w:val="clear" w:color="auto" w:fill="auto"/>
            <w:vAlign w:val="center"/>
            <w:hideMark/>
          </w:tcPr>
          <w:p w14:paraId="14033169" w14:textId="77777777" w:rsidR="00BE1B54" w:rsidRPr="00FE01CF" w:rsidRDefault="00BE1B54" w:rsidP="005566AB">
            <w:pPr>
              <w:spacing w:line="240" w:lineRule="auto"/>
              <w:ind w:firstLine="0"/>
              <w:jc w:val="center"/>
              <w:rPr>
                <w:rFonts w:cs="Times New Roman"/>
                <w:bCs/>
                <w:sz w:val="22"/>
                <w:szCs w:val="18"/>
              </w:rPr>
            </w:pPr>
            <w:r w:rsidRPr="00FE01CF">
              <w:rPr>
                <w:rFonts w:cs="Times New Roman"/>
                <w:bCs/>
                <w:color w:val="000000"/>
                <w:sz w:val="22"/>
              </w:rPr>
              <w:t>47,49</w:t>
            </w:r>
          </w:p>
        </w:tc>
      </w:tr>
      <w:tr w:rsidR="00BE1B54" w:rsidRPr="00FE01CF" w14:paraId="0BC226F3" w14:textId="77777777" w:rsidTr="005566AB">
        <w:trPr>
          <w:trHeight w:val="455"/>
        </w:trPr>
        <w:tc>
          <w:tcPr>
            <w:tcW w:w="3261" w:type="dxa"/>
            <w:shd w:val="clear" w:color="auto" w:fill="auto"/>
            <w:vAlign w:val="center"/>
            <w:hideMark/>
          </w:tcPr>
          <w:p w14:paraId="4F0BA123" w14:textId="77777777" w:rsidR="00BE1B54" w:rsidRPr="00FE01CF" w:rsidRDefault="00BE1B54" w:rsidP="005566AB">
            <w:pPr>
              <w:spacing w:line="240" w:lineRule="auto"/>
              <w:ind w:firstLineChars="100" w:firstLine="220"/>
              <w:jc w:val="left"/>
              <w:rPr>
                <w:rFonts w:eastAsia="Times New Roman" w:cs="Times New Roman"/>
                <w:color w:val="000000"/>
                <w:sz w:val="22"/>
                <w:lang w:eastAsia="ru-RU"/>
              </w:rPr>
            </w:pPr>
            <w:r w:rsidRPr="00FE01CF">
              <w:rPr>
                <w:rFonts w:eastAsia="Times New Roman" w:cs="Times New Roman"/>
                <w:color w:val="000000"/>
                <w:sz w:val="22"/>
                <w:lang w:eastAsia="ru-RU"/>
              </w:rPr>
              <w:t>Отопление и вентиляция</w:t>
            </w:r>
          </w:p>
        </w:tc>
        <w:tc>
          <w:tcPr>
            <w:tcW w:w="1120" w:type="dxa"/>
            <w:shd w:val="clear" w:color="auto" w:fill="auto"/>
            <w:vAlign w:val="center"/>
            <w:hideMark/>
          </w:tcPr>
          <w:p w14:paraId="0C31A6F1" w14:textId="77777777" w:rsidR="00BE1B54" w:rsidRPr="00FE01CF" w:rsidRDefault="00BE1B54" w:rsidP="005566AB">
            <w:pPr>
              <w:spacing w:line="240" w:lineRule="auto"/>
              <w:ind w:firstLine="0"/>
              <w:jc w:val="center"/>
              <w:rPr>
                <w:rFonts w:cs="Times New Roman"/>
                <w:bCs/>
                <w:sz w:val="22"/>
                <w:szCs w:val="18"/>
              </w:rPr>
            </w:pPr>
            <w:r w:rsidRPr="00FE01CF">
              <w:rPr>
                <w:rFonts w:cs="Times New Roman"/>
                <w:bCs/>
                <w:sz w:val="22"/>
                <w:szCs w:val="18"/>
              </w:rPr>
              <w:t>35,93</w:t>
            </w:r>
          </w:p>
        </w:tc>
        <w:tc>
          <w:tcPr>
            <w:tcW w:w="1160" w:type="dxa"/>
            <w:shd w:val="clear" w:color="auto" w:fill="auto"/>
            <w:vAlign w:val="center"/>
            <w:hideMark/>
          </w:tcPr>
          <w:p w14:paraId="67DE1C41" w14:textId="77777777" w:rsidR="00BE1B54" w:rsidRPr="00FE01CF" w:rsidRDefault="00BE1B54" w:rsidP="005566AB">
            <w:pPr>
              <w:spacing w:line="240" w:lineRule="auto"/>
              <w:ind w:firstLine="0"/>
              <w:jc w:val="center"/>
              <w:rPr>
                <w:rFonts w:cs="Times New Roman"/>
                <w:bCs/>
                <w:sz w:val="22"/>
                <w:szCs w:val="18"/>
              </w:rPr>
            </w:pPr>
            <w:r w:rsidRPr="00FE01CF">
              <w:rPr>
                <w:rFonts w:cs="Times New Roman"/>
                <w:bCs/>
                <w:sz w:val="22"/>
                <w:szCs w:val="18"/>
              </w:rPr>
              <w:t>36,83</w:t>
            </w:r>
          </w:p>
        </w:tc>
        <w:tc>
          <w:tcPr>
            <w:tcW w:w="980" w:type="dxa"/>
            <w:shd w:val="clear" w:color="auto" w:fill="auto"/>
            <w:vAlign w:val="center"/>
            <w:hideMark/>
          </w:tcPr>
          <w:p w14:paraId="4EEEC600" w14:textId="77777777" w:rsidR="00BE1B54" w:rsidRPr="00FE01CF" w:rsidRDefault="00BE1B54" w:rsidP="005566AB">
            <w:pPr>
              <w:spacing w:line="240" w:lineRule="auto"/>
              <w:ind w:firstLine="0"/>
              <w:jc w:val="center"/>
              <w:rPr>
                <w:rFonts w:cs="Times New Roman"/>
                <w:bCs/>
                <w:sz w:val="22"/>
                <w:szCs w:val="18"/>
              </w:rPr>
            </w:pPr>
            <w:r w:rsidRPr="00FE01CF">
              <w:rPr>
                <w:rFonts w:cs="Times New Roman"/>
                <w:bCs/>
                <w:sz w:val="22"/>
                <w:szCs w:val="18"/>
              </w:rPr>
              <w:t>37,88</w:t>
            </w:r>
          </w:p>
        </w:tc>
        <w:tc>
          <w:tcPr>
            <w:tcW w:w="1020" w:type="dxa"/>
            <w:shd w:val="clear" w:color="auto" w:fill="auto"/>
            <w:vAlign w:val="center"/>
            <w:hideMark/>
          </w:tcPr>
          <w:p w14:paraId="392EC66B" w14:textId="77777777" w:rsidR="00BE1B54" w:rsidRPr="00FE01CF" w:rsidRDefault="00BE1B54" w:rsidP="005566AB">
            <w:pPr>
              <w:spacing w:line="240" w:lineRule="auto"/>
              <w:ind w:firstLine="0"/>
              <w:jc w:val="center"/>
              <w:rPr>
                <w:rFonts w:cs="Times New Roman"/>
                <w:bCs/>
                <w:sz w:val="22"/>
                <w:szCs w:val="18"/>
              </w:rPr>
            </w:pPr>
            <w:r w:rsidRPr="00FE01CF">
              <w:rPr>
                <w:rFonts w:cs="Times New Roman"/>
                <w:bCs/>
                <w:color w:val="000000"/>
                <w:sz w:val="22"/>
              </w:rPr>
              <w:t>37,65</w:t>
            </w:r>
          </w:p>
        </w:tc>
        <w:tc>
          <w:tcPr>
            <w:tcW w:w="1020" w:type="dxa"/>
            <w:shd w:val="clear" w:color="auto" w:fill="auto"/>
            <w:vAlign w:val="center"/>
            <w:hideMark/>
          </w:tcPr>
          <w:p w14:paraId="527EB73C" w14:textId="77777777" w:rsidR="00BE1B54" w:rsidRPr="00FE01CF" w:rsidRDefault="00BE1B54" w:rsidP="005566AB">
            <w:pPr>
              <w:spacing w:line="240" w:lineRule="auto"/>
              <w:ind w:firstLine="0"/>
              <w:jc w:val="center"/>
              <w:rPr>
                <w:rFonts w:cs="Times New Roman"/>
                <w:bCs/>
                <w:sz w:val="22"/>
                <w:szCs w:val="18"/>
              </w:rPr>
            </w:pPr>
            <w:r w:rsidRPr="00FE01CF">
              <w:rPr>
                <w:rFonts w:cs="Times New Roman"/>
                <w:bCs/>
                <w:color w:val="000000"/>
                <w:sz w:val="22"/>
              </w:rPr>
              <w:t>38,73</w:t>
            </w:r>
          </w:p>
        </w:tc>
        <w:tc>
          <w:tcPr>
            <w:tcW w:w="1028" w:type="dxa"/>
            <w:shd w:val="clear" w:color="auto" w:fill="auto"/>
            <w:vAlign w:val="center"/>
            <w:hideMark/>
          </w:tcPr>
          <w:p w14:paraId="624853C2" w14:textId="77777777" w:rsidR="00BE1B54" w:rsidRPr="00FE01CF" w:rsidRDefault="00BE1B54" w:rsidP="005566AB">
            <w:pPr>
              <w:spacing w:line="240" w:lineRule="auto"/>
              <w:ind w:firstLine="0"/>
              <w:jc w:val="center"/>
              <w:rPr>
                <w:rFonts w:cs="Times New Roman"/>
                <w:bCs/>
                <w:sz w:val="22"/>
                <w:szCs w:val="18"/>
              </w:rPr>
            </w:pPr>
            <w:r w:rsidRPr="00FE01CF">
              <w:rPr>
                <w:rFonts w:cs="Times New Roman"/>
                <w:bCs/>
                <w:color w:val="000000"/>
                <w:sz w:val="22"/>
              </w:rPr>
              <w:t>38,78</w:t>
            </w:r>
          </w:p>
        </w:tc>
      </w:tr>
      <w:tr w:rsidR="00BE1B54" w:rsidRPr="00FE01CF" w14:paraId="08A17167" w14:textId="77777777" w:rsidTr="005566AB">
        <w:trPr>
          <w:trHeight w:val="420"/>
        </w:trPr>
        <w:tc>
          <w:tcPr>
            <w:tcW w:w="3261" w:type="dxa"/>
            <w:shd w:val="clear" w:color="auto" w:fill="auto"/>
            <w:vAlign w:val="center"/>
            <w:hideMark/>
          </w:tcPr>
          <w:p w14:paraId="325CFA37" w14:textId="77777777" w:rsidR="00BE1B54" w:rsidRPr="00FE01CF" w:rsidRDefault="00BE1B54" w:rsidP="005566AB">
            <w:pPr>
              <w:spacing w:line="240" w:lineRule="auto"/>
              <w:ind w:firstLineChars="100" w:firstLine="220"/>
              <w:jc w:val="left"/>
              <w:rPr>
                <w:rFonts w:eastAsia="Times New Roman" w:cs="Times New Roman"/>
                <w:color w:val="000000"/>
                <w:sz w:val="22"/>
                <w:lang w:eastAsia="ru-RU"/>
              </w:rPr>
            </w:pPr>
            <w:r w:rsidRPr="00FE01CF">
              <w:rPr>
                <w:rFonts w:eastAsia="Times New Roman" w:cs="Times New Roman"/>
                <w:color w:val="000000"/>
                <w:sz w:val="22"/>
                <w:lang w:eastAsia="ru-RU"/>
              </w:rPr>
              <w:t>Горячее водоснабжение</w:t>
            </w:r>
          </w:p>
        </w:tc>
        <w:tc>
          <w:tcPr>
            <w:tcW w:w="1120" w:type="dxa"/>
            <w:shd w:val="clear" w:color="auto" w:fill="auto"/>
            <w:vAlign w:val="center"/>
            <w:hideMark/>
          </w:tcPr>
          <w:p w14:paraId="33F7E3D4" w14:textId="77777777" w:rsidR="00BE1B54" w:rsidRPr="00FE01CF" w:rsidRDefault="00BE1B54" w:rsidP="005566AB">
            <w:pPr>
              <w:spacing w:line="240" w:lineRule="auto"/>
              <w:ind w:firstLine="0"/>
              <w:jc w:val="center"/>
              <w:rPr>
                <w:rFonts w:cs="Times New Roman"/>
                <w:bCs/>
                <w:sz w:val="22"/>
                <w:szCs w:val="18"/>
              </w:rPr>
            </w:pPr>
            <w:r w:rsidRPr="00FE01CF">
              <w:rPr>
                <w:rFonts w:cs="Times New Roman"/>
                <w:bCs/>
                <w:sz w:val="22"/>
                <w:szCs w:val="18"/>
              </w:rPr>
              <w:t>8,77</w:t>
            </w:r>
          </w:p>
        </w:tc>
        <w:tc>
          <w:tcPr>
            <w:tcW w:w="1160" w:type="dxa"/>
            <w:shd w:val="clear" w:color="auto" w:fill="auto"/>
            <w:vAlign w:val="center"/>
            <w:hideMark/>
          </w:tcPr>
          <w:p w14:paraId="47EBF94F" w14:textId="77777777" w:rsidR="00BE1B54" w:rsidRPr="00FE01CF" w:rsidRDefault="00BE1B54" w:rsidP="005566AB">
            <w:pPr>
              <w:spacing w:line="240" w:lineRule="auto"/>
              <w:ind w:firstLine="0"/>
              <w:jc w:val="center"/>
              <w:rPr>
                <w:rFonts w:cs="Times New Roman"/>
                <w:bCs/>
                <w:sz w:val="22"/>
                <w:szCs w:val="18"/>
              </w:rPr>
            </w:pPr>
            <w:r w:rsidRPr="00FE01CF">
              <w:rPr>
                <w:rFonts w:cs="Times New Roman"/>
                <w:bCs/>
                <w:sz w:val="22"/>
                <w:szCs w:val="18"/>
              </w:rPr>
              <w:t>9,97</w:t>
            </w:r>
          </w:p>
        </w:tc>
        <w:tc>
          <w:tcPr>
            <w:tcW w:w="980" w:type="dxa"/>
            <w:shd w:val="clear" w:color="auto" w:fill="auto"/>
            <w:vAlign w:val="center"/>
            <w:hideMark/>
          </w:tcPr>
          <w:p w14:paraId="42C81581" w14:textId="77777777" w:rsidR="00BE1B54" w:rsidRPr="00FE01CF" w:rsidRDefault="00BE1B54" w:rsidP="005566AB">
            <w:pPr>
              <w:spacing w:line="240" w:lineRule="auto"/>
              <w:ind w:firstLine="0"/>
              <w:jc w:val="center"/>
              <w:rPr>
                <w:rFonts w:cs="Times New Roman"/>
                <w:bCs/>
                <w:sz w:val="22"/>
                <w:szCs w:val="18"/>
              </w:rPr>
            </w:pPr>
            <w:r w:rsidRPr="00FE01CF">
              <w:rPr>
                <w:rFonts w:cs="Times New Roman"/>
                <w:bCs/>
                <w:sz w:val="22"/>
                <w:szCs w:val="18"/>
              </w:rPr>
              <w:t>9,9</w:t>
            </w:r>
          </w:p>
        </w:tc>
        <w:tc>
          <w:tcPr>
            <w:tcW w:w="1020" w:type="dxa"/>
            <w:shd w:val="clear" w:color="auto" w:fill="auto"/>
            <w:vAlign w:val="center"/>
            <w:hideMark/>
          </w:tcPr>
          <w:p w14:paraId="10EDCC7C" w14:textId="77777777" w:rsidR="00BE1B54" w:rsidRPr="00FE01CF" w:rsidRDefault="00BE1B54" w:rsidP="005566AB">
            <w:pPr>
              <w:spacing w:line="240" w:lineRule="auto"/>
              <w:ind w:firstLine="0"/>
              <w:jc w:val="center"/>
              <w:rPr>
                <w:rFonts w:cs="Times New Roman"/>
                <w:bCs/>
                <w:sz w:val="22"/>
                <w:szCs w:val="18"/>
              </w:rPr>
            </w:pPr>
            <w:r w:rsidRPr="00FE01CF">
              <w:rPr>
                <w:rFonts w:cs="Times New Roman"/>
                <w:bCs/>
                <w:color w:val="000000"/>
                <w:sz w:val="22"/>
              </w:rPr>
              <w:t>9,9</w:t>
            </w:r>
          </w:p>
        </w:tc>
        <w:tc>
          <w:tcPr>
            <w:tcW w:w="1020" w:type="dxa"/>
            <w:shd w:val="clear" w:color="auto" w:fill="auto"/>
            <w:vAlign w:val="center"/>
            <w:hideMark/>
          </w:tcPr>
          <w:p w14:paraId="0DCA63A0" w14:textId="77777777" w:rsidR="00BE1B54" w:rsidRPr="00FE01CF" w:rsidRDefault="00BE1B54" w:rsidP="005566AB">
            <w:pPr>
              <w:spacing w:line="240" w:lineRule="auto"/>
              <w:ind w:firstLine="0"/>
              <w:jc w:val="center"/>
              <w:rPr>
                <w:rFonts w:cs="Times New Roman"/>
                <w:bCs/>
                <w:sz w:val="22"/>
                <w:szCs w:val="18"/>
              </w:rPr>
            </w:pPr>
            <w:r w:rsidRPr="00FE01CF">
              <w:rPr>
                <w:rFonts w:cs="Times New Roman"/>
                <w:bCs/>
                <w:color w:val="000000"/>
                <w:sz w:val="22"/>
              </w:rPr>
              <w:t>8,52</w:t>
            </w:r>
          </w:p>
        </w:tc>
        <w:tc>
          <w:tcPr>
            <w:tcW w:w="1028" w:type="dxa"/>
            <w:shd w:val="clear" w:color="auto" w:fill="auto"/>
            <w:vAlign w:val="center"/>
            <w:hideMark/>
          </w:tcPr>
          <w:p w14:paraId="285CBBE8" w14:textId="77777777" w:rsidR="00BE1B54" w:rsidRPr="00FE01CF" w:rsidRDefault="00BE1B54" w:rsidP="005566AB">
            <w:pPr>
              <w:spacing w:line="240" w:lineRule="auto"/>
              <w:ind w:firstLine="0"/>
              <w:jc w:val="center"/>
              <w:rPr>
                <w:rFonts w:cs="Times New Roman"/>
                <w:bCs/>
                <w:sz w:val="22"/>
                <w:szCs w:val="18"/>
              </w:rPr>
            </w:pPr>
            <w:r w:rsidRPr="00FE01CF">
              <w:rPr>
                <w:rFonts w:cs="Times New Roman"/>
                <w:bCs/>
                <w:color w:val="000000"/>
                <w:sz w:val="22"/>
              </w:rPr>
              <w:t>8,42</w:t>
            </w:r>
          </w:p>
        </w:tc>
      </w:tr>
      <w:tr w:rsidR="00BE1B54" w:rsidRPr="00FE01CF" w14:paraId="45398BB9" w14:textId="77777777" w:rsidTr="005566AB">
        <w:trPr>
          <w:trHeight w:val="293"/>
        </w:trPr>
        <w:tc>
          <w:tcPr>
            <w:tcW w:w="3261" w:type="dxa"/>
            <w:shd w:val="clear" w:color="auto" w:fill="auto"/>
            <w:vAlign w:val="center"/>
            <w:hideMark/>
          </w:tcPr>
          <w:p w14:paraId="34881FC9" w14:textId="77777777" w:rsidR="00BE1B54" w:rsidRPr="00FE01CF" w:rsidRDefault="00BE1B54" w:rsidP="005566AB">
            <w:pPr>
              <w:spacing w:line="240" w:lineRule="auto"/>
              <w:ind w:firstLineChars="100" w:firstLine="220"/>
              <w:jc w:val="left"/>
              <w:rPr>
                <w:rFonts w:eastAsia="Times New Roman" w:cs="Times New Roman"/>
                <w:color w:val="000000"/>
                <w:sz w:val="22"/>
                <w:lang w:eastAsia="ru-RU"/>
              </w:rPr>
            </w:pPr>
            <w:r w:rsidRPr="00FE01CF">
              <w:rPr>
                <w:rFonts w:eastAsia="Times New Roman" w:cs="Times New Roman"/>
                <w:color w:val="000000"/>
                <w:sz w:val="22"/>
                <w:lang w:eastAsia="ru-RU"/>
              </w:rPr>
              <w:t>Потери в сетях</w:t>
            </w:r>
          </w:p>
        </w:tc>
        <w:tc>
          <w:tcPr>
            <w:tcW w:w="1120" w:type="dxa"/>
            <w:shd w:val="clear" w:color="auto" w:fill="auto"/>
            <w:vAlign w:val="center"/>
            <w:hideMark/>
          </w:tcPr>
          <w:p w14:paraId="653831AB" w14:textId="77777777" w:rsidR="00BE1B54" w:rsidRPr="00FE01CF" w:rsidRDefault="00BE1B54" w:rsidP="005566AB">
            <w:pPr>
              <w:spacing w:line="240" w:lineRule="auto"/>
              <w:ind w:firstLine="0"/>
              <w:jc w:val="center"/>
              <w:rPr>
                <w:rFonts w:cs="Times New Roman"/>
                <w:bCs/>
                <w:sz w:val="22"/>
                <w:szCs w:val="18"/>
              </w:rPr>
            </w:pPr>
            <w:r w:rsidRPr="00FE01CF">
              <w:rPr>
                <w:rFonts w:cs="Times New Roman"/>
                <w:bCs/>
                <w:sz w:val="22"/>
                <w:szCs w:val="18"/>
              </w:rPr>
              <w:t>10,1</w:t>
            </w:r>
          </w:p>
        </w:tc>
        <w:tc>
          <w:tcPr>
            <w:tcW w:w="1160" w:type="dxa"/>
            <w:shd w:val="clear" w:color="auto" w:fill="auto"/>
            <w:vAlign w:val="center"/>
            <w:hideMark/>
          </w:tcPr>
          <w:p w14:paraId="37D64A2F" w14:textId="77777777" w:rsidR="00BE1B54" w:rsidRPr="00FE01CF" w:rsidRDefault="00BE1B54" w:rsidP="005566AB">
            <w:pPr>
              <w:spacing w:line="240" w:lineRule="auto"/>
              <w:ind w:firstLine="0"/>
              <w:jc w:val="center"/>
              <w:rPr>
                <w:rFonts w:cs="Times New Roman"/>
                <w:bCs/>
                <w:sz w:val="22"/>
                <w:szCs w:val="18"/>
              </w:rPr>
            </w:pPr>
            <w:r w:rsidRPr="00FE01CF">
              <w:rPr>
                <w:rFonts w:cs="Times New Roman"/>
                <w:bCs/>
                <w:sz w:val="22"/>
                <w:szCs w:val="18"/>
              </w:rPr>
              <w:t>10,89</w:t>
            </w:r>
          </w:p>
        </w:tc>
        <w:tc>
          <w:tcPr>
            <w:tcW w:w="980" w:type="dxa"/>
            <w:shd w:val="clear" w:color="auto" w:fill="auto"/>
            <w:vAlign w:val="center"/>
            <w:hideMark/>
          </w:tcPr>
          <w:p w14:paraId="32E8B77B" w14:textId="77777777" w:rsidR="00BE1B54" w:rsidRPr="00FE01CF" w:rsidRDefault="00BE1B54" w:rsidP="005566AB">
            <w:pPr>
              <w:spacing w:line="240" w:lineRule="auto"/>
              <w:ind w:firstLine="0"/>
              <w:jc w:val="center"/>
              <w:rPr>
                <w:rFonts w:cs="Times New Roman"/>
                <w:bCs/>
                <w:sz w:val="22"/>
                <w:szCs w:val="18"/>
              </w:rPr>
            </w:pPr>
            <w:r w:rsidRPr="00FE01CF">
              <w:rPr>
                <w:rFonts w:cs="Times New Roman"/>
                <w:bCs/>
                <w:sz w:val="22"/>
                <w:szCs w:val="18"/>
              </w:rPr>
              <w:t>10,89</w:t>
            </w:r>
          </w:p>
        </w:tc>
        <w:tc>
          <w:tcPr>
            <w:tcW w:w="1020" w:type="dxa"/>
            <w:shd w:val="clear" w:color="auto" w:fill="auto"/>
            <w:vAlign w:val="center"/>
            <w:hideMark/>
          </w:tcPr>
          <w:p w14:paraId="24D3AB53" w14:textId="77777777" w:rsidR="00BE1B54" w:rsidRPr="00FE01CF" w:rsidRDefault="00BE1B54" w:rsidP="005566AB">
            <w:pPr>
              <w:spacing w:line="240" w:lineRule="auto"/>
              <w:ind w:firstLine="0"/>
              <w:jc w:val="center"/>
              <w:rPr>
                <w:rFonts w:cs="Times New Roman"/>
                <w:bCs/>
                <w:sz w:val="22"/>
                <w:szCs w:val="18"/>
              </w:rPr>
            </w:pPr>
            <w:r w:rsidRPr="00FE01CF">
              <w:rPr>
                <w:rFonts w:cs="Times New Roman"/>
                <w:bCs/>
                <w:color w:val="000000"/>
                <w:sz w:val="22"/>
              </w:rPr>
              <w:t>10,6</w:t>
            </w:r>
          </w:p>
        </w:tc>
        <w:tc>
          <w:tcPr>
            <w:tcW w:w="1020" w:type="dxa"/>
            <w:shd w:val="clear" w:color="auto" w:fill="auto"/>
            <w:vAlign w:val="center"/>
            <w:hideMark/>
          </w:tcPr>
          <w:p w14:paraId="6760471F" w14:textId="77777777" w:rsidR="00BE1B54" w:rsidRPr="00FE01CF" w:rsidRDefault="00BE1B54" w:rsidP="005566AB">
            <w:pPr>
              <w:spacing w:line="240" w:lineRule="auto"/>
              <w:ind w:firstLine="0"/>
              <w:jc w:val="center"/>
              <w:rPr>
                <w:rFonts w:cs="Times New Roman"/>
                <w:bCs/>
                <w:sz w:val="22"/>
                <w:szCs w:val="18"/>
              </w:rPr>
            </w:pPr>
            <w:r w:rsidRPr="00FE01CF">
              <w:rPr>
                <w:rFonts w:cs="Times New Roman"/>
                <w:bCs/>
                <w:color w:val="000000"/>
                <w:sz w:val="22"/>
              </w:rPr>
              <w:t>16,5</w:t>
            </w:r>
          </w:p>
        </w:tc>
        <w:tc>
          <w:tcPr>
            <w:tcW w:w="1028" w:type="dxa"/>
            <w:shd w:val="clear" w:color="auto" w:fill="auto"/>
            <w:vAlign w:val="center"/>
            <w:hideMark/>
          </w:tcPr>
          <w:p w14:paraId="73956466" w14:textId="77777777" w:rsidR="00BE1B54" w:rsidRPr="00FE01CF" w:rsidRDefault="00BE1B54" w:rsidP="005566AB">
            <w:pPr>
              <w:spacing w:line="240" w:lineRule="auto"/>
              <w:ind w:firstLine="0"/>
              <w:jc w:val="center"/>
              <w:rPr>
                <w:rFonts w:cs="Times New Roman"/>
                <w:bCs/>
                <w:sz w:val="22"/>
                <w:szCs w:val="18"/>
              </w:rPr>
            </w:pPr>
            <w:r w:rsidRPr="00FE01CF">
              <w:rPr>
                <w:rFonts w:cs="Times New Roman"/>
                <w:bCs/>
                <w:color w:val="000000"/>
                <w:sz w:val="22"/>
              </w:rPr>
              <w:t>17,2</w:t>
            </w:r>
          </w:p>
        </w:tc>
      </w:tr>
    </w:tbl>
    <w:p w14:paraId="4BB21CFC" w14:textId="77777777" w:rsidR="00BE1B54" w:rsidRPr="00FE01CF" w:rsidRDefault="00BE1B54" w:rsidP="00BE1B54">
      <w:pPr>
        <w:ind w:firstLine="0"/>
        <w:rPr>
          <w:rFonts w:eastAsia="Times New Roman" w:cs="Times New Roman"/>
          <w:sz w:val="28"/>
          <w:szCs w:val="24"/>
        </w:rPr>
      </w:pPr>
    </w:p>
    <w:p w14:paraId="200D51B3" w14:textId="77777777" w:rsidR="00377D6E" w:rsidRDefault="00377D6E">
      <w:pPr>
        <w:spacing w:after="160"/>
        <w:ind w:firstLine="0"/>
        <w:jc w:val="left"/>
        <w:rPr>
          <w:rFonts w:eastAsiaTheme="majorEastAsia" w:cs="Times New Roman"/>
          <w:iCs/>
        </w:rPr>
      </w:pPr>
      <w:r>
        <w:rPr>
          <w:rFonts w:cs="Times New Roman"/>
        </w:rPr>
        <w:br w:type="page"/>
      </w:r>
    </w:p>
    <w:p w14:paraId="337F2138" w14:textId="609C2DF9" w:rsidR="007979D2" w:rsidRDefault="007979D2" w:rsidP="007979D2">
      <w:pPr>
        <w:pStyle w:val="4"/>
        <w:ind w:firstLine="0"/>
        <w:rPr>
          <w:rFonts w:cs="Times New Roman"/>
        </w:rPr>
      </w:pPr>
      <w:r w:rsidRPr="00FE01CF">
        <w:rPr>
          <w:rFonts w:cs="Times New Roman"/>
        </w:rPr>
        <w:lastRenderedPageBreak/>
        <w:t>Таблица 2.7.2. Договорные тепловые нагрузки по направлениям использования</w:t>
      </w:r>
      <w:r w:rsidR="00FE01CF">
        <w:rPr>
          <w:rFonts w:cs="Times New Roman"/>
        </w:rPr>
        <w:br/>
      </w:r>
      <w:r w:rsidRPr="00FE01CF">
        <w:rPr>
          <w:rFonts w:cs="Times New Roman"/>
        </w:rPr>
        <w:t>и по расчетным элементам территориального деления.</w:t>
      </w:r>
    </w:p>
    <w:tbl>
      <w:tblPr>
        <w:tblW w:w="8300" w:type="dxa"/>
        <w:tblInd w:w="-10" w:type="dxa"/>
        <w:tblLook w:val="04A0" w:firstRow="1" w:lastRow="0" w:firstColumn="1" w:lastColumn="0" w:noHBand="0" w:noVBand="1"/>
      </w:tblPr>
      <w:tblGrid>
        <w:gridCol w:w="3388"/>
        <w:gridCol w:w="1613"/>
        <w:gridCol w:w="1435"/>
        <w:gridCol w:w="998"/>
        <w:gridCol w:w="866"/>
      </w:tblGrid>
      <w:tr w:rsidR="006E05B6" w:rsidRPr="006E05B6" w14:paraId="04244D21" w14:textId="77777777" w:rsidTr="006E05B6">
        <w:trPr>
          <w:trHeight w:val="293"/>
        </w:trPr>
        <w:tc>
          <w:tcPr>
            <w:tcW w:w="340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0730E1C"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Зона</w:t>
            </w:r>
          </w:p>
        </w:tc>
        <w:tc>
          <w:tcPr>
            <w:tcW w:w="1620" w:type="dxa"/>
            <w:tcBorders>
              <w:top w:val="single" w:sz="8" w:space="0" w:color="auto"/>
              <w:left w:val="nil"/>
              <w:bottom w:val="single" w:sz="8" w:space="0" w:color="auto"/>
              <w:right w:val="single" w:sz="8" w:space="0" w:color="auto"/>
            </w:tcBorders>
            <w:shd w:val="clear" w:color="auto" w:fill="auto"/>
            <w:vAlign w:val="center"/>
            <w:hideMark/>
          </w:tcPr>
          <w:p w14:paraId="08F13379"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2029</w:t>
            </w:r>
          </w:p>
        </w:tc>
        <w:tc>
          <w:tcPr>
            <w:tcW w:w="1440" w:type="dxa"/>
            <w:tcBorders>
              <w:top w:val="single" w:sz="8" w:space="0" w:color="auto"/>
              <w:left w:val="nil"/>
              <w:bottom w:val="single" w:sz="8" w:space="0" w:color="auto"/>
              <w:right w:val="single" w:sz="8" w:space="0" w:color="auto"/>
            </w:tcBorders>
            <w:shd w:val="clear" w:color="auto" w:fill="auto"/>
            <w:vAlign w:val="center"/>
            <w:hideMark/>
          </w:tcPr>
          <w:p w14:paraId="285060A1"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2030</w:t>
            </w:r>
          </w:p>
        </w:tc>
        <w:tc>
          <w:tcPr>
            <w:tcW w:w="1000" w:type="dxa"/>
            <w:tcBorders>
              <w:top w:val="single" w:sz="8" w:space="0" w:color="auto"/>
              <w:left w:val="nil"/>
              <w:bottom w:val="single" w:sz="8" w:space="0" w:color="auto"/>
              <w:right w:val="single" w:sz="8" w:space="0" w:color="auto"/>
            </w:tcBorders>
            <w:shd w:val="clear" w:color="auto" w:fill="auto"/>
            <w:vAlign w:val="center"/>
            <w:hideMark/>
          </w:tcPr>
          <w:p w14:paraId="2E97D8C1"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2032</w:t>
            </w:r>
          </w:p>
        </w:tc>
        <w:tc>
          <w:tcPr>
            <w:tcW w:w="840" w:type="dxa"/>
            <w:tcBorders>
              <w:top w:val="single" w:sz="8" w:space="0" w:color="auto"/>
              <w:left w:val="nil"/>
              <w:bottom w:val="single" w:sz="8" w:space="0" w:color="auto"/>
              <w:right w:val="single" w:sz="8" w:space="0" w:color="auto"/>
            </w:tcBorders>
            <w:shd w:val="clear" w:color="auto" w:fill="auto"/>
            <w:vAlign w:val="center"/>
            <w:hideMark/>
          </w:tcPr>
          <w:p w14:paraId="12633CE8"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2036</w:t>
            </w:r>
          </w:p>
        </w:tc>
      </w:tr>
      <w:tr w:rsidR="006E05B6" w:rsidRPr="006E05B6" w14:paraId="75EFB9E7" w14:textId="77777777" w:rsidTr="006E05B6">
        <w:trPr>
          <w:trHeight w:val="293"/>
        </w:trPr>
        <w:tc>
          <w:tcPr>
            <w:tcW w:w="3400" w:type="dxa"/>
            <w:tcBorders>
              <w:top w:val="nil"/>
              <w:left w:val="single" w:sz="8" w:space="0" w:color="auto"/>
              <w:bottom w:val="single" w:sz="8" w:space="0" w:color="auto"/>
              <w:right w:val="single" w:sz="8" w:space="0" w:color="auto"/>
            </w:tcBorders>
            <w:shd w:val="clear" w:color="auto" w:fill="auto"/>
            <w:vAlign w:val="center"/>
            <w:hideMark/>
          </w:tcPr>
          <w:p w14:paraId="7FAF8AFB"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 xml:space="preserve">Промзона и ОЭЗ Прибрежная </w:t>
            </w:r>
          </w:p>
        </w:tc>
        <w:tc>
          <w:tcPr>
            <w:tcW w:w="1620" w:type="dxa"/>
            <w:tcBorders>
              <w:top w:val="nil"/>
              <w:left w:val="nil"/>
              <w:bottom w:val="single" w:sz="8" w:space="0" w:color="auto"/>
              <w:right w:val="single" w:sz="8" w:space="0" w:color="auto"/>
            </w:tcBorders>
            <w:shd w:val="clear" w:color="auto" w:fill="auto"/>
            <w:vAlign w:val="center"/>
            <w:hideMark/>
          </w:tcPr>
          <w:p w14:paraId="0C73AE88" w14:textId="77777777" w:rsidR="006E05B6" w:rsidRPr="006E05B6" w:rsidRDefault="006E05B6" w:rsidP="006E05B6">
            <w:pPr>
              <w:spacing w:line="240" w:lineRule="auto"/>
              <w:ind w:firstLine="0"/>
              <w:jc w:val="center"/>
              <w:rPr>
                <w:rFonts w:eastAsia="Times New Roman" w:cs="Times New Roman"/>
                <w:b/>
                <w:bCs/>
                <w:color w:val="000000"/>
                <w:sz w:val="20"/>
                <w:szCs w:val="20"/>
                <w:lang w:eastAsia="ru-RU"/>
              </w:rPr>
            </w:pPr>
            <w:r w:rsidRPr="006E05B6">
              <w:rPr>
                <w:rFonts w:eastAsia="Times New Roman" w:cs="Times New Roman"/>
                <w:b/>
                <w:bCs/>
                <w:color w:val="000000"/>
                <w:sz w:val="20"/>
                <w:szCs w:val="20"/>
                <w:lang w:eastAsia="ru-RU"/>
              </w:rPr>
              <w:t>15,18</w:t>
            </w:r>
          </w:p>
        </w:tc>
        <w:tc>
          <w:tcPr>
            <w:tcW w:w="1440" w:type="dxa"/>
            <w:tcBorders>
              <w:top w:val="nil"/>
              <w:left w:val="nil"/>
              <w:bottom w:val="single" w:sz="8" w:space="0" w:color="auto"/>
              <w:right w:val="single" w:sz="8" w:space="0" w:color="auto"/>
            </w:tcBorders>
            <w:shd w:val="clear" w:color="auto" w:fill="auto"/>
            <w:vAlign w:val="center"/>
            <w:hideMark/>
          </w:tcPr>
          <w:p w14:paraId="4CFB47E2" w14:textId="77777777" w:rsidR="006E05B6" w:rsidRPr="006E05B6" w:rsidRDefault="006E05B6" w:rsidP="006E05B6">
            <w:pPr>
              <w:spacing w:line="240" w:lineRule="auto"/>
              <w:ind w:firstLine="0"/>
              <w:jc w:val="center"/>
              <w:rPr>
                <w:rFonts w:eastAsia="Times New Roman" w:cs="Times New Roman"/>
                <w:b/>
                <w:bCs/>
                <w:color w:val="000000"/>
                <w:sz w:val="20"/>
                <w:szCs w:val="20"/>
                <w:lang w:eastAsia="ru-RU"/>
              </w:rPr>
            </w:pPr>
            <w:r w:rsidRPr="006E05B6">
              <w:rPr>
                <w:rFonts w:eastAsia="Times New Roman" w:cs="Times New Roman"/>
                <w:b/>
                <w:bCs/>
                <w:color w:val="000000"/>
                <w:sz w:val="20"/>
                <w:szCs w:val="20"/>
                <w:lang w:eastAsia="ru-RU"/>
              </w:rPr>
              <w:t>15,18</w:t>
            </w:r>
          </w:p>
        </w:tc>
        <w:tc>
          <w:tcPr>
            <w:tcW w:w="1000" w:type="dxa"/>
            <w:tcBorders>
              <w:top w:val="nil"/>
              <w:left w:val="nil"/>
              <w:bottom w:val="single" w:sz="8" w:space="0" w:color="auto"/>
              <w:right w:val="single" w:sz="8" w:space="0" w:color="auto"/>
            </w:tcBorders>
            <w:shd w:val="clear" w:color="auto" w:fill="auto"/>
            <w:vAlign w:val="center"/>
            <w:hideMark/>
          </w:tcPr>
          <w:p w14:paraId="5F0196F2" w14:textId="77777777" w:rsidR="006E05B6" w:rsidRPr="006E05B6" w:rsidRDefault="006E05B6" w:rsidP="006E05B6">
            <w:pPr>
              <w:spacing w:line="240" w:lineRule="auto"/>
              <w:ind w:firstLine="0"/>
              <w:jc w:val="center"/>
              <w:rPr>
                <w:rFonts w:eastAsia="Times New Roman" w:cs="Times New Roman"/>
                <w:b/>
                <w:bCs/>
                <w:color w:val="000000"/>
                <w:sz w:val="20"/>
                <w:szCs w:val="20"/>
                <w:lang w:eastAsia="ru-RU"/>
              </w:rPr>
            </w:pPr>
            <w:r w:rsidRPr="006E05B6">
              <w:rPr>
                <w:rFonts w:eastAsia="Times New Roman" w:cs="Times New Roman"/>
                <w:b/>
                <w:bCs/>
                <w:color w:val="000000"/>
                <w:sz w:val="20"/>
                <w:szCs w:val="20"/>
                <w:lang w:eastAsia="ru-RU"/>
              </w:rPr>
              <w:t>15,18</w:t>
            </w:r>
          </w:p>
        </w:tc>
        <w:tc>
          <w:tcPr>
            <w:tcW w:w="840" w:type="dxa"/>
            <w:tcBorders>
              <w:top w:val="nil"/>
              <w:left w:val="nil"/>
              <w:bottom w:val="single" w:sz="8" w:space="0" w:color="auto"/>
              <w:right w:val="single" w:sz="8" w:space="0" w:color="auto"/>
            </w:tcBorders>
            <w:shd w:val="clear" w:color="auto" w:fill="auto"/>
            <w:vAlign w:val="center"/>
            <w:hideMark/>
          </w:tcPr>
          <w:p w14:paraId="5B08A6B1" w14:textId="77777777" w:rsidR="006E05B6" w:rsidRPr="006E05B6" w:rsidRDefault="006E05B6" w:rsidP="006E05B6">
            <w:pPr>
              <w:spacing w:line="240" w:lineRule="auto"/>
              <w:ind w:firstLine="0"/>
              <w:jc w:val="center"/>
              <w:rPr>
                <w:rFonts w:eastAsia="Times New Roman" w:cs="Times New Roman"/>
                <w:b/>
                <w:bCs/>
                <w:color w:val="000000"/>
                <w:sz w:val="20"/>
                <w:szCs w:val="20"/>
                <w:lang w:eastAsia="ru-RU"/>
              </w:rPr>
            </w:pPr>
            <w:r w:rsidRPr="006E05B6">
              <w:rPr>
                <w:rFonts w:eastAsia="Times New Roman" w:cs="Times New Roman"/>
                <w:b/>
                <w:bCs/>
                <w:color w:val="000000"/>
                <w:sz w:val="20"/>
                <w:szCs w:val="20"/>
                <w:lang w:eastAsia="ru-RU"/>
              </w:rPr>
              <w:t>15,18</w:t>
            </w:r>
          </w:p>
        </w:tc>
      </w:tr>
      <w:tr w:rsidR="006E05B6" w:rsidRPr="006E05B6" w14:paraId="18C6F962" w14:textId="77777777" w:rsidTr="006E05B6">
        <w:trPr>
          <w:trHeight w:val="533"/>
        </w:trPr>
        <w:tc>
          <w:tcPr>
            <w:tcW w:w="3400" w:type="dxa"/>
            <w:tcBorders>
              <w:top w:val="nil"/>
              <w:left w:val="single" w:sz="8" w:space="0" w:color="auto"/>
              <w:bottom w:val="single" w:sz="8" w:space="0" w:color="auto"/>
              <w:right w:val="single" w:sz="8" w:space="0" w:color="auto"/>
            </w:tcBorders>
            <w:shd w:val="clear" w:color="auto" w:fill="auto"/>
            <w:vAlign w:val="center"/>
            <w:hideMark/>
          </w:tcPr>
          <w:p w14:paraId="08BBB873"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М-н Гагарина, Восточный и Строитель всего и вт.ч.</w:t>
            </w:r>
          </w:p>
        </w:tc>
        <w:tc>
          <w:tcPr>
            <w:tcW w:w="1620" w:type="dxa"/>
            <w:tcBorders>
              <w:top w:val="nil"/>
              <w:left w:val="nil"/>
              <w:bottom w:val="single" w:sz="8" w:space="0" w:color="auto"/>
              <w:right w:val="single" w:sz="8" w:space="0" w:color="auto"/>
            </w:tcBorders>
            <w:shd w:val="clear" w:color="auto" w:fill="auto"/>
            <w:vAlign w:val="center"/>
            <w:hideMark/>
          </w:tcPr>
          <w:p w14:paraId="249FCC0D" w14:textId="77777777" w:rsidR="006E05B6" w:rsidRPr="006E05B6" w:rsidRDefault="006E05B6" w:rsidP="006E05B6">
            <w:pPr>
              <w:spacing w:line="240" w:lineRule="auto"/>
              <w:ind w:firstLine="0"/>
              <w:jc w:val="center"/>
              <w:rPr>
                <w:rFonts w:eastAsia="Times New Roman" w:cs="Times New Roman"/>
                <w:b/>
                <w:bCs/>
                <w:color w:val="000000"/>
                <w:sz w:val="20"/>
                <w:szCs w:val="20"/>
                <w:lang w:eastAsia="ru-RU"/>
              </w:rPr>
            </w:pPr>
            <w:r w:rsidRPr="006E05B6">
              <w:rPr>
                <w:rFonts w:eastAsia="Times New Roman" w:cs="Times New Roman"/>
                <w:b/>
                <w:bCs/>
                <w:color w:val="000000"/>
                <w:sz w:val="20"/>
                <w:szCs w:val="20"/>
                <w:lang w:eastAsia="ru-RU"/>
              </w:rPr>
              <w:t>34,4</w:t>
            </w:r>
          </w:p>
        </w:tc>
        <w:tc>
          <w:tcPr>
            <w:tcW w:w="1440" w:type="dxa"/>
            <w:tcBorders>
              <w:top w:val="nil"/>
              <w:left w:val="nil"/>
              <w:bottom w:val="single" w:sz="8" w:space="0" w:color="auto"/>
              <w:right w:val="single" w:sz="8" w:space="0" w:color="auto"/>
            </w:tcBorders>
            <w:shd w:val="clear" w:color="auto" w:fill="auto"/>
            <w:vAlign w:val="center"/>
            <w:hideMark/>
          </w:tcPr>
          <w:p w14:paraId="2163D203" w14:textId="77777777" w:rsidR="006E05B6" w:rsidRPr="006E05B6" w:rsidRDefault="006E05B6" w:rsidP="006E05B6">
            <w:pPr>
              <w:spacing w:line="240" w:lineRule="auto"/>
              <w:ind w:firstLine="0"/>
              <w:jc w:val="center"/>
              <w:rPr>
                <w:rFonts w:eastAsia="Times New Roman" w:cs="Times New Roman"/>
                <w:b/>
                <w:bCs/>
                <w:color w:val="000000"/>
                <w:sz w:val="20"/>
                <w:szCs w:val="20"/>
                <w:lang w:eastAsia="ru-RU"/>
              </w:rPr>
            </w:pPr>
            <w:r w:rsidRPr="006E05B6">
              <w:rPr>
                <w:rFonts w:eastAsia="Times New Roman" w:cs="Times New Roman"/>
                <w:b/>
                <w:bCs/>
                <w:color w:val="000000"/>
                <w:sz w:val="20"/>
                <w:szCs w:val="20"/>
                <w:lang w:eastAsia="ru-RU"/>
              </w:rPr>
              <w:t>36,01</w:t>
            </w:r>
          </w:p>
        </w:tc>
        <w:tc>
          <w:tcPr>
            <w:tcW w:w="1000" w:type="dxa"/>
            <w:tcBorders>
              <w:top w:val="nil"/>
              <w:left w:val="nil"/>
              <w:bottom w:val="single" w:sz="8" w:space="0" w:color="auto"/>
              <w:right w:val="single" w:sz="8" w:space="0" w:color="auto"/>
            </w:tcBorders>
            <w:shd w:val="clear" w:color="auto" w:fill="auto"/>
            <w:vAlign w:val="center"/>
            <w:hideMark/>
          </w:tcPr>
          <w:p w14:paraId="0D7C74EA" w14:textId="77777777" w:rsidR="006E05B6" w:rsidRPr="006E05B6" w:rsidRDefault="006E05B6" w:rsidP="006E05B6">
            <w:pPr>
              <w:spacing w:line="240" w:lineRule="auto"/>
              <w:ind w:firstLine="0"/>
              <w:jc w:val="center"/>
              <w:rPr>
                <w:rFonts w:eastAsia="Times New Roman" w:cs="Times New Roman"/>
                <w:b/>
                <w:bCs/>
                <w:color w:val="000000"/>
                <w:sz w:val="20"/>
                <w:szCs w:val="20"/>
                <w:lang w:eastAsia="ru-RU"/>
              </w:rPr>
            </w:pPr>
            <w:r w:rsidRPr="006E05B6">
              <w:rPr>
                <w:rFonts w:eastAsia="Times New Roman" w:cs="Times New Roman"/>
                <w:b/>
                <w:bCs/>
                <w:color w:val="000000"/>
                <w:sz w:val="20"/>
                <w:szCs w:val="20"/>
                <w:lang w:eastAsia="ru-RU"/>
              </w:rPr>
              <w:t>43,29</w:t>
            </w:r>
          </w:p>
        </w:tc>
        <w:tc>
          <w:tcPr>
            <w:tcW w:w="840" w:type="dxa"/>
            <w:tcBorders>
              <w:top w:val="nil"/>
              <w:left w:val="nil"/>
              <w:bottom w:val="single" w:sz="8" w:space="0" w:color="auto"/>
              <w:right w:val="single" w:sz="8" w:space="0" w:color="auto"/>
            </w:tcBorders>
            <w:shd w:val="clear" w:color="auto" w:fill="auto"/>
            <w:vAlign w:val="center"/>
            <w:hideMark/>
          </w:tcPr>
          <w:p w14:paraId="7A9DF4D8" w14:textId="77777777" w:rsidR="006E05B6" w:rsidRPr="006E05B6" w:rsidRDefault="006E05B6" w:rsidP="006E05B6">
            <w:pPr>
              <w:spacing w:line="240" w:lineRule="auto"/>
              <w:ind w:firstLine="0"/>
              <w:jc w:val="center"/>
              <w:rPr>
                <w:rFonts w:eastAsia="Times New Roman" w:cs="Times New Roman"/>
                <w:b/>
                <w:bCs/>
                <w:color w:val="000000"/>
                <w:sz w:val="20"/>
                <w:szCs w:val="20"/>
                <w:lang w:eastAsia="ru-RU"/>
              </w:rPr>
            </w:pPr>
            <w:r w:rsidRPr="006E05B6">
              <w:rPr>
                <w:rFonts w:eastAsia="Times New Roman" w:cs="Times New Roman"/>
                <w:b/>
                <w:bCs/>
                <w:color w:val="000000"/>
                <w:sz w:val="20"/>
                <w:szCs w:val="20"/>
                <w:lang w:eastAsia="ru-RU"/>
              </w:rPr>
              <w:t>47,1</w:t>
            </w:r>
          </w:p>
        </w:tc>
      </w:tr>
      <w:tr w:rsidR="006E05B6" w:rsidRPr="006E05B6" w14:paraId="67233ACB" w14:textId="77777777" w:rsidTr="006E05B6">
        <w:trPr>
          <w:trHeight w:val="293"/>
        </w:trPr>
        <w:tc>
          <w:tcPr>
            <w:tcW w:w="3400" w:type="dxa"/>
            <w:tcBorders>
              <w:top w:val="nil"/>
              <w:left w:val="single" w:sz="8" w:space="0" w:color="auto"/>
              <w:bottom w:val="single" w:sz="8" w:space="0" w:color="auto"/>
              <w:right w:val="single" w:sz="8" w:space="0" w:color="auto"/>
            </w:tcBorders>
            <w:shd w:val="clear" w:color="auto" w:fill="auto"/>
            <w:vAlign w:val="center"/>
            <w:hideMark/>
          </w:tcPr>
          <w:p w14:paraId="2459E245"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М-н Восточный</w:t>
            </w:r>
          </w:p>
        </w:tc>
        <w:tc>
          <w:tcPr>
            <w:tcW w:w="1620" w:type="dxa"/>
            <w:tcBorders>
              <w:top w:val="nil"/>
              <w:left w:val="nil"/>
              <w:bottom w:val="single" w:sz="8" w:space="0" w:color="auto"/>
              <w:right w:val="single" w:sz="8" w:space="0" w:color="auto"/>
            </w:tcBorders>
            <w:shd w:val="clear" w:color="auto" w:fill="auto"/>
            <w:vAlign w:val="center"/>
            <w:hideMark/>
          </w:tcPr>
          <w:p w14:paraId="274A375A"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0,35</w:t>
            </w:r>
          </w:p>
        </w:tc>
        <w:tc>
          <w:tcPr>
            <w:tcW w:w="1440" w:type="dxa"/>
            <w:tcBorders>
              <w:top w:val="nil"/>
              <w:left w:val="nil"/>
              <w:bottom w:val="single" w:sz="8" w:space="0" w:color="auto"/>
              <w:right w:val="single" w:sz="8" w:space="0" w:color="auto"/>
            </w:tcBorders>
            <w:shd w:val="clear" w:color="auto" w:fill="auto"/>
            <w:vAlign w:val="center"/>
            <w:hideMark/>
          </w:tcPr>
          <w:p w14:paraId="653A39B5"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0,37</w:t>
            </w:r>
          </w:p>
        </w:tc>
        <w:tc>
          <w:tcPr>
            <w:tcW w:w="1000" w:type="dxa"/>
            <w:tcBorders>
              <w:top w:val="nil"/>
              <w:left w:val="nil"/>
              <w:bottom w:val="single" w:sz="8" w:space="0" w:color="auto"/>
              <w:right w:val="single" w:sz="8" w:space="0" w:color="auto"/>
            </w:tcBorders>
            <w:shd w:val="clear" w:color="auto" w:fill="auto"/>
            <w:vAlign w:val="center"/>
            <w:hideMark/>
          </w:tcPr>
          <w:p w14:paraId="05C4AF92"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0,4</w:t>
            </w:r>
          </w:p>
        </w:tc>
        <w:tc>
          <w:tcPr>
            <w:tcW w:w="840" w:type="dxa"/>
            <w:tcBorders>
              <w:top w:val="nil"/>
              <w:left w:val="nil"/>
              <w:bottom w:val="single" w:sz="8" w:space="0" w:color="auto"/>
              <w:right w:val="single" w:sz="8" w:space="0" w:color="auto"/>
            </w:tcBorders>
            <w:shd w:val="clear" w:color="auto" w:fill="auto"/>
            <w:vAlign w:val="center"/>
            <w:hideMark/>
          </w:tcPr>
          <w:p w14:paraId="65902D35"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0,44</w:t>
            </w:r>
          </w:p>
        </w:tc>
      </w:tr>
      <w:tr w:rsidR="006E05B6" w:rsidRPr="006E05B6" w14:paraId="599C7D63" w14:textId="77777777" w:rsidTr="006E05B6">
        <w:trPr>
          <w:trHeight w:val="293"/>
        </w:trPr>
        <w:tc>
          <w:tcPr>
            <w:tcW w:w="3400" w:type="dxa"/>
            <w:tcBorders>
              <w:top w:val="nil"/>
              <w:left w:val="single" w:sz="8" w:space="0" w:color="auto"/>
              <w:bottom w:val="single" w:sz="8" w:space="0" w:color="auto"/>
              <w:right w:val="single" w:sz="8" w:space="0" w:color="auto"/>
            </w:tcBorders>
            <w:shd w:val="clear" w:color="auto" w:fill="auto"/>
            <w:vAlign w:val="center"/>
            <w:hideMark/>
          </w:tcPr>
          <w:p w14:paraId="4D937734"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М-н Строитель</w:t>
            </w:r>
          </w:p>
        </w:tc>
        <w:tc>
          <w:tcPr>
            <w:tcW w:w="1620" w:type="dxa"/>
            <w:tcBorders>
              <w:top w:val="nil"/>
              <w:left w:val="nil"/>
              <w:bottom w:val="single" w:sz="8" w:space="0" w:color="auto"/>
              <w:right w:val="single" w:sz="8" w:space="0" w:color="auto"/>
            </w:tcBorders>
            <w:shd w:val="clear" w:color="auto" w:fill="auto"/>
            <w:vAlign w:val="center"/>
            <w:hideMark/>
          </w:tcPr>
          <w:p w14:paraId="2D50F097"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9</w:t>
            </w:r>
          </w:p>
        </w:tc>
        <w:tc>
          <w:tcPr>
            <w:tcW w:w="1440" w:type="dxa"/>
            <w:tcBorders>
              <w:top w:val="nil"/>
              <w:left w:val="nil"/>
              <w:bottom w:val="single" w:sz="8" w:space="0" w:color="auto"/>
              <w:right w:val="single" w:sz="8" w:space="0" w:color="auto"/>
            </w:tcBorders>
            <w:shd w:val="clear" w:color="auto" w:fill="auto"/>
            <w:vAlign w:val="center"/>
            <w:hideMark/>
          </w:tcPr>
          <w:p w14:paraId="152A9D83"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9,45</w:t>
            </w:r>
          </w:p>
        </w:tc>
        <w:tc>
          <w:tcPr>
            <w:tcW w:w="1000" w:type="dxa"/>
            <w:tcBorders>
              <w:top w:val="nil"/>
              <w:left w:val="nil"/>
              <w:bottom w:val="single" w:sz="8" w:space="0" w:color="auto"/>
              <w:right w:val="single" w:sz="8" w:space="0" w:color="auto"/>
            </w:tcBorders>
            <w:shd w:val="clear" w:color="auto" w:fill="auto"/>
            <w:vAlign w:val="center"/>
            <w:hideMark/>
          </w:tcPr>
          <w:p w14:paraId="1EE95719"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10,4</w:t>
            </w:r>
          </w:p>
        </w:tc>
        <w:tc>
          <w:tcPr>
            <w:tcW w:w="840" w:type="dxa"/>
            <w:tcBorders>
              <w:top w:val="nil"/>
              <w:left w:val="nil"/>
              <w:bottom w:val="single" w:sz="8" w:space="0" w:color="auto"/>
              <w:right w:val="single" w:sz="8" w:space="0" w:color="auto"/>
            </w:tcBorders>
            <w:shd w:val="clear" w:color="auto" w:fill="auto"/>
            <w:vAlign w:val="center"/>
            <w:hideMark/>
          </w:tcPr>
          <w:p w14:paraId="78BF2FDF"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11,44</w:t>
            </w:r>
          </w:p>
        </w:tc>
      </w:tr>
      <w:tr w:rsidR="006E05B6" w:rsidRPr="006E05B6" w14:paraId="2F56C9EC" w14:textId="77777777" w:rsidTr="006E05B6">
        <w:trPr>
          <w:trHeight w:val="533"/>
        </w:trPr>
        <w:tc>
          <w:tcPr>
            <w:tcW w:w="3400" w:type="dxa"/>
            <w:tcBorders>
              <w:top w:val="nil"/>
              <w:left w:val="single" w:sz="8" w:space="0" w:color="auto"/>
              <w:bottom w:val="single" w:sz="8" w:space="0" w:color="auto"/>
              <w:right w:val="single" w:sz="8" w:space="0" w:color="auto"/>
            </w:tcBorders>
            <w:shd w:val="clear" w:color="auto" w:fill="auto"/>
            <w:vAlign w:val="center"/>
            <w:hideMark/>
          </w:tcPr>
          <w:p w14:paraId="63833713"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М-н Южный и Красный Ключ (ОЭЗ Предгорная), в т.ч.</w:t>
            </w:r>
          </w:p>
        </w:tc>
        <w:tc>
          <w:tcPr>
            <w:tcW w:w="1620" w:type="dxa"/>
            <w:tcBorders>
              <w:top w:val="nil"/>
              <w:left w:val="nil"/>
              <w:bottom w:val="single" w:sz="8" w:space="0" w:color="auto"/>
              <w:right w:val="single" w:sz="8" w:space="0" w:color="auto"/>
            </w:tcBorders>
            <w:shd w:val="clear" w:color="auto" w:fill="auto"/>
            <w:vAlign w:val="center"/>
            <w:hideMark/>
          </w:tcPr>
          <w:p w14:paraId="3BE4B443" w14:textId="77777777" w:rsidR="006E05B6" w:rsidRPr="006E05B6" w:rsidRDefault="006E05B6" w:rsidP="006E05B6">
            <w:pPr>
              <w:spacing w:line="240" w:lineRule="auto"/>
              <w:ind w:firstLine="0"/>
              <w:jc w:val="center"/>
              <w:rPr>
                <w:rFonts w:eastAsia="Times New Roman" w:cs="Times New Roman"/>
                <w:b/>
                <w:bCs/>
                <w:color w:val="000000"/>
                <w:sz w:val="20"/>
                <w:szCs w:val="20"/>
                <w:lang w:eastAsia="ru-RU"/>
              </w:rPr>
            </w:pPr>
            <w:r w:rsidRPr="006E05B6">
              <w:rPr>
                <w:rFonts w:eastAsia="Times New Roman" w:cs="Times New Roman"/>
                <w:b/>
                <w:bCs/>
                <w:color w:val="000000"/>
                <w:sz w:val="20"/>
                <w:szCs w:val="20"/>
                <w:lang w:eastAsia="ru-RU"/>
              </w:rPr>
              <w:t>32,52</w:t>
            </w:r>
          </w:p>
        </w:tc>
        <w:tc>
          <w:tcPr>
            <w:tcW w:w="1440" w:type="dxa"/>
            <w:tcBorders>
              <w:top w:val="nil"/>
              <w:left w:val="nil"/>
              <w:bottom w:val="single" w:sz="8" w:space="0" w:color="auto"/>
              <w:right w:val="single" w:sz="8" w:space="0" w:color="auto"/>
            </w:tcBorders>
            <w:shd w:val="clear" w:color="auto" w:fill="auto"/>
            <w:vAlign w:val="center"/>
            <w:hideMark/>
          </w:tcPr>
          <w:p w14:paraId="4FE43871" w14:textId="77777777" w:rsidR="006E05B6" w:rsidRPr="006E05B6" w:rsidRDefault="006E05B6" w:rsidP="006E05B6">
            <w:pPr>
              <w:spacing w:line="240" w:lineRule="auto"/>
              <w:ind w:firstLine="0"/>
              <w:jc w:val="center"/>
              <w:rPr>
                <w:rFonts w:eastAsia="Times New Roman" w:cs="Times New Roman"/>
                <w:b/>
                <w:bCs/>
                <w:color w:val="000000"/>
                <w:sz w:val="20"/>
                <w:szCs w:val="20"/>
                <w:lang w:eastAsia="ru-RU"/>
              </w:rPr>
            </w:pPr>
            <w:r w:rsidRPr="006E05B6">
              <w:rPr>
                <w:rFonts w:eastAsia="Times New Roman" w:cs="Times New Roman"/>
                <w:b/>
                <w:bCs/>
                <w:color w:val="000000"/>
                <w:sz w:val="20"/>
                <w:szCs w:val="20"/>
                <w:lang w:eastAsia="ru-RU"/>
              </w:rPr>
              <w:t>33,44</w:t>
            </w:r>
          </w:p>
        </w:tc>
        <w:tc>
          <w:tcPr>
            <w:tcW w:w="1000" w:type="dxa"/>
            <w:tcBorders>
              <w:top w:val="nil"/>
              <w:left w:val="nil"/>
              <w:bottom w:val="single" w:sz="8" w:space="0" w:color="auto"/>
              <w:right w:val="single" w:sz="8" w:space="0" w:color="auto"/>
            </w:tcBorders>
            <w:shd w:val="clear" w:color="auto" w:fill="auto"/>
            <w:vAlign w:val="center"/>
            <w:hideMark/>
          </w:tcPr>
          <w:p w14:paraId="0156398C" w14:textId="77777777" w:rsidR="006E05B6" w:rsidRPr="006E05B6" w:rsidRDefault="006E05B6" w:rsidP="006E05B6">
            <w:pPr>
              <w:spacing w:line="240" w:lineRule="auto"/>
              <w:ind w:firstLine="0"/>
              <w:jc w:val="center"/>
              <w:rPr>
                <w:rFonts w:eastAsia="Times New Roman" w:cs="Times New Roman"/>
                <w:b/>
                <w:bCs/>
                <w:color w:val="000000"/>
                <w:sz w:val="20"/>
                <w:szCs w:val="20"/>
                <w:lang w:eastAsia="ru-RU"/>
              </w:rPr>
            </w:pPr>
            <w:r w:rsidRPr="006E05B6">
              <w:rPr>
                <w:rFonts w:eastAsia="Times New Roman" w:cs="Times New Roman"/>
                <w:b/>
                <w:bCs/>
                <w:color w:val="000000"/>
                <w:sz w:val="20"/>
                <w:szCs w:val="20"/>
                <w:lang w:eastAsia="ru-RU"/>
              </w:rPr>
              <w:t>35,39</w:t>
            </w:r>
          </w:p>
        </w:tc>
        <w:tc>
          <w:tcPr>
            <w:tcW w:w="840" w:type="dxa"/>
            <w:tcBorders>
              <w:top w:val="nil"/>
              <w:left w:val="nil"/>
              <w:bottom w:val="single" w:sz="8" w:space="0" w:color="auto"/>
              <w:right w:val="single" w:sz="8" w:space="0" w:color="auto"/>
            </w:tcBorders>
            <w:shd w:val="clear" w:color="auto" w:fill="auto"/>
            <w:vAlign w:val="center"/>
            <w:hideMark/>
          </w:tcPr>
          <w:p w14:paraId="63EA51F3" w14:textId="77777777" w:rsidR="006E05B6" w:rsidRPr="006E05B6" w:rsidRDefault="006E05B6" w:rsidP="006E05B6">
            <w:pPr>
              <w:spacing w:line="240" w:lineRule="auto"/>
              <w:ind w:firstLine="0"/>
              <w:jc w:val="center"/>
              <w:rPr>
                <w:rFonts w:eastAsia="Times New Roman" w:cs="Times New Roman"/>
                <w:b/>
                <w:bCs/>
                <w:color w:val="000000"/>
                <w:sz w:val="20"/>
                <w:szCs w:val="20"/>
                <w:lang w:eastAsia="ru-RU"/>
              </w:rPr>
            </w:pPr>
            <w:r w:rsidRPr="006E05B6">
              <w:rPr>
                <w:rFonts w:eastAsia="Times New Roman" w:cs="Times New Roman"/>
                <w:b/>
                <w:bCs/>
                <w:color w:val="000000"/>
                <w:sz w:val="20"/>
                <w:szCs w:val="20"/>
                <w:lang w:eastAsia="ru-RU"/>
              </w:rPr>
              <w:t>52,45</w:t>
            </w:r>
          </w:p>
        </w:tc>
      </w:tr>
      <w:tr w:rsidR="006E05B6" w:rsidRPr="006E05B6" w14:paraId="10BB23FD" w14:textId="77777777" w:rsidTr="006E05B6">
        <w:trPr>
          <w:trHeight w:val="293"/>
        </w:trPr>
        <w:tc>
          <w:tcPr>
            <w:tcW w:w="3400" w:type="dxa"/>
            <w:tcBorders>
              <w:top w:val="nil"/>
              <w:left w:val="single" w:sz="8" w:space="0" w:color="auto"/>
              <w:bottom w:val="single" w:sz="8" w:space="0" w:color="auto"/>
              <w:right w:val="single" w:sz="8" w:space="0" w:color="auto"/>
            </w:tcBorders>
            <w:shd w:val="clear" w:color="auto" w:fill="auto"/>
            <w:vAlign w:val="center"/>
            <w:hideMark/>
          </w:tcPr>
          <w:p w14:paraId="2F8D1E3B"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М-н Красный ключ, ОЭЗ Предгорная</w:t>
            </w:r>
          </w:p>
        </w:tc>
        <w:tc>
          <w:tcPr>
            <w:tcW w:w="1620" w:type="dxa"/>
            <w:tcBorders>
              <w:top w:val="nil"/>
              <w:left w:val="nil"/>
              <w:bottom w:val="single" w:sz="8" w:space="0" w:color="auto"/>
              <w:right w:val="single" w:sz="8" w:space="0" w:color="auto"/>
            </w:tcBorders>
            <w:shd w:val="clear" w:color="auto" w:fill="auto"/>
            <w:vAlign w:val="center"/>
            <w:hideMark/>
          </w:tcPr>
          <w:p w14:paraId="53CD7973"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17,41</w:t>
            </w:r>
          </w:p>
        </w:tc>
        <w:tc>
          <w:tcPr>
            <w:tcW w:w="1440" w:type="dxa"/>
            <w:tcBorders>
              <w:top w:val="nil"/>
              <w:left w:val="nil"/>
              <w:bottom w:val="single" w:sz="8" w:space="0" w:color="auto"/>
              <w:right w:val="single" w:sz="8" w:space="0" w:color="auto"/>
            </w:tcBorders>
            <w:shd w:val="clear" w:color="auto" w:fill="auto"/>
            <w:vAlign w:val="center"/>
            <w:hideMark/>
          </w:tcPr>
          <w:p w14:paraId="0CB91D94"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19,67</w:t>
            </w:r>
          </w:p>
        </w:tc>
        <w:tc>
          <w:tcPr>
            <w:tcW w:w="1000" w:type="dxa"/>
            <w:tcBorders>
              <w:top w:val="nil"/>
              <w:left w:val="nil"/>
              <w:bottom w:val="single" w:sz="8" w:space="0" w:color="auto"/>
              <w:right w:val="single" w:sz="8" w:space="0" w:color="auto"/>
            </w:tcBorders>
            <w:shd w:val="clear" w:color="auto" w:fill="auto"/>
            <w:vAlign w:val="center"/>
            <w:hideMark/>
          </w:tcPr>
          <w:p w14:paraId="34B0605A"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22,96</w:t>
            </w:r>
          </w:p>
        </w:tc>
        <w:tc>
          <w:tcPr>
            <w:tcW w:w="840" w:type="dxa"/>
            <w:tcBorders>
              <w:top w:val="nil"/>
              <w:left w:val="nil"/>
              <w:bottom w:val="single" w:sz="8" w:space="0" w:color="auto"/>
              <w:right w:val="single" w:sz="8" w:space="0" w:color="auto"/>
            </w:tcBorders>
            <w:shd w:val="clear" w:color="auto" w:fill="auto"/>
            <w:vAlign w:val="center"/>
            <w:hideMark/>
          </w:tcPr>
          <w:p w14:paraId="6D6D2F44"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23,57</w:t>
            </w:r>
          </w:p>
        </w:tc>
      </w:tr>
      <w:tr w:rsidR="006E05B6" w:rsidRPr="006E05B6" w14:paraId="02F614E7" w14:textId="77777777" w:rsidTr="006E05B6">
        <w:trPr>
          <w:trHeight w:val="533"/>
        </w:trPr>
        <w:tc>
          <w:tcPr>
            <w:tcW w:w="3400" w:type="dxa"/>
            <w:tcBorders>
              <w:top w:val="nil"/>
              <w:left w:val="single" w:sz="8" w:space="0" w:color="auto"/>
              <w:bottom w:val="single" w:sz="8" w:space="0" w:color="auto"/>
              <w:right w:val="single" w:sz="8" w:space="0" w:color="auto"/>
            </w:tcBorders>
            <w:shd w:val="clear" w:color="auto" w:fill="auto"/>
            <w:vAlign w:val="center"/>
            <w:hideMark/>
          </w:tcPr>
          <w:p w14:paraId="7660641E"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Всего потребление (договорная нагрузка)</w:t>
            </w:r>
          </w:p>
        </w:tc>
        <w:tc>
          <w:tcPr>
            <w:tcW w:w="1620" w:type="dxa"/>
            <w:tcBorders>
              <w:top w:val="nil"/>
              <w:left w:val="nil"/>
              <w:bottom w:val="single" w:sz="8" w:space="0" w:color="auto"/>
              <w:right w:val="single" w:sz="8" w:space="0" w:color="auto"/>
            </w:tcBorders>
            <w:shd w:val="clear" w:color="auto" w:fill="auto"/>
            <w:vAlign w:val="center"/>
            <w:hideMark/>
          </w:tcPr>
          <w:p w14:paraId="6AEDD07A" w14:textId="77777777" w:rsidR="006E05B6" w:rsidRPr="006E05B6" w:rsidRDefault="006E05B6" w:rsidP="006E05B6">
            <w:pPr>
              <w:spacing w:line="240" w:lineRule="auto"/>
              <w:ind w:firstLine="0"/>
              <w:jc w:val="center"/>
              <w:rPr>
                <w:rFonts w:eastAsia="Times New Roman" w:cs="Times New Roman"/>
                <w:b/>
                <w:bCs/>
                <w:color w:val="000000"/>
                <w:sz w:val="20"/>
                <w:szCs w:val="20"/>
                <w:lang w:eastAsia="ru-RU"/>
              </w:rPr>
            </w:pPr>
            <w:r w:rsidRPr="006E05B6">
              <w:rPr>
                <w:rFonts w:eastAsia="Times New Roman" w:cs="Times New Roman"/>
                <w:b/>
                <w:bCs/>
                <w:color w:val="000000"/>
                <w:sz w:val="20"/>
                <w:szCs w:val="20"/>
                <w:lang w:eastAsia="ru-RU"/>
              </w:rPr>
              <w:t>81,98</w:t>
            </w:r>
          </w:p>
        </w:tc>
        <w:tc>
          <w:tcPr>
            <w:tcW w:w="1440" w:type="dxa"/>
            <w:tcBorders>
              <w:top w:val="nil"/>
              <w:left w:val="nil"/>
              <w:bottom w:val="single" w:sz="8" w:space="0" w:color="auto"/>
              <w:right w:val="single" w:sz="8" w:space="0" w:color="auto"/>
            </w:tcBorders>
            <w:shd w:val="clear" w:color="auto" w:fill="auto"/>
            <w:vAlign w:val="center"/>
            <w:hideMark/>
          </w:tcPr>
          <w:p w14:paraId="4063C2A5" w14:textId="77777777" w:rsidR="006E05B6" w:rsidRPr="006E05B6" w:rsidRDefault="006E05B6" w:rsidP="006E05B6">
            <w:pPr>
              <w:spacing w:line="240" w:lineRule="auto"/>
              <w:ind w:firstLine="0"/>
              <w:jc w:val="center"/>
              <w:rPr>
                <w:rFonts w:eastAsia="Times New Roman" w:cs="Times New Roman"/>
                <w:b/>
                <w:bCs/>
                <w:color w:val="000000"/>
                <w:sz w:val="20"/>
                <w:szCs w:val="20"/>
                <w:lang w:eastAsia="ru-RU"/>
              </w:rPr>
            </w:pPr>
            <w:r w:rsidRPr="006E05B6">
              <w:rPr>
                <w:rFonts w:eastAsia="Times New Roman" w:cs="Times New Roman"/>
                <w:b/>
                <w:bCs/>
                <w:color w:val="000000"/>
                <w:sz w:val="20"/>
                <w:szCs w:val="20"/>
                <w:lang w:eastAsia="ru-RU"/>
              </w:rPr>
              <w:t>84,63</w:t>
            </w:r>
          </w:p>
        </w:tc>
        <w:tc>
          <w:tcPr>
            <w:tcW w:w="1000" w:type="dxa"/>
            <w:tcBorders>
              <w:top w:val="nil"/>
              <w:left w:val="nil"/>
              <w:bottom w:val="single" w:sz="8" w:space="0" w:color="auto"/>
              <w:right w:val="single" w:sz="8" w:space="0" w:color="auto"/>
            </w:tcBorders>
            <w:shd w:val="clear" w:color="auto" w:fill="auto"/>
            <w:vAlign w:val="center"/>
            <w:hideMark/>
          </w:tcPr>
          <w:p w14:paraId="4E2F0430" w14:textId="77777777" w:rsidR="006E05B6" w:rsidRPr="006E05B6" w:rsidRDefault="006E05B6" w:rsidP="006E05B6">
            <w:pPr>
              <w:spacing w:line="240" w:lineRule="auto"/>
              <w:ind w:firstLine="0"/>
              <w:jc w:val="center"/>
              <w:rPr>
                <w:rFonts w:eastAsia="Times New Roman" w:cs="Times New Roman"/>
                <w:b/>
                <w:bCs/>
                <w:color w:val="000000"/>
                <w:sz w:val="20"/>
                <w:szCs w:val="20"/>
                <w:lang w:eastAsia="ru-RU"/>
              </w:rPr>
            </w:pPr>
            <w:r w:rsidRPr="006E05B6">
              <w:rPr>
                <w:rFonts w:eastAsia="Times New Roman" w:cs="Times New Roman"/>
                <w:b/>
                <w:bCs/>
                <w:color w:val="000000"/>
                <w:sz w:val="20"/>
                <w:szCs w:val="20"/>
                <w:lang w:eastAsia="ru-RU"/>
              </w:rPr>
              <w:t>90,18</w:t>
            </w:r>
          </w:p>
        </w:tc>
        <w:tc>
          <w:tcPr>
            <w:tcW w:w="840" w:type="dxa"/>
            <w:tcBorders>
              <w:top w:val="nil"/>
              <w:left w:val="nil"/>
              <w:bottom w:val="single" w:sz="8" w:space="0" w:color="auto"/>
              <w:right w:val="single" w:sz="8" w:space="0" w:color="auto"/>
            </w:tcBorders>
            <w:shd w:val="clear" w:color="auto" w:fill="auto"/>
            <w:vAlign w:val="center"/>
            <w:hideMark/>
          </w:tcPr>
          <w:p w14:paraId="7CC093E1" w14:textId="77777777" w:rsidR="006E05B6" w:rsidRPr="006E05B6" w:rsidRDefault="006E05B6" w:rsidP="006E05B6">
            <w:pPr>
              <w:spacing w:line="240" w:lineRule="auto"/>
              <w:ind w:firstLine="0"/>
              <w:jc w:val="center"/>
              <w:rPr>
                <w:rFonts w:eastAsia="Times New Roman" w:cs="Times New Roman"/>
                <w:b/>
                <w:bCs/>
                <w:color w:val="000000"/>
                <w:sz w:val="20"/>
                <w:szCs w:val="20"/>
                <w:lang w:eastAsia="ru-RU"/>
              </w:rPr>
            </w:pPr>
            <w:r w:rsidRPr="006E05B6">
              <w:rPr>
                <w:rFonts w:eastAsia="Times New Roman" w:cs="Times New Roman"/>
                <w:b/>
                <w:bCs/>
                <w:color w:val="000000"/>
                <w:sz w:val="20"/>
                <w:szCs w:val="20"/>
                <w:lang w:eastAsia="ru-RU"/>
              </w:rPr>
              <w:t>111,208</w:t>
            </w:r>
          </w:p>
        </w:tc>
      </w:tr>
      <w:tr w:rsidR="006E05B6" w:rsidRPr="006E05B6" w14:paraId="3ACF8E05" w14:textId="77777777" w:rsidTr="006E05B6">
        <w:trPr>
          <w:trHeight w:val="293"/>
        </w:trPr>
        <w:tc>
          <w:tcPr>
            <w:tcW w:w="3400" w:type="dxa"/>
            <w:tcBorders>
              <w:top w:val="nil"/>
              <w:left w:val="single" w:sz="8" w:space="0" w:color="auto"/>
              <w:bottom w:val="single" w:sz="8" w:space="0" w:color="auto"/>
              <w:right w:val="single" w:sz="8" w:space="0" w:color="auto"/>
            </w:tcBorders>
            <w:shd w:val="clear" w:color="auto" w:fill="auto"/>
            <w:vAlign w:val="center"/>
            <w:hideMark/>
          </w:tcPr>
          <w:p w14:paraId="358CA6A1"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Потери в тепловых сетях</w:t>
            </w:r>
          </w:p>
        </w:tc>
        <w:tc>
          <w:tcPr>
            <w:tcW w:w="1620" w:type="dxa"/>
            <w:tcBorders>
              <w:top w:val="nil"/>
              <w:left w:val="nil"/>
              <w:bottom w:val="single" w:sz="8" w:space="0" w:color="auto"/>
              <w:right w:val="single" w:sz="8" w:space="0" w:color="auto"/>
            </w:tcBorders>
            <w:shd w:val="clear" w:color="auto" w:fill="auto"/>
            <w:vAlign w:val="center"/>
            <w:hideMark/>
          </w:tcPr>
          <w:p w14:paraId="6FE1379E"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12</w:t>
            </w:r>
          </w:p>
        </w:tc>
        <w:tc>
          <w:tcPr>
            <w:tcW w:w="1440" w:type="dxa"/>
            <w:tcBorders>
              <w:top w:val="nil"/>
              <w:left w:val="nil"/>
              <w:bottom w:val="single" w:sz="8" w:space="0" w:color="auto"/>
              <w:right w:val="single" w:sz="8" w:space="0" w:color="auto"/>
            </w:tcBorders>
            <w:shd w:val="clear" w:color="auto" w:fill="auto"/>
            <w:vAlign w:val="center"/>
            <w:hideMark/>
          </w:tcPr>
          <w:p w14:paraId="2E1FA408"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10,5</w:t>
            </w:r>
          </w:p>
        </w:tc>
        <w:tc>
          <w:tcPr>
            <w:tcW w:w="1000" w:type="dxa"/>
            <w:tcBorders>
              <w:top w:val="nil"/>
              <w:left w:val="nil"/>
              <w:bottom w:val="single" w:sz="8" w:space="0" w:color="auto"/>
              <w:right w:val="single" w:sz="8" w:space="0" w:color="auto"/>
            </w:tcBorders>
            <w:shd w:val="clear" w:color="auto" w:fill="auto"/>
            <w:vAlign w:val="center"/>
            <w:hideMark/>
          </w:tcPr>
          <w:p w14:paraId="0EE495A9"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7</w:t>
            </w:r>
          </w:p>
        </w:tc>
        <w:tc>
          <w:tcPr>
            <w:tcW w:w="840" w:type="dxa"/>
            <w:tcBorders>
              <w:top w:val="nil"/>
              <w:left w:val="nil"/>
              <w:bottom w:val="single" w:sz="8" w:space="0" w:color="auto"/>
              <w:right w:val="single" w:sz="8" w:space="0" w:color="auto"/>
            </w:tcBorders>
            <w:shd w:val="clear" w:color="auto" w:fill="auto"/>
            <w:vAlign w:val="center"/>
            <w:hideMark/>
          </w:tcPr>
          <w:p w14:paraId="724E2432"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4</w:t>
            </w:r>
          </w:p>
        </w:tc>
      </w:tr>
      <w:tr w:rsidR="006E05B6" w:rsidRPr="006E05B6" w14:paraId="698D6D72" w14:textId="77777777" w:rsidTr="006E05B6">
        <w:trPr>
          <w:trHeight w:val="533"/>
        </w:trPr>
        <w:tc>
          <w:tcPr>
            <w:tcW w:w="3400" w:type="dxa"/>
            <w:tcBorders>
              <w:top w:val="nil"/>
              <w:left w:val="single" w:sz="8" w:space="0" w:color="auto"/>
              <w:bottom w:val="single" w:sz="8" w:space="0" w:color="auto"/>
              <w:right w:val="single" w:sz="8" w:space="0" w:color="auto"/>
            </w:tcBorders>
            <w:shd w:val="clear" w:color="auto" w:fill="auto"/>
            <w:vAlign w:val="center"/>
            <w:hideMark/>
          </w:tcPr>
          <w:p w14:paraId="47883965"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 xml:space="preserve">Всего присоединенная нагрузка на коллекторах </w:t>
            </w:r>
          </w:p>
        </w:tc>
        <w:tc>
          <w:tcPr>
            <w:tcW w:w="1620" w:type="dxa"/>
            <w:tcBorders>
              <w:top w:val="nil"/>
              <w:left w:val="nil"/>
              <w:bottom w:val="single" w:sz="8" w:space="0" w:color="auto"/>
              <w:right w:val="single" w:sz="8" w:space="0" w:color="auto"/>
            </w:tcBorders>
            <w:shd w:val="clear" w:color="auto" w:fill="auto"/>
            <w:vAlign w:val="center"/>
            <w:hideMark/>
          </w:tcPr>
          <w:p w14:paraId="500EC0E4"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93,98</w:t>
            </w:r>
          </w:p>
        </w:tc>
        <w:tc>
          <w:tcPr>
            <w:tcW w:w="1440" w:type="dxa"/>
            <w:tcBorders>
              <w:top w:val="nil"/>
              <w:left w:val="nil"/>
              <w:bottom w:val="single" w:sz="8" w:space="0" w:color="auto"/>
              <w:right w:val="single" w:sz="8" w:space="0" w:color="auto"/>
            </w:tcBorders>
            <w:shd w:val="clear" w:color="auto" w:fill="auto"/>
            <w:vAlign w:val="center"/>
            <w:hideMark/>
          </w:tcPr>
          <w:p w14:paraId="610AC591"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95,13</w:t>
            </w:r>
          </w:p>
        </w:tc>
        <w:tc>
          <w:tcPr>
            <w:tcW w:w="1000" w:type="dxa"/>
            <w:tcBorders>
              <w:top w:val="nil"/>
              <w:left w:val="nil"/>
              <w:bottom w:val="single" w:sz="8" w:space="0" w:color="auto"/>
              <w:right w:val="single" w:sz="8" w:space="0" w:color="auto"/>
            </w:tcBorders>
            <w:shd w:val="clear" w:color="auto" w:fill="auto"/>
            <w:vAlign w:val="center"/>
            <w:hideMark/>
          </w:tcPr>
          <w:p w14:paraId="754A243D"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97,18</w:t>
            </w:r>
          </w:p>
        </w:tc>
        <w:tc>
          <w:tcPr>
            <w:tcW w:w="840" w:type="dxa"/>
            <w:tcBorders>
              <w:top w:val="nil"/>
              <w:left w:val="nil"/>
              <w:bottom w:val="single" w:sz="8" w:space="0" w:color="auto"/>
              <w:right w:val="single" w:sz="8" w:space="0" w:color="auto"/>
            </w:tcBorders>
            <w:shd w:val="clear" w:color="auto" w:fill="auto"/>
            <w:vAlign w:val="center"/>
            <w:hideMark/>
          </w:tcPr>
          <w:p w14:paraId="385D2CD3"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115,21</w:t>
            </w:r>
          </w:p>
        </w:tc>
      </w:tr>
      <w:tr w:rsidR="006E05B6" w:rsidRPr="006E05B6" w14:paraId="286D8A3C" w14:textId="77777777" w:rsidTr="006E05B6">
        <w:trPr>
          <w:trHeight w:val="293"/>
        </w:trPr>
        <w:tc>
          <w:tcPr>
            <w:tcW w:w="3400" w:type="dxa"/>
            <w:tcBorders>
              <w:top w:val="nil"/>
              <w:left w:val="single" w:sz="8" w:space="0" w:color="auto"/>
              <w:bottom w:val="single" w:sz="8" w:space="0" w:color="auto"/>
              <w:right w:val="single" w:sz="8" w:space="0" w:color="auto"/>
            </w:tcBorders>
            <w:shd w:val="clear" w:color="auto" w:fill="auto"/>
            <w:vAlign w:val="center"/>
            <w:hideMark/>
          </w:tcPr>
          <w:p w14:paraId="71ACA399"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 xml:space="preserve">Расходы на собственные нужды </w:t>
            </w:r>
          </w:p>
        </w:tc>
        <w:tc>
          <w:tcPr>
            <w:tcW w:w="1620" w:type="dxa"/>
            <w:tcBorders>
              <w:top w:val="nil"/>
              <w:left w:val="nil"/>
              <w:bottom w:val="single" w:sz="8" w:space="0" w:color="auto"/>
              <w:right w:val="single" w:sz="8" w:space="0" w:color="auto"/>
            </w:tcBorders>
            <w:shd w:val="clear" w:color="auto" w:fill="auto"/>
            <w:vAlign w:val="center"/>
            <w:hideMark/>
          </w:tcPr>
          <w:p w14:paraId="070D2816"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3</w:t>
            </w:r>
          </w:p>
        </w:tc>
        <w:tc>
          <w:tcPr>
            <w:tcW w:w="1440" w:type="dxa"/>
            <w:tcBorders>
              <w:top w:val="nil"/>
              <w:left w:val="nil"/>
              <w:bottom w:val="single" w:sz="8" w:space="0" w:color="auto"/>
              <w:right w:val="single" w:sz="8" w:space="0" w:color="auto"/>
            </w:tcBorders>
            <w:shd w:val="clear" w:color="auto" w:fill="auto"/>
            <w:vAlign w:val="center"/>
            <w:hideMark/>
          </w:tcPr>
          <w:p w14:paraId="1EC77F14"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3</w:t>
            </w:r>
          </w:p>
        </w:tc>
        <w:tc>
          <w:tcPr>
            <w:tcW w:w="1000" w:type="dxa"/>
            <w:tcBorders>
              <w:top w:val="nil"/>
              <w:left w:val="nil"/>
              <w:bottom w:val="single" w:sz="8" w:space="0" w:color="auto"/>
              <w:right w:val="single" w:sz="8" w:space="0" w:color="auto"/>
            </w:tcBorders>
            <w:shd w:val="clear" w:color="auto" w:fill="auto"/>
            <w:vAlign w:val="center"/>
            <w:hideMark/>
          </w:tcPr>
          <w:p w14:paraId="6662E6C0"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3</w:t>
            </w:r>
          </w:p>
        </w:tc>
        <w:tc>
          <w:tcPr>
            <w:tcW w:w="840" w:type="dxa"/>
            <w:tcBorders>
              <w:top w:val="nil"/>
              <w:left w:val="nil"/>
              <w:bottom w:val="single" w:sz="8" w:space="0" w:color="auto"/>
              <w:right w:val="single" w:sz="8" w:space="0" w:color="auto"/>
            </w:tcBorders>
            <w:shd w:val="clear" w:color="auto" w:fill="auto"/>
            <w:vAlign w:val="center"/>
            <w:hideMark/>
          </w:tcPr>
          <w:p w14:paraId="7B3B2E56"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3</w:t>
            </w:r>
          </w:p>
        </w:tc>
      </w:tr>
      <w:tr w:rsidR="006E05B6" w:rsidRPr="006E05B6" w14:paraId="21F94507" w14:textId="77777777" w:rsidTr="006E05B6">
        <w:trPr>
          <w:trHeight w:val="293"/>
        </w:trPr>
        <w:tc>
          <w:tcPr>
            <w:tcW w:w="3400" w:type="dxa"/>
            <w:tcBorders>
              <w:top w:val="nil"/>
              <w:left w:val="single" w:sz="8" w:space="0" w:color="auto"/>
              <w:bottom w:val="single" w:sz="8" w:space="0" w:color="auto"/>
              <w:right w:val="single" w:sz="8" w:space="0" w:color="auto"/>
            </w:tcBorders>
            <w:shd w:val="clear" w:color="auto" w:fill="auto"/>
            <w:vAlign w:val="center"/>
            <w:hideMark/>
          </w:tcPr>
          <w:p w14:paraId="0D5CF658"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 xml:space="preserve">Итого необходимая мощность </w:t>
            </w:r>
          </w:p>
        </w:tc>
        <w:tc>
          <w:tcPr>
            <w:tcW w:w="1620" w:type="dxa"/>
            <w:tcBorders>
              <w:top w:val="nil"/>
              <w:left w:val="nil"/>
              <w:bottom w:val="single" w:sz="8" w:space="0" w:color="auto"/>
              <w:right w:val="single" w:sz="8" w:space="0" w:color="auto"/>
            </w:tcBorders>
            <w:shd w:val="clear" w:color="auto" w:fill="auto"/>
            <w:vAlign w:val="center"/>
            <w:hideMark/>
          </w:tcPr>
          <w:p w14:paraId="42633994"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96,98</w:t>
            </w:r>
          </w:p>
        </w:tc>
        <w:tc>
          <w:tcPr>
            <w:tcW w:w="1440" w:type="dxa"/>
            <w:tcBorders>
              <w:top w:val="nil"/>
              <w:left w:val="nil"/>
              <w:bottom w:val="single" w:sz="8" w:space="0" w:color="auto"/>
              <w:right w:val="single" w:sz="8" w:space="0" w:color="auto"/>
            </w:tcBorders>
            <w:shd w:val="clear" w:color="auto" w:fill="auto"/>
            <w:vAlign w:val="center"/>
            <w:hideMark/>
          </w:tcPr>
          <w:p w14:paraId="73A4B1AA"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98,13</w:t>
            </w:r>
          </w:p>
        </w:tc>
        <w:tc>
          <w:tcPr>
            <w:tcW w:w="1000" w:type="dxa"/>
            <w:tcBorders>
              <w:top w:val="nil"/>
              <w:left w:val="nil"/>
              <w:bottom w:val="single" w:sz="8" w:space="0" w:color="auto"/>
              <w:right w:val="single" w:sz="8" w:space="0" w:color="auto"/>
            </w:tcBorders>
            <w:shd w:val="clear" w:color="auto" w:fill="auto"/>
            <w:vAlign w:val="center"/>
            <w:hideMark/>
          </w:tcPr>
          <w:p w14:paraId="1040AADE"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100,18</w:t>
            </w:r>
          </w:p>
        </w:tc>
        <w:tc>
          <w:tcPr>
            <w:tcW w:w="840" w:type="dxa"/>
            <w:tcBorders>
              <w:top w:val="nil"/>
              <w:left w:val="nil"/>
              <w:bottom w:val="single" w:sz="8" w:space="0" w:color="auto"/>
              <w:right w:val="single" w:sz="8" w:space="0" w:color="auto"/>
            </w:tcBorders>
            <w:shd w:val="clear" w:color="auto" w:fill="auto"/>
            <w:vAlign w:val="center"/>
            <w:hideMark/>
          </w:tcPr>
          <w:p w14:paraId="1BE7AD8A"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118,21</w:t>
            </w:r>
          </w:p>
        </w:tc>
      </w:tr>
      <w:tr w:rsidR="006E05B6" w:rsidRPr="006E05B6" w14:paraId="1418D707" w14:textId="77777777" w:rsidTr="006E05B6">
        <w:trPr>
          <w:trHeight w:val="293"/>
        </w:trPr>
        <w:tc>
          <w:tcPr>
            <w:tcW w:w="3400" w:type="dxa"/>
            <w:tcBorders>
              <w:top w:val="nil"/>
              <w:left w:val="single" w:sz="8" w:space="0" w:color="auto"/>
              <w:bottom w:val="single" w:sz="8" w:space="0" w:color="auto"/>
              <w:right w:val="single" w:sz="8" w:space="0" w:color="auto"/>
            </w:tcBorders>
            <w:shd w:val="clear" w:color="auto" w:fill="auto"/>
            <w:vAlign w:val="center"/>
            <w:hideMark/>
          </w:tcPr>
          <w:p w14:paraId="72D9D25D"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 xml:space="preserve">Располагаемая мощность </w:t>
            </w:r>
          </w:p>
        </w:tc>
        <w:tc>
          <w:tcPr>
            <w:tcW w:w="1620" w:type="dxa"/>
            <w:tcBorders>
              <w:top w:val="nil"/>
              <w:left w:val="nil"/>
              <w:bottom w:val="single" w:sz="8" w:space="0" w:color="auto"/>
              <w:right w:val="single" w:sz="8" w:space="0" w:color="auto"/>
            </w:tcBorders>
            <w:shd w:val="clear" w:color="auto" w:fill="auto"/>
            <w:vAlign w:val="center"/>
            <w:hideMark/>
          </w:tcPr>
          <w:p w14:paraId="29683C29"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116</w:t>
            </w:r>
          </w:p>
        </w:tc>
        <w:tc>
          <w:tcPr>
            <w:tcW w:w="1440" w:type="dxa"/>
            <w:tcBorders>
              <w:top w:val="nil"/>
              <w:left w:val="nil"/>
              <w:bottom w:val="single" w:sz="8" w:space="0" w:color="auto"/>
              <w:right w:val="single" w:sz="8" w:space="0" w:color="auto"/>
            </w:tcBorders>
            <w:shd w:val="clear" w:color="auto" w:fill="auto"/>
            <w:vAlign w:val="center"/>
            <w:hideMark/>
          </w:tcPr>
          <w:p w14:paraId="1ED8CCD5"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116</w:t>
            </w:r>
          </w:p>
        </w:tc>
        <w:tc>
          <w:tcPr>
            <w:tcW w:w="1000" w:type="dxa"/>
            <w:tcBorders>
              <w:top w:val="nil"/>
              <w:left w:val="nil"/>
              <w:bottom w:val="single" w:sz="8" w:space="0" w:color="auto"/>
              <w:right w:val="single" w:sz="8" w:space="0" w:color="auto"/>
            </w:tcBorders>
            <w:shd w:val="clear" w:color="auto" w:fill="auto"/>
            <w:vAlign w:val="center"/>
            <w:hideMark/>
          </w:tcPr>
          <w:p w14:paraId="7E36DC58"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116</w:t>
            </w:r>
          </w:p>
        </w:tc>
        <w:tc>
          <w:tcPr>
            <w:tcW w:w="840" w:type="dxa"/>
            <w:tcBorders>
              <w:top w:val="nil"/>
              <w:left w:val="nil"/>
              <w:bottom w:val="single" w:sz="8" w:space="0" w:color="auto"/>
              <w:right w:val="single" w:sz="8" w:space="0" w:color="auto"/>
            </w:tcBorders>
            <w:shd w:val="clear" w:color="auto" w:fill="auto"/>
            <w:vAlign w:val="center"/>
            <w:hideMark/>
          </w:tcPr>
          <w:p w14:paraId="19B01B6D"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126</w:t>
            </w:r>
          </w:p>
        </w:tc>
      </w:tr>
      <w:tr w:rsidR="006E05B6" w:rsidRPr="006E05B6" w14:paraId="7FFE884F" w14:textId="77777777" w:rsidTr="006E05B6">
        <w:trPr>
          <w:trHeight w:val="293"/>
        </w:trPr>
        <w:tc>
          <w:tcPr>
            <w:tcW w:w="3400" w:type="dxa"/>
            <w:tcBorders>
              <w:top w:val="nil"/>
              <w:left w:val="single" w:sz="8" w:space="0" w:color="auto"/>
              <w:bottom w:val="single" w:sz="8" w:space="0" w:color="auto"/>
              <w:right w:val="single" w:sz="8" w:space="0" w:color="auto"/>
            </w:tcBorders>
            <w:shd w:val="clear" w:color="auto" w:fill="auto"/>
            <w:vAlign w:val="center"/>
            <w:hideMark/>
          </w:tcPr>
          <w:p w14:paraId="17FDE463"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Резерв (- дефицит) мощности</w:t>
            </w:r>
          </w:p>
        </w:tc>
        <w:tc>
          <w:tcPr>
            <w:tcW w:w="1620" w:type="dxa"/>
            <w:tcBorders>
              <w:top w:val="nil"/>
              <w:left w:val="nil"/>
              <w:bottom w:val="single" w:sz="8" w:space="0" w:color="auto"/>
              <w:right w:val="single" w:sz="8" w:space="0" w:color="auto"/>
            </w:tcBorders>
            <w:shd w:val="clear" w:color="auto" w:fill="auto"/>
            <w:vAlign w:val="center"/>
            <w:hideMark/>
          </w:tcPr>
          <w:p w14:paraId="022F7054"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19,02</w:t>
            </w:r>
          </w:p>
        </w:tc>
        <w:tc>
          <w:tcPr>
            <w:tcW w:w="1440" w:type="dxa"/>
            <w:tcBorders>
              <w:top w:val="nil"/>
              <w:left w:val="nil"/>
              <w:bottom w:val="single" w:sz="8" w:space="0" w:color="auto"/>
              <w:right w:val="single" w:sz="8" w:space="0" w:color="auto"/>
            </w:tcBorders>
            <w:shd w:val="clear" w:color="auto" w:fill="auto"/>
            <w:vAlign w:val="center"/>
            <w:hideMark/>
          </w:tcPr>
          <w:p w14:paraId="70F4E921"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17,87</w:t>
            </w:r>
          </w:p>
        </w:tc>
        <w:tc>
          <w:tcPr>
            <w:tcW w:w="1000" w:type="dxa"/>
            <w:tcBorders>
              <w:top w:val="nil"/>
              <w:left w:val="nil"/>
              <w:bottom w:val="single" w:sz="8" w:space="0" w:color="auto"/>
              <w:right w:val="single" w:sz="8" w:space="0" w:color="auto"/>
            </w:tcBorders>
            <w:shd w:val="clear" w:color="auto" w:fill="auto"/>
            <w:vAlign w:val="center"/>
            <w:hideMark/>
          </w:tcPr>
          <w:p w14:paraId="7EA0940B"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15,82</w:t>
            </w:r>
          </w:p>
        </w:tc>
        <w:tc>
          <w:tcPr>
            <w:tcW w:w="840" w:type="dxa"/>
            <w:tcBorders>
              <w:top w:val="nil"/>
              <w:left w:val="nil"/>
              <w:bottom w:val="single" w:sz="8" w:space="0" w:color="auto"/>
              <w:right w:val="single" w:sz="8" w:space="0" w:color="auto"/>
            </w:tcBorders>
            <w:shd w:val="clear" w:color="auto" w:fill="auto"/>
            <w:vAlign w:val="center"/>
            <w:hideMark/>
          </w:tcPr>
          <w:p w14:paraId="715C60E8" w14:textId="77777777" w:rsidR="006E05B6" w:rsidRPr="006E05B6" w:rsidRDefault="006E05B6" w:rsidP="006E05B6">
            <w:pPr>
              <w:spacing w:line="240" w:lineRule="auto"/>
              <w:ind w:firstLine="0"/>
              <w:jc w:val="center"/>
              <w:rPr>
                <w:rFonts w:eastAsia="Times New Roman" w:cs="Times New Roman"/>
                <w:color w:val="000000"/>
                <w:sz w:val="20"/>
                <w:szCs w:val="20"/>
                <w:lang w:eastAsia="ru-RU"/>
              </w:rPr>
            </w:pPr>
            <w:r w:rsidRPr="006E05B6">
              <w:rPr>
                <w:rFonts w:eastAsia="Times New Roman" w:cs="Times New Roman"/>
                <w:color w:val="000000"/>
                <w:sz w:val="20"/>
                <w:szCs w:val="20"/>
                <w:lang w:eastAsia="ru-RU"/>
              </w:rPr>
              <w:t>7,79</w:t>
            </w:r>
          </w:p>
        </w:tc>
      </w:tr>
    </w:tbl>
    <w:p w14:paraId="629C8145" w14:textId="3516869E" w:rsidR="006E05B6" w:rsidRDefault="006E05B6" w:rsidP="006E05B6">
      <w:pPr>
        <w:ind w:firstLine="0"/>
      </w:pPr>
    </w:p>
    <w:p w14:paraId="3C3739E2" w14:textId="211DDCB5" w:rsidR="006E05B6" w:rsidRDefault="006E05B6" w:rsidP="006E05B6">
      <w:pPr>
        <w:pStyle w:val="a0"/>
        <w:rPr>
          <w:lang w:eastAsia="en-US"/>
        </w:rPr>
      </w:pPr>
    </w:p>
    <w:p w14:paraId="11A8BF3C" w14:textId="798D1CD3" w:rsidR="006E05B6" w:rsidRDefault="006E05B6">
      <w:pPr>
        <w:spacing w:after="160"/>
        <w:ind w:firstLine="0"/>
        <w:jc w:val="left"/>
        <w:rPr>
          <w:rFonts w:eastAsia="Times New Roman" w:cs="Times New Roman"/>
          <w:sz w:val="28"/>
          <w:szCs w:val="24"/>
        </w:rPr>
      </w:pPr>
      <w:r>
        <w:br w:type="page"/>
      </w:r>
    </w:p>
    <w:p w14:paraId="3597C649" w14:textId="77777777" w:rsidR="006E05B6" w:rsidRDefault="006E05B6" w:rsidP="006E05B6">
      <w:pPr>
        <w:pStyle w:val="a0"/>
        <w:rPr>
          <w:lang w:eastAsia="en-US"/>
        </w:rPr>
      </w:pPr>
    </w:p>
    <w:p w14:paraId="393479F2" w14:textId="155260A8" w:rsidR="000C6B1E" w:rsidRPr="00FE01CF" w:rsidRDefault="000C6B1E" w:rsidP="000C6B1E">
      <w:pPr>
        <w:pStyle w:val="10"/>
        <w:spacing w:after="120"/>
        <w:rPr>
          <w:rFonts w:cs="Times New Roman"/>
        </w:rPr>
      </w:pPr>
      <w:bookmarkStart w:id="393" w:name="_Toc227689866"/>
      <w:r w:rsidRPr="00FE01CF">
        <w:rPr>
          <w:rFonts w:cs="Times New Roman"/>
        </w:rPr>
        <w:t>ГЛАВА 3. ЭЛЕКТРОННАЯ МОДЕЛЬ СИСТЕМЫ ТЕПЛОСНАБЖЕНИЯ</w:t>
      </w:r>
      <w:bookmarkEnd w:id="393"/>
      <w:r w:rsidRPr="00FE01CF">
        <w:rPr>
          <w:rFonts w:cs="Times New Roman"/>
        </w:rPr>
        <w:t xml:space="preserve"> </w:t>
      </w:r>
    </w:p>
    <w:p w14:paraId="2D3704F8" w14:textId="77777777" w:rsidR="000C6B1E" w:rsidRPr="00FE01CF" w:rsidRDefault="000C6B1E" w:rsidP="000C6B1E">
      <w:pPr>
        <w:rPr>
          <w:rFonts w:cs="Times New Roman"/>
        </w:rPr>
      </w:pPr>
      <w:r w:rsidRPr="00FE01CF">
        <w:rPr>
          <w:rFonts w:cs="Times New Roman"/>
        </w:rPr>
        <w:t xml:space="preserve">В соответствии с абзацем 2 пункта 2 Требований к схемам теплоснабжения, утвержденных Постановлением Правительства РФ от 22 февраля 2012 года N 154, с изменениями на 10 января 2023 года "при разработке и актуализации схем теплоснабжения поселений, городских округов с численностью населения до 100 тыс. человек соблюдение требований, указанных в подпункте "в" пункта 23 и пунктах 55 и 56 (относительно электронной модели) требований к схемам теплоснабжения, утвержденных настоящим постановлением, не является обязательным". </w:t>
      </w:r>
    </w:p>
    <w:p w14:paraId="32C65F95" w14:textId="77777777" w:rsidR="000C6B1E" w:rsidRPr="00FE01CF" w:rsidRDefault="000C6B1E" w:rsidP="000C6B1E">
      <w:pPr>
        <w:rPr>
          <w:rFonts w:cs="Times New Roman"/>
        </w:rPr>
      </w:pPr>
      <w:r w:rsidRPr="00FE01CF">
        <w:rPr>
          <w:rFonts w:cs="Times New Roman"/>
        </w:rPr>
        <w:t xml:space="preserve">В пунктах 89-91 Методических указаний по разработке схем теплоснабжения, утвержденных приказом Минэнерго России от 5 марта 2019 г. N 212, указывается: </w:t>
      </w:r>
    </w:p>
    <w:p w14:paraId="7F4DA786" w14:textId="77777777" w:rsidR="000C6B1E" w:rsidRPr="00FE01CF" w:rsidRDefault="000C6B1E" w:rsidP="000C6B1E">
      <w:pPr>
        <w:pStyle w:val="sourcetag"/>
        <w:spacing w:before="0" w:beforeAutospacing="0" w:after="0" w:afterAutospacing="0"/>
        <w:jc w:val="both"/>
        <w:rPr>
          <w:color w:val="000000"/>
          <w:sz w:val="23"/>
          <w:szCs w:val="23"/>
        </w:rPr>
      </w:pPr>
      <w:r w:rsidRPr="00FE01CF">
        <w:rPr>
          <w:color w:val="000000"/>
          <w:sz w:val="23"/>
          <w:szCs w:val="23"/>
        </w:rPr>
        <w:t>89. Разработка электронной модели системы теплоснабжения осуществляется с целью создания инструмента для:</w:t>
      </w:r>
    </w:p>
    <w:p w14:paraId="6120BC0F" w14:textId="77777777" w:rsidR="000C6B1E" w:rsidRPr="00FE01CF" w:rsidRDefault="000C6B1E" w:rsidP="00FE01CF">
      <w:pPr>
        <w:pStyle w:val="sourcetag"/>
        <w:numPr>
          <w:ilvl w:val="0"/>
          <w:numId w:val="6"/>
        </w:numPr>
        <w:spacing w:before="0" w:beforeAutospacing="0" w:after="0" w:afterAutospacing="0" w:line="240" w:lineRule="auto"/>
        <w:ind w:left="0" w:firstLine="709"/>
        <w:jc w:val="both"/>
        <w:rPr>
          <w:color w:val="000000"/>
          <w:sz w:val="23"/>
          <w:szCs w:val="23"/>
        </w:rPr>
      </w:pPr>
      <w:r w:rsidRPr="00FE01CF">
        <w:rPr>
          <w:color w:val="000000"/>
          <w:sz w:val="23"/>
          <w:szCs w:val="23"/>
        </w:rPr>
        <w:t>- хранения и актуализации данных о тепловых сетях и сооружениях на них, включая технические паспорта объектов системы теплоснабжения и графическое представление объектов системы теплоснабжения с привязкой к топографической основе поселения, городского округа, города федерального значения с полным топологическим описанием связности объектов;</w:t>
      </w:r>
    </w:p>
    <w:p w14:paraId="3FDB795F" w14:textId="77777777" w:rsidR="000C6B1E" w:rsidRPr="00FE01CF" w:rsidRDefault="000C6B1E" w:rsidP="00FE01CF">
      <w:pPr>
        <w:pStyle w:val="sourcetag"/>
        <w:numPr>
          <w:ilvl w:val="0"/>
          <w:numId w:val="6"/>
        </w:numPr>
        <w:spacing w:before="0" w:beforeAutospacing="0" w:after="0" w:afterAutospacing="0" w:line="240" w:lineRule="auto"/>
        <w:ind w:left="0" w:firstLine="709"/>
        <w:jc w:val="both"/>
        <w:rPr>
          <w:color w:val="000000"/>
          <w:sz w:val="23"/>
          <w:szCs w:val="23"/>
        </w:rPr>
      </w:pPr>
      <w:r w:rsidRPr="00FE01CF">
        <w:rPr>
          <w:color w:val="000000"/>
          <w:sz w:val="23"/>
          <w:szCs w:val="23"/>
        </w:rPr>
        <w:t>- гидравлического расчета тепловых сетей любой степени закольцованности и, в том числе гидравлического расчета при совместной работе нескольких источников тепловой энергии на единую тепловую сеть;</w:t>
      </w:r>
    </w:p>
    <w:p w14:paraId="61CBF6E5" w14:textId="77777777" w:rsidR="000C6B1E" w:rsidRPr="00FE01CF" w:rsidRDefault="000C6B1E" w:rsidP="00FE01CF">
      <w:pPr>
        <w:pStyle w:val="sourcetag"/>
        <w:numPr>
          <w:ilvl w:val="0"/>
          <w:numId w:val="6"/>
        </w:numPr>
        <w:spacing w:before="0" w:beforeAutospacing="0" w:after="0" w:afterAutospacing="0" w:line="240" w:lineRule="auto"/>
        <w:ind w:left="0" w:firstLine="709"/>
        <w:jc w:val="both"/>
        <w:rPr>
          <w:color w:val="000000"/>
          <w:sz w:val="23"/>
          <w:szCs w:val="23"/>
        </w:rPr>
      </w:pPr>
      <w:r w:rsidRPr="00FE01CF">
        <w:rPr>
          <w:color w:val="000000"/>
          <w:sz w:val="23"/>
          <w:szCs w:val="23"/>
        </w:rPr>
        <w:t>- моделирования всех видов переключений, осуществляемых в тепловых сетях, в том числе переключений тепловых нагрузок между источниками тепловой энергии;</w:t>
      </w:r>
    </w:p>
    <w:p w14:paraId="68CB90AC" w14:textId="77777777" w:rsidR="000C6B1E" w:rsidRPr="00FE01CF" w:rsidRDefault="000C6B1E" w:rsidP="00FE01CF">
      <w:pPr>
        <w:pStyle w:val="sourcetag"/>
        <w:numPr>
          <w:ilvl w:val="0"/>
          <w:numId w:val="6"/>
        </w:numPr>
        <w:spacing w:before="0" w:beforeAutospacing="0" w:after="0" w:afterAutospacing="0" w:line="240" w:lineRule="auto"/>
        <w:ind w:left="0" w:firstLine="709"/>
        <w:jc w:val="both"/>
        <w:rPr>
          <w:color w:val="000000"/>
          <w:sz w:val="23"/>
          <w:szCs w:val="23"/>
        </w:rPr>
      </w:pPr>
      <w:r w:rsidRPr="00FE01CF">
        <w:rPr>
          <w:color w:val="000000"/>
          <w:sz w:val="23"/>
          <w:szCs w:val="23"/>
        </w:rPr>
        <w:t>расчета энергетических характеристик тепловых сетей по показателю "потери тепловой энергии" и "потери сетевой воды";</w:t>
      </w:r>
    </w:p>
    <w:p w14:paraId="6479FC63" w14:textId="77777777" w:rsidR="000C6B1E" w:rsidRPr="00FE01CF" w:rsidRDefault="000C6B1E" w:rsidP="00FE01CF">
      <w:pPr>
        <w:pStyle w:val="sourcetag"/>
        <w:numPr>
          <w:ilvl w:val="0"/>
          <w:numId w:val="6"/>
        </w:numPr>
        <w:spacing w:before="0" w:beforeAutospacing="0" w:after="0" w:afterAutospacing="0" w:line="240" w:lineRule="auto"/>
        <w:ind w:left="0" w:firstLine="709"/>
        <w:jc w:val="both"/>
        <w:rPr>
          <w:color w:val="000000"/>
          <w:sz w:val="23"/>
          <w:szCs w:val="23"/>
        </w:rPr>
      </w:pPr>
      <w:r w:rsidRPr="00FE01CF">
        <w:rPr>
          <w:color w:val="000000"/>
          <w:sz w:val="23"/>
          <w:szCs w:val="23"/>
        </w:rPr>
        <w:t>- группового изменения характеристик объектов (участков тепловых сетей, потребителей) по заданным критериям с целью моделирования перспективных вариантов схем теплоснабжения;</w:t>
      </w:r>
    </w:p>
    <w:p w14:paraId="36D43D01" w14:textId="77777777" w:rsidR="000C6B1E" w:rsidRPr="00FE01CF" w:rsidRDefault="000C6B1E" w:rsidP="00FE01CF">
      <w:pPr>
        <w:pStyle w:val="sourcetag"/>
        <w:numPr>
          <w:ilvl w:val="0"/>
          <w:numId w:val="6"/>
        </w:numPr>
        <w:spacing w:before="0" w:beforeAutospacing="0" w:after="0" w:afterAutospacing="0" w:line="240" w:lineRule="auto"/>
        <w:ind w:left="0" w:firstLine="709"/>
        <w:jc w:val="both"/>
        <w:rPr>
          <w:color w:val="000000"/>
          <w:sz w:val="23"/>
          <w:szCs w:val="23"/>
        </w:rPr>
      </w:pPr>
      <w:r w:rsidRPr="00FE01CF">
        <w:rPr>
          <w:color w:val="000000"/>
          <w:sz w:val="23"/>
          <w:szCs w:val="23"/>
        </w:rPr>
        <w:t>- расчета и сравнения пьезометрических графиков для разработки и анализа сценариев перспективного развития тепловых сетей;</w:t>
      </w:r>
    </w:p>
    <w:p w14:paraId="07351D71" w14:textId="77777777" w:rsidR="000C6B1E" w:rsidRPr="00FE01CF" w:rsidRDefault="000C6B1E" w:rsidP="00FE01CF">
      <w:pPr>
        <w:pStyle w:val="sourcetag"/>
        <w:numPr>
          <w:ilvl w:val="0"/>
          <w:numId w:val="6"/>
        </w:numPr>
        <w:spacing w:before="0" w:beforeAutospacing="0" w:after="0" w:afterAutospacing="0" w:line="240" w:lineRule="auto"/>
        <w:ind w:left="0" w:firstLine="709"/>
        <w:jc w:val="both"/>
        <w:rPr>
          <w:color w:val="000000"/>
          <w:sz w:val="23"/>
          <w:szCs w:val="23"/>
        </w:rPr>
      </w:pPr>
      <w:r w:rsidRPr="00FE01CF">
        <w:rPr>
          <w:color w:val="000000"/>
          <w:sz w:val="23"/>
          <w:szCs w:val="23"/>
        </w:rPr>
        <w:t>- автоматизированного формирования пути движения теплоносителя до произвольно выбранного потребителя с целью расчета вероятности безотказной работы (надежности) системы теплоснабжения относительно этого потребителя;</w:t>
      </w:r>
    </w:p>
    <w:p w14:paraId="1BB735DF" w14:textId="77777777" w:rsidR="000C6B1E" w:rsidRPr="00FE01CF" w:rsidRDefault="000C6B1E" w:rsidP="00FE01CF">
      <w:pPr>
        <w:pStyle w:val="sourcetag"/>
        <w:numPr>
          <w:ilvl w:val="0"/>
          <w:numId w:val="6"/>
        </w:numPr>
        <w:spacing w:before="0" w:beforeAutospacing="0" w:after="0" w:afterAutospacing="0" w:line="240" w:lineRule="auto"/>
        <w:ind w:left="0" w:firstLine="709"/>
        <w:jc w:val="both"/>
        <w:rPr>
          <w:color w:val="000000"/>
          <w:sz w:val="23"/>
          <w:szCs w:val="23"/>
        </w:rPr>
      </w:pPr>
      <w:r w:rsidRPr="00FE01CF">
        <w:rPr>
          <w:color w:val="000000"/>
          <w:sz w:val="23"/>
          <w:szCs w:val="23"/>
        </w:rPr>
        <w:t>- автоматизированного расчета отключенных от теплоснабжения потребителей при повреждении произвольного (любого) участка тепловой сети;</w:t>
      </w:r>
    </w:p>
    <w:p w14:paraId="5E9A59DE" w14:textId="77777777" w:rsidR="000C6B1E" w:rsidRPr="00FE01CF" w:rsidRDefault="000C6B1E" w:rsidP="00FE01CF">
      <w:pPr>
        <w:pStyle w:val="sourcetag"/>
        <w:numPr>
          <w:ilvl w:val="0"/>
          <w:numId w:val="6"/>
        </w:numPr>
        <w:spacing w:before="0" w:beforeAutospacing="0" w:after="0" w:afterAutospacing="0" w:line="240" w:lineRule="auto"/>
        <w:ind w:left="0" w:firstLine="709"/>
        <w:jc w:val="both"/>
        <w:rPr>
          <w:color w:val="000000"/>
          <w:sz w:val="23"/>
          <w:szCs w:val="23"/>
        </w:rPr>
      </w:pPr>
      <w:r w:rsidRPr="00FE01CF">
        <w:rPr>
          <w:color w:val="000000"/>
          <w:sz w:val="23"/>
          <w:szCs w:val="23"/>
        </w:rPr>
        <w:t>- определения существования пути/путей движения теплоносителя до выбранного потребителя при повреждении произвольного участка тепловой сети;</w:t>
      </w:r>
    </w:p>
    <w:p w14:paraId="627679C8" w14:textId="77777777" w:rsidR="000C6B1E" w:rsidRPr="00FE01CF" w:rsidRDefault="000C6B1E" w:rsidP="00FE01CF">
      <w:pPr>
        <w:pStyle w:val="sourcetag"/>
        <w:numPr>
          <w:ilvl w:val="0"/>
          <w:numId w:val="6"/>
        </w:numPr>
        <w:spacing w:before="0" w:beforeAutospacing="0" w:after="0" w:afterAutospacing="0" w:line="240" w:lineRule="auto"/>
        <w:ind w:left="0" w:firstLine="709"/>
        <w:jc w:val="both"/>
        <w:rPr>
          <w:color w:val="000000"/>
          <w:sz w:val="23"/>
          <w:szCs w:val="23"/>
        </w:rPr>
      </w:pPr>
      <w:r w:rsidRPr="00FE01CF">
        <w:rPr>
          <w:color w:val="000000"/>
          <w:sz w:val="23"/>
          <w:szCs w:val="23"/>
        </w:rPr>
        <w:t>использования исходных данных и средств моделирования для определения эффективного радиуса теплоснабжения в зонах действия систем теплоснабжения в соответствии с приложением N 40 к настоящим Методическим указаниям.</w:t>
      </w:r>
    </w:p>
    <w:p w14:paraId="762AC937" w14:textId="77777777" w:rsidR="000C6B1E" w:rsidRPr="00FE01CF" w:rsidRDefault="000C6B1E" w:rsidP="00FE01CF">
      <w:pPr>
        <w:rPr>
          <w:rFonts w:cs="Times New Roman"/>
        </w:rPr>
      </w:pPr>
    </w:p>
    <w:p w14:paraId="627641D5" w14:textId="77777777" w:rsidR="000C6B1E" w:rsidRPr="00FE01CF" w:rsidRDefault="000C6B1E" w:rsidP="00FE01CF">
      <w:pPr>
        <w:pStyle w:val="sourcetag"/>
        <w:numPr>
          <w:ilvl w:val="0"/>
          <w:numId w:val="6"/>
        </w:numPr>
        <w:spacing w:before="0" w:beforeAutospacing="0" w:after="0" w:afterAutospacing="0" w:line="240" w:lineRule="auto"/>
        <w:ind w:left="0" w:firstLine="709"/>
        <w:jc w:val="both"/>
        <w:rPr>
          <w:color w:val="000000"/>
          <w:sz w:val="23"/>
          <w:szCs w:val="23"/>
        </w:rPr>
      </w:pPr>
      <w:r w:rsidRPr="00FE01CF">
        <w:rPr>
          <w:color w:val="000000"/>
          <w:sz w:val="23"/>
          <w:szCs w:val="23"/>
        </w:rPr>
        <w:t>90. В электронную модель системы теплоснабжения должно включаться описание всех зон действия существующих источников тепловой энергии и систем теплоснабжения, кроме производственных зон с особым статусом.</w:t>
      </w:r>
    </w:p>
    <w:p w14:paraId="6DC87625" w14:textId="77777777" w:rsidR="000C6B1E" w:rsidRPr="00FE01CF" w:rsidRDefault="000C6B1E" w:rsidP="00FE01CF">
      <w:pPr>
        <w:pStyle w:val="sourcetag"/>
        <w:numPr>
          <w:ilvl w:val="0"/>
          <w:numId w:val="6"/>
        </w:numPr>
        <w:spacing w:before="0" w:beforeAutospacing="0" w:after="0" w:afterAutospacing="0" w:line="240" w:lineRule="auto"/>
        <w:ind w:left="0" w:firstLine="709"/>
        <w:jc w:val="both"/>
        <w:rPr>
          <w:i/>
          <w:color w:val="000000"/>
          <w:sz w:val="23"/>
          <w:szCs w:val="23"/>
        </w:rPr>
      </w:pPr>
    </w:p>
    <w:p w14:paraId="3E696D9E" w14:textId="77777777" w:rsidR="000C6B1E" w:rsidRPr="00FE01CF" w:rsidRDefault="000C6B1E" w:rsidP="00FE01CF">
      <w:pPr>
        <w:pStyle w:val="sourcetag"/>
        <w:numPr>
          <w:ilvl w:val="0"/>
          <w:numId w:val="6"/>
        </w:numPr>
        <w:spacing w:before="0" w:beforeAutospacing="0" w:after="0" w:afterAutospacing="0" w:line="240" w:lineRule="auto"/>
        <w:ind w:left="0" w:firstLine="709"/>
        <w:jc w:val="both"/>
        <w:rPr>
          <w:color w:val="000000"/>
          <w:sz w:val="23"/>
          <w:szCs w:val="23"/>
        </w:rPr>
      </w:pPr>
      <w:r w:rsidRPr="00FE01CF">
        <w:rPr>
          <w:color w:val="000000"/>
          <w:sz w:val="23"/>
          <w:szCs w:val="23"/>
        </w:rPr>
        <w:t>91. Электронная модель системы теплоснабжения должна разрабатываться на основании актуальной электронной модели системы теплоснабжения или актуальных электронных моделей отдельных систем теплоснабжения, а в случае их отсутствия, следующей информации:</w:t>
      </w:r>
    </w:p>
    <w:p w14:paraId="6D9F09C2" w14:textId="77777777" w:rsidR="000C6B1E" w:rsidRPr="00FE01CF" w:rsidRDefault="000C6B1E" w:rsidP="00FE01CF">
      <w:pPr>
        <w:pStyle w:val="sourcetag"/>
        <w:numPr>
          <w:ilvl w:val="0"/>
          <w:numId w:val="6"/>
        </w:numPr>
        <w:spacing w:before="0" w:beforeAutospacing="0" w:after="0" w:afterAutospacing="0" w:line="240" w:lineRule="auto"/>
        <w:ind w:left="0" w:firstLine="709"/>
        <w:jc w:val="both"/>
        <w:rPr>
          <w:color w:val="000000"/>
          <w:sz w:val="23"/>
          <w:szCs w:val="23"/>
        </w:rPr>
      </w:pPr>
      <w:r w:rsidRPr="00FE01CF">
        <w:rPr>
          <w:color w:val="000000"/>
          <w:sz w:val="23"/>
          <w:szCs w:val="23"/>
        </w:rPr>
        <w:lastRenderedPageBreak/>
        <w:t>технических паспортов участков тепловых сетей с тепловыми камерами и павильонами, включая год начала эксплуатации, тип изоляции, тип прокладки, краткую характеристику грунтов в местах прокладки с выделением наименее надежных участков;</w:t>
      </w:r>
    </w:p>
    <w:p w14:paraId="09463CA2" w14:textId="77777777" w:rsidR="000C6B1E" w:rsidRPr="00FE01CF" w:rsidRDefault="000C6B1E" w:rsidP="00FE01CF">
      <w:pPr>
        <w:pStyle w:val="sourcetag"/>
        <w:numPr>
          <w:ilvl w:val="0"/>
          <w:numId w:val="6"/>
        </w:numPr>
        <w:spacing w:before="0" w:beforeAutospacing="0" w:after="0" w:afterAutospacing="0" w:line="240" w:lineRule="auto"/>
        <w:ind w:left="0" w:firstLine="709"/>
        <w:jc w:val="both"/>
        <w:rPr>
          <w:color w:val="000000"/>
          <w:sz w:val="23"/>
          <w:szCs w:val="23"/>
        </w:rPr>
      </w:pPr>
      <w:r w:rsidRPr="00FE01CF">
        <w:rPr>
          <w:color w:val="000000"/>
          <w:sz w:val="23"/>
          <w:szCs w:val="23"/>
        </w:rPr>
        <w:t>данных о подключенной тепловой нагрузке по видам потребления, определенной по показаниям приборов учета, а в случае их отсутствия, фактической подключенной тепловой нагрузке;</w:t>
      </w:r>
    </w:p>
    <w:p w14:paraId="6690CEB8" w14:textId="77777777" w:rsidR="000C6B1E" w:rsidRPr="00FE01CF" w:rsidRDefault="000C6B1E" w:rsidP="00FE01CF">
      <w:pPr>
        <w:pStyle w:val="sourcetag"/>
        <w:numPr>
          <w:ilvl w:val="0"/>
          <w:numId w:val="6"/>
        </w:numPr>
        <w:spacing w:before="0" w:beforeAutospacing="0" w:after="0" w:afterAutospacing="0" w:line="240" w:lineRule="auto"/>
        <w:ind w:left="0" w:firstLine="709"/>
        <w:jc w:val="both"/>
        <w:rPr>
          <w:color w:val="000000"/>
          <w:sz w:val="23"/>
          <w:szCs w:val="23"/>
        </w:rPr>
      </w:pPr>
      <w:r w:rsidRPr="00FE01CF">
        <w:rPr>
          <w:color w:val="000000"/>
          <w:sz w:val="23"/>
          <w:szCs w:val="23"/>
        </w:rPr>
        <w:t>данных о результатах технических обследований тепловых сетей;</w:t>
      </w:r>
    </w:p>
    <w:p w14:paraId="5C5747B4" w14:textId="77777777" w:rsidR="000C6B1E" w:rsidRPr="00FE01CF" w:rsidRDefault="000C6B1E" w:rsidP="00FE01CF">
      <w:pPr>
        <w:pStyle w:val="sourcetag"/>
        <w:numPr>
          <w:ilvl w:val="0"/>
          <w:numId w:val="6"/>
        </w:numPr>
        <w:spacing w:before="0" w:beforeAutospacing="0" w:after="0" w:afterAutospacing="0" w:line="240" w:lineRule="auto"/>
        <w:ind w:left="0" w:firstLine="709"/>
        <w:jc w:val="both"/>
        <w:rPr>
          <w:color w:val="000000"/>
          <w:sz w:val="23"/>
          <w:szCs w:val="23"/>
        </w:rPr>
      </w:pPr>
      <w:r w:rsidRPr="00FE01CF">
        <w:rPr>
          <w:color w:val="000000"/>
          <w:sz w:val="23"/>
          <w:szCs w:val="23"/>
        </w:rPr>
        <w:t>схем насосных станций и технических паспортов на оборудование насосных станций;</w:t>
      </w:r>
    </w:p>
    <w:p w14:paraId="1B669C95" w14:textId="77777777" w:rsidR="000C6B1E" w:rsidRPr="00FE01CF" w:rsidRDefault="000C6B1E" w:rsidP="00FE01CF">
      <w:pPr>
        <w:pStyle w:val="sourcetag"/>
        <w:numPr>
          <w:ilvl w:val="0"/>
          <w:numId w:val="6"/>
        </w:numPr>
        <w:spacing w:before="0" w:beforeAutospacing="0" w:after="0" w:afterAutospacing="0" w:line="240" w:lineRule="auto"/>
        <w:ind w:left="0" w:firstLine="709"/>
        <w:jc w:val="both"/>
        <w:rPr>
          <w:color w:val="000000"/>
          <w:sz w:val="23"/>
          <w:szCs w:val="23"/>
        </w:rPr>
      </w:pPr>
      <w:r w:rsidRPr="00FE01CF">
        <w:rPr>
          <w:color w:val="000000"/>
          <w:sz w:val="23"/>
          <w:szCs w:val="23"/>
        </w:rPr>
        <w:t>технических паспортов на устройства защиты от превышения допустимого давления и самопроизвольного опорожнения тепловых сетей;</w:t>
      </w:r>
    </w:p>
    <w:p w14:paraId="4A91D1F3" w14:textId="77777777" w:rsidR="000C6B1E" w:rsidRPr="00FE01CF" w:rsidRDefault="000C6B1E" w:rsidP="00FE01CF">
      <w:pPr>
        <w:pStyle w:val="sourcetag"/>
        <w:numPr>
          <w:ilvl w:val="0"/>
          <w:numId w:val="6"/>
        </w:numPr>
        <w:spacing w:before="0" w:beforeAutospacing="0" w:after="0" w:afterAutospacing="0" w:line="240" w:lineRule="auto"/>
        <w:ind w:left="0" w:firstLine="709"/>
        <w:jc w:val="both"/>
        <w:rPr>
          <w:color w:val="000000"/>
          <w:sz w:val="23"/>
          <w:szCs w:val="23"/>
        </w:rPr>
      </w:pPr>
      <w:r w:rsidRPr="00FE01CF">
        <w:rPr>
          <w:color w:val="000000"/>
          <w:sz w:val="23"/>
          <w:szCs w:val="23"/>
        </w:rPr>
        <w:t>электронных и (или) бумажных планшетов тепловых сетей;</w:t>
      </w:r>
    </w:p>
    <w:p w14:paraId="57303E9A" w14:textId="77777777" w:rsidR="000C6B1E" w:rsidRPr="00FE01CF" w:rsidRDefault="000C6B1E" w:rsidP="00FE01CF">
      <w:pPr>
        <w:pStyle w:val="sourcetag"/>
        <w:numPr>
          <w:ilvl w:val="0"/>
          <w:numId w:val="6"/>
        </w:numPr>
        <w:spacing w:before="0" w:beforeAutospacing="0" w:after="0" w:afterAutospacing="0" w:line="240" w:lineRule="auto"/>
        <w:ind w:left="0" w:firstLine="709"/>
        <w:jc w:val="both"/>
        <w:rPr>
          <w:color w:val="000000"/>
          <w:sz w:val="23"/>
          <w:szCs w:val="23"/>
        </w:rPr>
      </w:pPr>
      <w:r w:rsidRPr="00FE01CF">
        <w:rPr>
          <w:color w:val="000000"/>
          <w:sz w:val="23"/>
          <w:szCs w:val="23"/>
        </w:rPr>
        <w:t>графиков регулирования отпуска тепловой энергии, теплоносителя в тепловые сети;</w:t>
      </w:r>
    </w:p>
    <w:p w14:paraId="70DE864A" w14:textId="77777777" w:rsidR="000C6B1E" w:rsidRPr="00FE01CF" w:rsidRDefault="000C6B1E" w:rsidP="00FE01CF">
      <w:pPr>
        <w:pStyle w:val="sourcetag"/>
        <w:numPr>
          <w:ilvl w:val="0"/>
          <w:numId w:val="6"/>
        </w:numPr>
        <w:spacing w:before="0" w:beforeAutospacing="0" w:after="0" w:afterAutospacing="0" w:line="240" w:lineRule="auto"/>
        <w:ind w:left="0" w:firstLine="709"/>
        <w:jc w:val="both"/>
        <w:rPr>
          <w:color w:val="000000"/>
          <w:sz w:val="23"/>
          <w:szCs w:val="23"/>
        </w:rPr>
      </w:pPr>
      <w:r w:rsidRPr="00FE01CF">
        <w:rPr>
          <w:color w:val="000000"/>
          <w:sz w:val="23"/>
          <w:szCs w:val="23"/>
        </w:rPr>
        <w:t>данных режимных карт по расходам и давления теплоносителя в контрольных точках тепловой сети;</w:t>
      </w:r>
    </w:p>
    <w:p w14:paraId="23D2B7C0" w14:textId="77777777" w:rsidR="000C6B1E" w:rsidRPr="00FE01CF" w:rsidRDefault="000C6B1E" w:rsidP="00FE01CF">
      <w:pPr>
        <w:pStyle w:val="sourcetag"/>
        <w:numPr>
          <w:ilvl w:val="0"/>
          <w:numId w:val="6"/>
        </w:numPr>
        <w:spacing w:before="0" w:beforeAutospacing="0" w:after="0" w:afterAutospacing="0" w:line="240" w:lineRule="auto"/>
        <w:ind w:left="0" w:firstLine="709"/>
        <w:jc w:val="both"/>
        <w:rPr>
          <w:i/>
          <w:color w:val="000000"/>
          <w:sz w:val="23"/>
          <w:szCs w:val="23"/>
        </w:rPr>
      </w:pPr>
      <w:r w:rsidRPr="00FE01CF">
        <w:rPr>
          <w:color w:val="000000"/>
          <w:sz w:val="23"/>
          <w:szCs w:val="23"/>
        </w:rPr>
        <w:t>описаний типов и схем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теплоносителя потребителям, для модели второго уровня - описание типов присоединений теплопотребляющих установок потребителей к тепловым сетям отдельно по каждому потребителю</w:t>
      </w:r>
      <w:r w:rsidRPr="00FE01CF">
        <w:rPr>
          <w:i/>
          <w:color w:val="000000"/>
          <w:sz w:val="23"/>
          <w:szCs w:val="23"/>
        </w:rPr>
        <w:t>.</w:t>
      </w:r>
    </w:p>
    <w:p w14:paraId="65E005C2" w14:textId="77777777" w:rsidR="000C6B1E" w:rsidRPr="00FE01CF" w:rsidRDefault="000C6B1E" w:rsidP="000C6B1E">
      <w:pPr>
        <w:spacing w:before="240"/>
        <w:rPr>
          <w:rFonts w:cs="Times New Roman"/>
        </w:rPr>
      </w:pPr>
      <w:r w:rsidRPr="00FE01CF">
        <w:rPr>
          <w:rFonts w:cs="Times New Roman"/>
        </w:rPr>
        <w:t xml:space="preserve">Из содержания пунктов 89 – 91 Методических указаний видно, что основные функции электронной модели связаны с моделированием процессов в </w:t>
      </w:r>
      <w:r w:rsidRPr="00FE01CF">
        <w:rPr>
          <w:rFonts w:cs="Times New Roman"/>
          <w:i/>
        </w:rPr>
        <w:t>тепловых сетя</w:t>
      </w:r>
      <w:r w:rsidRPr="00FE01CF">
        <w:rPr>
          <w:rFonts w:cs="Times New Roman"/>
        </w:rPr>
        <w:t xml:space="preserve">х с целью эффективного управления ими. </w:t>
      </w:r>
    </w:p>
    <w:p w14:paraId="5E49C87A" w14:textId="4DE45431" w:rsidR="000C6B1E" w:rsidRPr="00FE01CF" w:rsidRDefault="000C6B1E" w:rsidP="000C6B1E">
      <w:pPr>
        <w:rPr>
          <w:rFonts w:cs="Times New Roman"/>
        </w:rPr>
      </w:pPr>
      <w:r w:rsidRPr="00FE01CF">
        <w:rPr>
          <w:rFonts w:cs="Times New Roman"/>
        </w:rPr>
        <w:t>В настоящее время при проведении актуализации схемы теплоснабжения в связи с серьезными изменениями основных исходных данных в отношении расстановки и мощностей новых теплоисточников в течение трех кварталов 2026 года и крайне сжатых сроков на проведении работы моделирование тепловых и гидравлических режимов, а также расчет</w:t>
      </w:r>
      <w:r w:rsidR="00377D6E">
        <w:rPr>
          <w:rFonts w:cs="Times New Roman"/>
        </w:rPr>
        <w:t>ы</w:t>
      </w:r>
      <w:r w:rsidRPr="00FE01CF">
        <w:rPr>
          <w:rFonts w:cs="Times New Roman"/>
        </w:rPr>
        <w:t xml:space="preserve"> стоимости работ проводится в среде </w:t>
      </w:r>
      <w:r w:rsidRPr="00FE01CF">
        <w:rPr>
          <w:rFonts w:cs="Times New Roman"/>
          <w:lang w:val="en-US"/>
        </w:rPr>
        <w:t>Excel</w:t>
      </w:r>
      <w:r w:rsidRPr="00FE01CF">
        <w:rPr>
          <w:rFonts w:cs="Times New Roman"/>
        </w:rPr>
        <w:t xml:space="preserve">. Погрешность расчетов не превышает погрешность и степень неопределенности исходной информации. </w:t>
      </w:r>
    </w:p>
    <w:p w14:paraId="4F9CEAD4" w14:textId="77777777" w:rsidR="000C6B1E" w:rsidRPr="00FE01CF" w:rsidRDefault="000C6B1E" w:rsidP="000C6B1E">
      <w:pPr>
        <w:rPr>
          <w:rFonts w:cs="Times New Roman"/>
        </w:rPr>
      </w:pPr>
      <w:r w:rsidRPr="00FE01CF">
        <w:rPr>
          <w:rFonts w:cs="Times New Roman"/>
        </w:rPr>
        <w:t xml:space="preserve">Создание цифрового двойника– электронной модели системы теплоснабжения в целях эффективного управления целесообразно, но технически реализуемо после достижения определенности относительно приоритетного варианта развития. </w:t>
      </w:r>
    </w:p>
    <w:p w14:paraId="0B219278" w14:textId="77777777" w:rsidR="000C6B1E" w:rsidRPr="00FE01CF" w:rsidRDefault="000C6B1E">
      <w:pPr>
        <w:spacing w:after="160"/>
        <w:ind w:firstLine="0"/>
        <w:jc w:val="left"/>
        <w:rPr>
          <w:rFonts w:eastAsia="Times New Roman" w:cs="Times New Roman"/>
          <w:sz w:val="28"/>
          <w:szCs w:val="24"/>
          <w:lang w:eastAsia="ru-RU"/>
        </w:rPr>
      </w:pPr>
      <w:r w:rsidRPr="00FE01CF">
        <w:rPr>
          <w:rFonts w:cs="Times New Roman"/>
        </w:rPr>
        <w:br w:type="page"/>
      </w:r>
    </w:p>
    <w:p w14:paraId="466BAD62" w14:textId="77777777" w:rsidR="000A3649" w:rsidRPr="00FE01CF" w:rsidRDefault="000A3649" w:rsidP="000A3649">
      <w:pPr>
        <w:pStyle w:val="10"/>
        <w:rPr>
          <w:rFonts w:cs="Times New Roman"/>
        </w:rPr>
      </w:pPr>
      <w:bookmarkStart w:id="394" w:name="_Toc227689867"/>
      <w:r w:rsidRPr="00FE01CF">
        <w:rPr>
          <w:rFonts w:cs="Times New Roman"/>
        </w:rPr>
        <w:lastRenderedPageBreak/>
        <w:t>ГЛАВА 4. СУЩЕСТВУЮЩИЕ И ПЕРСПЕКТИВНЫЕ БАЛАНСЫ ТЕПЛОВОЙ МОЩНОСТИ ИСТОЧНИКОВ ТЕПЛОВОЙ ЭНЕРГИИ И ТЕПЛОВОЙ НАГРУЗКИ</w:t>
      </w:r>
      <w:bookmarkEnd w:id="394"/>
    </w:p>
    <w:p w14:paraId="2BE7734D" w14:textId="77777777" w:rsidR="000A3649" w:rsidRPr="00FE01CF" w:rsidRDefault="000A3649" w:rsidP="000A3649">
      <w:pPr>
        <w:pStyle w:val="21"/>
        <w:rPr>
          <w:rFonts w:cs="Times New Roman"/>
        </w:rPr>
      </w:pPr>
      <w:r w:rsidRPr="00FE01CF">
        <w:rPr>
          <w:rFonts w:cs="Times New Roman"/>
        </w:rPr>
        <w:t>Часть 4.1.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 расчетной тепловой нагрузки</w:t>
      </w:r>
    </w:p>
    <w:p w14:paraId="693F1D9F" w14:textId="77777777" w:rsidR="000A3649" w:rsidRPr="00FE01CF" w:rsidRDefault="000A3649" w:rsidP="000A3649">
      <w:pPr>
        <w:rPr>
          <w:rFonts w:cs="Times New Roman"/>
        </w:rPr>
      </w:pPr>
      <w:r w:rsidRPr="00FE01CF">
        <w:rPr>
          <w:rFonts w:cs="Times New Roman"/>
        </w:rPr>
        <w:t>В настоящее время и на перспективу в г. Байкальске одна система теплоснабжения. ЕТО – ООО «Теплоснабжение». Источник теплоснабжения в настоящее время один – ТЭЦ. В результате реализации мероприятий, предусмотренных актуализированной схемой, система теплоснабжения г. Байкальска в 2029 году должна быть переведена на электроотопление.</w:t>
      </w:r>
    </w:p>
    <w:p w14:paraId="356055FF" w14:textId="77777777" w:rsidR="000A3649" w:rsidRPr="00FE01CF" w:rsidRDefault="000A3649" w:rsidP="000A3649">
      <w:pPr>
        <w:rPr>
          <w:rFonts w:cs="Times New Roman"/>
        </w:rPr>
      </w:pPr>
      <w:r w:rsidRPr="00FE01CF">
        <w:rPr>
          <w:rFonts w:cs="Times New Roman"/>
        </w:rPr>
        <w:t>На основании фактических данных по балансу тепловой мощности на базовый год, с учетом прогнозируемых объемов потребления тепловой энергии на перспективу до 2029 года и, далее до 2036 года, сформированы балансы тепловой мощности и тепловой нагрузки в зонах теплоснабжения существующих источников тепловой энергии на расчетный срок схемы теплоснабжения.</w:t>
      </w:r>
    </w:p>
    <w:p w14:paraId="4BCFED6E" w14:textId="77777777" w:rsidR="000A3649" w:rsidRPr="00FE01CF" w:rsidRDefault="000A3649" w:rsidP="000A3649">
      <w:pPr>
        <w:rPr>
          <w:rFonts w:cs="Times New Roman"/>
        </w:rPr>
      </w:pPr>
      <w:r w:rsidRPr="00FE01CF">
        <w:rPr>
          <w:rFonts w:cs="Times New Roman"/>
        </w:rPr>
        <w:t xml:space="preserve">Балансы существующей на базовый период и перспективный период до 2029 года схемы теплоснабжения представлены в табл. 4.1.1. В этот период предполагается работа одного теплоисточника – ТЭЦ, работающей на угле. В связи с избыточной мощностью установленных на ТЭЦ котлов БКЗ-160 расходная части баланса мощностей содержит в неявном виде сбрасываемую часть тепловой энергии. На ТЭЦ наблюдается также повышенный расход тепловой энергии на собственные нужды, в том числе из-за повышенной подпитки. Повышенные объемы подпитки связаны с высоким уровнем сверхнормативных потерь тепловой энергии с теплоносителем. В составе потерь теплоносителя значительная часть вызвана сливами теплоносителя у потребителей из-за низких уровней располагаемого перепада давления на периферийных объектах. Реальный расход тепловой энергии у потребителей выше договорных нагрузок. Причины перерасхода тепловой энергии: износ ограждающих конструкций; отсутствие мотивация к энергосбережению у населения из-за отсутствия приборов учета в большинстве жилых зданий. Отсутствие средств регулирования расхода тепла не дает возможности экономии даже при наличии желания. </w:t>
      </w:r>
    </w:p>
    <w:p w14:paraId="02D46DFB" w14:textId="77777777" w:rsidR="000A3649" w:rsidRPr="00FE01CF" w:rsidRDefault="000A3649" w:rsidP="000A3649">
      <w:pPr>
        <w:rPr>
          <w:rFonts w:cs="Times New Roman"/>
        </w:rPr>
      </w:pPr>
      <w:r w:rsidRPr="00FE01CF">
        <w:rPr>
          <w:rFonts w:cs="Times New Roman"/>
        </w:rPr>
        <w:t xml:space="preserve">Перспективные балансы тепловой мощности на период с 2029 г. до 2036 год после перехода на электротопление, для приоритетного варианта развития системы теплоснабжения г. Байкальска представлены в табл. 4.1.2. – 4.1.4. Перевод производства тепловой энергии на электрокотельные снизит потери за счет более точного регулирования, а также за счет снижения затрат на собственные нужды. В перспективных балансах предполагается снижение потерь в сетях за счет проведения ремонта и реконструкции сетей. Однако, полноценная реконструкция тепловых сетей потребует не менее 4-5 лет, что учитывается в прогнозах балансов тепловых мощностей. </w:t>
      </w:r>
    </w:p>
    <w:p w14:paraId="2A8BE192" w14:textId="77777777" w:rsidR="000A3649" w:rsidRPr="00FE01CF" w:rsidRDefault="000A3649" w:rsidP="000A3649">
      <w:pPr>
        <w:rPr>
          <w:rFonts w:cs="Times New Roman"/>
        </w:rPr>
      </w:pPr>
    </w:p>
    <w:p w14:paraId="53595809" w14:textId="77777777" w:rsidR="000A3649" w:rsidRPr="00FE01CF" w:rsidRDefault="000A3649" w:rsidP="000A3649">
      <w:pPr>
        <w:rPr>
          <w:rFonts w:cs="Times New Roman"/>
        </w:rPr>
        <w:sectPr w:rsidR="000A3649" w:rsidRPr="00FE01CF">
          <w:footerReference w:type="default" r:id="rId221"/>
          <w:pgSz w:w="11906" w:h="16838"/>
          <w:pgMar w:top="1134" w:right="850" w:bottom="1134" w:left="1701" w:header="708" w:footer="708" w:gutter="0"/>
          <w:cols w:space="708"/>
          <w:docGrid w:linePitch="360"/>
        </w:sectPr>
      </w:pPr>
    </w:p>
    <w:p w14:paraId="25933261" w14:textId="77777777" w:rsidR="000A3649" w:rsidRPr="00FE01CF" w:rsidRDefault="000A3649" w:rsidP="000A3649">
      <w:pPr>
        <w:ind w:firstLine="0"/>
        <w:jc w:val="left"/>
        <w:rPr>
          <w:rFonts w:cs="Times New Roman"/>
        </w:rPr>
      </w:pPr>
      <w:r w:rsidRPr="00FE01CF">
        <w:rPr>
          <w:rFonts w:cs="Times New Roman"/>
        </w:rPr>
        <w:lastRenderedPageBreak/>
        <w:t>Таблица 4.1.1 - Балансы тепловой мощности источника тепловой энергии, функционирующего в режиме комбинированной</w:t>
      </w:r>
    </w:p>
    <w:p w14:paraId="1B00764D" w14:textId="4A486F3F" w:rsidR="000A3649" w:rsidRDefault="000A3649" w:rsidP="000A3649">
      <w:pPr>
        <w:ind w:firstLine="0"/>
        <w:jc w:val="left"/>
        <w:rPr>
          <w:rFonts w:cs="Times New Roman"/>
        </w:rPr>
      </w:pPr>
      <w:r w:rsidRPr="00FE01CF">
        <w:rPr>
          <w:rFonts w:cs="Times New Roman"/>
        </w:rPr>
        <w:t>выработки электрической и тепловой энергии, в зоне деятельности единой ООО «Теплоснабжение», Гкал/ч</w:t>
      </w:r>
    </w:p>
    <w:tbl>
      <w:tblPr>
        <w:tblW w:w="12455" w:type="dxa"/>
        <w:tblInd w:w="-10" w:type="dxa"/>
        <w:tblLook w:val="04A0" w:firstRow="1" w:lastRow="0" w:firstColumn="1" w:lastColumn="0" w:noHBand="0" w:noVBand="1"/>
      </w:tblPr>
      <w:tblGrid>
        <w:gridCol w:w="4962"/>
        <w:gridCol w:w="1701"/>
        <w:gridCol w:w="1559"/>
        <w:gridCol w:w="1276"/>
        <w:gridCol w:w="1417"/>
        <w:gridCol w:w="1540"/>
      </w:tblGrid>
      <w:tr w:rsidR="00E54C0E" w:rsidRPr="00E54C0E" w14:paraId="5180285A" w14:textId="77777777" w:rsidTr="00E54C0E">
        <w:trPr>
          <w:trHeight w:val="293"/>
        </w:trPr>
        <w:tc>
          <w:tcPr>
            <w:tcW w:w="4962"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58593C06" w14:textId="77777777" w:rsidR="00E54C0E" w:rsidRPr="00E54C0E" w:rsidRDefault="00E54C0E" w:rsidP="00E54C0E">
            <w:pPr>
              <w:spacing w:line="240" w:lineRule="auto"/>
              <w:ind w:firstLine="0"/>
              <w:jc w:val="left"/>
              <w:rPr>
                <w:rFonts w:eastAsia="Times New Roman" w:cs="Times New Roman"/>
                <w:color w:val="000000"/>
                <w:sz w:val="22"/>
                <w:lang w:eastAsia="ru-RU"/>
              </w:rPr>
            </w:pPr>
            <w:r w:rsidRPr="00E54C0E">
              <w:rPr>
                <w:rFonts w:eastAsia="Times New Roman" w:cs="Times New Roman"/>
                <w:color w:val="000000"/>
                <w:sz w:val="22"/>
                <w:lang w:eastAsia="ru-RU"/>
              </w:rPr>
              <w:t>Наименование показателя</w:t>
            </w:r>
          </w:p>
        </w:tc>
        <w:tc>
          <w:tcPr>
            <w:tcW w:w="1701" w:type="dxa"/>
            <w:tcBorders>
              <w:top w:val="single" w:sz="8" w:space="0" w:color="auto"/>
              <w:left w:val="nil"/>
              <w:bottom w:val="single" w:sz="8" w:space="0" w:color="auto"/>
              <w:right w:val="single" w:sz="8" w:space="0" w:color="auto"/>
            </w:tcBorders>
            <w:shd w:val="clear" w:color="000000" w:fill="F2F2F2"/>
            <w:vAlign w:val="center"/>
            <w:hideMark/>
          </w:tcPr>
          <w:p w14:paraId="72609EE6" w14:textId="77777777" w:rsidR="00E54C0E" w:rsidRPr="00E54C0E" w:rsidRDefault="00E54C0E" w:rsidP="00E54C0E">
            <w:pPr>
              <w:spacing w:line="240" w:lineRule="auto"/>
              <w:ind w:firstLine="0"/>
              <w:jc w:val="right"/>
              <w:rPr>
                <w:rFonts w:eastAsia="Times New Roman" w:cs="Times New Roman"/>
                <w:color w:val="000000"/>
                <w:sz w:val="22"/>
                <w:lang w:eastAsia="ru-RU"/>
              </w:rPr>
            </w:pPr>
            <w:r w:rsidRPr="00E54C0E">
              <w:rPr>
                <w:rFonts w:eastAsia="Times New Roman" w:cs="Times New Roman"/>
                <w:color w:val="000000"/>
                <w:sz w:val="22"/>
                <w:lang w:eastAsia="ru-RU"/>
              </w:rPr>
              <w:t>2022</w:t>
            </w:r>
          </w:p>
        </w:tc>
        <w:tc>
          <w:tcPr>
            <w:tcW w:w="1559" w:type="dxa"/>
            <w:tcBorders>
              <w:top w:val="single" w:sz="8" w:space="0" w:color="auto"/>
              <w:left w:val="nil"/>
              <w:bottom w:val="single" w:sz="8" w:space="0" w:color="auto"/>
              <w:right w:val="single" w:sz="8" w:space="0" w:color="auto"/>
            </w:tcBorders>
            <w:shd w:val="clear" w:color="000000" w:fill="F2F2F2"/>
            <w:vAlign w:val="center"/>
            <w:hideMark/>
          </w:tcPr>
          <w:p w14:paraId="7FBCCCE5" w14:textId="77777777" w:rsidR="00E54C0E" w:rsidRPr="00E54C0E" w:rsidRDefault="00E54C0E" w:rsidP="00E54C0E">
            <w:pPr>
              <w:spacing w:line="240" w:lineRule="auto"/>
              <w:ind w:firstLine="0"/>
              <w:jc w:val="right"/>
              <w:rPr>
                <w:rFonts w:eastAsia="Times New Roman" w:cs="Times New Roman"/>
                <w:color w:val="000000"/>
                <w:sz w:val="22"/>
                <w:lang w:eastAsia="ru-RU"/>
              </w:rPr>
            </w:pPr>
            <w:r w:rsidRPr="00E54C0E">
              <w:rPr>
                <w:rFonts w:eastAsia="Times New Roman" w:cs="Times New Roman"/>
                <w:color w:val="000000"/>
                <w:sz w:val="22"/>
                <w:lang w:eastAsia="ru-RU"/>
              </w:rPr>
              <w:t>2023</w:t>
            </w:r>
          </w:p>
        </w:tc>
        <w:tc>
          <w:tcPr>
            <w:tcW w:w="1276" w:type="dxa"/>
            <w:tcBorders>
              <w:top w:val="single" w:sz="8" w:space="0" w:color="auto"/>
              <w:left w:val="nil"/>
              <w:bottom w:val="single" w:sz="8" w:space="0" w:color="auto"/>
              <w:right w:val="single" w:sz="8" w:space="0" w:color="auto"/>
            </w:tcBorders>
            <w:shd w:val="clear" w:color="000000" w:fill="F2F2F2"/>
            <w:vAlign w:val="center"/>
            <w:hideMark/>
          </w:tcPr>
          <w:p w14:paraId="090D6A66" w14:textId="77777777" w:rsidR="00E54C0E" w:rsidRPr="00E54C0E" w:rsidRDefault="00E54C0E" w:rsidP="00E54C0E">
            <w:pPr>
              <w:spacing w:line="240" w:lineRule="auto"/>
              <w:ind w:firstLine="0"/>
              <w:jc w:val="right"/>
              <w:rPr>
                <w:rFonts w:eastAsia="Times New Roman" w:cs="Times New Roman"/>
                <w:color w:val="000000"/>
                <w:sz w:val="22"/>
                <w:lang w:eastAsia="ru-RU"/>
              </w:rPr>
            </w:pPr>
            <w:r w:rsidRPr="00E54C0E">
              <w:rPr>
                <w:rFonts w:eastAsia="Times New Roman" w:cs="Times New Roman"/>
                <w:color w:val="000000"/>
                <w:sz w:val="22"/>
                <w:lang w:eastAsia="ru-RU"/>
              </w:rPr>
              <w:t>2024</w:t>
            </w:r>
          </w:p>
        </w:tc>
        <w:tc>
          <w:tcPr>
            <w:tcW w:w="1417" w:type="dxa"/>
            <w:tcBorders>
              <w:top w:val="single" w:sz="8" w:space="0" w:color="auto"/>
              <w:left w:val="nil"/>
              <w:bottom w:val="single" w:sz="8" w:space="0" w:color="auto"/>
              <w:right w:val="single" w:sz="8" w:space="0" w:color="auto"/>
            </w:tcBorders>
            <w:shd w:val="clear" w:color="000000" w:fill="F2F2F2"/>
            <w:vAlign w:val="center"/>
            <w:hideMark/>
          </w:tcPr>
          <w:p w14:paraId="62B7929C" w14:textId="77777777" w:rsidR="00E54C0E" w:rsidRPr="00E54C0E" w:rsidRDefault="00E54C0E" w:rsidP="00E54C0E">
            <w:pPr>
              <w:spacing w:line="240" w:lineRule="auto"/>
              <w:ind w:firstLine="0"/>
              <w:jc w:val="right"/>
              <w:rPr>
                <w:rFonts w:eastAsia="Times New Roman" w:cs="Times New Roman"/>
                <w:color w:val="000000"/>
                <w:sz w:val="22"/>
                <w:lang w:eastAsia="ru-RU"/>
              </w:rPr>
            </w:pPr>
            <w:r w:rsidRPr="00E54C0E">
              <w:rPr>
                <w:rFonts w:eastAsia="Times New Roman" w:cs="Times New Roman"/>
                <w:color w:val="000000"/>
                <w:sz w:val="22"/>
                <w:lang w:eastAsia="ru-RU"/>
              </w:rPr>
              <w:t>2025</w:t>
            </w:r>
          </w:p>
        </w:tc>
        <w:tc>
          <w:tcPr>
            <w:tcW w:w="1540" w:type="dxa"/>
            <w:tcBorders>
              <w:top w:val="single" w:sz="8" w:space="0" w:color="auto"/>
              <w:left w:val="nil"/>
              <w:bottom w:val="single" w:sz="8" w:space="0" w:color="auto"/>
              <w:right w:val="single" w:sz="8" w:space="0" w:color="auto"/>
            </w:tcBorders>
            <w:shd w:val="clear" w:color="000000" w:fill="F2F2F2"/>
            <w:vAlign w:val="center"/>
            <w:hideMark/>
          </w:tcPr>
          <w:p w14:paraId="3780566B" w14:textId="77777777" w:rsidR="00E54C0E" w:rsidRPr="00E54C0E" w:rsidRDefault="00E54C0E" w:rsidP="00E54C0E">
            <w:pPr>
              <w:spacing w:line="240" w:lineRule="auto"/>
              <w:ind w:firstLine="0"/>
              <w:jc w:val="right"/>
              <w:rPr>
                <w:rFonts w:eastAsia="Times New Roman" w:cs="Times New Roman"/>
                <w:color w:val="000000"/>
                <w:sz w:val="22"/>
                <w:lang w:eastAsia="ru-RU"/>
              </w:rPr>
            </w:pPr>
            <w:r w:rsidRPr="00E54C0E">
              <w:rPr>
                <w:rFonts w:eastAsia="Times New Roman" w:cs="Times New Roman"/>
                <w:color w:val="000000"/>
                <w:sz w:val="22"/>
                <w:lang w:eastAsia="ru-RU"/>
              </w:rPr>
              <w:t>2026</w:t>
            </w:r>
          </w:p>
        </w:tc>
      </w:tr>
      <w:tr w:rsidR="00E54C0E" w:rsidRPr="00E54C0E" w14:paraId="7CC9EC7D" w14:textId="77777777" w:rsidTr="00E54C0E">
        <w:trPr>
          <w:trHeight w:val="563"/>
        </w:trPr>
        <w:tc>
          <w:tcPr>
            <w:tcW w:w="4962" w:type="dxa"/>
            <w:tcBorders>
              <w:top w:val="nil"/>
              <w:left w:val="single" w:sz="8" w:space="0" w:color="auto"/>
              <w:bottom w:val="single" w:sz="8" w:space="0" w:color="auto"/>
              <w:right w:val="single" w:sz="8" w:space="0" w:color="auto"/>
            </w:tcBorders>
            <w:shd w:val="clear" w:color="auto" w:fill="auto"/>
            <w:vAlign w:val="center"/>
            <w:hideMark/>
          </w:tcPr>
          <w:p w14:paraId="3C98EA99" w14:textId="77777777" w:rsidR="00E54C0E" w:rsidRPr="00E54C0E" w:rsidRDefault="00E54C0E" w:rsidP="00E54C0E">
            <w:pPr>
              <w:spacing w:line="240" w:lineRule="auto"/>
              <w:ind w:firstLine="0"/>
              <w:jc w:val="left"/>
              <w:rPr>
                <w:rFonts w:eastAsia="Times New Roman" w:cs="Times New Roman"/>
                <w:color w:val="000000"/>
                <w:sz w:val="22"/>
                <w:lang w:eastAsia="ru-RU"/>
              </w:rPr>
            </w:pPr>
            <w:r w:rsidRPr="00E54C0E">
              <w:rPr>
                <w:rFonts w:eastAsia="Times New Roman" w:cs="Times New Roman"/>
                <w:color w:val="000000"/>
                <w:sz w:val="22"/>
                <w:lang w:eastAsia="ru-RU"/>
              </w:rPr>
              <w:t>Установленная тепловая мощность, в том числе</w:t>
            </w:r>
          </w:p>
        </w:tc>
        <w:tc>
          <w:tcPr>
            <w:tcW w:w="1701" w:type="dxa"/>
            <w:tcBorders>
              <w:top w:val="nil"/>
              <w:left w:val="nil"/>
              <w:bottom w:val="single" w:sz="8" w:space="0" w:color="auto"/>
              <w:right w:val="single" w:sz="8" w:space="0" w:color="auto"/>
            </w:tcBorders>
            <w:shd w:val="clear" w:color="auto" w:fill="auto"/>
            <w:vAlign w:val="center"/>
            <w:hideMark/>
          </w:tcPr>
          <w:p w14:paraId="516CCA9F"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292,8</w:t>
            </w:r>
          </w:p>
        </w:tc>
        <w:tc>
          <w:tcPr>
            <w:tcW w:w="1559" w:type="dxa"/>
            <w:tcBorders>
              <w:top w:val="nil"/>
              <w:left w:val="nil"/>
              <w:bottom w:val="single" w:sz="8" w:space="0" w:color="auto"/>
              <w:right w:val="single" w:sz="8" w:space="0" w:color="auto"/>
            </w:tcBorders>
            <w:shd w:val="clear" w:color="auto" w:fill="auto"/>
            <w:vAlign w:val="center"/>
            <w:hideMark/>
          </w:tcPr>
          <w:p w14:paraId="55A603D6"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292,8</w:t>
            </w:r>
          </w:p>
        </w:tc>
        <w:tc>
          <w:tcPr>
            <w:tcW w:w="1276" w:type="dxa"/>
            <w:tcBorders>
              <w:top w:val="nil"/>
              <w:left w:val="nil"/>
              <w:bottom w:val="single" w:sz="8" w:space="0" w:color="auto"/>
              <w:right w:val="single" w:sz="8" w:space="0" w:color="auto"/>
            </w:tcBorders>
            <w:shd w:val="clear" w:color="auto" w:fill="auto"/>
            <w:vAlign w:val="center"/>
            <w:hideMark/>
          </w:tcPr>
          <w:p w14:paraId="5CEE0CEB"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292,8</w:t>
            </w:r>
          </w:p>
        </w:tc>
        <w:tc>
          <w:tcPr>
            <w:tcW w:w="1417" w:type="dxa"/>
            <w:tcBorders>
              <w:top w:val="nil"/>
              <w:left w:val="nil"/>
              <w:bottom w:val="single" w:sz="8" w:space="0" w:color="auto"/>
              <w:right w:val="single" w:sz="8" w:space="0" w:color="auto"/>
            </w:tcBorders>
            <w:shd w:val="clear" w:color="auto" w:fill="auto"/>
            <w:vAlign w:val="center"/>
            <w:hideMark/>
          </w:tcPr>
          <w:p w14:paraId="33728DF4"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292,8</w:t>
            </w:r>
          </w:p>
        </w:tc>
        <w:tc>
          <w:tcPr>
            <w:tcW w:w="1540" w:type="dxa"/>
            <w:tcBorders>
              <w:top w:val="nil"/>
              <w:left w:val="nil"/>
              <w:bottom w:val="single" w:sz="8" w:space="0" w:color="auto"/>
              <w:right w:val="single" w:sz="8" w:space="0" w:color="auto"/>
            </w:tcBorders>
            <w:shd w:val="clear" w:color="auto" w:fill="auto"/>
            <w:vAlign w:val="center"/>
            <w:hideMark/>
          </w:tcPr>
          <w:p w14:paraId="4CBCA9C6"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292,8</w:t>
            </w:r>
          </w:p>
        </w:tc>
      </w:tr>
      <w:tr w:rsidR="00E54C0E" w:rsidRPr="00E54C0E" w14:paraId="5C47C672" w14:textId="77777777" w:rsidTr="00E54C0E">
        <w:trPr>
          <w:trHeight w:val="563"/>
        </w:trPr>
        <w:tc>
          <w:tcPr>
            <w:tcW w:w="4962" w:type="dxa"/>
            <w:tcBorders>
              <w:top w:val="nil"/>
              <w:left w:val="single" w:sz="8" w:space="0" w:color="auto"/>
              <w:bottom w:val="single" w:sz="8" w:space="0" w:color="auto"/>
              <w:right w:val="single" w:sz="8" w:space="0" w:color="auto"/>
            </w:tcBorders>
            <w:shd w:val="clear" w:color="auto" w:fill="auto"/>
            <w:vAlign w:val="center"/>
            <w:hideMark/>
          </w:tcPr>
          <w:p w14:paraId="69827643" w14:textId="77777777" w:rsidR="00E54C0E" w:rsidRPr="00E54C0E" w:rsidRDefault="00E54C0E" w:rsidP="00E54C0E">
            <w:pPr>
              <w:spacing w:line="240" w:lineRule="auto"/>
              <w:ind w:firstLine="0"/>
              <w:jc w:val="left"/>
              <w:rPr>
                <w:rFonts w:eastAsia="Times New Roman" w:cs="Times New Roman"/>
                <w:color w:val="000000"/>
                <w:sz w:val="22"/>
                <w:lang w:eastAsia="ru-RU"/>
              </w:rPr>
            </w:pPr>
            <w:r w:rsidRPr="00E54C0E">
              <w:rPr>
                <w:rFonts w:eastAsia="Times New Roman" w:cs="Times New Roman"/>
                <w:color w:val="000000"/>
                <w:sz w:val="22"/>
                <w:lang w:eastAsia="ru-RU"/>
              </w:rPr>
              <w:t>отборы паровых турбин, в том числе</w:t>
            </w:r>
          </w:p>
        </w:tc>
        <w:tc>
          <w:tcPr>
            <w:tcW w:w="1701" w:type="dxa"/>
            <w:tcBorders>
              <w:top w:val="nil"/>
              <w:left w:val="nil"/>
              <w:bottom w:val="single" w:sz="8" w:space="0" w:color="auto"/>
              <w:right w:val="single" w:sz="8" w:space="0" w:color="auto"/>
            </w:tcBorders>
            <w:shd w:val="clear" w:color="auto" w:fill="auto"/>
            <w:vAlign w:val="center"/>
            <w:hideMark/>
          </w:tcPr>
          <w:p w14:paraId="4CFFD61C"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154,9</w:t>
            </w:r>
          </w:p>
        </w:tc>
        <w:tc>
          <w:tcPr>
            <w:tcW w:w="1559" w:type="dxa"/>
            <w:tcBorders>
              <w:top w:val="nil"/>
              <w:left w:val="nil"/>
              <w:bottom w:val="single" w:sz="8" w:space="0" w:color="auto"/>
              <w:right w:val="single" w:sz="8" w:space="0" w:color="auto"/>
            </w:tcBorders>
            <w:shd w:val="clear" w:color="auto" w:fill="auto"/>
            <w:vAlign w:val="center"/>
            <w:hideMark/>
          </w:tcPr>
          <w:p w14:paraId="0DC5CDFC"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154,9</w:t>
            </w:r>
          </w:p>
        </w:tc>
        <w:tc>
          <w:tcPr>
            <w:tcW w:w="1276" w:type="dxa"/>
            <w:tcBorders>
              <w:top w:val="nil"/>
              <w:left w:val="nil"/>
              <w:bottom w:val="single" w:sz="8" w:space="0" w:color="auto"/>
              <w:right w:val="single" w:sz="8" w:space="0" w:color="auto"/>
            </w:tcBorders>
            <w:shd w:val="clear" w:color="auto" w:fill="auto"/>
            <w:vAlign w:val="center"/>
            <w:hideMark/>
          </w:tcPr>
          <w:p w14:paraId="787BFFE7"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154,9</w:t>
            </w:r>
          </w:p>
        </w:tc>
        <w:tc>
          <w:tcPr>
            <w:tcW w:w="1417" w:type="dxa"/>
            <w:tcBorders>
              <w:top w:val="nil"/>
              <w:left w:val="nil"/>
              <w:bottom w:val="single" w:sz="8" w:space="0" w:color="auto"/>
              <w:right w:val="single" w:sz="8" w:space="0" w:color="auto"/>
            </w:tcBorders>
            <w:shd w:val="clear" w:color="auto" w:fill="auto"/>
            <w:vAlign w:val="center"/>
            <w:hideMark/>
          </w:tcPr>
          <w:p w14:paraId="48154C6F"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154,9</w:t>
            </w:r>
          </w:p>
        </w:tc>
        <w:tc>
          <w:tcPr>
            <w:tcW w:w="1540" w:type="dxa"/>
            <w:tcBorders>
              <w:top w:val="nil"/>
              <w:left w:val="nil"/>
              <w:bottom w:val="single" w:sz="8" w:space="0" w:color="auto"/>
              <w:right w:val="single" w:sz="8" w:space="0" w:color="auto"/>
            </w:tcBorders>
            <w:shd w:val="clear" w:color="auto" w:fill="auto"/>
            <w:vAlign w:val="center"/>
            <w:hideMark/>
          </w:tcPr>
          <w:p w14:paraId="7422208D"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154,9</w:t>
            </w:r>
          </w:p>
        </w:tc>
      </w:tr>
      <w:tr w:rsidR="00E54C0E" w:rsidRPr="00E54C0E" w14:paraId="57477081" w14:textId="77777777" w:rsidTr="00E54C0E">
        <w:trPr>
          <w:trHeight w:val="293"/>
        </w:trPr>
        <w:tc>
          <w:tcPr>
            <w:tcW w:w="4962" w:type="dxa"/>
            <w:tcBorders>
              <w:top w:val="nil"/>
              <w:left w:val="single" w:sz="8" w:space="0" w:color="auto"/>
              <w:bottom w:val="single" w:sz="8" w:space="0" w:color="auto"/>
              <w:right w:val="single" w:sz="8" w:space="0" w:color="auto"/>
            </w:tcBorders>
            <w:shd w:val="clear" w:color="auto" w:fill="auto"/>
            <w:vAlign w:val="center"/>
            <w:hideMark/>
          </w:tcPr>
          <w:p w14:paraId="4894DBC1" w14:textId="77777777" w:rsidR="00E54C0E" w:rsidRPr="00E54C0E" w:rsidRDefault="00E54C0E" w:rsidP="00E54C0E">
            <w:pPr>
              <w:spacing w:line="240" w:lineRule="auto"/>
              <w:ind w:firstLine="0"/>
              <w:jc w:val="left"/>
              <w:rPr>
                <w:rFonts w:eastAsia="Times New Roman" w:cs="Times New Roman"/>
                <w:color w:val="000000"/>
                <w:sz w:val="22"/>
                <w:lang w:eastAsia="ru-RU"/>
              </w:rPr>
            </w:pPr>
            <w:r w:rsidRPr="00E54C0E">
              <w:rPr>
                <w:rFonts w:eastAsia="Times New Roman" w:cs="Times New Roman"/>
                <w:color w:val="000000"/>
                <w:sz w:val="22"/>
                <w:lang w:eastAsia="ru-RU"/>
              </w:rPr>
              <w:t>теплофикационные</w:t>
            </w:r>
          </w:p>
        </w:tc>
        <w:tc>
          <w:tcPr>
            <w:tcW w:w="1701" w:type="dxa"/>
            <w:tcBorders>
              <w:top w:val="nil"/>
              <w:left w:val="nil"/>
              <w:bottom w:val="single" w:sz="8" w:space="0" w:color="auto"/>
              <w:right w:val="single" w:sz="8" w:space="0" w:color="auto"/>
            </w:tcBorders>
            <w:shd w:val="clear" w:color="auto" w:fill="auto"/>
            <w:vAlign w:val="center"/>
            <w:hideMark/>
          </w:tcPr>
          <w:p w14:paraId="11BF5AE0"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154,9</w:t>
            </w:r>
          </w:p>
        </w:tc>
        <w:tc>
          <w:tcPr>
            <w:tcW w:w="1559" w:type="dxa"/>
            <w:tcBorders>
              <w:top w:val="nil"/>
              <w:left w:val="nil"/>
              <w:bottom w:val="single" w:sz="8" w:space="0" w:color="auto"/>
              <w:right w:val="single" w:sz="8" w:space="0" w:color="auto"/>
            </w:tcBorders>
            <w:shd w:val="clear" w:color="auto" w:fill="auto"/>
            <w:vAlign w:val="center"/>
            <w:hideMark/>
          </w:tcPr>
          <w:p w14:paraId="750DFC18"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154,9</w:t>
            </w:r>
          </w:p>
        </w:tc>
        <w:tc>
          <w:tcPr>
            <w:tcW w:w="1276" w:type="dxa"/>
            <w:tcBorders>
              <w:top w:val="nil"/>
              <w:left w:val="nil"/>
              <w:bottom w:val="single" w:sz="8" w:space="0" w:color="auto"/>
              <w:right w:val="single" w:sz="8" w:space="0" w:color="auto"/>
            </w:tcBorders>
            <w:shd w:val="clear" w:color="auto" w:fill="auto"/>
            <w:vAlign w:val="center"/>
            <w:hideMark/>
          </w:tcPr>
          <w:p w14:paraId="348D11D1"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154,9</w:t>
            </w:r>
          </w:p>
        </w:tc>
        <w:tc>
          <w:tcPr>
            <w:tcW w:w="1417" w:type="dxa"/>
            <w:tcBorders>
              <w:top w:val="nil"/>
              <w:left w:val="nil"/>
              <w:bottom w:val="single" w:sz="8" w:space="0" w:color="auto"/>
              <w:right w:val="single" w:sz="8" w:space="0" w:color="auto"/>
            </w:tcBorders>
            <w:shd w:val="clear" w:color="auto" w:fill="auto"/>
            <w:vAlign w:val="center"/>
            <w:hideMark/>
          </w:tcPr>
          <w:p w14:paraId="22F14463"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154,9</w:t>
            </w:r>
          </w:p>
        </w:tc>
        <w:tc>
          <w:tcPr>
            <w:tcW w:w="1540" w:type="dxa"/>
            <w:tcBorders>
              <w:top w:val="nil"/>
              <w:left w:val="nil"/>
              <w:bottom w:val="single" w:sz="8" w:space="0" w:color="auto"/>
              <w:right w:val="single" w:sz="8" w:space="0" w:color="auto"/>
            </w:tcBorders>
            <w:shd w:val="clear" w:color="auto" w:fill="auto"/>
            <w:vAlign w:val="center"/>
            <w:hideMark/>
          </w:tcPr>
          <w:p w14:paraId="1CD94C0E"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154,9</w:t>
            </w:r>
          </w:p>
        </w:tc>
      </w:tr>
      <w:tr w:rsidR="00E54C0E" w:rsidRPr="00E54C0E" w14:paraId="788DCB10" w14:textId="77777777" w:rsidTr="00E54C0E">
        <w:trPr>
          <w:trHeight w:val="293"/>
        </w:trPr>
        <w:tc>
          <w:tcPr>
            <w:tcW w:w="4962" w:type="dxa"/>
            <w:tcBorders>
              <w:top w:val="nil"/>
              <w:left w:val="single" w:sz="8" w:space="0" w:color="auto"/>
              <w:bottom w:val="single" w:sz="8" w:space="0" w:color="auto"/>
              <w:right w:val="single" w:sz="8" w:space="0" w:color="auto"/>
            </w:tcBorders>
            <w:shd w:val="clear" w:color="auto" w:fill="auto"/>
            <w:vAlign w:val="center"/>
            <w:hideMark/>
          </w:tcPr>
          <w:p w14:paraId="6AB3E046" w14:textId="77777777" w:rsidR="00E54C0E" w:rsidRPr="00E54C0E" w:rsidRDefault="00E54C0E" w:rsidP="00E54C0E">
            <w:pPr>
              <w:spacing w:line="240" w:lineRule="auto"/>
              <w:ind w:firstLine="0"/>
              <w:jc w:val="left"/>
              <w:rPr>
                <w:rFonts w:eastAsia="Times New Roman" w:cs="Times New Roman"/>
                <w:color w:val="000000"/>
                <w:sz w:val="22"/>
                <w:lang w:eastAsia="ru-RU"/>
              </w:rPr>
            </w:pPr>
            <w:r w:rsidRPr="00E54C0E">
              <w:rPr>
                <w:rFonts w:eastAsia="Times New Roman" w:cs="Times New Roman"/>
                <w:color w:val="000000"/>
                <w:sz w:val="22"/>
                <w:lang w:eastAsia="ru-RU"/>
              </w:rPr>
              <w:t>РОУ</w:t>
            </w:r>
          </w:p>
        </w:tc>
        <w:tc>
          <w:tcPr>
            <w:tcW w:w="1701" w:type="dxa"/>
            <w:tcBorders>
              <w:top w:val="nil"/>
              <w:left w:val="nil"/>
              <w:bottom w:val="single" w:sz="8" w:space="0" w:color="auto"/>
              <w:right w:val="single" w:sz="8" w:space="0" w:color="auto"/>
            </w:tcBorders>
            <w:shd w:val="clear" w:color="auto" w:fill="auto"/>
            <w:vAlign w:val="center"/>
            <w:hideMark/>
          </w:tcPr>
          <w:p w14:paraId="11AFCE5A"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 </w:t>
            </w:r>
          </w:p>
        </w:tc>
        <w:tc>
          <w:tcPr>
            <w:tcW w:w="1559" w:type="dxa"/>
            <w:tcBorders>
              <w:top w:val="nil"/>
              <w:left w:val="nil"/>
              <w:bottom w:val="single" w:sz="8" w:space="0" w:color="auto"/>
              <w:right w:val="single" w:sz="8" w:space="0" w:color="auto"/>
            </w:tcBorders>
            <w:shd w:val="clear" w:color="auto" w:fill="auto"/>
            <w:vAlign w:val="center"/>
            <w:hideMark/>
          </w:tcPr>
          <w:p w14:paraId="208BFBE8"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 </w:t>
            </w:r>
          </w:p>
        </w:tc>
        <w:tc>
          <w:tcPr>
            <w:tcW w:w="1276" w:type="dxa"/>
            <w:tcBorders>
              <w:top w:val="nil"/>
              <w:left w:val="nil"/>
              <w:bottom w:val="single" w:sz="8" w:space="0" w:color="auto"/>
              <w:right w:val="single" w:sz="8" w:space="0" w:color="auto"/>
            </w:tcBorders>
            <w:shd w:val="clear" w:color="auto" w:fill="auto"/>
            <w:vAlign w:val="center"/>
            <w:hideMark/>
          </w:tcPr>
          <w:p w14:paraId="354BC960"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 </w:t>
            </w:r>
          </w:p>
        </w:tc>
        <w:tc>
          <w:tcPr>
            <w:tcW w:w="1417" w:type="dxa"/>
            <w:tcBorders>
              <w:top w:val="nil"/>
              <w:left w:val="nil"/>
              <w:bottom w:val="single" w:sz="8" w:space="0" w:color="auto"/>
              <w:right w:val="single" w:sz="8" w:space="0" w:color="auto"/>
            </w:tcBorders>
            <w:shd w:val="clear" w:color="auto" w:fill="auto"/>
            <w:vAlign w:val="center"/>
            <w:hideMark/>
          </w:tcPr>
          <w:p w14:paraId="37793667"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 </w:t>
            </w:r>
          </w:p>
        </w:tc>
        <w:tc>
          <w:tcPr>
            <w:tcW w:w="1540" w:type="dxa"/>
            <w:tcBorders>
              <w:top w:val="nil"/>
              <w:left w:val="nil"/>
              <w:bottom w:val="single" w:sz="8" w:space="0" w:color="auto"/>
              <w:right w:val="single" w:sz="8" w:space="0" w:color="auto"/>
            </w:tcBorders>
            <w:shd w:val="clear" w:color="auto" w:fill="auto"/>
            <w:vAlign w:val="center"/>
            <w:hideMark/>
          </w:tcPr>
          <w:p w14:paraId="4028CEAE"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 </w:t>
            </w:r>
          </w:p>
        </w:tc>
      </w:tr>
      <w:tr w:rsidR="00E54C0E" w:rsidRPr="00E54C0E" w14:paraId="46D69185" w14:textId="77777777" w:rsidTr="00E54C0E">
        <w:trPr>
          <w:trHeight w:val="563"/>
        </w:trPr>
        <w:tc>
          <w:tcPr>
            <w:tcW w:w="4962" w:type="dxa"/>
            <w:tcBorders>
              <w:top w:val="nil"/>
              <w:left w:val="single" w:sz="8" w:space="0" w:color="auto"/>
              <w:bottom w:val="single" w:sz="8" w:space="0" w:color="auto"/>
              <w:right w:val="single" w:sz="8" w:space="0" w:color="auto"/>
            </w:tcBorders>
            <w:shd w:val="clear" w:color="auto" w:fill="auto"/>
            <w:vAlign w:val="center"/>
            <w:hideMark/>
          </w:tcPr>
          <w:p w14:paraId="72B42D8E" w14:textId="77777777" w:rsidR="00E54C0E" w:rsidRPr="00E54C0E" w:rsidRDefault="00E54C0E" w:rsidP="00E54C0E">
            <w:pPr>
              <w:spacing w:line="240" w:lineRule="auto"/>
              <w:ind w:firstLine="0"/>
              <w:jc w:val="left"/>
              <w:rPr>
                <w:rFonts w:eastAsia="Times New Roman" w:cs="Times New Roman"/>
                <w:color w:val="000000"/>
                <w:sz w:val="22"/>
                <w:lang w:eastAsia="ru-RU"/>
              </w:rPr>
            </w:pPr>
            <w:r w:rsidRPr="00E54C0E">
              <w:rPr>
                <w:rFonts w:eastAsia="Times New Roman" w:cs="Times New Roman"/>
                <w:color w:val="000000"/>
                <w:sz w:val="22"/>
                <w:lang w:eastAsia="ru-RU"/>
              </w:rPr>
              <w:t>Располагаемая тепловая мощность станции</w:t>
            </w:r>
          </w:p>
        </w:tc>
        <w:tc>
          <w:tcPr>
            <w:tcW w:w="1701" w:type="dxa"/>
            <w:tcBorders>
              <w:top w:val="nil"/>
              <w:left w:val="nil"/>
              <w:bottom w:val="single" w:sz="8" w:space="0" w:color="auto"/>
              <w:right w:val="single" w:sz="8" w:space="0" w:color="auto"/>
            </w:tcBorders>
            <w:shd w:val="clear" w:color="auto" w:fill="auto"/>
            <w:vAlign w:val="center"/>
            <w:hideMark/>
          </w:tcPr>
          <w:p w14:paraId="05448D76"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137,9</w:t>
            </w:r>
          </w:p>
        </w:tc>
        <w:tc>
          <w:tcPr>
            <w:tcW w:w="1559" w:type="dxa"/>
            <w:tcBorders>
              <w:top w:val="nil"/>
              <w:left w:val="nil"/>
              <w:bottom w:val="single" w:sz="8" w:space="0" w:color="auto"/>
              <w:right w:val="single" w:sz="8" w:space="0" w:color="auto"/>
            </w:tcBorders>
            <w:shd w:val="clear" w:color="auto" w:fill="auto"/>
            <w:vAlign w:val="center"/>
            <w:hideMark/>
          </w:tcPr>
          <w:p w14:paraId="31F3987F"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137,9</w:t>
            </w:r>
          </w:p>
        </w:tc>
        <w:tc>
          <w:tcPr>
            <w:tcW w:w="1276" w:type="dxa"/>
            <w:tcBorders>
              <w:top w:val="nil"/>
              <w:left w:val="nil"/>
              <w:bottom w:val="single" w:sz="8" w:space="0" w:color="auto"/>
              <w:right w:val="single" w:sz="8" w:space="0" w:color="auto"/>
            </w:tcBorders>
            <w:shd w:val="clear" w:color="auto" w:fill="auto"/>
            <w:vAlign w:val="center"/>
            <w:hideMark/>
          </w:tcPr>
          <w:p w14:paraId="692E158E"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137,9</w:t>
            </w:r>
          </w:p>
        </w:tc>
        <w:tc>
          <w:tcPr>
            <w:tcW w:w="1417" w:type="dxa"/>
            <w:tcBorders>
              <w:top w:val="nil"/>
              <w:left w:val="nil"/>
              <w:bottom w:val="single" w:sz="8" w:space="0" w:color="auto"/>
              <w:right w:val="single" w:sz="8" w:space="0" w:color="auto"/>
            </w:tcBorders>
            <w:shd w:val="clear" w:color="auto" w:fill="auto"/>
            <w:vAlign w:val="center"/>
            <w:hideMark/>
          </w:tcPr>
          <w:p w14:paraId="27FDC520"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137,9</w:t>
            </w:r>
          </w:p>
        </w:tc>
        <w:tc>
          <w:tcPr>
            <w:tcW w:w="1540" w:type="dxa"/>
            <w:tcBorders>
              <w:top w:val="nil"/>
              <w:left w:val="nil"/>
              <w:bottom w:val="single" w:sz="8" w:space="0" w:color="auto"/>
              <w:right w:val="single" w:sz="8" w:space="0" w:color="auto"/>
            </w:tcBorders>
            <w:shd w:val="clear" w:color="auto" w:fill="auto"/>
            <w:vAlign w:val="center"/>
            <w:hideMark/>
          </w:tcPr>
          <w:p w14:paraId="4D801C9D"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137,9</w:t>
            </w:r>
          </w:p>
        </w:tc>
      </w:tr>
      <w:tr w:rsidR="00E54C0E" w:rsidRPr="00E54C0E" w14:paraId="5CCEBD03" w14:textId="77777777" w:rsidTr="00E54C0E">
        <w:trPr>
          <w:trHeight w:val="563"/>
        </w:trPr>
        <w:tc>
          <w:tcPr>
            <w:tcW w:w="4962" w:type="dxa"/>
            <w:tcBorders>
              <w:top w:val="nil"/>
              <w:left w:val="single" w:sz="8" w:space="0" w:color="auto"/>
              <w:bottom w:val="single" w:sz="8" w:space="0" w:color="auto"/>
              <w:right w:val="single" w:sz="8" w:space="0" w:color="auto"/>
            </w:tcBorders>
            <w:shd w:val="clear" w:color="auto" w:fill="auto"/>
            <w:vAlign w:val="center"/>
            <w:hideMark/>
          </w:tcPr>
          <w:p w14:paraId="30997708" w14:textId="77777777" w:rsidR="00E54C0E" w:rsidRPr="00E54C0E" w:rsidRDefault="00E54C0E" w:rsidP="00E54C0E">
            <w:pPr>
              <w:spacing w:line="240" w:lineRule="auto"/>
              <w:ind w:firstLine="0"/>
              <w:jc w:val="left"/>
              <w:rPr>
                <w:rFonts w:eastAsia="Times New Roman" w:cs="Times New Roman"/>
                <w:color w:val="000000"/>
                <w:sz w:val="22"/>
                <w:lang w:eastAsia="ru-RU"/>
              </w:rPr>
            </w:pPr>
            <w:r w:rsidRPr="00E54C0E">
              <w:rPr>
                <w:rFonts w:eastAsia="Times New Roman" w:cs="Times New Roman"/>
                <w:color w:val="000000"/>
                <w:sz w:val="22"/>
                <w:lang w:eastAsia="ru-RU"/>
              </w:rPr>
              <w:t>Затраты тепла на собственные нужды станции в горячей воде</w:t>
            </w:r>
          </w:p>
        </w:tc>
        <w:tc>
          <w:tcPr>
            <w:tcW w:w="1701" w:type="dxa"/>
            <w:tcBorders>
              <w:top w:val="nil"/>
              <w:left w:val="nil"/>
              <w:bottom w:val="single" w:sz="8" w:space="0" w:color="auto"/>
              <w:right w:val="single" w:sz="8" w:space="0" w:color="auto"/>
            </w:tcBorders>
            <w:shd w:val="clear" w:color="auto" w:fill="auto"/>
            <w:vAlign w:val="center"/>
            <w:hideMark/>
          </w:tcPr>
          <w:p w14:paraId="0A782DF9"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3,2</w:t>
            </w:r>
          </w:p>
        </w:tc>
        <w:tc>
          <w:tcPr>
            <w:tcW w:w="1559" w:type="dxa"/>
            <w:tcBorders>
              <w:top w:val="nil"/>
              <w:left w:val="nil"/>
              <w:bottom w:val="single" w:sz="8" w:space="0" w:color="auto"/>
              <w:right w:val="single" w:sz="8" w:space="0" w:color="auto"/>
            </w:tcBorders>
            <w:shd w:val="clear" w:color="auto" w:fill="auto"/>
            <w:vAlign w:val="center"/>
            <w:hideMark/>
          </w:tcPr>
          <w:p w14:paraId="3F88688C"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3,2</w:t>
            </w:r>
          </w:p>
        </w:tc>
        <w:tc>
          <w:tcPr>
            <w:tcW w:w="1276" w:type="dxa"/>
            <w:tcBorders>
              <w:top w:val="nil"/>
              <w:left w:val="nil"/>
              <w:bottom w:val="single" w:sz="8" w:space="0" w:color="auto"/>
              <w:right w:val="single" w:sz="8" w:space="0" w:color="auto"/>
            </w:tcBorders>
            <w:shd w:val="clear" w:color="auto" w:fill="auto"/>
            <w:vAlign w:val="center"/>
            <w:hideMark/>
          </w:tcPr>
          <w:p w14:paraId="6F1F9A73"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3,2</w:t>
            </w:r>
          </w:p>
        </w:tc>
        <w:tc>
          <w:tcPr>
            <w:tcW w:w="1417" w:type="dxa"/>
            <w:tcBorders>
              <w:top w:val="nil"/>
              <w:left w:val="nil"/>
              <w:bottom w:val="single" w:sz="8" w:space="0" w:color="auto"/>
              <w:right w:val="single" w:sz="8" w:space="0" w:color="auto"/>
            </w:tcBorders>
            <w:shd w:val="clear" w:color="auto" w:fill="auto"/>
            <w:vAlign w:val="center"/>
            <w:hideMark/>
          </w:tcPr>
          <w:p w14:paraId="2A751495"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3,2</w:t>
            </w:r>
          </w:p>
        </w:tc>
        <w:tc>
          <w:tcPr>
            <w:tcW w:w="1540" w:type="dxa"/>
            <w:tcBorders>
              <w:top w:val="nil"/>
              <w:left w:val="nil"/>
              <w:bottom w:val="single" w:sz="8" w:space="0" w:color="auto"/>
              <w:right w:val="single" w:sz="8" w:space="0" w:color="auto"/>
            </w:tcBorders>
            <w:shd w:val="clear" w:color="auto" w:fill="auto"/>
            <w:vAlign w:val="center"/>
            <w:hideMark/>
          </w:tcPr>
          <w:p w14:paraId="68A353B2"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3,2</w:t>
            </w:r>
          </w:p>
        </w:tc>
      </w:tr>
      <w:tr w:rsidR="00E54C0E" w:rsidRPr="00E54C0E" w14:paraId="4E203952" w14:textId="77777777" w:rsidTr="00E54C0E">
        <w:trPr>
          <w:trHeight w:val="563"/>
        </w:trPr>
        <w:tc>
          <w:tcPr>
            <w:tcW w:w="4962" w:type="dxa"/>
            <w:tcBorders>
              <w:top w:val="nil"/>
              <w:left w:val="single" w:sz="8" w:space="0" w:color="auto"/>
              <w:bottom w:val="single" w:sz="8" w:space="0" w:color="auto"/>
              <w:right w:val="single" w:sz="8" w:space="0" w:color="auto"/>
            </w:tcBorders>
            <w:shd w:val="clear" w:color="auto" w:fill="auto"/>
            <w:vAlign w:val="center"/>
            <w:hideMark/>
          </w:tcPr>
          <w:p w14:paraId="023604C5" w14:textId="77777777" w:rsidR="00E54C0E" w:rsidRPr="00E54C0E" w:rsidRDefault="00E54C0E" w:rsidP="00E54C0E">
            <w:pPr>
              <w:spacing w:line="240" w:lineRule="auto"/>
              <w:ind w:firstLine="0"/>
              <w:jc w:val="left"/>
              <w:rPr>
                <w:rFonts w:eastAsia="Times New Roman" w:cs="Times New Roman"/>
                <w:color w:val="000000"/>
                <w:sz w:val="22"/>
                <w:lang w:eastAsia="ru-RU"/>
              </w:rPr>
            </w:pPr>
            <w:r w:rsidRPr="00E54C0E">
              <w:rPr>
                <w:rFonts w:eastAsia="Times New Roman" w:cs="Times New Roman"/>
                <w:color w:val="000000"/>
                <w:sz w:val="22"/>
                <w:lang w:eastAsia="ru-RU"/>
              </w:rPr>
              <w:t>Затраты тепла на собственные нужды станции в паре</w:t>
            </w:r>
          </w:p>
        </w:tc>
        <w:tc>
          <w:tcPr>
            <w:tcW w:w="1701" w:type="dxa"/>
            <w:tcBorders>
              <w:top w:val="nil"/>
              <w:left w:val="nil"/>
              <w:bottom w:val="single" w:sz="8" w:space="0" w:color="auto"/>
              <w:right w:val="single" w:sz="8" w:space="0" w:color="auto"/>
            </w:tcBorders>
            <w:shd w:val="clear" w:color="auto" w:fill="auto"/>
            <w:vAlign w:val="center"/>
            <w:hideMark/>
          </w:tcPr>
          <w:p w14:paraId="6D61A386"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15,24</w:t>
            </w:r>
          </w:p>
        </w:tc>
        <w:tc>
          <w:tcPr>
            <w:tcW w:w="1559" w:type="dxa"/>
            <w:tcBorders>
              <w:top w:val="nil"/>
              <w:left w:val="nil"/>
              <w:bottom w:val="single" w:sz="8" w:space="0" w:color="auto"/>
              <w:right w:val="single" w:sz="8" w:space="0" w:color="auto"/>
            </w:tcBorders>
            <w:shd w:val="clear" w:color="auto" w:fill="auto"/>
            <w:vAlign w:val="center"/>
            <w:hideMark/>
          </w:tcPr>
          <w:p w14:paraId="55CB4118"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15,24</w:t>
            </w:r>
          </w:p>
        </w:tc>
        <w:tc>
          <w:tcPr>
            <w:tcW w:w="1276" w:type="dxa"/>
            <w:tcBorders>
              <w:top w:val="nil"/>
              <w:left w:val="nil"/>
              <w:bottom w:val="single" w:sz="8" w:space="0" w:color="auto"/>
              <w:right w:val="single" w:sz="8" w:space="0" w:color="auto"/>
            </w:tcBorders>
            <w:shd w:val="clear" w:color="auto" w:fill="auto"/>
            <w:vAlign w:val="center"/>
            <w:hideMark/>
          </w:tcPr>
          <w:p w14:paraId="718D1866"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15,24</w:t>
            </w:r>
          </w:p>
        </w:tc>
        <w:tc>
          <w:tcPr>
            <w:tcW w:w="1417" w:type="dxa"/>
            <w:tcBorders>
              <w:top w:val="nil"/>
              <w:left w:val="nil"/>
              <w:bottom w:val="single" w:sz="8" w:space="0" w:color="auto"/>
              <w:right w:val="single" w:sz="8" w:space="0" w:color="auto"/>
            </w:tcBorders>
            <w:shd w:val="clear" w:color="auto" w:fill="auto"/>
            <w:vAlign w:val="center"/>
            <w:hideMark/>
          </w:tcPr>
          <w:p w14:paraId="4CEDE35C"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15,24</w:t>
            </w:r>
          </w:p>
        </w:tc>
        <w:tc>
          <w:tcPr>
            <w:tcW w:w="1540" w:type="dxa"/>
            <w:tcBorders>
              <w:top w:val="nil"/>
              <w:left w:val="nil"/>
              <w:bottom w:val="single" w:sz="8" w:space="0" w:color="auto"/>
              <w:right w:val="single" w:sz="8" w:space="0" w:color="auto"/>
            </w:tcBorders>
            <w:shd w:val="clear" w:color="auto" w:fill="auto"/>
            <w:vAlign w:val="center"/>
            <w:hideMark/>
          </w:tcPr>
          <w:p w14:paraId="5D38263F"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15,24</w:t>
            </w:r>
          </w:p>
        </w:tc>
      </w:tr>
      <w:tr w:rsidR="00E54C0E" w:rsidRPr="00E54C0E" w14:paraId="5CD95015" w14:textId="77777777" w:rsidTr="00E54C0E">
        <w:trPr>
          <w:trHeight w:val="563"/>
        </w:trPr>
        <w:tc>
          <w:tcPr>
            <w:tcW w:w="4962" w:type="dxa"/>
            <w:tcBorders>
              <w:top w:val="nil"/>
              <w:left w:val="single" w:sz="8" w:space="0" w:color="auto"/>
              <w:bottom w:val="single" w:sz="8" w:space="0" w:color="auto"/>
              <w:right w:val="single" w:sz="8" w:space="0" w:color="auto"/>
            </w:tcBorders>
            <w:shd w:val="clear" w:color="auto" w:fill="auto"/>
            <w:vAlign w:val="center"/>
            <w:hideMark/>
          </w:tcPr>
          <w:p w14:paraId="4543D0FC" w14:textId="77777777" w:rsidR="00E54C0E" w:rsidRPr="00E54C0E" w:rsidRDefault="00E54C0E" w:rsidP="00E54C0E">
            <w:pPr>
              <w:spacing w:line="240" w:lineRule="auto"/>
              <w:ind w:firstLine="0"/>
              <w:jc w:val="left"/>
              <w:rPr>
                <w:rFonts w:eastAsia="Times New Roman" w:cs="Times New Roman"/>
                <w:color w:val="000000"/>
                <w:sz w:val="22"/>
                <w:lang w:eastAsia="ru-RU"/>
              </w:rPr>
            </w:pPr>
            <w:r w:rsidRPr="00E54C0E">
              <w:rPr>
                <w:rFonts w:eastAsia="Times New Roman" w:cs="Times New Roman"/>
                <w:color w:val="000000"/>
                <w:sz w:val="22"/>
                <w:lang w:eastAsia="ru-RU"/>
              </w:rPr>
              <w:t>Потери в тепловых сетях в горячей воде, в том числе*</w:t>
            </w:r>
          </w:p>
        </w:tc>
        <w:tc>
          <w:tcPr>
            <w:tcW w:w="1701" w:type="dxa"/>
            <w:tcBorders>
              <w:top w:val="nil"/>
              <w:left w:val="nil"/>
              <w:bottom w:val="single" w:sz="8" w:space="0" w:color="auto"/>
              <w:right w:val="single" w:sz="8" w:space="0" w:color="auto"/>
            </w:tcBorders>
            <w:shd w:val="clear" w:color="auto" w:fill="auto"/>
            <w:vAlign w:val="center"/>
            <w:hideMark/>
          </w:tcPr>
          <w:p w14:paraId="55B5375A"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2,48</w:t>
            </w:r>
          </w:p>
        </w:tc>
        <w:tc>
          <w:tcPr>
            <w:tcW w:w="1559" w:type="dxa"/>
            <w:tcBorders>
              <w:top w:val="nil"/>
              <w:left w:val="nil"/>
              <w:bottom w:val="single" w:sz="8" w:space="0" w:color="auto"/>
              <w:right w:val="single" w:sz="8" w:space="0" w:color="auto"/>
            </w:tcBorders>
            <w:shd w:val="clear" w:color="auto" w:fill="auto"/>
            <w:vAlign w:val="center"/>
            <w:hideMark/>
          </w:tcPr>
          <w:p w14:paraId="24194F70"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2,48</w:t>
            </w:r>
          </w:p>
        </w:tc>
        <w:tc>
          <w:tcPr>
            <w:tcW w:w="1276" w:type="dxa"/>
            <w:tcBorders>
              <w:top w:val="nil"/>
              <w:left w:val="nil"/>
              <w:bottom w:val="single" w:sz="8" w:space="0" w:color="auto"/>
              <w:right w:val="single" w:sz="8" w:space="0" w:color="auto"/>
            </w:tcBorders>
            <w:shd w:val="clear" w:color="auto" w:fill="auto"/>
            <w:vAlign w:val="center"/>
            <w:hideMark/>
          </w:tcPr>
          <w:p w14:paraId="7A094A0F"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2,48</w:t>
            </w:r>
          </w:p>
        </w:tc>
        <w:tc>
          <w:tcPr>
            <w:tcW w:w="1417" w:type="dxa"/>
            <w:tcBorders>
              <w:top w:val="nil"/>
              <w:left w:val="nil"/>
              <w:bottom w:val="single" w:sz="8" w:space="0" w:color="auto"/>
              <w:right w:val="single" w:sz="8" w:space="0" w:color="auto"/>
            </w:tcBorders>
            <w:shd w:val="clear" w:color="auto" w:fill="auto"/>
            <w:vAlign w:val="center"/>
            <w:hideMark/>
          </w:tcPr>
          <w:p w14:paraId="516B2180"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2,48</w:t>
            </w:r>
          </w:p>
        </w:tc>
        <w:tc>
          <w:tcPr>
            <w:tcW w:w="1540" w:type="dxa"/>
            <w:tcBorders>
              <w:top w:val="nil"/>
              <w:left w:val="nil"/>
              <w:bottom w:val="single" w:sz="8" w:space="0" w:color="auto"/>
              <w:right w:val="single" w:sz="8" w:space="0" w:color="auto"/>
            </w:tcBorders>
            <w:shd w:val="clear" w:color="auto" w:fill="auto"/>
            <w:vAlign w:val="center"/>
            <w:hideMark/>
          </w:tcPr>
          <w:p w14:paraId="15F115AD"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2,48</w:t>
            </w:r>
          </w:p>
        </w:tc>
      </w:tr>
      <w:tr w:rsidR="00E54C0E" w:rsidRPr="00E54C0E" w14:paraId="3A7B3811" w14:textId="77777777" w:rsidTr="00E54C0E">
        <w:trPr>
          <w:trHeight w:val="563"/>
        </w:trPr>
        <w:tc>
          <w:tcPr>
            <w:tcW w:w="4962" w:type="dxa"/>
            <w:tcBorders>
              <w:top w:val="nil"/>
              <w:left w:val="single" w:sz="8" w:space="0" w:color="auto"/>
              <w:bottom w:val="single" w:sz="8" w:space="0" w:color="auto"/>
              <w:right w:val="single" w:sz="8" w:space="0" w:color="auto"/>
            </w:tcBorders>
            <w:shd w:val="clear" w:color="auto" w:fill="auto"/>
            <w:vAlign w:val="center"/>
            <w:hideMark/>
          </w:tcPr>
          <w:p w14:paraId="17E2255A" w14:textId="77777777" w:rsidR="00E54C0E" w:rsidRPr="00E54C0E" w:rsidRDefault="00E54C0E" w:rsidP="00E54C0E">
            <w:pPr>
              <w:spacing w:line="240" w:lineRule="auto"/>
              <w:ind w:firstLine="0"/>
              <w:jc w:val="left"/>
              <w:rPr>
                <w:rFonts w:eastAsia="Times New Roman" w:cs="Times New Roman"/>
                <w:color w:val="000000"/>
                <w:sz w:val="22"/>
                <w:lang w:eastAsia="ru-RU"/>
              </w:rPr>
            </w:pPr>
            <w:r w:rsidRPr="00E54C0E">
              <w:rPr>
                <w:rFonts w:eastAsia="Times New Roman" w:cs="Times New Roman"/>
                <w:color w:val="000000"/>
                <w:sz w:val="22"/>
                <w:lang w:eastAsia="ru-RU"/>
              </w:rPr>
              <w:t>Расчетная нагрузка на хозяйственные нужды ТЭЦ</w:t>
            </w:r>
          </w:p>
        </w:tc>
        <w:tc>
          <w:tcPr>
            <w:tcW w:w="1701" w:type="dxa"/>
            <w:tcBorders>
              <w:top w:val="nil"/>
              <w:left w:val="nil"/>
              <w:bottom w:val="single" w:sz="8" w:space="0" w:color="auto"/>
              <w:right w:val="single" w:sz="8" w:space="0" w:color="auto"/>
            </w:tcBorders>
            <w:shd w:val="clear" w:color="auto" w:fill="auto"/>
            <w:vAlign w:val="center"/>
            <w:hideMark/>
          </w:tcPr>
          <w:p w14:paraId="59BF9A80"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3,2</w:t>
            </w:r>
          </w:p>
        </w:tc>
        <w:tc>
          <w:tcPr>
            <w:tcW w:w="1559" w:type="dxa"/>
            <w:tcBorders>
              <w:top w:val="nil"/>
              <w:left w:val="nil"/>
              <w:bottom w:val="single" w:sz="8" w:space="0" w:color="auto"/>
              <w:right w:val="single" w:sz="8" w:space="0" w:color="auto"/>
            </w:tcBorders>
            <w:shd w:val="clear" w:color="auto" w:fill="auto"/>
            <w:vAlign w:val="center"/>
            <w:hideMark/>
          </w:tcPr>
          <w:p w14:paraId="2697122B"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3,2</w:t>
            </w:r>
          </w:p>
        </w:tc>
        <w:tc>
          <w:tcPr>
            <w:tcW w:w="1276" w:type="dxa"/>
            <w:tcBorders>
              <w:top w:val="nil"/>
              <w:left w:val="nil"/>
              <w:bottom w:val="single" w:sz="8" w:space="0" w:color="auto"/>
              <w:right w:val="single" w:sz="8" w:space="0" w:color="auto"/>
            </w:tcBorders>
            <w:shd w:val="clear" w:color="auto" w:fill="auto"/>
            <w:vAlign w:val="center"/>
            <w:hideMark/>
          </w:tcPr>
          <w:p w14:paraId="0CA0C428"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3,2</w:t>
            </w:r>
          </w:p>
        </w:tc>
        <w:tc>
          <w:tcPr>
            <w:tcW w:w="1417" w:type="dxa"/>
            <w:tcBorders>
              <w:top w:val="nil"/>
              <w:left w:val="nil"/>
              <w:bottom w:val="single" w:sz="8" w:space="0" w:color="auto"/>
              <w:right w:val="single" w:sz="8" w:space="0" w:color="auto"/>
            </w:tcBorders>
            <w:shd w:val="clear" w:color="auto" w:fill="auto"/>
            <w:vAlign w:val="center"/>
            <w:hideMark/>
          </w:tcPr>
          <w:p w14:paraId="0E91DF6B"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3,2</w:t>
            </w:r>
          </w:p>
        </w:tc>
        <w:tc>
          <w:tcPr>
            <w:tcW w:w="1540" w:type="dxa"/>
            <w:tcBorders>
              <w:top w:val="nil"/>
              <w:left w:val="nil"/>
              <w:bottom w:val="single" w:sz="8" w:space="0" w:color="auto"/>
              <w:right w:val="single" w:sz="8" w:space="0" w:color="auto"/>
            </w:tcBorders>
            <w:shd w:val="clear" w:color="auto" w:fill="auto"/>
            <w:vAlign w:val="center"/>
            <w:hideMark/>
          </w:tcPr>
          <w:p w14:paraId="0D34B7C8"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3,2</w:t>
            </w:r>
          </w:p>
        </w:tc>
      </w:tr>
      <w:tr w:rsidR="00E54C0E" w:rsidRPr="00E54C0E" w14:paraId="5C3DD394" w14:textId="77777777" w:rsidTr="00E54C0E">
        <w:trPr>
          <w:trHeight w:val="938"/>
        </w:trPr>
        <w:tc>
          <w:tcPr>
            <w:tcW w:w="4962" w:type="dxa"/>
            <w:tcBorders>
              <w:top w:val="nil"/>
              <w:left w:val="single" w:sz="8" w:space="0" w:color="auto"/>
              <w:bottom w:val="single" w:sz="8" w:space="0" w:color="auto"/>
              <w:right w:val="nil"/>
            </w:tcBorders>
            <w:shd w:val="clear" w:color="auto" w:fill="auto"/>
            <w:vAlign w:val="center"/>
            <w:hideMark/>
          </w:tcPr>
          <w:p w14:paraId="2422B7CC" w14:textId="77777777" w:rsidR="00E54C0E" w:rsidRPr="00E54C0E" w:rsidRDefault="00E54C0E" w:rsidP="00E54C0E">
            <w:pPr>
              <w:spacing w:line="240" w:lineRule="auto"/>
              <w:ind w:firstLine="0"/>
              <w:jc w:val="left"/>
              <w:rPr>
                <w:rFonts w:eastAsia="Times New Roman" w:cs="Times New Roman"/>
                <w:color w:val="000000"/>
                <w:sz w:val="20"/>
                <w:szCs w:val="20"/>
                <w:lang w:eastAsia="ru-RU"/>
              </w:rPr>
            </w:pPr>
            <w:r w:rsidRPr="00E54C0E">
              <w:rPr>
                <w:rFonts w:eastAsia="Times New Roman" w:cs="Times New Roman"/>
                <w:color w:val="000000"/>
                <w:sz w:val="20"/>
                <w:szCs w:val="20"/>
                <w:lang w:eastAsia="ru-RU"/>
              </w:rPr>
              <w:t xml:space="preserve">Располагаемая тепловая мощность станции за вычетом расходов на собственные и хозяйственные нужды и станционных потерь </w:t>
            </w:r>
          </w:p>
        </w:tc>
        <w:tc>
          <w:tcPr>
            <w:tcW w:w="1701" w:type="dxa"/>
            <w:tcBorders>
              <w:top w:val="nil"/>
              <w:left w:val="single" w:sz="8" w:space="0" w:color="auto"/>
              <w:bottom w:val="single" w:sz="8" w:space="0" w:color="auto"/>
              <w:right w:val="single" w:sz="8" w:space="0" w:color="auto"/>
            </w:tcBorders>
            <w:shd w:val="clear" w:color="auto" w:fill="auto"/>
            <w:vAlign w:val="center"/>
            <w:hideMark/>
          </w:tcPr>
          <w:p w14:paraId="62F1DBDB"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117,25</w:t>
            </w:r>
          </w:p>
        </w:tc>
        <w:tc>
          <w:tcPr>
            <w:tcW w:w="1559" w:type="dxa"/>
            <w:tcBorders>
              <w:top w:val="nil"/>
              <w:left w:val="nil"/>
              <w:bottom w:val="single" w:sz="8" w:space="0" w:color="auto"/>
              <w:right w:val="single" w:sz="8" w:space="0" w:color="auto"/>
            </w:tcBorders>
            <w:shd w:val="clear" w:color="auto" w:fill="auto"/>
            <w:vAlign w:val="center"/>
            <w:hideMark/>
          </w:tcPr>
          <w:p w14:paraId="738C5D16"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117,14</w:t>
            </w:r>
          </w:p>
        </w:tc>
        <w:tc>
          <w:tcPr>
            <w:tcW w:w="1276" w:type="dxa"/>
            <w:tcBorders>
              <w:top w:val="nil"/>
              <w:left w:val="nil"/>
              <w:bottom w:val="single" w:sz="8" w:space="0" w:color="auto"/>
              <w:right w:val="single" w:sz="8" w:space="0" w:color="auto"/>
            </w:tcBorders>
            <w:shd w:val="clear" w:color="auto" w:fill="auto"/>
            <w:vAlign w:val="center"/>
            <w:hideMark/>
          </w:tcPr>
          <w:p w14:paraId="6ADC10D9"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116,98</w:t>
            </w:r>
          </w:p>
        </w:tc>
        <w:tc>
          <w:tcPr>
            <w:tcW w:w="1417" w:type="dxa"/>
            <w:tcBorders>
              <w:top w:val="nil"/>
              <w:left w:val="nil"/>
              <w:bottom w:val="single" w:sz="8" w:space="0" w:color="auto"/>
              <w:right w:val="single" w:sz="8" w:space="0" w:color="auto"/>
            </w:tcBorders>
            <w:shd w:val="clear" w:color="auto" w:fill="auto"/>
            <w:vAlign w:val="center"/>
            <w:hideMark/>
          </w:tcPr>
          <w:p w14:paraId="177F386A"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117,63</w:t>
            </w:r>
          </w:p>
        </w:tc>
        <w:tc>
          <w:tcPr>
            <w:tcW w:w="1540" w:type="dxa"/>
            <w:tcBorders>
              <w:top w:val="nil"/>
              <w:left w:val="nil"/>
              <w:bottom w:val="single" w:sz="8" w:space="0" w:color="auto"/>
              <w:right w:val="single" w:sz="8" w:space="0" w:color="auto"/>
            </w:tcBorders>
            <w:shd w:val="clear" w:color="auto" w:fill="auto"/>
            <w:vAlign w:val="center"/>
            <w:hideMark/>
          </w:tcPr>
          <w:p w14:paraId="06A3FD6C"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116,98</w:t>
            </w:r>
          </w:p>
        </w:tc>
      </w:tr>
      <w:tr w:rsidR="00E54C0E" w:rsidRPr="00E54C0E" w14:paraId="474CFA43" w14:textId="77777777" w:rsidTr="00E54C0E">
        <w:trPr>
          <w:trHeight w:val="914"/>
        </w:trPr>
        <w:tc>
          <w:tcPr>
            <w:tcW w:w="4962" w:type="dxa"/>
            <w:tcBorders>
              <w:top w:val="nil"/>
              <w:left w:val="single" w:sz="8" w:space="0" w:color="auto"/>
              <w:bottom w:val="single" w:sz="8" w:space="0" w:color="auto"/>
              <w:right w:val="single" w:sz="8" w:space="0" w:color="auto"/>
            </w:tcBorders>
            <w:shd w:val="clear" w:color="auto" w:fill="auto"/>
            <w:vAlign w:val="center"/>
            <w:hideMark/>
          </w:tcPr>
          <w:p w14:paraId="4AEAA936" w14:textId="77777777" w:rsidR="00E54C0E" w:rsidRPr="00E54C0E" w:rsidRDefault="00E54C0E" w:rsidP="00E54C0E">
            <w:pPr>
              <w:spacing w:line="240" w:lineRule="auto"/>
              <w:ind w:firstLine="0"/>
              <w:jc w:val="left"/>
              <w:rPr>
                <w:rFonts w:eastAsia="Times New Roman" w:cs="Times New Roman"/>
                <w:color w:val="000000"/>
                <w:sz w:val="22"/>
                <w:lang w:eastAsia="ru-RU"/>
              </w:rPr>
            </w:pPr>
            <w:r w:rsidRPr="00E54C0E">
              <w:rPr>
                <w:rFonts w:eastAsia="Times New Roman" w:cs="Times New Roman"/>
                <w:color w:val="000000"/>
                <w:sz w:val="22"/>
                <w:lang w:eastAsia="ru-RU"/>
              </w:rPr>
              <w:t>Присоединенная договорная тепловая нагрузка в горячей воде, в том числе (Оценка ООО "Теплоснабжение"</w:t>
            </w:r>
          </w:p>
        </w:tc>
        <w:tc>
          <w:tcPr>
            <w:tcW w:w="1701" w:type="dxa"/>
            <w:tcBorders>
              <w:top w:val="nil"/>
              <w:left w:val="nil"/>
              <w:bottom w:val="single" w:sz="8" w:space="0" w:color="auto"/>
              <w:right w:val="single" w:sz="8" w:space="0" w:color="auto"/>
            </w:tcBorders>
            <w:shd w:val="clear" w:color="auto" w:fill="auto"/>
            <w:vAlign w:val="center"/>
            <w:hideMark/>
          </w:tcPr>
          <w:p w14:paraId="276A4B4B"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57,29</w:t>
            </w:r>
          </w:p>
        </w:tc>
        <w:tc>
          <w:tcPr>
            <w:tcW w:w="1559" w:type="dxa"/>
            <w:tcBorders>
              <w:top w:val="nil"/>
              <w:left w:val="nil"/>
              <w:bottom w:val="single" w:sz="8" w:space="0" w:color="auto"/>
              <w:right w:val="single" w:sz="8" w:space="0" w:color="auto"/>
            </w:tcBorders>
            <w:shd w:val="clear" w:color="auto" w:fill="auto"/>
            <w:vAlign w:val="center"/>
            <w:hideMark/>
          </w:tcPr>
          <w:p w14:paraId="33D74B72"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57,29</w:t>
            </w:r>
          </w:p>
        </w:tc>
        <w:tc>
          <w:tcPr>
            <w:tcW w:w="1276" w:type="dxa"/>
            <w:tcBorders>
              <w:top w:val="nil"/>
              <w:left w:val="nil"/>
              <w:bottom w:val="single" w:sz="8" w:space="0" w:color="auto"/>
              <w:right w:val="single" w:sz="8" w:space="0" w:color="auto"/>
            </w:tcBorders>
            <w:shd w:val="clear" w:color="auto" w:fill="auto"/>
            <w:vAlign w:val="center"/>
            <w:hideMark/>
          </w:tcPr>
          <w:p w14:paraId="65762E07"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57,29</w:t>
            </w:r>
          </w:p>
        </w:tc>
        <w:tc>
          <w:tcPr>
            <w:tcW w:w="1417" w:type="dxa"/>
            <w:tcBorders>
              <w:top w:val="nil"/>
              <w:left w:val="nil"/>
              <w:bottom w:val="single" w:sz="8" w:space="0" w:color="auto"/>
              <w:right w:val="single" w:sz="8" w:space="0" w:color="auto"/>
            </w:tcBorders>
            <w:shd w:val="clear" w:color="auto" w:fill="auto"/>
            <w:vAlign w:val="center"/>
            <w:hideMark/>
          </w:tcPr>
          <w:p w14:paraId="01D0A5AD"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57,2</w:t>
            </w:r>
          </w:p>
        </w:tc>
        <w:tc>
          <w:tcPr>
            <w:tcW w:w="1540" w:type="dxa"/>
            <w:tcBorders>
              <w:top w:val="nil"/>
              <w:left w:val="nil"/>
              <w:bottom w:val="single" w:sz="8" w:space="0" w:color="auto"/>
              <w:right w:val="single" w:sz="8" w:space="0" w:color="auto"/>
            </w:tcBorders>
            <w:shd w:val="clear" w:color="auto" w:fill="auto"/>
            <w:vAlign w:val="center"/>
            <w:hideMark/>
          </w:tcPr>
          <w:p w14:paraId="3C709D3D"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57,75</w:t>
            </w:r>
          </w:p>
        </w:tc>
      </w:tr>
      <w:tr w:rsidR="00E54C0E" w:rsidRPr="00E54C0E" w14:paraId="472609A2" w14:textId="77777777" w:rsidTr="00E54C0E">
        <w:trPr>
          <w:trHeight w:val="701"/>
        </w:trPr>
        <w:tc>
          <w:tcPr>
            <w:tcW w:w="4962" w:type="dxa"/>
            <w:tcBorders>
              <w:top w:val="nil"/>
              <w:left w:val="single" w:sz="8" w:space="0" w:color="auto"/>
              <w:bottom w:val="single" w:sz="8" w:space="0" w:color="auto"/>
              <w:right w:val="single" w:sz="8" w:space="0" w:color="auto"/>
            </w:tcBorders>
            <w:shd w:val="clear" w:color="auto" w:fill="auto"/>
            <w:vAlign w:val="center"/>
            <w:hideMark/>
          </w:tcPr>
          <w:p w14:paraId="6F29C9A8" w14:textId="77777777" w:rsidR="00E54C0E" w:rsidRPr="00E54C0E" w:rsidRDefault="00E54C0E" w:rsidP="00E54C0E">
            <w:pPr>
              <w:spacing w:line="240" w:lineRule="auto"/>
              <w:ind w:firstLine="0"/>
              <w:jc w:val="left"/>
              <w:rPr>
                <w:rFonts w:eastAsia="Times New Roman" w:cs="Times New Roman"/>
                <w:color w:val="000000"/>
                <w:sz w:val="22"/>
                <w:lang w:eastAsia="ru-RU"/>
              </w:rPr>
            </w:pPr>
            <w:r w:rsidRPr="00E54C0E">
              <w:rPr>
                <w:rFonts w:eastAsia="Times New Roman" w:cs="Times New Roman"/>
                <w:color w:val="000000"/>
                <w:sz w:val="22"/>
                <w:lang w:eastAsia="ru-RU"/>
              </w:rPr>
              <w:t>Присоединенная непосредственно к коллекторам станции</w:t>
            </w:r>
          </w:p>
        </w:tc>
        <w:tc>
          <w:tcPr>
            <w:tcW w:w="1701" w:type="dxa"/>
            <w:tcBorders>
              <w:top w:val="nil"/>
              <w:left w:val="nil"/>
              <w:bottom w:val="single" w:sz="8" w:space="0" w:color="auto"/>
              <w:right w:val="single" w:sz="8" w:space="0" w:color="auto"/>
            </w:tcBorders>
            <w:shd w:val="clear" w:color="auto" w:fill="auto"/>
            <w:vAlign w:val="center"/>
            <w:hideMark/>
          </w:tcPr>
          <w:p w14:paraId="312A32C2"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57,29</w:t>
            </w:r>
          </w:p>
        </w:tc>
        <w:tc>
          <w:tcPr>
            <w:tcW w:w="1559" w:type="dxa"/>
            <w:tcBorders>
              <w:top w:val="nil"/>
              <w:left w:val="nil"/>
              <w:bottom w:val="single" w:sz="8" w:space="0" w:color="auto"/>
              <w:right w:val="single" w:sz="8" w:space="0" w:color="auto"/>
            </w:tcBorders>
            <w:shd w:val="clear" w:color="auto" w:fill="auto"/>
            <w:vAlign w:val="center"/>
            <w:hideMark/>
          </w:tcPr>
          <w:p w14:paraId="3AEA18B7"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57,29</w:t>
            </w:r>
          </w:p>
        </w:tc>
        <w:tc>
          <w:tcPr>
            <w:tcW w:w="1276" w:type="dxa"/>
            <w:tcBorders>
              <w:top w:val="nil"/>
              <w:left w:val="nil"/>
              <w:bottom w:val="single" w:sz="8" w:space="0" w:color="auto"/>
              <w:right w:val="single" w:sz="8" w:space="0" w:color="auto"/>
            </w:tcBorders>
            <w:shd w:val="clear" w:color="auto" w:fill="auto"/>
            <w:vAlign w:val="center"/>
            <w:hideMark/>
          </w:tcPr>
          <w:p w14:paraId="41C2EEF6"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57,29</w:t>
            </w:r>
          </w:p>
        </w:tc>
        <w:tc>
          <w:tcPr>
            <w:tcW w:w="1417" w:type="dxa"/>
            <w:tcBorders>
              <w:top w:val="nil"/>
              <w:left w:val="nil"/>
              <w:bottom w:val="single" w:sz="8" w:space="0" w:color="auto"/>
              <w:right w:val="single" w:sz="8" w:space="0" w:color="auto"/>
            </w:tcBorders>
            <w:shd w:val="clear" w:color="auto" w:fill="auto"/>
            <w:vAlign w:val="center"/>
            <w:hideMark/>
          </w:tcPr>
          <w:p w14:paraId="6E561BF8"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57,2</w:t>
            </w:r>
          </w:p>
        </w:tc>
        <w:tc>
          <w:tcPr>
            <w:tcW w:w="1540" w:type="dxa"/>
            <w:tcBorders>
              <w:top w:val="nil"/>
              <w:left w:val="nil"/>
              <w:bottom w:val="single" w:sz="8" w:space="0" w:color="auto"/>
              <w:right w:val="single" w:sz="8" w:space="0" w:color="auto"/>
            </w:tcBorders>
            <w:shd w:val="clear" w:color="auto" w:fill="auto"/>
            <w:vAlign w:val="center"/>
            <w:hideMark/>
          </w:tcPr>
          <w:p w14:paraId="787BF9AB"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57,45</w:t>
            </w:r>
          </w:p>
        </w:tc>
      </w:tr>
      <w:tr w:rsidR="00E54C0E" w:rsidRPr="00E54C0E" w14:paraId="22ABEA5E" w14:textId="77777777" w:rsidTr="00E54C0E">
        <w:trPr>
          <w:trHeight w:val="293"/>
        </w:trPr>
        <w:tc>
          <w:tcPr>
            <w:tcW w:w="4962" w:type="dxa"/>
            <w:tcBorders>
              <w:top w:val="nil"/>
              <w:left w:val="single" w:sz="8" w:space="0" w:color="auto"/>
              <w:bottom w:val="single" w:sz="8" w:space="0" w:color="auto"/>
              <w:right w:val="single" w:sz="8" w:space="0" w:color="auto"/>
            </w:tcBorders>
            <w:shd w:val="clear" w:color="auto" w:fill="auto"/>
            <w:vAlign w:val="center"/>
            <w:hideMark/>
          </w:tcPr>
          <w:p w14:paraId="194C7714" w14:textId="77777777" w:rsidR="00E54C0E" w:rsidRPr="00E54C0E" w:rsidRDefault="00E54C0E" w:rsidP="00E54C0E">
            <w:pPr>
              <w:spacing w:line="240" w:lineRule="auto"/>
              <w:ind w:firstLine="0"/>
              <w:jc w:val="left"/>
              <w:rPr>
                <w:rFonts w:eastAsia="Times New Roman" w:cs="Times New Roman"/>
                <w:color w:val="000000"/>
                <w:sz w:val="22"/>
                <w:lang w:eastAsia="ru-RU"/>
              </w:rPr>
            </w:pPr>
            <w:r w:rsidRPr="00E54C0E">
              <w:rPr>
                <w:rFonts w:eastAsia="Times New Roman" w:cs="Times New Roman"/>
                <w:color w:val="000000"/>
                <w:sz w:val="22"/>
                <w:lang w:eastAsia="ru-RU"/>
              </w:rPr>
              <w:t>отопление и вентиляция</w:t>
            </w:r>
          </w:p>
        </w:tc>
        <w:tc>
          <w:tcPr>
            <w:tcW w:w="1701" w:type="dxa"/>
            <w:tcBorders>
              <w:top w:val="nil"/>
              <w:left w:val="nil"/>
              <w:bottom w:val="single" w:sz="8" w:space="0" w:color="auto"/>
              <w:right w:val="single" w:sz="8" w:space="0" w:color="auto"/>
            </w:tcBorders>
            <w:shd w:val="clear" w:color="auto" w:fill="auto"/>
            <w:vAlign w:val="center"/>
            <w:hideMark/>
          </w:tcPr>
          <w:p w14:paraId="2580EAF9"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38,09</w:t>
            </w:r>
          </w:p>
        </w:tc>
        <w:tc>
          <w:tcPr>
            <w:tcW w:w="1559" w:type="dxa"/>
            <w:tcBorders>
              <w:top w:val="nil"/>
              <w:left w:val="nil"/>
              <w:bottom w:val="single" w:sz="8" w:space="0" w:color="auto"/>
              <w:right w:val="single" w:sz="8" w:space="0" w:color="auto"/>
            </w:tcBorders>
            <w:shd w:val="clear" w:color="auto" w:fill="auto"/>
            <w:vAlign w:val="center"/>
            <w:hideMark/>
          </w:tcPr>
          <w:p w14:paraId="5DC3087B"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38,09</w:t>
            </w:r>
          </w:p>
        </w:tc>
        <w:tc>
          <w:tcPr>
            <w:tcW w:w="1276" w:type="dxa"/>
            <w:tcBorders>
              <w:top w:val="nil"/>
              <w:left w:val="nil"/>
              <w:bottom w:val="single" w:sz="8" w:space="0" w:color="auto"/>
              <w:right w:val="single" w:sz="8" w:space="0" w:color="auto"/>
            </w:tcBorders>
            <w:shd w:val="clear" w:color="auto" w:fill="auto"/>
            <w:vAlign w:val="center"/>
            <w:hideMark/>
          </w:tcPr>
          <w:p w14:paraId="1E292F1A"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38,09</w:t>
            </w:r>
          </w:p>
        </w:tc>
        <w:tc>
          <w:tcPr>
            <w:tcW w:w="1417" w:type="dxa"/>
            <w:tcBorders>
              <w:top w:val="nil"/>
              <w:left w:val="nil"/>
              <w:bottom w:val="single" w:sz="8" w:space="0" w:color="auto"/>
              <w:right w:val="single" w:sz="8" w:space="0" w:color="auto"/>
            </w:tcBorders>
            <w:shd w:val="clear" w:color="auto" w:fill="auto"/>
            <w:vAlign w:val="center"/>
            <w:hideMark/>
          </w:tcPr>
          <w:p w14:paraId="2D00B8CF"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36,6</w:t>
            </w:r>
          </w:p>
        </w:tc>
        <w:tc>
          <w:tcPr>
            <w:tcW w:w="1540" w:type="dxa"/>
            <w:tcBorders>
              <w:top w:val="nil"/>
              <w:left w:val="nil"/>
              <w:bottom w:val="single" w:sz="8" w:space="0" w:color="auto"/>
              <w:right w:val="single" w:sz="8" w:space="0" w:color="auto"/>
            </w:tcBorders>
            <w:shd w:val="clear" w:color="auto" w:fill="auto"/>
            <w:vAlign w:val="center"/>
            <w:hideMark/>
          </w:tcPr>
          <w:p w14:paraId="0FBEB82A"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38,25</w:t>
            </w:r>
          </w:p>
        </w:tc>
      </w:tr>
      <w:tr w:rsidR="00E54C0E" w:rsidRPr="00E54C0E" w14:paraId="739E3292" w14:textId="77777777" w:rsidTr="00E54C0E">
        <w:trPr>
          <w:trHeight w:val="293"/>
        </w:trPr>
        <w:tc>
          <w:tcPr>
            <w:tcW w:w="4962" w:type="dxa"/>
            <w:tcBorders>
              <w:top w:val="nil"/>
              <w:left w:val="single" w:sz="8" w:space="0" w:color="auto"/>
              <w:bottom w:val="single" w:sz="8" w:space="0" w:color="auto"/>
              <w:right w:val="single" w:sz="8" w:space="0" w:color="auto"/>
            </w:tcBorders>
            <w:shd w:val="clear" w:color="auto" w:fill="auto"/>
            <w:vAlign w:val="center"/>
            <w:hideMark/>
          </w:tcPr>
          <w:p w14:paraId="384ADA16" w14:textId="77777777" w:rsidR="00E54C0E" w:rsidRPr="00E54C0E" w:rsidRDefault="00E54C0E" w:rsidP="00E54C0E">
            <w:pPr>
              <w:spacing w:line="240" w:lineRule="auto"/>
              <w:ind w:firstLine="0"/>
              <w:jc w:val="left"/>
              <w:rPr>
                <w:rFonts w:eastAsia="Times New Roman" w:cs="Times New Roman"/>
                <w:color w:val="000000"/>
                <w:sz w:val="22"/>
                <w:lang w:eastAsia="ru-RU"/>
              </w:rPr>
            </w:pPr>
            <w:r w:rsidRPr="00E54C0E">
              <w:rPr>
                <w:rFonts w:eastAsia="Times New Roman" w:cs="Times New Roman"/>
                <w:color w:val="000000"/>
                <w:sz w:val="22"/>
                <w:lang w:eastAsia="ru-RU"/>
              </w:rPr>
              <w:t>горячее водоснабжение</w:t>
            </w:r>
          </w:p>
        </w:tc>
        <w:tc>
          <w:tcPr>
            <w:tcW w:w="1701" w:type="dxa"/>
            <w:tcBorders>
              <w:top w:val="nil"/>
              <w:left w:val="nil"/>
              <w:bottom w:val="single" w:sz="8" w:space="0" w:color="auto"/>
              <w:right w:val="single" w:sz="8" w:space="0" w:color="auto"/>
            </w:tcBorders>
            <w:shd w:val="clear" w:color="auto" w:fill="auto"/>
            <w:vAlign w:val="center"/>
            <w:hideMark/>
          </w:tcPr>
          <w:p w14:paraId="2A9D51D7"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19,2</w:t>
            </w:r>
          </w:p>
        </w:tc>
        <w:tc>
          <w:tcPr>
            <w:tcW w:w="1559" w:type="dxa"/>
            <w:tcBorders>
              <w:top w:val="nil"/>
              <w:left w:val="nil"/>
              <w:bottom w:val="single" w:sz="8" w:space="0" w:color="auto"/>
              <w:right w:val="single" w:sz="8" w:space="0" w:color="auto"/>
            </w:tcBorders>
            <w:shd w:val="clear" w:color="auto" w:fill="auto"/>
            <w:vAlign w:val="center"/>
            <w:hideMark/>
          </w:tcPr>
          <w:p w14:paraId="70596265"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19,2</w:t>
            </w:r>
          </w:p>
        </w:tc>
        <w:tc>
          <w:tcPr>
            <w:tcW w:w="1276" w:type="dxa"/>
            <w:tcBorders>
              <w:top w:val="nil"/>
              <w:left w:val="nil"/>
              <w:bottom w:val="single" w:sz="8" w:space="0" w:color="auto"/>
              <w:right w:val="single" w:sz="8" w:space="0" w:color="auto"/>
            </w:tcBorders>
            <w:shd w:val="clear" w:color="auto" w:fill="auto"/>
            <w:vAlign w:val="center"/>
            <w:hideMark/>
          </w:tcPr>
          <w:p w14:paraId="3020ACDC"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19,2</w:t>
            </w:r>
          </w:p>
        </w:tc>
        <w:tc>
          <w:tcPr>
            <w:tcW w:w="1417" w:type="dxa"/>
            <w:tcBorders>
              <w:top w:val="nil"/>
              <w:left w:val="nil"/>
              <w:bottom w:val="single" w:sz="8" w:space="0" w:color="auto"/>
              <w:right w:val="single" w:sz="8" w:space="0" w:color="auto"/>
            </w:tcBorders>
            <w:shd w:val="clear" w:color="auto" w:fill="auto"/>
            <w:vAlign w:val="center"/>
            <w:hideMark/>
          </w:tcPr>
          <w:p w14:paraId="70944A9C"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19,2</w:t>
            </w:r>
          </w:p>
        </w:tc>
        <w:tc>
          <w:tcPr>
            <w:tcW w:w="1540" w:type="dxa"/>
            <w:tcBorders>
              <w:top w:val="nil"/>
              <w:left w:val="nil"/>
              <w:bottom w:val="single" w:sz="8" w:space="0" w:color="auto"/>
              <w:right w:val="single" w:sz="8" w:space="0" w:color="auto"/>
            </w:tcBorders>
            <w:shd w:val="clear" w:color="auto" w:fill="auto"/>
            <w:vAlign w:val="center"/>
            <w:hideMark/>
          </w:tcPr>
          <w:p w14:paraId="03FF48F3"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19,2</w:t>
            </w:r>
          </w:p>
        </w:tc>
      </w:tr>
      <w:tr w:rsidR="00E54C0E" w:rsidRPr="00E54C0E" w14:paraId="1B27E3A3" w14:textId="77777777" w:rsidTr="00E54C0E">
        <w:trPr>
          <w:trHeight w:val="788"/>
        </w:trPr>
        <w:tc>
          <w:tcPr>
            <w:tcW w:w="4962" w:type="dxa"/>
            <w:tcBorders>
              <w:top w:val="nil"/>
              <w:left w:val="single" w:sz="8" w:space="0" w:color="auto"/>
              <w:bottom w:val="single" w:sz="8" w:space="0" w:color="auto"/>
              <w:right w:val="single" w:sz="8" w:space="0" w:color="auto"/>
            </w:tcBorders>
            <w:shd w:val="clear" w:color="auto" w:fill="auto"/>
            <w:vAlign w:val="center"/>
            <w:hideMark/>
          </w:tcPr>
          <w:p w14:paraId="1706EFE5" w14:textId="77777777" w:rsidR="00E54C0E" w:rsidRPr="00E54C0E" w:rsidRDefault="00E54C0E" w:rsidP="00E54C0E">
            <w:pPr>
              <w:spacing w:line="240" w:lineRule="auto"/>
              <w:ind w:firstLine="0"/>
              <w:jc w:val="left"/>
              <w:rPr>
                <w:rFonts w:eastAsia="Times New Roman" w:cs="Times New Roman"/>
                <w:color w:val="000000"/>
                <w:sz w:val="20"/>
                <w:szCs w:val="20"/>
                <w:lang w:eastAsia="ru-RU"/>
              </w:rPr>
            </w:pPr>
            <w:r w:rsidRPr="00E54C0E">
              <w:rPr>
                <w:rFonts w:eastAsia="Times New Roman" w:cs="Times New Roman"/>
                <w:color w:val="000000"/>
                <w:sz w:val="20"/>
                <w:szCs w:val="20"/>
                <w:lang w:eastAsia="ru-RU"/>
              </w:rPr>
              <w:lastRenderedPageBreak/>
              <w:t>Расчетная нагрузка с учетом фактических потерь в тепловых сетях</w:t>
            </w:r>
          </w:p>
        </w:tc>
        <w:tc>
          <w:tcPr>
            <w:tcW w:w="1701" w:type="dxa"/>
            <w:tcBorders>
              <w:top w:val="nil"/>
              <w:left w:val="nil"/>
              <w:bottom w:val="single" w:sz="8" w:space="0" w:color="auto"/>
              <w:right w:val="single" w:sz="8" w:space="0" w:color="auto"/>
            </w:tcBorders>
            <w:shd w:val="clear" w:color="auto" w:fill="auto"/>
            <w:vAlign w:val="center"/>
            <w:hideMark/>
          </w:tcPr>
          <w:p w14:paraId="002DEA8E"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58,38</w:t>
            </w:r>
          </w:p>
        </w:tc>
        <w:tc>
          <w:tcPr>
            <w:tcW w:w="1559" w:type="dxa"/>
            <w:tcBorders>
              <w:top w:val="nil"/>
              <w:left w:val="nil"/>
              <w:bottom w:val="nil"/>
              <w:right w:val="single" w:sz="8" w:space="0" w:color="auto"/>
            </w:tcBorders>
            <w:shd w:val="clear" w:color="auto" w:fill="auto"/>
            <w:vAlign w:val="center"/>
            <w:hideMark/>
          </w:tcPr>
          <w:p w14:paraId="7C8BEC33"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59,96</w:t>
            </w:r>
          </w:p>
        </w:tc>
        <w:tc>
          <w:tcPr>
            <w:tcW w:w="1276" w:type="dxa"/>
            <w:tcBorders>
              <w:top w:val="nil"/>
              <w:left w:val="nil"/>
              <w:bottom w:val="nil"/>
              <w:right w:val="single" w:sz="8" w:space="0" w:color="auto"/>
            </w:tcBorders>
            <w:shd w:val="clear" w:color="auto" w:fill="auto"/>
            <w:vAlign w:val="center"/>
            <w:hideMark/>
          </w:tcPr>
          <w:p w14:paraId="1EF15D96"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61,62</w:t>
            </w:r>
          </w:p>
        </w:tc>
        <w:tc>
          <w:tcPr>
            <w:tcW w:w="1417" w:type="dxa"/>
            <w:tcBorders>
              <w:top w:val="nil"/>
              <w:left w:val="nil"/>
              <w:bottom w:val="nil"/>
              <w:right w:val="single" w:sz="8" w:space="0" w:color="auto"/>
            </w:tcBorders>
            <w:shd w:val="clear" w:color="auto" w:fill="auto"/>
            <w:vAlign w:val="center"/>
            <w:hideMark/>
          </w:tcPr>
          <w:p w14:paraId="2CA00B80" w14:textId="506E3667" w:rsidR="00E54C0E" w:rsidRPr="00E54C0E" w:rsidRDefault="00E54C0E" w:rsidP="005662FC">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64,9</w:t>
            </w:r>
            <w:r w:rsidR="005662FC">
              <w:rPr>
                <w:rFonts w:eastAsia="Times New Roman" w:cs="Times New Roman"/>
                <w:color w:val="000000"/>
                <w:sz w:val="20"/>
                <w:szCs w:val="20"/>
                <w:lang w:eastAsia="ru-RU"/>
              </w:rPr>
              <w:t>8</w:t>
            </w:r>
          </w:p>
        </w:tc>
        <w:tc>
          <w:tcPr>
            <w:tcW w:w="1540" w:type="dxa"/>
            <w:tcBorders>
              <w:top w:val="nil"/>
              <w:left w:val="nil"/>
              <w:bottom w:val="nil"/>
              <w:right w:val="single" w:sz="8" w:space="0" w:color="auto"/>
            </w:tcBorders>
            <w:shd w:val="clear" w:color="auto" w:fill="auto"/>
            <w:vAlign w:val="center"/>
            <w:hideMark/>
          </w:tcPr>
          <w:p w14:paraId="12E5F655" w14:textId="001D66EF" w:rsidR="00E54C0E" w:rsidRPr="00E54C0E" w:rsidRDefault="00E54C0E" w:rsidP="005662FC">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64,9</w:t>
            </w:r>
            <w:r w:rsidR="005662FC">
              <w:rPr>
                <w:rFonts w:eastAsia="Times New Roman" w:cs="Times New Roman"/>
                <w:color w:val="000000"/>
                <w:sz w:val="20"/>
                <w:szCs w:val="20"/>
                <w:lang w:eastAsia="ru-RU"/>
              </w:rPr>
              <w:t>8</w:t>
            </w:r>
          </w:p>
        </w:tc>
      </w:tr>
      <w:tr w:rsidR="00E54C0E" w:rsidRPr="00E54C0E" w14:paraId="510C7012" w14:textId="77777777" w:rsidTr="00E54C0E">
        <w:trPr>
          <w:trHeight w:val="803"/>
        </w:trPr>
        <w:tc>
          <w:tcPr>
            <w:tcW w:w="4962" w:type="dxa"/>
            <w:tcBorders>
              <w:top w:val="nil"/>
              <w:left w:val="single" w:sz="8" w:space="0" w:color="auto"/>
              <w:bottom w:val="single" w:sz="8" w:space="0" w:color="auto"/>
              <w:right w:val="single" w:sz="8" w:space="0" w:color="auto"/>
            </w:tcBorders>
            <w:shd w:val="clear" w:color="auto" w:fill="auto"/>
            <w:vAlign w:val="center"/>
            <w:hideMark/>
          </w:tcPr>
          <w:p w14:paraId="6454A600" w14:textId="77777777" w:rsidR="00E54C0E" w:rsidRPr="00E54C0E" w:rsidRDefault="00E54C0E" w:rsidP="00E54C0E">
            <w:pPr>
              <w:spacing w:line="240" w:lineRule="auto"/>
              <w:ind w:firstLine="0"/>
              <w:jc w:val="left"/>
              <w:rPr>
                <w:rFonts w:eastAsia="Times New Roman" w:cs="Times New Roman"/>
                <w:color w:val="000000"/>
                <w:sz w:val="20"/>
                <w:szCs w:val="20"/>
                <w:lang w:eastAsia="ru-RU"/>
              </w:rPr>
            </w:pPr>
            <w:r w:rsidRPr="00E54C0E">
              <w:rPr>
                <w:rFonts w:eastAsia="Times New Roman" w:cs="Times New Roman"/>
                <w:color w:val="000000"/>
                <w:sz w:val="20"/>
                <w:szCs w:val="20"/>
                <w:lang w:eastAsia="ru-RU"/>
              </w:rPr>
              <w:t>Резерв/дефицит тепловой мощности (по договорной нагрузке)</w:t>
            </w:r>
          </w:p>
        </w:tc>
        <w:tc>
          <w:tcPr>
            <w:tcW w:w="1701" w:type="dxa"/>
            <w:tcBorders>
              <w:top w:val="nil"/>
              <w:left w:val="nil"/>
              <w:bottom w:val="single" w:sz="8" w:space="0" w:color="auto"/>
              <w:right w:val="single" w:sz="8" w:space="0" w:color="auto"/>
            </w:tcBorders>
            <w:shd w:val="clear" w:color="auto" w:fill="auto"/>
            <w:vAlign w:val="center"/>
            <w:hideMark/>
          </w:tcPr>
          <w:p w14:paraId="1E713A46"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61,94</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78D554F6"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60,83</w:t>
            </w:r>
          </w:p>
        </w:tc>
        <w:tc>
          <w:tcPr>
            <w:tcW w:w="1276" w:type="dxa"/>
            <w:tcBorders>
              <w:top w:val="single" w:sz="8" w:space="0" w:color="auto"/>
              <w:left w:val="nil"/>
              <w:bottom w:val="single" w:sz="8" w:space="0" w:color="auto"/>
              <w:right w:val="single" w:sz="8" w:space="0" w:color="auto"/>
            </w:tcBorders>
            <w:shd w:val="clear" w:color="auto" w:fill="auto"/>
            <w:vAlign w:val="center"/>
            <w:hideMark/>
          </w:tcPr>
          <w:p w14:paraId="2B2950CA"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59,67</w:t>
            </w:r>
          </w:p>
        </w:tc>
        <w:tc>
          <w:tcPr>
            <w:tcW w:w="1417" w:type="dxa"/>
            <w:tcBorders>
              <w:top w:val="single" w:sz="8" w:space="0" w:color="auto"/>
              <w:left w:val="nil"/>
              <w:bottom w:val="single" w:sz="8" w:space="0" w:color="auto"/>
              <w:right w:val="single" w:sz="8" w:space="0" w:color="auto"/>
            </w:tcBorders>
            <w:shd w:val="clear" w:color="auto" w:fill="auto"/>
            <w:vAlign w:val="center"/>
            <w:hideMark/>
          </w:tcPr>
          <w:p w14:paraId="6B0D0CC1"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59,86</w:t>
            </w:r>
          </w:p>
        </w:tc>
        <w:tc>
          <w:tcPr>
            <w:tcW w:w="1540" w:type="dxa"/>
            <w:tcBorders>
              <w:top w:val="single" w:sz="8" w:space="0" w:color="auto"/>
              <w:left w:val="nil"/>
              <w:bottom w:val="single" w:sz="8" w:space="0" w:color="auto"/>
              <w:right w:val="single" w:sz="8" w:space="0" w:color="auto"/>
            </w:tcBorders>
            <w:shd w:val="clear" w:color="auto" w:fill="auto"/>
            <w:vAlign w:val="center"/>
            <w:hideMark/>
          </w:tcPr>
          <w:p w14:paraId="6EAF2ADE"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59,51</w:t>
            </w:r>
          </w:p>
        </w:tc>
      </w:tr>
      <w:tr w:rsidR="00E54C0E" w:rsidRPr="00E54C0E" w14:paraId="0D0BEAD3" w14:textId="77777777" w:rsidTr="00E54C0E">
        <w:trPr>
          <w:trHeight w:val="653"/>
        </w:trPr>
        <w:tc>
          <w:tcPr>
            <w:tcW w:w="4962" w:type="dxa"/>
            <w:tcBorders>
              <w:top w:val="nil"/>
              <w:left w:val="single" w:sz="8" w:space="0" w:color="auto"/>
              <w:bottom w:val="single" w:sz="8" w:space="0" w:color="auto"/>
              <w:right w:val="nil"/>
            </w:tcBorders>
            <w:shd w:val="clear" w:color="auto" w:fill="auto"/>
            <w:vAlign w:val="center"/>
            <w:hideMark/>
          </w:tcPr>
          <w:p w14:paraId="65345241" w14:textId="77777777" w:rsidR="00E54C0E" w:rsidRPr="00E54C0E" w:rsidRDefault="00E54C0E" w:rsidP="00E54C0E">
            <w:pPr>
              <w:spacing w:line="240" w:lineRule="auto"/>
              <w:ind w:firstLine="0"/>
              <w:jc w:val="left"/>
              <w:rPr>
                <w:rFonts w:eastAsia="Times New Roman" w:cs="Times New Roman"/>
                <w:color w:val="000000"/>
                <w:sz w:val="20"/>
                <w:szCs w:val="20"/>
                <w:lang w:eastAsia="ru-RU"/>
              </w:rPr>
            </w:pPr>
            <w:r w:rsidRPr="00E54C0E">
              <w:rPr>
                <w:rFonts w:eastAsia="Times New Roman" w:cs="Times New Roman"/>
                <w:color w:val="000000"/>
                <w:sz w:val="20"/>
                <w:szCs w:val="20"/>
                <w:lang w:eastAsia="ru-RU"/>
              </w:rPr>
              <w:t>Резерв/дефицит тепловой мощности (по расчетной нагрузке)</w:t>
            </w:r>
          </w:p>
        </w:tc>
        <w:tc>
          <w:tcPr>
            <w:tcW w:w="1701" w:type="dxa"/>
            <w:tcBorders>
              <w:top w:val="nil"/>
              <w:left w:val="single" w:sz="8" w:space="0" w:color="auto"/>
              <w:bottom w:val="single" w:sz="8" w:space="0" w:color="auto"/>
              <w:right w:val="single" w:sz="8" w:space="0" w:color="auto"/>
            </w:tcBorders>
            <w:shd w:val="clear" w:color="auto" w:fill="auto"/>
            <w:vAlign w:val="center"/>
            <w:hideMark/>
          </w:tcPr>
          <w:p w14:paraId="23448126"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55,31</w:t>
            </w:r>
          </w:p>
        </w:tc>
        <w:tc>
          <w:tcPr>
            <w:tcW w:w="1559" w:type="dxa"/>
            <w:tcBorders>
              <w:top w:val="nil"/>
              <w:left w:val="nil"/>
              <w:bottom w:val="single" w:sz="8" w:space="0" w:color="auto"/>
              <w:right w:val="single" w:sz="8" w:space="0" w:color="auto"/>
            </w:tcBorders>
            <w:shd w:val="clear" w:color="auto" w:fill="auto"/>
            <w:vAlign w:val="center"/>
            <w:hideMark/>
          </w:tcPr>
          <w:p w14:paraId="161B5A1C"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56,31</w:t>
            </w:r>
          </w:p>
        </w:tc>
        <w:tc>
          <w:tcPr>
            <w:tcW w:w="1276" w:type="dxa"/>
            <w:tcBorders>
              <w:top w:val="nil"/>
              <w:left w:val="nil"/>
              <w:bottom w:val="single" w:sz="8" w:space="0" w:color="auto"/>
              <w:right w:val="single" w:sz="8" w:space="0" w:color="auto"/>
            </w:tcBorders>
            <w:shd w:val="clear" w:color="auto" w:fill="auto"/>
            <w:vAlign w:val="center"/>
            <w:hideMark/>
          </w:tcPr>
          <w:p w14:paraId="325CACB4"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57,31</w:t>
            </w:r>
          </w:p>
        </w:tc>
        <w:tc>
          <w:tcPr>
            <w:tcW w:w="1417" w:type="dxa"/>
            <w:tcBorders>
              <w:top w:val="nil"/>
              <w:left w:val="nil"/>
              <w:bottom w:val="single" w:sz="8" w:space="0" w:color="auto"/>
              <w:right w:val="single" w:sz="8" w:space="0" w:color="auto"/>
            </w:tcBorders>
            <w:shd w:val="clear" w:color="auto" w:fill="auto"/>
            <w:vAlign w:val="center"/>
            <w:hideMark/>
          </w:tcPr>
          <w:p w14:paraId="285A48A3"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57,77</w:t>
            </w:r>
          </w:p>
        </w:tc>
        <w:tc>
          <w:tcPr>
            <w:tcW w:w="1540" w:type="dxa"/>
            <w:tcBorders>
              <w:top w:val="nil"/>
              <w:left w:val="nil"/>
              <w:bottom w:val="single" w:sz="8" w:space="0" w:color="auto"/>
              <w:right w:val="single" w:sz="8" w:space="0" w:color="auto"/>
            </w:tcBorders>
            <w:shd w:val="clear" w:color="auto" w:fill="auto"/>
            <w:vAlign w:val="center"/>
            <w:hideMark/>
          </w:tcPr>
          <w:p w14:paraId="2AA1677D"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57,47</w:t>
            </w:r>
          </w:p>
        </w:tc>
      </w:tr>
      <w:tr w:rsidR="00E54C0E" w:rsidRPr="00E54C0E" w14:paraId="12C32C8B" w14:textId="77777777" w:rsidTr="00E54C0E">
        <w:trPr>
          <w:trHeight w:val="788"/>
        </w:trPr>
        <w:tc>
          <w:tcPr>
            <w:tcW w:w="4962" w:type="dxa"/>
            <w:tcBorders>
              <w:top w:val="nil"/>
              <w:left w:val="single" w:sz="8" w:space="0" w:color="auto"/>
              <w:bottom w:val="single" w:sz="8" w:space="0" w:color="auto"/>
              <w:right w:val="nil"/>
            </w:tcBorders>
            <w:shd w:val="clear" w:color="auto" w:fill="auto"/>
            <w:vAlign w:val="center"/>
            <w:hideMark/>
          </w:tcPr>
          <w:p w14:paraId="1D3C4DE9" w14:textId="77777777" w:rsidR="00E54C0E" w:rsidRPr="00E54C0E" w:rsidRDefault="00E54C0E" w:rsidP="00E54C0E">
            <w:pPr>
              <w:spacing w:line="240" w:lineRule="auto"/>
              <w:ind w:firstLine="0"/>
              <w:jc w:val="left"/>
              <w:rPr>
                <w:rFonts w:eastAsia="Times New Roman" w:cs="Times New Roman"/>
                <w:color w:val="000000"/>
                <w:sz w:val="20"/>
                <w:szCs w:val="20"/>
                <w:lang w:eastAsia="ru-RU"/>
              </w:rPr>
            </w:pPr>
            <w:r w:rsidRPr="00E54C0E">
              <w:rPr>
                <w:rFonts w:eastAsia="Times New Roman" w:cs="Times New Roman"/>
                <w:color w:val="000000"/>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1701" w:type="dxa"/>
            <w:tcBorders>
              <w:top w:val="nil"/>
              <w:left w:val="single" w:sz="8" w:space="0" w:color="auto"/>
              <w:bottom w:val="single" w:sz="8" w:space="0" w:color="auto"/>
              <w:right w:val="single" w:sz="8" w:space="0" w:color="auto"/>
            </w:tcBorders>
            <w:shd w:val="clear" w:color="auto" w:fill="auto"/>
            <w:vAlign w:val="center"/>
            <w:hideMark/>
          </w:tcPr>
          <w:p w14:paraId="2D85B265"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117,25</w:t>
            </w:r>
          </w:p>
        </w:tc>
        <w:tc>
          <w:tcPr>
            <w:tcW w:w="1559" w:type="dxa"/>
            <w:tcBorders>
              <w:top w:val="nil"/>
              <w:left w:val="nil"/>
              <w:bottom w:val="single" w:sz="8" w:space="0" w:color="auto"/>
              <w:right w:val="single" w:sz="8" w:space="0" w:color="auto"/>
            </w:tcBorders>
            <w:shd w:val="clear" w:color="auto" w:fill="auto"/>
            <w:vAlign w:val="center"/>
            <w:hideMark/>
          </w:tcPr>
          <w:p w14:paraId="7D19A2DB"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117,14</w:t>
            </w:r>
          </w:p>
        </w:tc>
        <w:tc>
          <w:tcPr>
            <w:tcW w:w="1276" w:type="dxa"/>
            <w:tcBorders>
              <w:top w:val="nil"/>
              <w:left w:val="nil"/>
              <w:bottom w:val="single" w:sz="8" w:space="0" w:color="auto"/>
              <w:right w:val="single" w:sz="8" w:space="0" w:color="auto"/>
            </w:tcBorders>
            <w:shd w:val="clear" w:color="auto" w:fill="auto"/>
            <w:vAlign w:val="center"/>
            <w:hideMark/>
          </w:tcPr>
          <w:p w14:paraId="5B89A76A"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116,98</w:t>
            </w:r>
          </w:p>
        </w:tc>
        <w:tc>
          <w:tcPr>
            <w:tcW w:w="1417" w:type="dxa"/>
            <w:tcBorders>
              <w:top w:val="nil"/>
              <w:left w:val="nil"/>
              <w:bottom w:val="single" w:sz="8" w:space="0" w:color="auto"/>
              <w:right w:val="single" w:sz="8" w:space="0" w:color="auto"/>
            </w:tcBorders>
            <w:shd w:val="clear" w:color="auto" w:fill="auto"/>
            <w:vAlign w:val="center"/>
            <w:hideMark/>
          </w:tcPr>
          <w:p w14:paraId="4AE87116"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117,63</w:t>
            </w:r>
          </w:p>
        </w:tc>
        <w:tc>
          <w:tcPr>
            <w:tcW w:w="1540" w:type="dxa"/>
            <w:tcBorders>
              <w:top w:val="nil"/>
              <w:left w:val="nil"/>
              <w:bottom w:val="single" w:sz="8" w:space="0" w:color="auto"/>
              <w:right w:val="single" w:sz="8" w:space="0" w:color="auto"/>
            </w:tcBorders>
            <w:shd w:val="clear" w:color="auto" w:fill="auto"/>
            <w:vAlign w:val="center"/>
            <w:hideMark/>
          </w:tcPr>
          <w:p w14:paraId="52474231"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116,98</w:t>
            </w:r>
          </w:p>
        </w:tc>
      </w:tr>
      <w:tr w:rsidR="00E54C0E" w:rsidRPr="00E54C0E" w14:paraId="276FC2B3" w14:textId="77777777" w:rsidTr="00E54C0E">
        <w:trPr>
          <w:trHeight w:val="788"/>
        </w:trPr>
        <w:tc>
          <w:tcPr>
            <w:tcW w:w="4962" w:type="dxa"/>
            <w:tcBorders>
              <w:top w:val="nil"/>
              <w:left w:val="single" w:sz="8" w:space="0" w:color="auto"/>
              <w:bottom w:val="single" w:sz="8" w:space="0" w:color="auto"/>
              <w:right w:val="nil"/>
            </w:tcBorders>
            <w:shd w:val="clear" w:color="auto" w:fill="auto"/>
            <w:vAlign w:val="center"/>
            <w:hideMark/>
          </w:tcPr>
          <w:p w14:paraId="649082B2" w14:textId="77777777" w:rsidR="00E54C0E" w:rsidRPr="00E54C0E" w:rsidRDefault="00E54C0E" w:rsidP="00E54C0E">
            <w:pPr>
              <w:spacing w:line="240" w:lineRule="auto"/>
              <w:ind w:firstLine="0"/>
              <w:jc w:val="left"/>
              <w:rPr>
                <w:rFonts w:eastAsia="Times New Roman" w:cs="Times New Roman"/>
                <w:color w:val="000000"/>
                <w:sz w:val="20"/>
                <w:szCs w:val="20"/>
                <w:lang w:eastAsia="ru-RU"/>
              </w:rPr>
            </w:pPr>
            <w:r w:rsidRPr="00E54C0E">
              <w:rPr>
                <w:rFonts w:eastAsia="Times New Roman" w:cs="Times New Roman"/>
                <w:color w:val="000000"/>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701" w:type="dxa"/>
            <w:tcBorders>
              <w:top w:val="nil"/>
              <w:left w:val="single" w:sz="8" w:space="0" w:color="auto"/>
              <w:bottom w:val="single" w:sz="8" w:space="0" w:color="auto"/>
              <w:right w:val="single" w:sz="8" w:space="0" w:color="auto"/>
            </w:tcBorders>
            <w:shd w:val="clear" w:color="auto" w:fill="auto"/>
            <w:vAlign w:val="center"/>
            <w:hideMark/>
          </w:tcPr>
          <w:p w14:paraId="16F2DB55"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117,25</w:t>
            </w:r>
          </w:p>
        </w:tc>
        <w:tc>
          <w:tcPr>
            <w:tcW w:w="1559" w:type="dxa"/>
            <w:tcBorders>
              <w:top w:val="nil"/>
              <w:left w:val="nil"/>
              <w:bottom w:val="single" w:sz="8" w:space="0" w:color="auto"/>
              <w:right w:val="single" w:sz="8" w:space="0" w:color="auto"/>
            </w:tcBorders>
            <w:shd w:val="clear" w:color="auto" w:fill="auto"/>
            <w:vAlign w:val="center"/>
            <w:hideMark/>
          </w:tcPr>
          <w:p w14:paraId="7DD4F83C"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117,14</w:t>
            </w:r>
          </w:p>
        </w:tc>
        <w:tc>
          <w:tcPr>
            <w:tcW w:w="1276" w:type="dxa"/>
            <w:tcBorders>
              <w:top w:val="nil"/>
              <w:left w:val="nil"/>
              <w:bottom w:val="single" w:sz="8" w:space="0" w:color="auto"/>
              <w:right w:val="single" w:sz="8" w:space="0" w:color="auto"/>
            </w:tcBorders>
            <w:shd w:val="clear" w:color="auto" w:fill="auto"/>
            <w:vAlign w:val="center"/>
            <w:hideMark/>
          </w:tcPr>
          <w:p w14:paraId="6E440404"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116,98</w:t>
            </w:r>
          </w:p>
        </w:tc>
        <w:tc>
          <w:tcPr>
            <w:tcW w:w="1417" w:type="dxa"/>
            <w:tcBorders>
              <w:top w:val="nil"/>
              <w:left w:val="nil"/>
              <w:bottom w:val="single" w:sz="8" w:space="0" w:color="auto"/>
              <w:right w:val="single" w:sz="8" w:space="0" w:color="auto"/>
            </w:tcBorders>
            <w:shd w:val="clear" w:color="auto" w:fill="auto"/>
            <w:vAlign w:val="center"/>
            <w:hideMark/>
          </w:tcPr>
          <w:p w14:paraId="425AEEC9"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117,63</w:t>
            </w:r>
          </w:p>
        </w:tc>
        <w:tc>
          <w:tcPr>
            <w:tcW w:w="1540" w:type="dxa"/>
            <w:tcBorders>
              <w:top w:val="nil"/>
              <w:left w:val="nil"/>
              <w:bottom w:val="single" w:sz="8" w:space="0" w:color="auto"/>
              <w:right w:val="single" w:sz="8" w:space="0" w:color="auto"/>
            </w:tcBorders>
            <w:shd w:val="clear" w:color="auto" w:fill="auto"/>
            <w:vAlign w:val="center"/>
            <w:hideMark/>
          </w:tcPr>
          <w:p w14:paraId="35876D10"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116,98</w:t>
            </w:r>
          </w:p>
        </w:tc>
      </w:tr>
      <w:tr w:rsidR="00E54C0E" w:rsidRPr="00E54C0E" w14:paraId="438791A3" w14:textId="77777777" w:rsidTr="00E54C0E">
        <w:trPr>
          <w:trHeight w:val="600"/>
        </w:trPr>
        <w:tc>
          <w:tcPr>
            <w:tcW w:w="4962" w:type="dxa"/>
            <w:tcBorders>
              <w:top w:val="nil"/>
              <w:left w:val="single" w:sz="8" w:space="0" w:color="auto"/>
              <w:bottom w:val="single" w:sz="8" w:space="0" w:color="auto"/>
              <w:right w:val="nil"/>
            </w:tcBorders>
            <w:shd w:val="clear" w:color="auto" w:fill="auto"/>
            <w:vAlign w:val="center"/>
            <w:hideMark/>
          </w:tcPr>
          <w:p w14:paraId="058D163C" w14:textId="77777777" w:rsidR="00E54C0E" w:rsidRPr="00E54C0E" w:rsidRDefault="00E54C0E" w:rsidP="00E54C0E">
            <w:pPr>
              <w:spacing w:line="240" w:lineRule="auto"/>
              <w:ind w:firstLine="0"/>
              <w:jc w:val="left"/>
              <w:rPr>
                <w:rFonts w:eastAsia="Times New Roman" w:cs="Times New Roman"/>
                <w:color w:val="000000"/>
                <w:sz w:val="20"/>
                <w:szCs w:val="20"/>
                <w:lang w:eastAsia="ru-RU"/>
              </w:rPr>
            </w:pPr>
            <w:r w:rsidRPr="00E54C0E">
              <w:rPr>
                <w:rFonts w:eastAsia="Times New Roman" w:cs="Times New Roman"/>
                <w:color w:val="000000"/>
                <w:sz w:val="20"/>
                <w:szCs w:val="20"/>
                <w:lang w:eastAsia="ru-RU"/>
              </w:rPr>
              <w:t>Зона действия источника тепловой мощности, м</w:t>
            </w:r>
            <w:r w:rsidRPr="00E54C0E">
              <w:rPr>
                <w:rFonts w:eastAsia="Times New Roman" w:cs="Times New Roman"/>
                <w:color w:val="000000"/>
                <w:sz w:val="20"/>
                <w:szCs w:val="20"/>
                <w:vertAlign w:val="superscript"/>
                <w:lang w:eastAsia="ru-RU"/>
              </w:rPr>
              <w:t>2</w:t>
            </w:r>
          </w:p>
        </w:tc>
        <w:tc>
          <w:tcPr>
            <w:tcW w:w="1701" w:type="dxa"/>
            <w:tcBorders>
              <w:top w:val="nil"/>
              <w:left w:val="single" w:sz="8" w:space="0" w:color="auto"/>
              <w:bottom w:val="single" w:sz="8" w:space="0" w:color="auto"/>
              <w:right w:val="single" w:sz="8" w:space="0" w:color="auto"/>
            </w:tcBorders>
            <w:shd w:val="clear" w:color="auto" w:fill="auto"/>
            <w:vAlign w:val="center"/>
            <w:hideMark/>
          </w:tcPr>
          <w:p w14:paraId="109AC109"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819,2</w:t>
            </w:r>
          </w:p>
        </w:tc>
        <w:tc>
          <w:tcPr>
            <w:tcW w:w="1559" w:type="dxa"/>
            <w:tcBorders>
              <w:top w:val="nil"/>
              <w:left w:val="nil"/>
              <w:bottom w:val="single" w:sz="8" w:space="0" w:color="auto"/>
              <w:right w:val="single" w:sz="8" w:space="0" w:color="auto"/>
            </w:tcBorders>
            <w:shd w:val="clear" w:color="auto" w:fill="auto"/>
            <w:vAlign w:val="center"/>
            <w:hideMark/>
          </w:tcPr>
          <w:p w14:paraId="1BEC2374"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819,2</w:t>
            </w:r>
          </w:p>
        </w:tc>
        <w:tc>
          <w:tcPr>
            <w:tcW w:w="1276" w:type="dxa"/>
            <w:tcBorders>
              <w:top w:val="nil"/>
              <w:left w:val="nil"/>
              <w:bottom w:val="single" w:sz="8" w:space="0" w:color="auto"/>
              <w:right w:val="single" w:sz="8" w:space="0" w:color="auto"/>
            </w:tcBorders>
            <w:shd w:val="clear" w:color="auto" w:fill="auto"/>
            <w:vAlign w:val="center"/>
            <w:hideMark/>
          </w:tcPr>
          <w:p w14:paraId="4D18E0EC"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819,2</w:t>
            </w:r>
          </w:p>
        </w:tc>
        <w:tc>
          <w:tcPr>
            <w:tcW w:w="1417" w:type="dxa"/>
            <w:tcBorders>
              <w:top w:val="nil"/>
              <w:left w:val="nil"/>
              <w:bottom w:val="single" w:sz="8" w:space="0" w:color="auto"/>
              <w:right w:val="single" w:sz="8" w:space="0" w:color="auto"/>
            </w:tcBorders>
            <w:shd w:val="clear" w:color="auto" w:fill="auto"/>
            <w:vAlign w:val="center"/>
            <w:hideMark/>
          </w:tcPr>
          <w:p w14:paraId="4E799806"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819,2</w:t>
            </w:r>
          </w:p>
        </w:tc>
        <w:tc>
          <w:tcPr>
            <w:tcW w:w="1540" w:type="dxa"/>
            <w:tcBorders>
              <w:top w:val="nil"/>
              <w:left w:val="nil"/>
              <w:bottom w:val="single" w:sz="8" w:space="0" w:color="auto"/>
              <w:right w:val="single" w:sz="8" w:space="0" w:color="auto"/>
            </w:tcBorders>
            <w:shd w:val="clear" w:color="auto" w:fill="auto"/>
            <w:vAlign w:val="center"/>
            <w:hideMark/>
          </w:tcPr>
          <w:p w14:paraId="29C9F34D"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819,2</w:t>
            </w:r>
          </w:p>
        </w:tc>
      </w:tr>
      <w:tr w:rsidR="00E54C0E" w:rsidRPr="00E54C0E" w14:paraId="75346A4D" w14:textId="77777777" w:rsidTr="00E54C0E">
        <w:trPr>
          <w:trHeight w:val="398"/>
        </w:trPr>
        <w:tc>
          <w:tcPr>
            <w:tcW w:w="4962" w:type="dxa"/>
            <w:tcBorders>
              <w:top w:val="nil"/>
              <w:left w:val="single" w:sz="8" w:space="0" w:color="auto"/>
              <w:bottom w:val="single" w:sz="8" w:space="0" w:color="auto"/>
              <w:right w:val="nil"/>
            </w:tcBorders>
            <w:shd w:val="clear" w:color="auto" w:fill="auto"/>
            <w:vAlign w:val="center"/>
            <w:hideMark/>
          </w:tcPr>
          <w:p w14:paraId="42EAEAB0" w14:textId="77777777" w:rsidR="00E54C0E" w:rsidRPr="00E54C0E" w:rsidRDefault="00E54C0E" w:rsidP="00E54C0E">
            <w:pPr>
              <w:spacing w:line="240" w:lineRule="auto"/>
              <w:ind w:firstLine="0"/>
              <w:jc w:val="left"/>
              <w:rPr>
                <w:rFonts w:eastAsia="Times New Roman" w:cs="Times New Roman"/>
                <w:color w:val="000000"/>
                <w:sz w:val="20"/>
                <w:szCs w:val="20"/>
                <w:lang w:eastAsia="ru-RU"/>
              </w:rPr>
            </w:pPr>
            <w:r w:rsidRPr="00E54C0E">
              <w:rPr>
                <w:rFonts w:eastAsia="Times New Roman" w:cs="Times New Roman"/>
                <w:color w:val="000000"/>
                <w:sz w:val="20"/>
                <w:szCs w:val="20"/>
                <w:lang w:eastAsia="ru-RU"/>
              </w:rPr>
              <w:t>Плотность тепловой нагрузки, Гкал/ч/га</w:t>
            </w:r>
          </w:p>
        </w:tc>
        <w:tc>
          <w:tcPr>
            <w:tcW w:w="1701" w:type="dxa"/>
            <w:tcBorders>
              <w:top w:val="nil"/>
              <w:left w:val="single" w:sz="8" w:space="0" w:color="auto"/>
              <w:bottom w:val="single" w:sz="8" w:space="0" w:color="auto"/>
              <w:right w:val="single" w:sz="8" w:space="0" w:color="auto"/>
            </w:tcBorders>
            <w:shd w:val="clear" w:color="auto" w:fill="auto"/>
            <w:vAlign w:val="center"/>
            <w:hideMark/>
          </w:tcPr>
          <w:p w14:paraId="493A3EEC"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0,11</w:t>
            </w:r>
          </w:p>
        </w:tc>
        <w:tc>
          <w:tcPr>
            <w:tcW w:w="1559" w:type="dxa"/>
            <w:tcBorders>
              <w:top w:val="nil"/>
              <w:left w:val="nil"/>
              <w:bottom w:val="single" w:sz="8" w:space="0" w:color="auto"/>
              <w:right w:val="single" w:sz="8" w:space="0" w:color="auto"/>
            </w:tcBorders>
            <w:shd w:val="clear" w:color="auto" w:fill="auto"/>
            <w:vAlign w:val="center"/>
            <w:hideMark/>
          </w:tcPr>
          <w:p w14:paraId="5A8CCD88"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0,112</w:t>
            </w:r>
          </w:p>
        </w:tc>
        <w:tc>
          <w:tcPr>
            <w:tcW w:w="1276" w:type="dxa"/>
            <w:tcBorders>
              <w:top w:val="nil"/>
              <w:left w:val="nil"/>
              <w:bottom w:val="single" w:sz="8" w:space="0" w:color="auto"/>
              <w:right w:val="single" w:sz="8" w:space="0" w:color="auto"/>
            </w:tcBorders>
            <w:shd w:val="clear" w:color="auto" w:fill="auto"/>
            <w:vAlign w:val="center"/>
            <w:hideMark/>
          </w:tcPr>
          <w:p w14:paraId="66B5C687"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0,114</w:t>
            </w:r>
          </w:p>
        </w:tc>
        <w:tc>
          <w:tcPr>
            <w:tcW w:w="1417" w:type="dxa"/>
            <w:tcBorders>
              <w:top w:val="nil"/>
              <w:left w:val="nil"/>
              <w:bottom w:val="single" w:sz="8" w:space="0" w:color="auto"/>
              <w:right w:val="single" w:sz="8" w:space="0" w:color="auto"/>
            </w:tcBorders>
            <w:shd w:val="clear" w:color="auto" w:fill="auto"/>
            <w:vAlign w:val="center"/>
            <w:hideMark/>
          </w:tcPr>
          <w:p w14:paraId="668E0700"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0,114</w:t>
            </w:r>
          </w:p>
        </w:tc>
        <w:tc>
          <w:tcPr>
            <w:tcW w:w="1540" w:type="dxa"/>
            <w:tcBorders>
              <w:top w:val="nil"/>
              <w:left w:val="nil"/>
              <w:bottom w:val="single" w:sz="8" w:space="0" w:color="auto"/>
              <w:right w:val="single" w:sz="8" w:space="0" w:color="auto"/>
            </w:tcBorders>
            <w:shd w:val="clear" w:color="auto" w:fill="auto"/>
            <w:vAlign w:val="center"/>
            <w:hideMark/>
          </w:tcPr>
          <w:p w14:paraId="71AF82A8"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0,114</w:t>
            </w:r>
          </w:p>
        </w:tc>
      </w:tr>
    </w:tbl>
    <w:p w14:paraId="57E0AA63" w14:textId="1A052A45" w:rsidR="00E54C0E" w:rsidRDefault="00E54C0E" w:rsidP="00E54C0E">
      <w:pPr>
        <w:pStyle w:val="a0"/>
        <w:rPr>
          <w:lang w:eastAsia="en-US"/>
        </w:rPr>
      </w:pPr>
    </w:p>
    <w:p w14:paraId="37838B51" w14:textId="54B695AC" w:rsidR="00E54C0E" w:rsidRDefault="00E54C0E" w:rsidP="00E54C0E">
      <w:pPr>
        <w:pStyle w:val="a0"/>
        <w:rPr>
          <w:lang w:eastAsia="en-US"/>
        </w:rPr>
      </w:pPr>
    </w:p>
    <w:p w14:paraId="7B98C36B" w14:textId="77777777" w:rsidR="00E54C0E" w:rsidRPr="00E54C0E" w:rsidRDefault="00E54C0E" w:rsidP="00E54C0E">
      <w:pPr>
        <w:pStyle w:val="a0"/>
        <w:rPr>
          <w:lang w:eastAsia="en-US"/>
        </w:rPr>
      </w:pPr>
    </w:p>
    <w:p w14:paraId="324A0870" w14:textId="77777777" w:rsidR="000A3649" w:rsidRPr="00FE01CF" w:rsidRDefault="000A3649" w:rsidP="000A3649">
      <w:pPr>
        <w:ind w:firstLine="0"/>
        <w:jc w:val="center"/>
        <w:rPr>
          <w:rFonts w:cs="Times New Roman"/>
        </w:rPr>
      </w:pPr>
    </w:p>
    <w:p w14:paraId="5D3288A7" w14:textId="77777777" w:rsidR="000A3649" w:rsidRPr="00FE01CF" w:rsidRDefault="000A3649" w:rsidP="000A3649">
      <w:pPr>
        <w:spacing w:after="160"/>
        <w:ind w:firstLine="0"/>
        <w:jc w:val="left"/>
        <w:rPr>
          <w:rFonts w:cs="Times New Roman"/>
        </w:rPr>
        <w:sectPr w:rsidR="000A3649" w:rsidRPr="00FE01CF" w:rsidSect="00F352A8">
          <w:pgSz w:w="16838" w:h="11906" w:orient="landscape"/>
          <w:pgMar w:top="1701" w:right="1134" w:bottom="850" w:left="1134" w:header="708" w:footer="708" w:gutter="0"/>
          <w:cols w:space="708"/>
          <w:docGrid w:linePitch="360"/>
        </w:sectPr>
      </w:pPr>
      <w:r w:rsidRPr="00FE01CF">
        <w:rPr>
          <w:rFonts w:cs="Times New Roman"/>
        </w:rPr>
        <w:br w:type="page"/>
      </w:r>
    </w:p>
    <w:p w14:paraId="76B151F2" w14:textId="75829DB4" w:rsidR="000A3649" w:rsidRDefault="000A3649" w:rsidP="000A3649">
      <w:pPr>
        <w:pStyle w:val="a0"/>
        <w:spacing w:before="240" w:after="120"/>
        <w:rPr>
          <w:rFonts w:eastAsiaTheme="minorEastAsia"/>
          <w:sz w:val="24"/>
        </w:rPr>
      </w:pPr>
      <w:r w:rsidRPr="00FE01CF">
        <w:rPr>
          <w:rFonts w:eastAsiaTheme="minorEastAsia"/>
          <w:sz w:val="24"/>
        </w:rPr>
        <w:lastRenderedPageBreak/>
        <w:t>Таблица 4.1.2. Перспективные балансы тепловой мощности источника тепловой мощности - электрокотельной №1 (Промзона и ОЭЗ Прибрежная), МВт</w:t>
      </w:r>
    </w:p>
    <w:tbl>
      <w:tblPr>
        <w:tblW w:w="8220" w:type="dxa"/>
        <w:tblLook w:val="04A0" w:firstRow="1" w:lastRow="0" w:firstColumn="1" w:lastColumn="0" w:noHBand="0" w:noVBand="1"/>
      </w:tblPr>
      <w:tblGrid>
        <w:gridCol w:w="3360"/>
        <w:gridCol w:w="1680"/>
        <w:gridCol w:w="1020"/>
        <w:gridCol w:w="1140"/>
        <w:gridCol w:w="1020"/>
      </w:tblGrid>
      <w:tr w:rsidR="000A3649" w:rsidRPr="00FE01CF" w14:paraId="25CD5068" w14:textId="77777777" w:rsidTr="00F41E0C">
        <w:trPr>
          <w:trHeight w:val="293"/>
        </w:trPr>
        <w:tc>
          <w:tcPr>
            <w:tcW w:w="33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BA1A49B" w14:textId="77777777" w:rsidR="000A3649" w:rsidRPr="00FE01CF" w:rsidRDefault="000A3649" w:rsidP="00F41E0C">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Наименование показателя</w:t>
            </w:r>
          </w:p>
        </w:tc>
        <w:tc>
          <w:tcPr>
            <w:tcW w:w="1680" w:type="dxa"/>
            <w:tcBorders>
              <w:top w:val="single" w:sz="8" w:space="0" w:color="auto"/>
              <w:left w:val="nil"/>
              <w:bottom w:val="single" w:sz="8" w:space="0" w:color="auto"/>
              <w:right w:val="single" w:sz="8" w:space="0" w:color="auto"/>
            </w:tcBorders>
            <w:shd w:val="clear" w:color="auto" w:fill="auto"/>
            <w:vAlign w:val="center"/>
            <w:hideMark/>
          </w:tcPr>
          <w:p w14:paraId="5334932B" w14:textId="77777777" w:rsidR="000A3649" w:rsidRPr="00FE01CF" w:rsidRDefault="000A3649" w:rsidP="00F41E0C">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 xml:space="preserve">сент - дек 2028 </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22FEAFB1" w14:textId="77777777" w:rsidR="000A3649" w:rsidRPr="00FE01CF" w:rsidRDefault="000A3649" w:rsidP="00F41E0C">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2030</w:t>
            </w:r>
          </w:p>
        </w:tc>
        <w:tc>
          <w:tcPr>
            <w:tcW w:w="1140" w:type="dxa"/>
            <w:tcBorders>
              <w:top w:val="single" w:sz="8" w:space="0" w:color="auto"/>
              <w:left w:val="nil"/>
              <w:bottom w:val="single" w:sz="8" w:space="0" w:color="auto"/>
              <w:right w:val="single" w:sz="8" w:space="0" w:color="auto"/>
            </w:tcBorders>
            <w:shd w:val="clear" w:color="auto" w:fill="auto"/>
            <w:vAlign w:val="center"/>
            <w:hideMark/>
          </w:tcPr>
          <w:p w14:paraId="1FA6CF54" w14:textId="77777777" w:rsidR="000A3649" w:rsidRPr="00FE01CF" w:rsidRDefault="000A3649" w:rsidP="00F41E0C">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2032</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5D6C7B91" w14:textId="77777777" w:rsidR="000A3649" w:rsidRPr="00FE01CF" w:rsidRDefault="000A3649" w:rsidP="00F41E0C">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2036</w:t>
            </w:r>
          </w:p>
        </w:tc>
      </w:tr>
      <w:tr w:rsidR="00595052" w:rsidRPr="00FE01CF" w14:paraId="1941DA93" w14:textId="77777777" w:rsidTr="005662FC">
        <w:trPr>
          <w:trHeight w:val="533"/>
        </w:trPr>
        <w:tc>
          <w:tcPr>
            <w:tcW w:w="3360" w:type="dxa"/>
            <w:tcBorders>
              <w:top w:val="nil"/>
              <w:left w:val="single" w:sz="8" w:space="0" w:color="auto"/>
              <w:bottom w:val="single" w:sz="8" w:space="0" w:color="auto"/>
              <w:right w:val="single" w:sz="8" w:space="0" w:color="auto"/>
            </w:tcBorders>
            <w:shd w:val="clear" w:color="auto" w:fill="auto"/>
            <w:vAlign w:val="center"/>
            <w:hideMark/>
          </w:tcPr>
          <w:p w14:paraId="50925A61" w14:textId="77777777" w:rsidR="00595052" w:rsidRPr="00FE01CF" w:rsidRDefault="00595052" w:rsidP="00595052">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Установленная тепловая мощность, в том числе</w:t>
            </w:r>
          </w:p>
        </w:tc>
        <w:tc>
          <w:tcPr>
            <w:tcW w:w="1680" w:type="dxa"/>
            <w:tcBorders>
              <w:top w:val="nil"/>
              <w:left w:val="nil"/>
              <w:bottom w:val="single" w:sz="8" w:space="0" w:color="auto"/>
              <w:right w:val="single" w:sz="8" w:space="0" w:color="auto"/>
            </w:tcBorders>
            <w:shd w:val="clear" w:color="auto" w:fill="auto"/>
            <w:vAlign w:val="center"/>
            <w:hideMark/>
          </w:tcPr>
          <w:p w14:paraId="19A228B6" w14:textId="77777777" w:rsidR="00595052" w:rsidRPr="005662FC" w:rsidRDefault="00595052" w:rsidP="005662FC">
            <w:pPr>
              <w:pStyle w:val="ab"/>
              <w:rPr>
                <w:rFonts w:eastAsia="Times New Roman"/>
                <w:sz w:val="20"/>
                <w:szCs w:val="20"/>
                <w:lang w:eastAsia="ru-RU"/>
              </w:rPr>
            </w:pPr>
            <w:r w:rsidRPr="005662FC">
              <w:rPr>
                <w:sz w:val="20"/>
                <w:szCs w:val="20"/>
              </w:rPr>
              <w:t>16</w:t>
            </w:r>
          </w:p>
        </w:tc>
        <w:tc>
          <w:tcPr>
            <w:tcW w:w="1020" w:type="dxa"/>
            <w:tcBorders>
              <w:top w:val="nil"/>
              <w:left w:val="nil"/>
              <w:bottom w:val="single" w:sz="8" w:space="0" w:color="auto"/>
              <w:right w:val="single" w:sz="8" w:space="0" w:color="auto"/>
            </w:tcBorders>
            <w:shd w:val="clear" w:color="auto" w:fill="auto"/>
            <w:vAlign w:val="center"/>
            <w:hideMark/>
          </w:tcPr>
          <w:p w14:paraId="7D00900D" w14:textId="77777777" w:rsidR="00595052" w:rsidRPr="005662FC" w:rsidRDefault="00595052" w:rsidP="005662FC">
            <w:pPr>
              <w:pStyle w:val="ab"/>
              <w:rPr>
                <w:rFonts w:eastAsia="Times New Roman"/>
                <w:sz w:val="20"/>
                <w:szCs w:val="20"/>
                <w:lang w:eastAsia="ru-RU"/>
              </w:rPr>
            </w:pPr>
            <w:r w:rsidRPr="005662FC">
              <w:rPr>
                <w:sz w:val="20"/>
                <w:szCs w:val="20"/>
              </w:rPr>
              <w:t>16</w:t>
            </w:r>
          </w:p>
        </w:tc>
        <w:tc>
          <w:tcPr>
            <w:tcW w:w="114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9A33CEF" w14:textId="40D855CD" w:rsidR="00595052" w:rsidRPr="005662FC" w:rsidRDefault="00595052" w:rsidP="005662FC">
            <w:pPr>
              <w:pStyle w:val="ab"/>
              <w:rPr>
                <w:rFonts w:eastAsia="Times New Roman"/>
                <w:sz w:val="20"/>
                <w:szCs w:val="20"/>
                <w:lang w:eastAsia="ru-RU"/>
              </w:rPr>
            </w:pPr>
            <w:r w:rsidRPr="005662FC">
              <w:rPr>
                <w:sz w:val="20"/>
                <w:szCs w:val="20"/>
              </w:rPr>
              <w:t>16,00</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26655A31" w14:textId="7ECFA33D" w:rsidR="00595052" w:rsidRPr="005662FC" w:rsidRDefault="00595052" w:rsidP="005662FC">
            <w:pPr>
              <w:pStyle w:val="ab"/>
              <w:rPr>
                <w:rFonts w:eastAsia="Times New Roman"/>
                <w:sz w:val="20"/>
                <w:szCs w:val="20"/>
                <w:lang w:eastAsia="ru-RU"/>
              </w:rPr>
            </w:pPr>
            <w:r w:rsidRPr="005662FC">
              <w:rPr>
                <w:sz w:val="20"/>
                <w:szCs w:val="20"/>
              </w:rPr>
              <w:t>16,00</w:t>
            </w:r>
          </w:p>
        </w:tc>
      </w:tr>
      <w:tr w:rsidR="00595052" w:rsidRPr="00FE01CF" w14:paraId="739CB092" w14:textId="77777777" w:rsidTr="005662FC">
        <w:trPr>
          <w:trHeight w:val="533"/>
        </w:trPr>
        <w:tc>
          <w:tcPr>
            <w:tcW w:w="3360" w:type="dxa"/>
            <w:tcBorders>
              <w:top w:val="nil"/>
              <w:left w:val="single" w:sz="8" w:space="0" w:color="auto"/>
              <w:bottom w:val="single" w:sz="8" w:space="0" w:color="auto"/>
              <w:right w:val="single" w:sz="8" w:space="0" w:color="auto"/>
            </w:tcBorders>
            <w:shd w:val="clear" w:color="auto" w:fill="auto"/>
            <w:vAlign w:val="center"/>
            <w:hideMark/>
          </w:tcPr>
          <w:p w14:paraId="0E6B0BE7" w14:textId="77777777" w:rsidR="00595052" w:rsidRPr="00FE01CF" w:rsidRDefault="00595052" w:rsidP="00595052">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Располагаемая тепловая мощность станции</w:t>
            </w:r>
          </w:p>
        </w:tc>
        <w:tc>
          <w:tcPr>
            <w:tcW w:w="1680" w:type="dxa"/>
            <w:tcBorders>
              <w:top w:val="nil"/>
              <w:left w:val="nil"/>
              <w:bottom w:val="single" w:sz="8" w:space="0" w:color="auto"/>
              <w:right w:val="single" w:sz="8" w:space="0" w:color="auto"/>
            </w:tcBorders>
            <w:shd w:val="clear" w:color="auto" w:fill="auto"/>
            <w:vAlign w:val="center"/>
            <w:hideMark/>
          </w:tcPr>
          <w:p w14:paraId="3BB44FDF" w14:textId="77777777" w:rsidR="00595052" w:rsidRPr="005662FC" w:rsidRDefault="00595052" w:rsidP="005662FC">
            <w:pPr>
              <w:pStyle w:val="ab"/>
              <w:rPr>
                <w:rFonts w:eastAsia="Times New Roman"/>
                <w:sz w:val="20"/>
                <w:szCs w:val="20"/>
                <w:lang w:eastAsia="ru-RU"/>
              </w:rPr>
            </w:pPr>
            <w:r w:rsidRPr="005662FC">
              <w:rPr>
                <w:sz w:val="20"/>
                <w:szCs w:val="20"/>
              </w:rPr>
              <w:t>16</w:t>
            </w:r>
          </w:p>
        </w:tc>
        <w:tc>
          <w:tcPr>
            <w:tcW w:w="1020" w:type="dxa"/>
            <w:tcBorders>
              <w:top w:val="nil"/>
              <w:left w:val="nil"/>
              <w:bottom w:val="single" w:sz="8" w:space="0" w:color="auto"/>
              <w:right w:val="single" w:sz="8" w:space="0" w:color="auto"/>
            </w:tcBorders>
            <w:shd w:val="clear" w:color="auto" w:fill="auto"/>
            <w:vAlign w:val="center"/>
            <w:hideMark/>
          </w:tcPr>
          <w:p w14:paraId="0F68E546" w14:textId="77777777" w:rsidR="00595052" w:rsidRPr="005662FC" w:rsidRDefault="00595052" w:rsidP="005662FC">
            <w:pPr>
              <w:pStyle w:val="ab"/>
              <w:rPr>
                <w:rFonts w:eastAsia="Times New Roman"/>
                <w:sz w:val="20"/>
                <w:szCs w:val="20"/>
                <w:lang w:eastAsia="ru-RU"/>
              </w:rPr>
            </w:pPr>
            <w:r w:rsidRPr="005662FC">
              <w:rPr>
                <w:sz w:val="20"/>
                <w:szCs w:val="20"/>
              </w:rPr>
              <w:t>16</w:t>
            </w:r>
          </w:p>
        </w:tc>
        <w:tc>
          <w:tcPr>
            <w:tcW w:w="1140" w:type="dxa"/>
            <w:tcBorders>
              <w:top w:val="nil"/>
              <w:left w:val="single" w:sz="8" w:space="0" w:color="auto"/>
              <w:bottom w:val="single" w:sz="8" w:space="0" w:color="auto"/>
              <w:right w:val="single" w:sz="8" w:space="0" w:color="auto"/>
            </w:tcBorders>
            <w:shd w:val="clear" w:color="auto" w:fill="auto"/>
            <w:vAlign w:val="center"/>
            <w:hideMark/>
          </w:tcPr>
          <w:p w14:paraId="463057F1" w14:textId="32B6C929" w:rsidR="00595052" w:rsidRPr="005662FC" w:rsidRDefault="00595052" w:rsidP="005662FC">
            <w:pPr>
              <w:pStyle w:val="ab"/>
              <w:rPr>
                <w:rFonts w:eastAsia="Times New Roman"/>
                <w:sz w:val="20"/>
                <w:szCs w:val="20"/>
                <w:lang w:eastAsia="ru-RU"/>
              </w:rPr>
            </w:pPr>
            <w:r w:rsidRPr="005662FC">
              <w:rPr>
                <w:sz w:val="20"/>
                <w:szCs w:val="20"/>
              </w:rPr>
              <w:t>16,00</w:t>
            </w:r>
          </w:p>
        </w:tc>
        <w:tc>
          <w:tcPr>
            <w:tcW w:w="1020" w:type="dxa"/>
            <w:tcBorders>
              <w:top w:val="nil"/>
              <w:left w:val="nil"/>
              <w:bottom w:val="single" w:sz="8" w:space="0" w:color="auto"/>
              <w:right w:val="single" w:sz="8" w:space="0" w:color="auto"/>
            </w:tcBorders>
            <w:shd w:val="clear" w:color="auto" w:fill="auto"/>
            <w:vAlign w:val="center"/>
            <w:hideMark/>
          </w:tcPr>
          <w:p w14:paraId="47AA8427" w14:textId="7AD7B58E" w:rsidR="00595052" w:rsidRPr="005662FC" w:rsidRDefault="00595052" w:rsidP="005662FC">
            <w:pPr>
              <w:pStyle w:val="ab"/>
              <w:rPr>
                <w:rFonts w:eastAsia="Times New Roman"/>
                <w:sz w:val="20"/>
                <w:szCs w:val="20"/>
                <w:lang w:eastAsia="ru-RU"/>
              </w:rPr>
            </w:pPr>
            <w:r w:rsidRPr="005662FC">
              <w:rPr>
                <w:sz w:val="20"/>
                <w:szCs w:val="20"/>
              </w:rPr>
              <w:t>16,00</w:t>
            </w:r>
          </w:p>
        </w:tc>
      </w:tr>
      <w:tr w:rsidR="005662FC" w:rsidRPr="00FE01CF" w14:paraId="65198B96" w14:textId="77777777" w:rsidTr="005662FC">
        <w:trPr>
          <w:trHeight w:val="533"/>
        </w:trPr>
        <w:tc>
          <w:tcPr>
            <w:tcW w:w="3360" w:type="dxa"/>
            <w:tcBorders>
              <w:top w:val="nil"/>
              <w:left w:val="single" w:sz="8" w:space="0" w:color="auto"/>
              <w:bottom w:val="single" w:sz="8" w:space="0" w:color="auto"/>
              <w:right w:val="single" w:sz="8" w:space="0" w:color="auto"/>
            </w:tcBorders>
            <w:shd w:val="clear" w:color="auto" w:fill="auto"/>
            <w:vAlign w:val="center"/>
            <w:hideMark/>
          </w:tcPr>
          <w:p w14:paraId="5D2EBA29" w14:textId="77777777" w:rsidR="005662FC" w:rsidRPr="00FE01CF" w:rsidRDefault="005662FC" w:rsidP="005662FC">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 xml:space="preserve">Затраты тепла на собственные нужды станции в горячей воде </w:t>
            </w:r>
          </w:p>
        </w:tc>
        <w:tc>
          <w:tcPr>
            <w:tcW w:w="1680" w:type="dxa"/>
            <w:tcBorders>
              <w:top w:val="nil"/>
              <w:left w:val="nil"/>
              <w:bottom w:val="single" w:sz="8" w:space="0" w:color="auto"/>
              <w:right w:val="single" w:sz="8" w:space="0" w:color="auto"/>
            </w:tcBorders>
            <w:shd w:val="clear" w:color="auto" w:fill="auto"/>
            <w:vAlign w:val="center"/>
            <w:hideMark/>
          </w:tcPr>
          <w:p w14:paraId="64A8B11A" w14:textId="374E0840" w:rsidR="005662FC" w:rsidRPr="005662FC" w:rsidRDefault="005662FC" w:rsidP="005662FC">
            <w:pPr>
              <w:pStyle w:val="ab"/>
              <w:rPr>
                <w:rFonts w:eastAsia="Times New Roman"/>
                <w:sz w:val="20"/>
                <w:szCs w:val="20"/>
                <w:lang w:eastAsia="ru-RU"/>
              </w:rPr>
            </w:pPr>
            <w:r w:rsidRPr="005662FC">
              <w:rPr>
                <w:sz w:val="20"/>
                <w:szCs w:val="20"/>
              </w:rPr>
              <w:t>0,50</w:t>
            </w:r>
          </w:p>
        </w:tc>
        <w:tc>
          <w:tcPr>
            <w:tcW w:w="1020" w:type="dxa"/>
            <w:tcBorders>
              <w:top w:val="nil"/>
              <w:left w:val="nil"/>
              <w:bottom w:val="single" w:sz="8" w:space="0" w:color="auto"/>
              <w:right w:val="single" w:sz="8" w:space="0" w:color="auto"/>
            </w:tcBorders>
            <w:shd w:val="clear" w:color="auto" w:fill="auto"/>
            <w:vAlign w:val="center"/>
            <w:hideMark/>
          </w:tcPr>
          <w:p w14:paraId="369F161A" w14:textId="440D5CDA" w:rsidR="005662FC" w:rsidRPr="005662FC" w:rsidRDefault="005662FC" w:rsidP="005662FC">
            <w:pPr>
              <w:pStyle w:val="ab"/>
              <w:rPr>
                <w:rFonts w:eastAsia="Times New Roman"/>
                <w:sz w:val="20"/>
                <w:szCs w:val="20"/>
                <w:lang w:eastAsia="ru-RU"/>
              </w:rPr>
            </w:pPr>
            <w:r w:rsidRPr="005662FC">
              <w:rPr>
                <w:sz w:val="20"/>
                <w:szCs w:val="20"/>
              </w:rPr>
              <w:t>0,50</w:t>
            </w:r>
          </w:p>
        </w:tc>
        <w:tc>
          <w:tcPr>
            <w:tcW w:w="1140" w:type="dxa"/>
            <w:tcBorders>
              <w:top w:val="nil"/>
              <w:left w:val="single" w:sz="8" w:space="0" w:color="auto"/>
              <w:bottom w:val="single" w:sz="8" w:space="0" w:color="auto"/>
              <w:right w:val="single" w:sz="8" w:space="0" w:color="auto"/>
            </w:tcBorders>
            <w:shd w:val="clear" w:color="auto" w:fill="auto"/>
            <w:vAlign w:val="center"/>
            <w:hideMark/>
          </w:tcPr>
          <w:p w14:paraId="101FAD41" w14:textId="4C7D3B40" w:rsidR="005662FC" w:rsidRPr="005662FC" w:rsidRDefault="005662FC" w:rsidP="005662FC">
            <w:pPr>
              <w:pStyle w:val="ab"/>
              <w:rPr>
                <w:rFonts w:eastAsia="Times New Roman"/>
                <w:sz w:val="20"/>
                <w:szCs w:val="20"/>
                <w:lang w:eastAsia="ru-RU"/>
              </w:rPr>
            </w:pPr>
            <w:r w:rsidRPr="005662FC">
              <w:rPr>
                <w:sz w:val="20"/>
                <w:szCs w:val="20"/>
              </w:rPr>
              <w:t>0,50</w:t>
            </w:r>
          </w:p>
        </w:tc>
        <w:tc>
          <w:tcPr>
            <w:tcW w:w="1020" w:type="dxa"/>
            <w:tcBorders>
              <w:top w:val="nil"/>
              <w:left w:val="nil"/>
              <w:bottom w:val="single" w:sz="8" w:space="0" w:color="auto"/>
              <w:right w:val="single" w:sz="8" w:space="0" w:color="auto"/>
            </w:tcBorders>
            <w:shd w:val="clear" w:color="auto" w:fill="auto"/>
            <w:vAlign w:val="center"/>
            <w:hideMark/>
          </w:tcPr>
          <w:p w14:paraId="2A4646DE" w14:textId="4E920785" w:rsidR="005662FC" w:rsidRPr="005662FC" w:rsidRDefault="005662FC" w:rsidP="005662FC">
            <w:pPr>
              <w:pStyle w:val="ab"/>
              <w:rPr>
                <w:rFonts w:eastAsia="Times New Roman"/>
                <w:sz w:val="20"/>
                <w:szCs w:val="20"/>
                <w:lang w:eastAsia="ru-RU"/>
              </w:rPr>
            </w:pPr>
            <w:r w:rsidRPr="005662FC">
              <w:rPr>
                <w:sz w:val="20"/>
                <w:szCs w:val="20"/>
              </w:rPr>
              <w:t>0,50</w:t>
            </w:r>
          </w:p>
        </w:tc>
      </w:tr>
      <w:tr w:rsidR="00595052" w:rsidRPr="00FE01CF" w14:paraId="216F4E9A" w14:textId="77777777" w:rsidTr="005662FC">
        <w:trPr>
          <w:trHeight w:val="795"/>
        </w:trPr>
        <w:tc>
          <w:tcPr>
            <w:tcW w:w="3360" w:type="dxa"/>
            <w:tcBorders>
              <w:top w:val="nil"/>
              <w:left w:val="single" w:sz="8" w:space="0" w:color="auto"/>
              <w:bottom w:val="single" w:sz="8" w:space="0" w:color="auto"/>
              <w:right w:val="single" w:sz="8" w:space="0" w:color="auto"/>
            </w:tcBorders>
            <w:shd w:val="clear" w:color="auto" w:fill="auto"/>
            <w:vAlign w:val="center"/>
            <w:hideMark/>
          </w:tcPr>
          <w:p w14:paraId="200CEAA3" w14:textId="77777777" w:rsidR="00595052" w:rsidRPr="00FE01CF" w:rsidRDefault="00595052" w:rsidP="00595052">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Потери в тепловых сетях теплоисточника (станционные потери)</w:t>
            </w:r>
          </w:p>
        </w:tc>
        <w:tc>
          <w:tcPr>
            <w:tcW w:w="1680" w:type="dxa"/>
            <w:tcBorders>
              <w:top w:val="nil"/>
              <w:left w:val="nil"/>
              <w:bottom w:val="single" w:sz="8" w:space="0" w:color="auto"/>
              <w:right w:val="single" w:sz="8" w:space="0" w:color="auto"/>
            </w:tcBorders>
            <w:shd w:val="clear" w:color="auto" w:fill="auto"/>
            <w:vAlign w:val="center"/>
            <w:hideMark/>
          </w:tcPr>
          <w:p w14:paraId="2A922D55" w14:textId="77777777" w:rsidR="00595052" w:rsidRPr="005662FC" w:rsidRDefault="00595052" w:rsidP="005662FC">
            <w:pPr>
              <w:pStyle w:val="ab"/>
              <w:rPr>
                <w:rFonts w:eastAsia="Times New Roman"/>
                <w:sz w:val="20"/>
                <w:szCs w:val="20"/>
                <w:lang w:eastAsia="ru-RU"/>
              </w:rPr>
            </w:pPr>
            <w:r w:rsidRPr="005662FC">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14:paraId="44E1DF9C" w14:textId="77777777" w:rsidR="00595052" w:rsidRPr="005662FC" w:rsidRDefault="00595052" w:rsidP="005662FC">
            <w:pPr>
              <w:pStyle w:val="ab"/>
              <w:rPr>
                <w:rFonts w:eastAsia="Times New Roman"/>
                <w:sz w:val="20"/>
                <w:szCs w:val="20"/>
                <w:lang w:eastAsia="ru-RU"/>
              </w:rPr>
            </w:pPr>
            <w:r w:rsidRPr="005662FC">
              <w:rPr>
                <w:sz w:val="20"/>
                <w:szCs w:val="20"/>
              </w:rPr>
              <w:t>0</w:t>
            </w:r>
          </w:p>
        </w:tc>
        <w:tc>
          <w:tcPr>
            <w:tcW w:w="1140" w:type="dxa"/>
            <w:tcBorders>
              <w:top w:val="nil"/>
              <w:left w:val="single" w:sz="8" w:space="0" w:color="auto"/>
              <w:bottom w:val="single" w:sz="8" w:space="0" w:color="auto"/>
              <w:right w:val="single" w:sz="8" w:space="0" w:color="auto"/>
            </w:tcBorders>
            <w:shd w:val="clear" w:color="auto" w:fill="auto"/>
            <w:vAlign w:val="center"/>
            <w:hideMark/>
          </w:tcPr>
          <w:p w14:paraId="284C3353" w14:textId="0BDCFE73" w:rsidR="00595052" w:rsidRPr="005662FC" w:rsidRDefault="00595052" w:rsidP="005662FC">
            <w:pPr>
              <w:pStyle w:val="ab"/>
              <w:rPr>
                <w:rFonts w:eastAsia="Times New Roman"/>
                <w:sz w:val="20"/>
                <w:szCs w:val="20"/>
                <w:lang w:eastAsia="ru-RU"/>
              </w:rPr>
            </w:pPr>
            <w:r w:rsidRPr="005662FC">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14:paraId="0E59ADDA" w14:textId="607F9006" w:rsidR="00595052" w:rsidRPr="005662FC" w:rsidRDefault="00595052" w:rsidP="005662FC">
            <w:pPr>
              <w:pStyle w:val="ab"/>
              <w:rPr>
                <w:rFonts w:eastAsia="Times New Roman"/>
                <w:sz w:val="20"/>
                <w:szCs w:val="20"/>
                <w:lang w:eastAsia="ru-RU"/>
              </w:rPr>
            </w:pPr>
            <w:r w:rsidRPr="005662FC">
              <w:rPr>
                <w:sz w:val="20"/>
                <w:szCs w:val="20"/>
              </w:rPr>
              <w:t>0</w:t>
            </w:r>
          </w:p>
        </w:tc>
      </w:tr>
      <w:tr w:rsidR="00595052" w:rsidRPr="00FE01CF" w14:paraId="6814E74E" w14:textId="77777777" w:rsidTr="005662FC">
        <w:trPr>
          <w:trHeight w:val="533"/>
        </w:trPr>
        <w:tc>
          <w:tcPr>
            <w:tcW w:w="3360" w:type="dxa"/>
            <w:tcBorders>
              <w:top w:val="nil"/>
              <w:left w:val="single" w:sz="8" w:space="0" w:color="auto"/>
              <w:bottom w:val="single" w:sz="8" w:space="0" w:color="auto"/>
              <w:right w:val="single" w:sz="8" w:space="0" w:color="auto"/>
            </w:tcBorders>
            <w:shd w:val="clear" w:color="auto" w:fill="auto"/>
            <w:vAlign w:val="center"/>
            <w:hideMark/>
          </w:tcPr>
          <w:p w14:paraId="46272B95" w14:textId="77777777" w:rsidR="00595052" w:rsidRPr="00FE01CF" w:rsidRDefault="00595052" w:rsidP="00595052">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Расчетная нагрузка на хозяйственные нужды теплоисточника</w:t>
            </w:r>
          </w:p>
        </w:tc>
        <w:tc>
          <w:tcPr>
            <w:tcW w:w="1680" w:type="dxa"/>
            <w:tcBorders>
              <w:top w:val="nil"/>
              <w:left w:val="nil"/>
              <w:bottom w:val="single" w:sz="8" w:space="0" w:color="auto"/>
              <w:right w:val="single" w:sz="8" w:space="0" w:color="auto"/>
            </w:tcBorders>
            <w:shd w:val="clear" w:color="auto" w:fill="auto"/>
            <w:vAlign w:val="center"/>
            <w:hideMark/>
          </w:tcPr>
          <w:p w14:paraId="67BFD176" w14:textId="77777777" w:rsidR="00595052" w:rsidRPr="005662FC" w:rsidRDefault="00595052" w:rsidP="005662FC">
            <w:pPr>
              <w:pStyle w:val="ab"/>
              <w:rPr>
                <w:rFonts w:eastAsia="Times New Roman"/>
                <w:sz w:val="20"/>
                <w:szCs w:val="20"/>
                <w:lang w:eastAsia="ru-RU"/>
              </w:rPr>
            </w:pPr>
            <w:r w:rsidRPr="005662FC">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14:paraId="44D39002" w14:textId="77777777" w:rsidR="00595052" w:rsidRPr="005662FC" w:rsidRDefault="00595052" w:rsidP="005662FC">
            <w:pPr>
              <w:pStyle w:val="ab"/>
              <w:rPr>
                <w:rFonts w:eastAsia="Times New Roman"/>
                <w:sz w:val="20"/>
                <w:szCs w:val="20"/>
                <w:lang w:eastAsia="ru-RU"/>
              </w:rPr>
            </w:pPr>
            <w:r w:rsidRPr="005662FC">
              <w:rPr>
                <w:sz w:val="20"/>
                <w:szCs w:val="20"/>
              </w:rPr>
              <w:t>0</w:t>
            </w:r>
          </w:p>
        </w:tc>
        <w:tc>
          <w:tcPr>
            <w:tcW w:w="1140" w:type="dxa"/>
            <w:tcBorders>
              <w:top w:val="nil"/>
              <w:left w:val="single" w:sz="8" w:space="0" w:color="auto"/>
              <w:bottom w:val="single" w:sz="8" w:space="0" w:color="auto"/>
              <w:right w:val="single" w:sz="8" w:space="0" w:color="auto"/>
            </w:tcBorders>
            <w:shd w:val="clear" w:color="auto" w:fill="auto"/>
            <w:vAlign w:val="center"/>
            <w:hideMark/>
          </w:tcPr>
          <w:p w14:paraId="03486509" w14:textId="5F76AE46" w:rsidR="00595052" w:rsidRPr="005662FC" w:rsidRDefault="00595052" w:rsidP="005662FC">
            <w:pPr>
              <w:pStyle w:val="ab"/>
              <w:rPr>
                <w:rFonts w:eastAsia="Times New Roman"/>
                <w:sz w:val="20"/>
                <w:szCs w:val="20"/>
                <w:lang w:eastAsia="ru-RU"/>
              </w:rPr>
            </w:pPr>
            <w:r w:rsidRPr="005662FC">
              <w:rPr>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14:paraId="0B58C89D" w14:textId="50B583FE" w:rsidR="00595052" w:rsidRPr="005662FC" w:rsidRDefault="00595052" w:rsidP="005662FC">
            <w:pPr>
              <w:pStyle w:val="ab"/>
              <w:rPr>
                <w:rFonts w:eastAsia="Times New Roman"/>
                <w:sz w:val="20"/>
                <w:szCs w:val="20"/>
                <w:lang w:eastAsia="ru-RU"/>
              </w:rPr>
            </w:pPr>
            <w:r w:rsidRPr="005662FC">
              <w:rPr>
                <w:sz w:val="20"/>
                <w:szCs w:val="20"/>
              </w:rPr>
              <w:t>0</w:t>
            </w:r>
          </w:p>
        </w:tc>
      </w:tr>
      <w:tr w:rsidR="00595052" w:rsidRPr="00FE01CF" w14:paraId="2C3FC427" w14:textId="77777777" w:rsidTr="005662FC">
        <w:trPr>
          <w:trHeight w:val="795"/>
        </w:trPr>
        <w:tc>
          <w:tcPr>
            <w:tcW w:w="3360" w:type="dxa"/>
            <w:tcBorders>
              <w:top w:val="nil"/>
              <w:left w:val="single" w:sz="8" w:space="0" w:color="auto"/>
              <w:bottom w:val="single" w:sz="8" w:space="0" w:color="auto"/>
              <w:right w:val="single" w:sz="8" w:space="0" w:color="auto"/>
            </w:tcBorders>
            <w:shd w:val="clear" w:color="auto" w:fill="auto"/>
            <w:vAlign w:val="center"/>
            <w:hideMark/>
          </w:tcPr>
          <w:p w14:paraId="04FA9BFB" w14:textId="77777777" w:rsidR="00595052" w:rsidRPr="00FE01CF" w:rsidRDefault="00595052" w:rsidP="00595052">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Располагаемая тепловая мощность теплоисточника после затрат на СН и потерь станционных</w:t>
            </w:r>
          </w:p>
        </w:tc>
        <w:tc>
          <w:tcPr>
            <w:tcW w:w="16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D3EB205" w14:textId="014B56D3" w:rsidR="00595052" w:rsidRPr="005662FC" w:rsidRDefault="00595052" w:rsidP="005662FC">
            <w:pPr>
              <w:pStyle w:val="ab"/>
              <w:rPr>
                <w:rFonts w:eastAsia="Times New Roman"/>
                <w:sz w:val="20"/>
                <w:szCs w:val="20"/>
                <w:lang w:eastAsia="ru-RU"/>
              </w:rPr>
            </w:pPr>
            <w:r w:rsidRPr="005662FC">
              <w:rPr>
                <w:sz w:val="20"/>
                <w:szCs w:val="20"/>
              </w:rPr>
              <w:t>15,</w:t>
            </w:r>
            <w:r w:rsidR="005662FC">
              <w:rPr>
                <w:sz w:val="20"/>
                <w:szCs w:val="20"/>
              </w:rPr>
              <w:t>5</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09402863" w14:textId="2D5FC549" w:rsidR="00595052" w:rsidRPr="005662FC" w:rsidRDefault="00595052" w:rsidP="005662FC">
            <w:pPr>
              <w:pStyle w:val="ab"/>
              <w:rPr>
                <w:rFonts w:eastAsia="Times New Roman"/>
                <w:sz w:val="20"/>
                <w:szCs w:val="20"/>
                <w:lang w:eastAsia="ru-RU"/>
              </w:rPr>
            </w:pPr>
            <w:r w:rsidRPr="005662FC">
              <w:rPr>
                <w:sz w:val="20"/>
                <w:szCs w:val="20"/>
              </w:rPr>
              <w:t>15,</w:t>
            </w:r>
            <w:r w:rsidR="005662FC">
              <w:rPr>
                <w:sz w:val="20"/>
                <w:szCs w:val="20"/>
              </w:rPr>
              <w:t>5</w:t>
            </w:r>
          </w:p>
        </w:tc>
        <w:tc>
          <w:tcPr>
            <w:tcW w:w="1140" w:type="dxa"/>
            <w:tcBorders>
              <w:top w:val="nil"/>
              <w:left w:val="single" w:sz="8" w:space="0" w:color="auto"/>
              <w:bottom w:val="single" w:sz="8" w:space="0" w:color="auto"/>
              <w:right w:val="single" w:sz="8" w:space="0" w:color="auto"/>
            </w:tcBorders>
            <w:shd w:val="clear" w:color="auto" w:fill="auto"/>
            <w:vAlign w:val="center"/>
            <w:hideMark/>
          </w:tcPr>
          <w:p w14:paraId="7D5A04C6" w14:textId="2A24F496" w:rsidR="00595052" w:rsidRPr="005662FC" w:rsidRDefault="00595052" w:rsidP="005662FC">
            <w:pPr>
              <w:pStyle w:val="ab"/>
              <w:rPr>
                <w:rFonts w:eastAsia="Times New Roman"/>
                <w:sz w:val="20"/>
                <w:szCs w:val="20"/>
                <w:lang w:eastAsia="ru-RU"/>
              </w:rPr>
            </w:pPr>
            <w:r w:rsidRPr="005662FC">
              <w:rPr>
                <w:sz w:val="20"/>
                <w:szCs w:val="20"/>
              </w:rPr>
              <w:t>15,5</w:t>
            </w:r>
          </w:p>
        </w:tc>
        <w:tc>
          <w:tcPr>
            <w:tcW w:w="1020" w:type="dxa"/>
            <w:tcBorders>
              <w:top w:val="nil"/>
              <w:left w:val="nil"/>
              <w:bottom w:val="single" w:sz="8" w:space="0" w:color="auto"/>
              <w:right w:val="single" w:sz="8" w:space="0" w:color="auto"/>
            </w:tcBorders>
            <w:shd w:val="clear" w:color="auto" w:fill="auto"/>
            <w:vAlign w:val="center"/>
            <w:hideMark/>
          </w:tcPr>
          <w:p w14:paraId="01762395" w14:textId="1DCB865E" w:rsidR="00595052" w:rsidRPr="005662FC" w:rsidRDefault="00595052" w:rsidP="005662FC">
            <w:pPr>
              <w:pStyle w:val="ab"/>
              <w:rPr>
                <w:rFonts w:eastAsia="Times New Roman"/>
                <w:sz w:val="20"/>
                <w:szCs w:val="20"/>
                <w:lang w:eastAsia="ru-RU"/>
              </w:rPr>
            </w:pPr>
            <w:r w:rsidRPr="005662FC">
              <w:rPr>
                <w:sz w:val="20"/>
                <w:szCs w:val="20"/>
              </w:rPr>
              <w:t>15,5</w:t>
            </w:r>
          </w:p>
        </w:tc>
      </w:tr>
      <w:tr w:rsidR="005662FC" w:rsidRPr="00FE01CF" w14:paraId="29BF0F02" w14:textId="77777777" w:rsidTr="00363A91">
        <w:trPr>
          <w:trHeight w:val="795"/>
        </w:trPr>
        <w:tc>
          <w:tcPr>
            <w:tcW w:w="3360" w:type="dxa"/>
            <w:tcBorders>
              <w:top w:val="nil"/>
              <w:left w:val="single" w:sz="8" w:space="0" w:color="auto"/>
              <w:bottom w:val="single" w:sz="8" w:space="0" w:color="auto"/>
              <w:right w:val="single" w:sz="8" w:space="0" w:color="auto"/>
            </w:tcBorders>
            <w:shd w:val="clear" w:color="auto" w:fill="auto"/>
            <w:vAlign w:val="center"/>
            <w:hideMark/>
          </w:tcPr>
          <w:p w14:paraId="2554C86A" w14:textId="77777777" w:rsidR="005662FC" w:rsidRPr="00FE01CF" w:rsidRDefault="005662FC" w:rsidP="005662FC">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Присоединенная договорная тепловая нагрузка в горячей воде, в том числе</w:t>
            </w:r>
          </w:p>
        </w:tc>
        <w:tc>
          <w:tcPr>
            <w:tcW w:w="1680" w:type="dxa"/>
            <w:tcBorders>
              <w:top w:val="nil"/>
              <w:left w:val="nil"/>
              <w:bottom w:val="single" w:sz="8" w:space="0" w:color="auto"/>
              <w:right w:val="single" w:sz="8" w:space="0" w:color="auto"/>
            </w:tcBorders>
            <w:shd w:val="clear" w:color="auto" w:fill="auto"/>
            <w:vAlign w:val="center"/>
            <w:hideMark/>
          </w:tcPr>
          <w:p w14:paraId="40994AFC" w14:textId="75B92325" w:rsidR="005662FC" w:rsidRPr="005662FC" w:rsidRDefault="005662FC" w:rsidP="005662FC">
            <w:pPr>
              <w:pStyle w:val="ab"/>
              <w:rPr>
                <w:rFonts w:eastAsia="Times New Roman"/>
                <w:sz w:val="20"/>
                <w:szCs w:val="20"/>
                <w:lang w:eastAsia="ru-RU"/>
              </w:rPr>
            </w:pPr>
            <w:r>
              <w:rPr>
                <w:sz w:val="20"/>
                <w:szCs w:val="20"/>
              </w:rPr>
              <w:t>15,45</w:t>
            </w:r>
          </w:p>
        </w:tc>
        <w:tc>
          <w:tcPr>
            <w:tcW w:w="1020" w:type="dxa"/>
            <w:tcBorders>
              <w:top w:val="nil"/>
              <w:left w:val="nil"/>
              <w:bottom w:val="single" w:sz="8" w:space="0" w:color="auto"/>
              <w:right w:val="single" w:sz="8" w:space="0" w:color="auto"/>
            </w:tcBorders>
            <w:shd w:val="clear" w:color="auto" w:fill="auto"/>
            <w:vAlign w:val="center"/>
            <w:hideMark/>
          </w:tcPr>
          <w:p w14:paraId="53DE77C8" w14:textId="69FFD07A" w:rsidR="005662FC" w:rsidRPr="005662FC" w:rsidRDefault="005662FC" w:rsidP="005662FC">
            <w:pPr>
              <w:pStyle w:val="ab"/>
              <w:rPr>
                <w:rFonts w:eastAsia="Times New Roman"/>
                <w:sz w:val="20"/>
                <w:szCs w:val="20"/>
                <w:lang w:eastAsia="ru-RU"/>
              </w:rPr>
            </w:pPr>
            <w:r>
              <w:rPr>
                <w:sz w:val="20"/>
                <w:szCs w:val="20"/>
              </w:rPr>
              <w:t>15,45</w:t>
            </w:r>
          </w:p>
        </w:tc>
        <w:tc>
          <w:tcPr>
            <w:tcW w:w="1140" w:type="dxa"/>
            <w:tcBorders>
              <w:top w:val="nil"/>
              <w:left w:val="nil"/>
              <w:bottom w:val="single" w:sz="8" w:space="0" w:color="auto"/>
              <w:right w:val="single" w:sz="8" w:space="0" w:color="auto"/>
            </w:tcBorders>
            <w:shd w:val="clear" w:color="auto" w:fill="auto"/>
            <w:vAlign w:val="center"/>
            <w:hideMark/>
          </w:tcPr>
          <w:p w14:paraId="18A607BB" w14:textId="5CF7E81F" w:rsidR="005662FC" w:rsidRPr="005662FC" w:rsidRDefault="005662FC" w:rsidP="005662FC">
            <w:pPr>
              <w:pStyle w:val="ab"/>
              <w:rPr>
                <w:rFonts w:eastAsia="Times New Roman"/>
                <w:b/>
                <w:sz w:val="20"/>
                <w:szCs w:val="20"/>
                <w:lang w:eastAsia="ru-RU"/>
              </w:rPr>
            </w:pPr>
            <w:r>
              <w:rPr>
                <w:sz w:val="20"/>
                <w:szCs w:val="20"/>
              </w:rPr>
              <w:t>15,45</w:t>
            </w:r>
          </w:p>
        </w:tc>
        <w:tc>
          <w:tcPr>
            <w:tcW w:w="1020" w:type="dxa"/>
            <w:tcBorders>
              <w:top w:val="nil"/>
              <w:left w:val="nil"/>
              <w:bottom w:val="single" w:sz="8" w:space="0" w:color="auto"/>
              <w:right w:val="single" w:sz="8" w:space="0" w:color="auto"/>
            </w:tcBorders>
            <w:shd w:val="clear" w:color="auto" w:fill="auto"/>
            <w:vAlign w:val="center"/>
            <w:hideMark/>
          </w:tcPr>
          <w:p w14:paraId="34833CC5" w14:textId="2A23F4BA" w:rsidR="005662FC" w:rsidRPr="005662FC" w:rsidRDefault="005662FC" w:rsidP="005662FC">
            <w:pPr>
              <w:pStyle w:val="ab"/>
              <w:rPr>
                <w:rFonts w:eastAsia="Times New Roman"/>
                <w:b/>
                <w:sz w:val="20"/>
                <w:szCs w:val="20"/>
                <w:lang w:eastAsia="ru-RU"/>
              </w:rPr>
            </w:pPr>
            <w:r>
              <w:rPr>
                <w:sz w:val="20"/>
                <w:szCs w:val="20"/>
              </w:rPr>
              <w:t>15,45</w:t>
            </w:r>
          </w:p>
        </w:tc>
      </w:tr>
      <w:tr w:rsidR="005662FC" w:rsidRPr="00FE01CF" w14:paraId="48124ADD" w14:textId="77777777" w:rsidTr="00363A91">
        <w:trPr>
          <w:trHeight w:val="293"/>
        </w:trPr>
        <w:tc>
          <w:tcPr>
            <w:tcW w:w="3360" w:type="dxa"/>
            <w:tcBorders>
              <w:top w:val="nil"/>
              <w:left w:val="single" w:sz="8" w:space="0" w:color="auto"/>
              <w:bottom w:val="single" w:sz="8" w:space="0" w:color="auto"/>
              <w:right w:val="single" w:sz="8" w:space="0" w:color="auto"/>
            </w:tcBorders>
            <w:shd w:val="clear" w:color="auto" w:fill="auto"/>
            <w:vAlign w:val="center"/>
            <w:hideMark/>
          </w:tcPr>
          <w:p w14:paraId="21AF9778" w14:textId="77777777" w:rsidR="005662FC" w:rsidRPr="00FE01CF" w:rsidRDefault="005662FC" w:rsidP="005662FC">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отопление и вентиляция</w:t>
            </w:r>
          </w:p>
        </w:tc>
        <w:tc>
          <w:tcPr>
            <w:tcW w:w="1680" w:type="dxa"/>
            <w:tcBorders>
              <w:top w:val="nil"/>
              <w:left w:val="nil"/>
              <w:bottom w:val="single" w:sz="8" w:space="0" w:color="auto"/>
              <w:right w:val="single" w:sz="8" w:space="0" w:color="auto"/>
            </w:tcBorders>
            <w:shd w:val="clear" w:color="auto" w:fill="auto"/>
            <w:noWrap/>
            <w:vAlign w:val="center"/>
            <w:hideMark/>
          </w:tcPr>
          <w:p w14:paraId="6852A4F7" w14:textId="2D9D6648" w:rsidR="005662FC" w:rsidRPr="005662FC" w:rsidRDefault="005662FC" w:rsidP="005662FC">
            <w:pPr>
              <w:pStyle w:val="ab"/>
              <w:rPr>
                <w:rFonts w:eastAsia="Times New Roman"/>
                <w:sz w:val="20"/>
                <w:szCs w:val="20"/>
                <w:lang w:eastAsia="ru-RU"/>
              </w:rPr>
            </w:pPr>
            <w:r>
              <w:rPr>
                <w:sz w:val="20"/>
                <w:szCs w:val="20"/>
              </w:rPr>
              <w:t>13,18</w:t>
            </w:r>
          </w:p>
        </w:tc>
        <w:tc>
          <w:tcPr>
            <w:tcW w:w="1020" w:type="dxa"/>
            <w:tcBorders>
              <w:top w:val="nil"/>
              <w:left w:val="nil"/>
              <w:bottom w:val="single" w:sz="8" w:space="0" w:color="auto"/>
              <w:right w:val="single" w:sz="8" w:space="0" w:color="auto"/>
            </w:tcBorders>
            <w:shd w:val="clear" w:color="auto" w:fill="auto"/>
            <w:noWrap/>
            <w:vAlign w:val="center"/>
            <w:hideMark/>
          </w:tcPr>
          <w:p w14:paraId="458F97C8" w14:textId="107D1C3D" w:rsidR="005662FC" w:rsidRPr="005662FC" w:rsidRDefault="005662FC" w:rsidP="005662FC">
            <w:pPr>
              <w:pStyle w:val="ab"/>
              <w:rPr>
                <w:rFonts w:eastAsia="Times New Roman"/>
                <w:sz w:val="20"/>
                <w:szCs w:val="20"/>
                <w:lang w:eastAsia="ru-RU"/>
              </w:rPr>
            </w:pPr>
            <w:r>
              <w:rPr>
                <w:sz w:val="20"/>
                <w:szCs w:val="20"/>
              </w:rPr>
              <w:t>13,18</w:t>
            </w:r>
          </w:p>
        </w:tc>
        <w:tc>
          <w:tcPr>
            <w:tcW w:w="1140" w:type="dxa"/>
            <w:tcBorders>
              <w:top w:val="nil"/>
              <w:left w:val="nil"/>
              <w:bottom w:val="single" w:sz="8" w:space="0" w:color="auto"/>
              <w:right w:val="single" w:sz="8" w:space="0" w:color="auto"/>
            </w:tcBorders>
            <w:shd w:val="clear" w:color="auto" w:fill="auto"/>
            <w:noWrap/>
            <w:vAlign w:val="center"/>
            <w:hideMark/>
          </w:tcPr>
          <w:p w14:paraId="30BEBDC2" w14:textId="65BFA08C" w:rsidR="005662FC" w:rsidRPr="005662FC" w:rsidRDefault="005662FC" w:rsidP="005662FC">
            <w:pPr>
              <w:pStyle w:val="ab"/>
              <w:rPr>
                <w:rFonts w:eastAsia="Times New Roman"/>
                <w:sz w:val="20"/>
                <w:szCs w:val="20"/>
                <w:lang w:eastAsia="ru-RU"/>
              </w:rPr>
            </w:pPr>
            <w:r>
              <w:rPr>
                <w:sz w:val="20"/>
                <w:szCs w:val="20"/>
              </w:rPr>
              <w:t>13,18</w:t>
            </w:r>
          </w:p>
        </w:tc>
        <w:tc>
          <w:tcPr>
            <w:tcW w:w="1020" w:type="dxa"/>
            <w:tcBorders>
              <w:top w:val="nil"/>
              <w:left w:val="nil"/>
              <w:bottom w:val="single" w:sz="8" w:space="0" w:color="auto"/>
              <w:right w:val="single" w:sz="8" w:space="0" w:color="auto"/>
            </w:tcBorders>
            <w:shd w:val="clear" w:color="auto" w:fill="auto"/>
            <w:noWrap/>
            <w:vAlign w:val="center"/>
            <w:hideMark/>
          </w:tcPr>
          <w:p w14:paraId="208276BF" w14:textId="3A02573E" w:rsidR="005662FC" w:rsidRPr="005662FC" w:rsidRDefault="005662FC" w:rsidP="005662FC">
            <w:pPr>
              <w:pStyle w:val="ab"/>
              <w:rPr>
                <w:rFonts w:eastAsia="Times New Roman"/>
                <w:sz w:val="20"/>
                <w:szCs w:val="20"/>
                <w:lang w:eastAsia="ru-RU"/>
              </w:rPr>
            </w:pPr>
            <w:r>
              <w:rPr>
                <w:sz w:val="20"/>
                <w:szCs w:val="20"/>
              </w:rPr>
              <w:t>13,18</w:t>
            </w:r>
          </w:p>
        </w:tc>
      </w:tr>
      <w:tr w:rsidR="005662FC" w:rsidRPr="00FE01CF" w14:paraId="707751A3" w14:textId="77777777" w:rsidTr="00363A91">
        <w:trPr>
          <w:trHeight w:val="293"/>
        </w:trPr>
        <w:tc>
          <w:tcPr>
            <w:tcW w:w="3360" w:type="dxa"/>
            <w:tcBorders>
              <w:top w:val="nil"/>
              <w:left w:val="single" w:sz="8" w:space="0" w:color="auto"/>
              <w:bottom w:val="single" w:sz="8" w:space="0" w:color="auto"/>
              <w:right w:val="single" w:sz="8" w:space="0" w:color="auto"/>
            </w:tcBorders>
            <w:shd w:val="clear" w:color="auto" w:fill="auto"/>
            <w:vAlign w:val="center"/>
            <w:hideMark/>
          </w:tcPr>
          <w:p w14:paraId="00CED316" w14:textId="77777777" w:rsidR="005662FC" w:rsidRPr="00FE01CF" w:rsidRDefault="005662FC" w:rsidP="005662FC">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горячее водоснабжение</w:t>
            </w:r>
          </w:p>
        </w:tc>
        <w:tc>
          <w:tcPr>
            <w:tcW w:w="1680" w:type="dxa"/>
            <w:tcBorders>
              <w:top w:val="nil"/>
              <w:left w:val="nil"/>
              <w:bottom w:val="single" w:sz="8" w:space="0" w:color="auto"/>
              <w:right w:val="single" w:sz="8" w:space="0" w:color="auto"/>
            </w:tcBorders>
            <w:shd w:val="clear" w:color="auto" w:fill="auto"/>
            <w:vAlign w:val="center"/>
            <w:hideMark/>
          </w:tcPr>
          <w:p w14:paraId="19849B75" w14:textId="679B2678" w:rsidR="005662FC" w:rsidRPr="005662FC" w:rsidRDefault="005662FC" w:rsidP="005662FC">
            <w:pPr>
              <w:pStyle w:val="ab"/>
              <w:rPr>
                <w:rFonts w:eastAsia="Times New Roman"/>
                <w:sz w:val="20"/>
                <w:szCs w:val="20"/>
                <w:lang w:eastAsia="ru-RU"/>
              </w:rPr>
            </w:pPr>
            <w:r>
              <w:rPr>
                <w:sz w:val="20"/>
                <w:szCs w:val="20"/>
              </w:rPr>
              <w:t>2,06</w:t>
            </w:r>
          </w:p>
        </w:tc>
        <w:tc>
          <w:tcPr>
            <w:tcW w:w="1020" w:type="dxa"/>
            <w:tcBorders>
              <w:top w:val="nil"/>
              <w:left w:val="nil"/>
              <w:bottom w:val="single" w:sz="8" w:space="0" w:color="auto"/>
              <w:right w:val="single" w:sz="8" w:space="0" w:color="auto"/>
            </w:tcBorders>
            <w:shd w:val="clear" w:color="auto" w:fill="auto"/>
            <w:vAlign w:val="center"/>
            <w:hideMark/>
          </w:tcPr>
          <w:p w14:paraId="0F4C8E48" w14:textId="482F3B17" w:rsidR="005662FC" w:rsidRPr="005662FC" w:rsidRDefault="005662FC" w:rsidP="005662FC">
            <w:pPr>
              <w:pStyle w:val="ab"/>
              <w:rPr>
                <w:rFonts w:eastAsia="Times New Roman"/>
                <w:sz w:val="20"/>
                <w:szCs w:val="20"/>
                <w:lang w:eastAsia="ru-RU"/>
              </w:rPr>
            </w:pPr>
            <w:r>
              <w:rPr>
                <w:sz w:val="20"/>
                <w:szCs w:val="20"/>
              </w:rPr>
              <w:t>2,06</w:t>
            </w:r>
          </w:p>
        </w:tc>
        <w:tc>
          <w:tcPr>
            <w:tcW w:w="1140" w:type="dxa"/>
            <w:tcBorders>
              <w:top w:val="nil"/>
              <w:left w:val="nil"/>
              <w:bottom w:val="single" w:sz="8" w:space="0" w:color="auto"/>
              <w:right w:val="single" w:sz="8" w:space="0" w:color="auto"/>
            </w:tcBorders>
            <w:shd w:val="clear" w:color="auto" w:fill="auto"/>
            <w:vAlign w:val="center"/>
            <w:hideMark/>
          </w:tcPr>
          <w:p w14:paraId="06FB16AC" w14:textId="6AA1ADB5" w:rsidR="005662FC" w:rsidRPr="005662FC" w:rsidRDefault="005662FC" w:rsidP="005662FC">
            <w:pPr>
              <w:pStyle w:val="ab"/>
              <w:rPr>
                <w:rFonts w:eastAsia="Times New Roman"/>
                <w:sz w:val="20"/>
                <w:szCs w:val="20"/>
                <w:lang w:eastAsia="ru-RU"/>
              </w:rPr>
            </w:pPr>
            <w:r>
              <w:rPr>
                <w:sz w:val="20"/>
                <w:szCs w:val="20"/>
              </w:rPr>
              <w:t>2,06</w:t>
            </w:r>
          </w:p>
        </w:tc>
        <w:tc>
          <w:tcPr>
            <w:tcW w:w="1020" w:type="dxa"/>
            <w:tcBorders>
              <w:top w:val="nil"/>
              <w:left w:val="nil"/>
              <w:bottom w:val="single" w:sz="8" w:space="0" w:color="auto"/>
              <w:right w:val="single" w:sz="8" w:space="0" w:color="auto"/>
            </w:tcBorders>
            <w:shd w:val="clear" w:color="auto" w:fill="auto"/>
            <w:vAlign w:val="center"/>
            <w:hideMark/>
          </w:tcPr>
          <w:p w14:paraId="69A16A49" w14:textId="123FEC43" w:rsidR="005662FC" w:rsidRPr="005662FC" w:rsidRDefault="005662FC" w:rsidP="005662FC">
            <w:pPr>
              <w:pStyle w:val="ab"/>
              <w:rPr>
                <w:rFonts w:eastAsia="Times New Roman"/>
                <w:sz w:val="20"/>
                <w:szCs w:val="20"/>
                <w:lang w:eastAsia="ru-RU"/>
              </w:rPr>
            </w:pPr>
            <w:r>
              <w:rPr>
                <w:sz w:val="20"/>
                <w:szCs w:val="20"/>
              </w:rPr>
              <w:t>2,06</w:t>
            </w:r>
          </w:p>
        </w:tc>
      </w:tr>
      <w:tr w:rsidR="005662FC" w:rsidRPr="00FE01CF" w14:paraId="5F989546" w14:textId="77777777" w:rsidTr="00363A91">
        <w:trPr>
          <w:trHeight w:val="293"/>
        </w:trPr>
        <w:tc>
          <w:tcPr>
            <w:tcW w:w="3360" w:type="dxa"/>
            <w:tcBorders>
              <w:top w:val="nil"/>
              <w:left w:val="single" w:sz="8" w:space="0" w:color="auto"/>
              <w:bottom w:val="single" w:sz="8" w:space="0" w:color="auto"/>
              <w:right w:val="single" w:sz="8" w:space="0" w:color="auto"/>
            </w:tcBorders>
            <w:shd w:val="clear" w:color="auto" w:fill="auto"/>
            <w:vAlign w:val="center"/>
            <w:hideMark/>
          </w:tcPr>
          <w:p w14:paraId="2C83DDF1" w14:textId="77777777" w:rsidR="005662FC" w:rsidRPr="00FE01CF" w:rsidRDefault="005662FC" w:rsidP="005662FC">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 xml:space="preserve">Потери в тепловых сетях </w:t>
            </w:r>
          </w:p>
        </w:tc>
        <w:tc>
          <w:tcPr>
            <w:tcW w:w="1680" w:type="dxa"/>
            <w:tcBorders>
              <w:top w:val="nil"/>
              <w:left w:val="single" w:sz="8" w:space="0" w:color="auto"/>
              <w:bottom w:val="single" w:sz="8" w:space="0" w:color="auto"/>
              <w:right w:val="single" w:sz="8" w:space="0" w:color="auto"/>
            </w:tcBorders>
            <w:shd w:val="clear" w:color="auto" w:fill="auto"/>
            <w:vAlign w:val="center"/>
            <w:hideMark/>
          </w:tcPr>
          <w:p w14:paraId="59E6269D" w14:textId="6CFFEC0D" w:rsidR="005662FC" w:rsidRPr="00FE01CF" w:rsidRDefault="005662FC" w:rsidP="005662FC">
            <w:pPr>
              <w:spacing w:line="240" w:lineRule="auto"/>
              <w:ind w:firstLine="0"/>
              <w:jc w:val="center"/>
              <w:rPr>
                <w:rFonts w:eastAsia="Times New Roman" w:cs="Times New Roman"/>
                <w:color w:val="000000"/>
                <w:sz w:val="20"/>
                <w:szCs w:val="20"/>
                <w:lang w:eastAsia="ru-RU"/>
              </w:rPr>
            </w:pPr>
            <w:r>
              <w:rPr>
                <w:color w:val="000000"/>
                <w:sz w:val="20"/>
                <w:szCs w:val="20"/>
              </w:rPr>
              <w:t>0,1</w:t>
            </w:r>
          </w:p>
        </w:tc>
        <w:tc>
          <w:tcPr>
            <w:tcW w:w="1020" w:type="dxa"/>
            <w:tcBorders>
              <w:top w:val="nil"/>
              <w:left w:val="nil"/>
              <w:bottom w:val="single" w:sz="8" w:space="0" w:color="auto"/>
              <w:right w:val="single" w:sz="8" w:space="0" w:color="auto"/>
            </w:tcBorders>
            <w:shd w:val="clear" w:color="auto" w:fill="auto"/>
            <w:vAlign w:val="center"/>
            <w:hideMark/>
          </w:tcPr>
          <w:p w14:paraId="6D643A7C" w14:textId="3F3B4880" w:rsidR="005662FC" w:rsidRPr="00FE01CF" w:rsidRDefault="005662FC" w:rsidP="005662FC">
            <w:pPr>
              <w:spacing w:line="240" w:lineRule="auto"/>
              <w:ind w:firstLine="0"/>
              <w:jc w:val="center"/>
              <w:rPr>
                <w:rFonts w:eastAsia="Times New Roman" w:cs="Times New Roman"/>
                <w:color w:val="000000"/>
                <w:sz w:val="20"/>
                <w:szCs w:val="20"/>
                <w:lang w:eastAsia="ru-RU"/>
              </w:rPr>
            </w:pPr>
            <w:r>
              <w:rPr>
                <w:color w:val="000000"/>
                <w:sz w:val="20"/>
                <w:szCs w:val="20"/>
              </w:rPr>
              <w:t>0,1</w:t>
            </w:r>
          </w:p>
        </w:tc>
        <w:tc>
          <w:tcPr>
            <w:tcW w:w="1140" w:type="dxa"/>
            <w:tcBorders>
              <w:top w:val="nil"/>
              <w:left w:val="nil"/>
              <w:bottom w:val="single" w:sz="8" w:space="0" w:color="auto"/>
              <w:right w:val="single" w:sz="8" w:space="0" w:color="auto"/>
            </w:tcBorders>
            <w:shd w:val="clear" w:color="auto" w:fill="auto"/>
            <w:vAlign w:val="center"/>
            <w:hideMark/>
          </w:tcPr>
          <w:p w14:paraId="3924A501" w14:textId="59276533" w:rsidR="005662FC" w:rsidRPr="00FE01CF" w:rsidRDefault="005662FC" w:rsidP="005662FC">
            <w:pPr>
              <w:pStyle w:val="ab"/>
              <w:rPr>
                <w:rFonts w:eastAsia="Times New Roman" w:cs="Times New Roman"/>
                <w:lang w:eastAsia="ru-RU"/>
              </w:rPr>
            </w:pPr>
            <w:r>
              <w:rPr>
                <w:sz w:val="20"/>
                <w:szCs w:val="20"/>
              </w:rPr>
              <w:t>0,1</w:t>
            </w:r>
          </w:p>
        </w:tc>
        <w:tc>
          <w:tcPr>
            <w:tcW w:w="1020" w:type="dxa"/>
            <w:tcBorders>
              <w:top w:val="nil"/>
              <w:left w:val="nil"/>
              <w:bottom w:val="single" w:sz="8" w:space="0" w:color="auto"/>
              <w:right w:val="single" w:sz="8" w:space="0" w:color="auto"/>
            </w:tcBorders>
            <w:shd w:val="clear" w:color="auto" w:fill="auto"/>
            <w:vAlign w:val="center"/>
            <w:hideMark/>
          </w:tcPr>
          <w:p w14:paraId="4DDAD7E0" w14:textId="6C66DED4" w:rsidR="005662FC" w:rsidRPr="00FE01CF" w:rsidRDefault="005662FC" w:rsidP="005662FC">
            <w:pPr>
              <w:pStyle w:val="ab"/>
              <w:rPr>
                <w:rFonts w:eastAsia="Times New Roman" w:cs="Times New Roman"/>
                <w:lang w:eastAsia="ru-RU"/>
              </w:rPr>
            </w:pPr>
            <w:r>
              <w:rPr>
                <w:sz w:val="20"/>
                <w:szCs w:val="20"/>
              </w:rPr>
              <w:t>0,1</w:t>
            </w:r>
          </w:p>
        </w:tc>
      </w:tr>
      <w:tr w:rsidR="005662FC" w:rsidRPr="00FE01CF" w14:paraId="273B5312" w14:textId="77777777" w:rsidTr="00363A91">
        <w:trPr>
          <w:trHeight w:val="293"/>
        </w:trPr>
        <w:tc>
          <w:tcPr>
            <w:tcW w:w="3360" w:type="dxa"/>
            <w:tcBorders>
              <w:top w:val="nil"/>
              <w:left w:val="single" w:sz="8" w:space="0" w:color="auto"/>
              <w:bottom w:val="single" w:sz="8" w:space="0" w:color="auto"/>
              <w:right w:val="single" w:sz="8" w:space="0" w:color="auto"/>
            </w:tcBorders>
            <w:shd w:val="clear" w:color="auto" w:fill="auto"/>
            <w:noWrap/>
            <w:vAlign w:val="bottom"/>
            <w:hideMark/>
          </w:tcPr>
          <w:p w14:paraId="7BA383A8" w14:textId="77777777" w:rsidR="005662FC" w:rsidRPr="00FE01CF" w:rsidRDefault="005662FC" w:rsidP="005662FC">
            <w:pPr>
              <w:spacing w:line="240" w:lineRule="auto"/>
              <w:ind w:firstLine="0"/>
              <w:jc w:val="left"/>
              <w:rPr>
                <w:rFonts w:eastAsia="Times New Roman" w:cs="Times New Roman"/>
                <w:color w:val="000000"/>
                <w:sz w:val="22"/>
                <w:lang w:eastAsia="ru-RU"/>
              </w:rPr>
            </w:pPr>
            <w:r w:rsidRPr="00FE01CF">
              <w:rPr>
                <w:rFonts w:eastAsia="Times New Roman" w:cs="Times New Roman"/>
                <w:color w:val="000000"/>
                <w:sz w:val="22"/>
                <w:lang w:eastAsia="ru-RU"/>
              </w:rPr>
              <w:t>Резерв/дефицит</w:t>
            </w:r>
          </w:p>
        </w:tc>
        <w:tc>
          <w:tcPr>
            <w:tcW w:w="1680" w:type="dxa"/>
            <w:tcBorders>
              <w:top w:val="nil"/>
              <w:left w:val="single" w:sz="8" w:space="0" w:color="auto"/>
              <w:bottom w:val="single" w:sz="8" w:space="0" w:color="auto"/>
              <w:right w:val="single" w:sz="8" w:space="0" w:color="auto"/>
            </w:tcBorders>
            <w:shd w:val="clear" w:color="auto" w:fill="auto"/>
            <w:vAlign w:val="center"/>
            <w:hideMark/>
          </w:tcPr>
          <w:p w14:paraId="4AFEAD15" w14:textId="4C55E24D" w:rsidR="005662FC" w:rsidRPr="00FE01CF" w:rsidRDefault="005662FC" w:rsidP="005662FC">
            <w:pPr>
              <w:spacing w:line="240" w:lineRule="auto"/>
              <w:ind w:firstLine="0"/>
              <w:jc w:val="center"/>
              <w:rPr>
                <w:rFonts w:eastAsia="Times New Roman" w:cs="Times New Roman"/>
                <w:color w:val="000000"/>
                <w:sz w:val="20"/>
                <w:szCs w:val="20"/>
                <w:lang w:eastAsia="ru-RU"/>
              </w:rPr>
            </w:pPr>
            <w:r>
              <w:rPr>
                <w:color w:val="000000"/>
                <w:sz w:val="20"/>
                <w:szCs w:val="20"/>
              </w:rPr>
              <w:t>0,24</w:t>
            </w:r>
          </w:p>
        </w:tc>
        <w:tc>
          <w:tcPr>
            <w:tcW w:w="1020" w:type="dxa"/>
            <w:tcBorders>
              <w:top w:val="nil"/>
              <w:left w:val="nil"/>
              <w:bottom w:val="single" w:sz="8" w:space="0" w:color="auto"/>
              <w:right w:val="single" w:sz="8" w:space="0" w:color="auto"/>
            </w:tcBorders>
            <w:shd w:val="clear" w:color="auto" w:fill="auto"/>
            <w:vAlign w:val="center"/>
            <w:hideMark/>
          </w:tcPr>
          <w:p w14:paraId="2742CB95" w14:textId="061990B7" w:rsidR="005662FC" w:rsidRPr="00FE01CF" w:rsidRDefault="005662FC" w:rsidP="005662FC">
            <w:pPr>
              <w:spacing w:line="240" w:lineRule="auto"/>
              <w:ind w:firstLine="0"/>
              <w:jc w:val="center"/>
              <w:rPr>
                <w:rFonts w:eastAsia="Times New Roman" w:cs="Times New Roman"/>
                <w:color w:val="000000"/>
                <w:sz w:val="20"/>
                <w:szCs w:val="20"/>
                <w:lang w:eastAsia="ru-RU"/>
              </w:rPr>
            </w:pPr>
            <w:r>
              <w:rPr>
                <w:color w:val="000000"/>
                <w:sz w:val="20"/>
                <w:szCs w:val="20"/>
              </w:rPr>
              <w:t>0,22</w:t>
            </w:r>
          </w:p>
        </w:tc>
        <w:tc>
          <w:tcPr>
            <w:tcW w:w="1140" w:type="dxa"/>
            <w:tcBorders>
              <w:top w:val="nil"/>
              <w:left w:val="nil"/>
              <w:bottom w:val="single" w:sz="8" w:space="0" w:color="auto"/>
              <w:right w:val="single" w:sz="8" w:space="0" w:color="auto"/>
            </w:tcBorders>
            <w:shd w:val="clear" w:color="auto" w:fill="auto"/>
            <w:vAlign w:val="center"/>
            <w:hideMark/>
          </w:tcPr>
          <w:p w14:paraId="4888DB82" w14:textId="04F7D03E" w:rsidR="005662FC" w:rsidRPr="00FE01CF" w:rsidRDefault="005662FC" w:rsidP="005662FC">
            <w:pPr>
              <w:pStyle w:val="ab"/>
              <w:rPr>
                <w:rFonts w:eastAsia="Times New Roman" w:cs="Times New Roman"/>
                <w:lang w:eastAsia="ru-RU"/>
              </w:rPr>
            </w:pPr>
            <w:r>
              <w:rPr>
                <w:sz w:val="20"/>
                <w:szCs w:val="20"/>
              </w:rPr>
              <w:t>0,22</w:t>
            </w:r>
          </w:p>
        </w:tc>
        <w:tc>
          <w:tcPr>
            <w:tcW w:w="1020" w:type="dxa"/>
            <w:tcBorders>
              <w:top w:val="nil"/>
              <w:left w:val="nil"/>
              <w:bottom w:val="single" w:sz="8" w:space="0" w:color="auto"/>
              <w:right w:val="single" w:sz="8" w:space="0" w:color="auto"/>
            </w:tcBorders>
            <w:shd w:val="clear" w:color="auto" w:fill="auto"/>
            <w:vAlign w:val="center"/>
            <w:hideMark/>
          </w:tcPr>
          <w:p w14:paraId="4559F5E6" w14:textId="41450325" w:rsidR="005662FC" w:rsidRPr="00FE01CF" w:rsidRDefault="005662FC" w:rsidP="005662FC">
            <w:pPr>
              <w:pStyle w:val="ab"/>
              <w:rPr>
                <w:rFonts w:eastAsia="Times New Roman" w:cs="Times New Roman"/>
                <w:lang w:eastAsia="ru-RU"/>
              </w:rPr>
            </w:pPr>
            <w:r>
              <w:rPr>
                <w:sz w:val="20"/>
                <w:szCs w:val="20"/>
              </w:rPr>
              <w:t>0,22</w:t>
            </w:r>
          </w:p>
        </w:tc>
      </w:tr>
    </w:tbl>
    <w:p w14:paraId="29EE9D33" w14:textId="77777777" w:rsidR="000A3649" w:rsidRPr="00FE01CF" w:rsidRDefault="000A3649" w:rsidP="000A3649">
      <w:pPr>
        <w:pStyle w:val="a0"/>
        <w:spacing w:before="240" w:after="120"/>
        <w:rPr>
          <w:rFonts w:eastAsiaTheme="minorEastAsia"/>
          <w:sz w:val="24"/>
        </w:rPr>
      </w:pPr>
    </w:p>
    <w:p w14:paraId="42118831" w14:textId="77777777" w:rsidR="000A3649" w:rsidRPr="00FE01CF" w:rsidRDefault="000A3649" w:rsidP="000A3649">
      <w:pPr>
        <w:pStyle w:val="a0"/>
        <w:spacing w:before="240" w:after="120"/>
        <w:rPr>
          <w:rFonts w:eastAsiaTheme="minorEastAsia"/>
          <w:sz w:val="24"/>
        </w:rPr>
      </w:pPr>
    </w:p>
    <w:p w14:paraId="35A29166" w14:textId="77777777" w:rsidR="000A3649" w:rsidRPr="00FE01CF" w:rsidRDefault="000A3649" w:rsidP="000A3649">
      <w:pPr>
        <w:pStyle w:val="a0"/>
        <w:rPr>
          <w:rFonts w:eastAsiaTheme="minorEastAsia"/>
        </w:rPr>
      </w:pPr>
    </w:p>
    <w:p w14:paraId="38B0C87A" w14:textId="77777777" w:rsidR="000A3649" w:rsidRPr="00FE01CF" w:rsidRDefault="000A3649" w:rsidP="000A3649">
      <w:pPr>
        <w:spacing w:after="160"/>
        <w:ind w:firstLine="0"/>
        <w:jc w:val="left"/>
        <w:rPr>
          <w:rFonts w:eastAsiaTheme="minorEastAsia" w:cs="Times New Roman"/>
        </w:rPr>
        <w:sectPr w:rsidR="000A3649" w:rsidRPr="00FE01CF" w:rsidSect="00F352A8">
          <w:pgSz w:w="11906" w:h="16838"/>
          <w:pgMar w:top="1134" w:right="850" w:bottom="1134" w:left="1701" w:header="708" w:footer="708" w:gutter="0"/>
          <w:cols w:space="708"/>
          <w:docGrid w:linePitch="360"/>
        </w:sectPr>
      </w:pPr>
    </w:p>
    <w:p w14:paraId="7107C2AA" w14:textId="77777777" w:rsidR="000A3649" w:rsidRPr="00FE01CF" w:rsidRDefault="000A3649" w:rsidP="000A3649">
      <w:pPr>
        <w:spacing w:after="120"/>
        <w:ind w:firstLine="0"/>
        <w:rPr>
          <w:rFonts w:eastAsia="Times New Roman" w:cs="Times New Roman"/>
          <w:color w:val="000000"/>
          <w:szCs w:val="24"/>
          <w:lang w:eastAsia="ru-RU"/>
        </w:rPr>
      </w:pPr>
      <w:r w:rsidRPr="00FE01CF">
        <w:rPr>
          <w:rFonts w:eastAsiaTheme="minorEastAsia" w:cs="Times New Roman"/>
        </w:rPr>
        <w:lastRenderedPageBreak/>
        <w:t xml:space="preserve">4.1.3. </w:t>
      </w:r>
      <w:r w:rsidRPr="00FE01CF">
        <w:rPr>
          <w:rFonts w:eastAsia="Times New Roman" w:cs="Times New Roman"/>
          <w:color w:val="000000"/>
          <w:szCs w:val="24"/>
          <w:lang w:eastAsia="ru-RU"/>
        </w:rPr>
        <w:t>Перспективные балансы тепловой мощности источника тепловой мощности - электрокотельных №№2-1, 2-2-м-н Гагарина, МВт</w:t>
      </w:r>
    </w:p>
    <w:tbl>
      <w:tblPr>
        <w:tblW w:w="8220" w:type="dxa"/>
        <w:tblLook w:val="04A0" w:firstRow="1" w:lastRow="0" w:firstColumn="1" w:lastColumn="0" w:noHBand="0" w:noVBand="1"/>
      </w:tblPr>
      <w:tblGrid>
        <w:gridCol w:w="3360"/>
        <w:gridCol w:w="1680"/>
        <w:gridCol w:w="1020"/>
        <w:gridCol w:w="1140"/>
        <w:gridCol w:w="1020"/>
      </w:tblGrid>
      <w:tr w:rsidR="000A3649" w:rsidRPr="00FE01CF" w14:paraId="364AB58B" w14:textId="77777777" w:rsidTr="00F41E0C">
        <w:trPr>
          <w:trHeight w:val="293"/>
        </w:trPr>
        <w:tc>
          <w:tcPr>
            <w:tcW w:w="3360"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51C3E580" w14:textId="77777777" w:rsidR="000A3649" w:rsidRPr="00FE01CF" w:rsidRDefault="000A3649" w:rsidP="00F41E0C">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Наименование показателя</w:t>
            </w:r>
          </w:p>
        </w:tc>
        <w:tc>
          <w:tcPr>
            <w:tcW w:w="1680" w:type="dxa"/>
            <w:tcBorders>
              <w:top w:val="single" w:sz="8" w:space="0" w:color="auto"/>
              <w:left w:val="nil"/>
              <w:bottom w:val="single" w:sz="8" w:space="0" w:color="auto"/>
              <w:right w:val="single" w:sz="8" w:space="0" w:color="auto"/>
            </w:tcBorders>
            <w:shd w:val="clear" w:color="000000" w:fill="F2F2F2"/>
            <w:vAlign w:val="center"/>
            <w:hideMark/>
          </w:tcPr>
          <w:p w14:paraId="63482F26" w14:textId="77777777" w:rsidR="000A3649" w:rsidRPr="00FE01CF" w:rsidRDefault="000A3649" w:rsidP="00F41E0C">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 xml:space="preserve">сент - дек 2029 </w:t>
            </w:r>
          </w:p>
        </w:tc>
        <w:tc>
          <w:tcPr>
            <w:tcW w:w="1020" w:type="dxa"/>
            <w:tcBorders>
              <w:top w:val="single" w:sz="8" w:space="0" w:color="auto"/>
              <w:left w:val="nil"/>
              <w:bottom w:val="single" w:sz="8" w:space="0" w:color="auto"/>
              <w:right w:val="single" w:sz="8" w:space="0" w:color="auto"/>
            </w:tcBorders>
            <w:shd w:val="clear" w:color="000000" w:fill="F2F2F2"/>
            <w:vAlign w:val="center"/>
            <w:hideMark/>
          </w:tcPr>
          <w:p w14:paraId="6345A1DD" w14:textId="77777777" w:rsidR="000A3649" w:rsidRPr="00FE01CF" w:rsidRDefault="000A3649" w:rsidP="00F41E0C">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2030</w:t>
            </w:r>
          </w:p>
        </w:tc>
        <w:tc>
          <w:tcPr>
            <w:tcW w:w="1140" w:type="dxa"/>
            <w:tcBorders>
              <w:top w:val="single" w:sz="8" w:space="0" w:color="auto"/>
              <w:left w:val="nil"/>
              <w:bottom w:val="single" w:sz="8" w:space="0" w:color="auto"/>
              <w:right w:val="single" w:sz="8" w:space="0" w:color="auto"/>
            </w:tcBorders>
            <w:shd w:val="clear" w:color="000000" w:fill="F2F2F2"/>
            <w:vAlign w:val="center"/>
            <w:hideMark/>
          </w:tcPr>
          <w:p w14:paraId="015F8C0E" w14:textId="77777777" w:rsidR="000A3649" w:rsidRPr="00FE01CF" w:rsidRDefault="000A3649" w:rsidP="00F41E0C">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2032</w:t>
            </w:r>
          </w:p>
        </w:tc>
        <w:tc>
          <w:tcPr>
            <w:tcW w:w="1020" w:type="dxa"/>
            <w:tcBorders>
              <w:top w:val="single" w:sz="8" w:space="0" w:color="auto"/>
              <w:left w:val="nil"/>
              <w:bottom w:val="single" w:sz="8" w:space="0" w:color="auto"/>
              <w:right w:val="single" w:sz="8" w:space="0" w:color="auto"/>
            </w:tcBorders>
            <w:shd w:val="clear" w:color="000000" w:fill="F2F2F2"/>
            <w:vAlign w:val="center"/>
            <w:hideMark/>
          </w:tcPr>
          <w:p w14:paraId="498CB6B9" w14:textId="77777777" w:rsidR="000A3649" w:rsidRPr="00FE01CF" w:rsidRDefault="000A3649" w:rsidP="00F41E0C">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2036</w:t>
            </w:r>
          </w:p>
        </w:tc>
      </w:tr>
      <w:tr w:rsidR="000A3649" w:rsidRPr="00FE01CF" w14:paraId="58CD7884" w14:textId="77777777" w:rsidTr="00F41E0C">
        <w:trPr>
          <w:trHeight w:val="533"/>
        </w:trPr>
        <w:tc>
          <w:tcPr>
            <w:tcW w:w="3360" w:type="dxa"/>
            <w:tcBorders>
              <w:top w:val="nil"/>
              <w:left w:val="single" w:sz="8" w:space="0" w:color="auto"/>
              <w:bottom w:val="single" w:sz="8" w:space="0" w:color="auto"/>
              <w:right w:val="single" w:sz="8" w:space="0" w:color="auto"/>
            </w:tcBorders>
            <w:shd w:val="clear" w:color="auto" w:fill="auto"/>
            <w:vAlign w:val="center"/>
            <w:hideMark/>
          </w:tcPr>
          <w:p w14:paraId="6B236EBC" w14:textId="77777777" w:rsidR="000A3649" w:rsidRPr="00FE01CF" w:rsidRDefault="000A3649" w:rsidP="00F41E0C">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Установленная тепловая мощность, в том числе</w:t>
            </w:r>
          </w:p>
        </w:tc>
        <w:tc>
          <w:tcPr>
            <w:tcW w:w="1680" w:type="dxa"/>
            <w:tcBorders>
              <w:top w:val="nil"/>
              <w:left w:val="nil"/>
              <w:bottom w:val="single" w:sz="8" w:space="0" w:color="auto"/>
              <w:right w:val="single" w:sz="8" w:space="0" w:color="auto"/>
            </w:tcBorders>
            <w:shd w:val="clear" w:color="auto" w:fill="auto"/>
            <w:vAlign w:val="center"/>
            <w:hideMark/>
          </w:tcPr>
          <w:p w14:paraId="495C08F3"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50,00</w:t>
            </w:r>
          </w:p>
        </w:tc>
        <w:tc>
          <w:tcPr>
            <w:tcW w:w="1020" w:type="dxa"/>
            <w:tcBorders>
              <w:top w:val="nil"/>
              <w:left w:val="nil"/>
              <w:bottom w:val="single" w:sz="8" w:space="0" w:color="auto"/>
              <w:right w:val="single" w:sz="8" w:space="0" w:color="auto"/>
            </w:tcBorders>
            <w:shd w:val="clear" w:color="auto" w:fill="auto"/>
            <w:vAlign w:val="center"/>
            <w:hideMark/>
          </w:tcPr>
          <w:p w14:paraId="6AD0266B" w14:textId="5CDD1587" w:rsidR="000A3649" w:rsidRPr="00FE01CF" w:rsidRDefault="000A3649" w:rsidP="00657586">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50</w:t>
            </w:r>
          </w:p>
        </w:tc>
        <w:tc>
          <w:tcPr>
            <w:tcW w:w="1140" w:type="dxa"/>
            <w:tcBorders>
              <w:top w:val="nil"/>
              <w:left w:val="nil"/>
              <w:bottom w:val="single" w:sz="8" w:space="0" w:color="auto"/>
              <w:right w:val="single" w:sz="8" w:space="0" w:color="auto"/>
            </w:tcBorders>
            <w:shd w:val="clear" w:color="auto" w:fill="auto"/>
            <w:vAlign w:val="center"/>
            <w:hideMark/>
          </w:tcPr>
          <w:p w14:paraId="4E5ED666" w14:textId="770D8AD3" w:rsidR="000A3649" w:rsidRPr="00FE01CF" w:rsidRDefault="00657586" w:rsidP="00657586">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55</w:t>
            </w:r>
          </w:p>
        </w:tc>
        <w:tc>
          <w:tcPr>
            <w:tcW w:w="1020" w:type="dxa"/>
            <w:tcBorders>
              <w:top w:val="nil"/>
              <w:left w:val="nil"/>
              <w:bottom w:val="single" w:sz="8" w:space="0" w:color="auto"/>
              <w:right w:val="single" w:sz="8" w:space="0" w:color="auto"/>
            </w:tcBorders>
            <w:shd w:val="clear" w:color="auto" w:fill="auto"/>
            <w:vAlign w:val="center"/>
            <w:hideMark/>
          </w:tcPr>
          <w:p w14:paraId="2753E6E4" w14:textId="0A5C78DF" w:rsidR="000A3649" w:rsidRPr="00FE01CF" w:rsidRDefault="00657586" w:rsidP="00F41E0C">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55</w:t>
            </w:r>
          </w:p>
        </w:tc>
      </w:tr>
      <w:tr w:rsidR="005F7812" w:rsidRPr="00FE01CF" w14:paraId="0A9E551E" w14:textId="77777777" w:rsidTr="00F41E0C">
        <w:trPr>
          <w:trHeight w:val="533"/>
        </w:trPr>
        <w:tc>
          <w:tcPr>
            <w:tcW w:w="3360" w:type="dxa"/>
            <w:tcBorders>
              <w:top w:val="nil"/>
              <w:left w:val="single" w:sz="8" w:space="0" w:color="auto"/>
              <w:bottom w:val="single" w:sz="8" w:space="0" w:color="auto"/>
              <w:right w:val="single" w:sz="8" w:space="0" w:color="auto"/>
            </w:tcBorders>
            <w:shd w:val="clear" w:color="auto" w:fill="auto"/>
            <w:vAlign w:val="center"/>
            <w:hideMark/>
          </w:tcPr>
          <w:p w14:paraId="5D9548ED" w14:textId="77777777" w:rsidR="005F7812" w:rsidRPr="00FE01CF" w:rsidRDefault="005F7812" w:rsidP="005F7812">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Располагаемая тепловая мощность станции</w:t>
            </w:r>
          </w:p>
        </w:tc>
        <w:tc>
          <w:tcPr>
            <w:tcW w:w="1680" w:type="dxa"/>
            <w:tcBorders>
              <w:top w:val="nil"/>
              <w:left w:val="nil"/>
              <w:bottom w:val="single" w:sz="8" w:space="0" w:color="auto"/>
              <w:right w:val="single" w:sz="8" w:space="0" w:color="auto"/>
            </w:tcBorders>
            <w:shd w:val="clear" w:color="auto" w:fill="auto"/>
            <w:vAlign w:val="center"/>
            <w:hideMark/>
          </w:tcPr>
          <w:p w14:paraId="431B984B" w14:textId="77777777" w:rsidR="005F7812" w:rsidRPr="00FE01CF" w:rsidRDefault="005F7812" w:rsidP="005F7812">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50,00</w:t>
            </w:r>
          </w:p>
        </w:tc>
        <w:tc>
          <w:tcPr>
            <w:tcW w:w="1020" w:type="dxa"/>
            <w:tcBorders>
              <w:top w:val="nil"/>
              <w:left w:val="nil"/>
              <w:bottom w:val="single" w:sz="8" w:space="0" w:color="auto"/>
              <w:right w:val="single" w:sz="8" w:space="0" w:color="auto"/>
            </w:tcBorders>
            <w:shd w:val="clear" w:color="auto" w:fill="auto"/>
            <w:vAlign w:val="center"/>
            <w:hideMark/>
          </w:tcPr>
          <w:p w14:paraId="14AE5A2D" w14:textId="77777777" w:rsidR="005F7812" w:rsidRPr="00FE01CF" w:rsidRDefault="005F7812" w:rsidP="005F7812">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50,00</w:t>
            </w:r>
          </w:p>
        </w:tc>
        <w:tc>
          <w:tcPr>
            <w:tcW w:w="1140" w:type="dxa"/>
            <w:tcBorders>
              <w:top w:val="nil"/>
              <w:left w:val="nil"/>
              <w:bottom w:val="single" w:sz="8" w:space="0" w:color="auto"/>
              <w:right w:val="single" w:sz="8" w:space="0" w:color="auto"/>
            </w:tcBorders>
            <w:shd w:val="clear" w:color="auto" w:fill="auto"/>
            <w:vAlign w:val="center"/>
            <w:hideMark/>
          </w:tcPr>
          <w:p w14:paraId="7FC63D85" w14:textId="79E51D16" w:rsidR="005F7812" w:rsidRPr="00FE01CF" w:rsidRDefault="005F7812" w:rsidP="005F7812">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55</w:t>
            </w:r>
          </w:p>
        </w:tc>
        <w:tc>
          <w:tcPr>
            <w:tcW w:w="1020" w:type="dxa"/>
            <w:tcBorders>
              <w:top w:val="nil"/>
              <w:left w:val="nil"/>
              <w:bottom w:val="single" w:sz="8" w:space="0" w:color="auto"/>
              <w:right w:val="single" w:sz="8" w:space="0" w:color="auto"/>
            </w:tcBorders>
            <w:shd w:val="clear" w:color="auto" w:fill="auto"/>
            <w:vAlign w:val="center"/>
            <w:hideMark/>
          </w:tcPr>
          <w:p w14:paraId="73331AF6" w14:textId="57BA6653" w:rsidR="005F7812" w:rsidRPr="00FE01CF" w:rsidRDefault="005F7812" w:rsidP="005F7812">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55</w:t>
            </w:r>
          </w:p>
        </w:tc>
      </w:tr>
      <w:tr w:rsidR="000A3649" w:rsidRPr="00FE01CF" w14:paraId="612F3BD7" w14:textId="77777777" w:rsidTr="00F41E0C">
        <w:trPr>
          <w:trHeight w:val="533"/>
        </w:trPr>
        <w:tc>
          <w:tcPr>
            <w:tcW w:w="3360" w:type="dxa"/>
            <w:tcBorders>
              <w:top w:val="nil"/>
              <w:left w:val="single" w:sz="8" w:space="0" w:color="auto"/>
              <w:bottom w:val="single" w:sz="8" w:space="0" w:color="auto"/>
              <w:right w:val="single" w:sz="8" w:space="0" w:color="auto"/>
            </w:tcBorders>
            <w:shd w:val="clear" w:color="auto" w:fill="auto"/>
            <w:vAlign w:val="center"/>
            <w:hideMark/>
          </w:tcPr>
          <w:p w14:paraId="77341C36" w14:textId="77777777" w:rsidR="000A3649" w:rsidRPr="00FE01CF" w:rsidRDefault="000A3649" w:rsidP="00F41E0C">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 xml:space="preserve">Затраты тепла на собственные нужды станции в горячей воде </w:t>
            </w:r>
          </w:p>
        </w:tc>
        <w:tc>
          <w:tcPr>
            <w:tcW w:w="1680" w:type="dxa"/>
            <w:tcBorders>
              <w:top w:val="nil"/>
              <w:left w:val="nil"/>
              <w:bottom w:val="single" w:sz="8" w:space="0" w:color="auto"/>
              <w:right w:val="single" w:sz="8" w:space="0" w:color="auto"/>
            </w:tcBorders>
            <w:shd w:val="clear" w:color="auto" w:fill="auto"/>
            <w:vAlign w:val="center"/>
            <w:hideMark/>
          </w:tcPr>
          <w:p w14:paraId="252B4C4A"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2,00</w:t>
            </w:r>
          </w:p>
        </w:tc>
        <w:tc>
          <w:tcPr>
            <w:tcW w:w="1020" w:type="dxa"/>
            <w:tcBorders>
              <w:top w:val="nil"/>
              <w:left w:val="nil"/>
              <w:bottom w:val="single" w:sz="8" w:space="0" w:color="auto"/>
              <w:right w:val="single" w:sz="8" w:space="0" w:color="auto"/>
            </w:tcBorders>
            <w:shd w:val="clear" w:color="auto" w:fill="auto"/>
            <w:vAlign w:val="center"/>
            <w:hideMark/>
          </w:tcPr>
          <w:p w14:paraId="091A725A"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2,00</w:t>
            </w:r>
          </w:p>
        </w:tc>
        <w:tc>
          <w:tcPr>
            <w:tcW w:w="1140" w:type="dxa"/>
            <w:tcBorders>
              <w:top w:val="nil"/>
              <w:left w:val="nil"/>
              <w:bottom w:val="single" w:sz="8" w:space="0" w:color="auto"/>
              <w:right w:val="single" w:sz="8" w:space="0" w:color="auto"/>
            </w:tcBorders>
            <w:shd w:val="clear" w:color="auto" w:fill="auto"/>
            <w:vAlign w:val="center"/>
            <w:hideMark/>
          </w:tcPr>
          <w:p w14:paraId="56A19467"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2,00</w:t>
            </w:r>
          </w:p>
        </w:tc>
        <w:tc>
          <w:tcPr>
            <w:tcW w:w="1020" w:type="dxa"/>
            <w:tcBorders>
              <w:top w:val="nil"/>
              <w:left w:val="nil"/>
              <w:bottom w:val="single" w:sz="8" w:space="0" w:color="auto"/>
              <w:right w:val="single" w:sz="8" w:space="0" w:color="auto"/>
            </w:tcBorders>
            <w:shd w:val="clear" w:color="auto" w:fill="auto"/>
            <w:vAlign w:val="center"/>
            <w:hideMark/>
          </w:tcPr>
          <w:p w14:paraId="0FC7059E"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2,00</w:t>
            </w:r>
          </w:p>
        </w:tc>
      </w:tr>
      <w:tr w:rsidR="000A3649" w:rsidRPr="00FE01CF" w14:paraId="63BB1BCF" w14:textId="77777777" w:rsidTr="00F41E0C">
        <w:trPr>
          <w:trHeight w:val="795"/>
        </w:trPr>
        <w:tc>
          <w:tcPr>
            <w:tcW w:w="3360" w:type="dxa"/>
            <w:tcBorders>
              <w:top w:val="nil"/>
              <w:left w:val="single" w:sz="8" w:space="0" w:color="auto"/>
              <w:bottom w:val="single" w:sz="8" w:space="0" w:color="auto"/>
              <w:right w:val="single" w:sz="8" w:space="0" w:color="auto"/>
            </w:tcBorders>
            <w:shd w:val="clear" w:color="auto" w:fill="auto"/>
            <w:vAlign w:val="center"/>
            <w:hideMark/>
          </w:tcPr>
          <w:p w14:paraId="6C177ED8" w14:textId="77777777" w:rsidR="000A3649" w:rsidRPr="00FE01CF" w:rsidRDefault="000A3649" w:rsidP="00F41E0C">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Потери в тепловых сетях теплоисточника (станционные потери)</w:t>
            </w:r>
          </w:p>
        </w:tc>
        <w:tc>
          <w:tcPr>
            <w:tcW w:w="1680" w:type="dxa"/>
            <w:tcBorders>
              <w:top w:val="nil"/>
              <w:left w:val="nil"/>
              <w:bottom w:val="single" w:sz="8" w:space="0" w:color="auto"/>
              <w:right w:val="single" w:sz="8" w:space="0" w:color="auto"/>
            </w:tcBorders>
            <w:shd w:val="clear" w:color="auto" w:fill="auto"/>
            <w:vAlign w:val="center"/>
            <w:hideMark/>
          </w:tcPr>
          <w:p w14:paraId="5C6A1935"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6D55E017"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140" w:type="dxa"/>
            <w:tcBorders>
              <w:top w:val="nil"/>
              <w:left w:val="nil"/>
              <w:bottom w:val="single" w:sz="8" w:space="0" w:color="auto"/>
              <w:right w:val="single" w:sz="8" w:space="0" w:color="auto"/>
            </w:tcBorders>
            <w:shd w:val="clear" w:color="auto" w:fill="auto"/>
            <w:vAlign w:val="center"/>
            <w:hideMark/>
          </w:tcPr>
          <w:p w14:paraId="1282CA65"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3E9B37DE"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r>
      <w:tr w:rsidR="000A3649" w:rsidRPr="00FE01CF" w14:paraId="2F425A3E" w14:textId="77777777" w:rsidTr="00F41E0C">
        <w:trPr>
          <w:trHeight w:val="533"/>
        </w:trPr>
        <w:tc>
          <w:tcPr>
            <w:tcW w:w="3360" w:type="dxa"/>
            <w:tcBorders>
              <w:top w:val="nil"/>
              <w:left w:val="single" w:sz="8" w:space="0" w:color="auto"/>
              <w:bottom w:val="single" w:sz="8" w:space="0" w:color="auto"/>
              <w:right w:val="single" w:sz="8" w:space="0" w:color="auto"/>
            </w:tcBorders>
            <w:shd w:val="clear" w:color="auto" w:fill="auto"/>
            <w:vAlign w:val="center"/>
            <w:hideMark/>
          </w:tcPr>
          <w:p w14:paraId="1C26BE13" w14:textId="77777777" w:rsidR="000A3649" w:rsidRPr="00FE01CF" w:rsidRDefault="000A3649" w:rsidP="00F41E0C">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Расчетная нагрузка на хозяйственные нужды теплоисточника</w:t>
            </w:r>
          </w:p>
        </w:tc>
        <w:tc>
          <w:tcPr>
            <w:tcW w:w="1680" w:type="dxa"/>
            <w:tcBorders>
              <w:top w:val="nil"/>
              <w:left w:val="nil"/>
              <w:bottom w:val="single" w:sz="8" w:space="0" w:color="auto"/>
              <w:right w:val="single" w:sz="8" w:space="0" w:color="auto"/>
            </w:tcBorders>
            <w:shd w:val="clear" w:color="auto" w:fill="auto"/>
            <w:vAlign w:val="center"/>
            <w:hideMark/>
          </w:tcPr>
          <w:p w14:paraId="1556ABA2"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39031954"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140" w:type="dxa"/>
            <w:tcBorders>
              <w:top w:val="nil"/>
              <w:left w:val="nil"/>
              <w:bottom w:val="single" w:sz="8" w:space="0" w:color="auto"/>
              <w:right w:val="single" w:sz="8" w:space="0" w:color="auto"/>
            </w:tcBorders>
            <w:shd w:val="clear" w:color="auto" w:fill="auto"/>
            <w:vAlign w:val="center"/>
            <w:hideMark/>
          </w:tcPr>
          <w:p w14:paraId="46EF7D30"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6CA273D3"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r>
      <w:tr w:rsidR="000A3649" w:rsidRPr="00FE01CF" w14:paraId="138DFC96" w14:textId="77777777" w:rsidTr="00F41E0C">
        <w:trPr>
          <w:trHeight w:val="795"/>
        </w:trPr>
        <w:tc>
          <w:tcPr>
            <w:tcW w:w="3360" w:type="dxa"/>
            <w:tcBorders>
              <w:top w:val="nil"/>
              <w:left w:val="single" w:sz="8" w:space="0" w:color="auto"/>
              <w:bottom w:val="single" w:sz="8" w:space="0" w:color="auto"/>
              <w:right w:val="single" w:sz="8" w:space="0" w:color="auto"/>
            </w:tcBorders>
            <w:shd w:val="clear" w:color="auto" w:fill="auto"/>
            <w:vAlign w:val="center"/>
            <w:hideMark/>
          </w:tcPr>
          <w:p w14:paraId="1F8CC847" w14:textId="77777777" w:rsidR="000A3649" w:rsidRPr="00FE01CF" w:rsidRDefault="000A3649" w:rsidP="00F41E0C">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Располагаемая тепловая мощность теплоисточника после затрат на СН и потерь станционных</w:t>
            </w:r>
          </w:p>
        </w:tc>
        <w:tc>
          <w:tcPr>
            <w:tcW w:w="1680" w:type="dxa"/>
            <w:tcBorders>
              <w:top w:val="nil"/>
              <w:left w:val="nil"/>
              <w:bottom w:val="single" w:sz="8" w:space="0" w:color="auto"/>
              <w:right w:val="single" w:sz="8" w:space="0" w:color="auto"/>
            </w:tcBorders>
            <w:shd w:val="clear" w:color="auto" w:fill="auto"/>
            <w:vAlign w:val="center"/>
            <w:hideMark/>
          </w:tcPr>
          <w:p w14:paraId="76EC17C4"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48,00</w:t>
            </w:r>
          </w:p>
        </w:tc>
        <w:tc>
          <w:tcPr>
            <w:tcW w:w="1020" w:type="dxa"/>
            <w:tcBorders>
              <w:top w:val="nil"/>
              <w:left w:val="nil"/>
              <w:bottom w:val="single" w:sz="8" w:space="0" w:color="auto"/>
              <w:right w:val="single" w:sz="8" w:space="0" w:color="auto"/>
            </w:tcBorders>
            <w:shd w:val="clear" w:color="auto" w:fill="auto"/>
            <w:vAlign w:val="center"/>
            <w:hideMark/>
          </w:tcPr>
          <w:p w14:paraId="5A58C173"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48</w:t>
            </w:r>
          </w:p>
        </w:tc>
        <w:tc>
          <w:tcPr>
            <w:tcW w:w="1140" w:type="dxa"/>
            <w:tcBorders>
              <w:top w:val="nil"/>
              <w:left w:val="nil"/>
              <w:bottom w:val="single" w:sz="8" w:space="0" w:color="auto"/>
              <w:right w:val="single" w:sz="8" w:space="0" w:color="auto"/>
            </w:tcBorders>
            <w:shd w:val="clear" w:color="auto" w:fill="auto"/>
            <w:vAlign w:val="center"/>
            <w:hideMark/>
          </w:tcPr>
          <w:p w14:paraId="1A022D60"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48</w:t>
            </w:r>
          </w:p>
        </w:tc>
        <w:tc>
          <w:tcPr>
            <w:tcW w:w="1020" w:type="dxa"/>
            <w:tcBorders>
              <w:top w:val="nil"/>
              <w:left w:val="nil"/>
              <w:bottom w:val="single" w:sz="8" w:space="0" w:color="auto"/>
              <w:right w:val="single" w:sz="8" w:space="0" w:color="auto"/>
            </w:tcBorders>
            <w:shd w:val="clear" w:color="auto" w:fill="auto"/>
            <w:vAlign w:val="center"/>
            <w:hideMark/>
          </w:tcPr>
          <w:p w14:paraId="6093721F"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48</w:t>
            </w:r>
          </w:p>
        </w:tc>
      </w:tr>
      <w:tr w:rsidR="000A3649" w:rsidRPr="00FE01CF" w14:paraId="35A913F2" w14:textId="77777777" w:rsidTr="00F41E0C">
        <w:trPr>
          <w:trHeight w:val="795"/>
        </w:trPr>
        <w:tc>
          <w:tcPr>
            <w:tcW w:w="3360" w:type="dxa"/>
            <w:tcBorders>
              <w:top w:val="nil"/>
              <w:left w:val="single" w:sz="8" w:space="0" w:color="auto"/>
              <w:bottom w:val="single" w:sz="8" w:space="0" w:color="auto"/>
              <w:right w:val="single" w:sz="8" w:space="0" w:color="auto"/>
            </w:tcBorders>
            <w:shd w:val="clear" w:color="auto" w:fill="auto"/>
            <w:vAlign w:val="center"/>
            <w:hideMark/>
          </w:tcPr>
          <w:p w14:paraId="491FBA7E" w14:textId="77777777" w:rsidR="000A3649" w:rsidRPr="00FE01CF" w:rsidRDefault="000A3649" w:rsidP="00F41E0C">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Присоединенная договорная тепловая нагрузка в горячей воде, в том числе</w:t>
            </w:r>
          </w:p>
        </w:tc>
        <w:tc>
          <w:tcPr>
            <w:tcW w:w="16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1424FDC" w14:textId="77777777" w:rsidR="000A3649" w:rsidRPr="00FE01CF" w:rsidRDefault="000A3649" w:rsidP="00F41E0C">
            <w:pPr>
              <w:spacing w:line="240" w:lineRule="auto"/>
              <w:ind w:firstLine="0"/>
              <w:jc w:val="center"/>
              <w:rPr>
                <w:rFonts w:eastAsia="Times New Roman" w:cs="Times New Roman"/>
                <w:b/>
                <w:bCs/>
                <w:color w:val="000000"/>
                <w:sz w:val="20"/>
                <w:szCs w:val="20"/>
                <w:lang w:eastAsia="ru-RU"/>
              </w:rPr>
            </w:pPr>
            <w:r w:rsidRPr="00FE01CF">
              <w:rPr>
                <w:rFonts w:cs="Times New Roman"/>
                <w:b/>
                <w:bCs/>
                <w:color w:val="000000"/>
                <w:sz w:val="20"/>
                <w:szCs w:val="20"/>
              </w:rPr>
              <w:t>38,15</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47FE8DD4" w14:textId="77777777" w:rsidR="000A3649" w:rsidRPr="00FE01CF" w:rsidRDefault="000A3649" w:rsidP="00F41E0C">
            <w:pPr>
              <w:spacing w:line="240" w:lineRule="auto"/>
              <w:ind w:firstLine="0"/>
              <w:jc w:val="center"/>
              <w:rPr>
                <w:rFonts w:eastAsia="Times New Roman" w:cs="Times New Roman"/>
                <w:b/>
                <w:bCs/>
                <w:color w:val="000000"/>
                <w:sz w:val="20"/>
                <w:szCs w:val="20"/>
                <w:lang w:eastAsia="ru-RU"/>
              </w:rPr>
            </w:pPr>
            <w:r w:rsidRPr="00FE01CF">
              <w:rPr>
                <w:rFonts w:cs="Times New Roman"/>
                <w:b/>
                <w:bCs/>
                <w:color w:val="000000"/>
                <w:sz w:val="20"/>
                <w:szCs w:val="20"/>
              </w:rPr>
              <w:t>39,50</w:t>
            </w:r>
          </w:p>
        </w:tc>
        <w:tc>
          <w:tcPr>
            <w:tcW w:w="1140" w:type="dxa"/>
            <w:tcBorders>
              <w:top w:val="single" w:sz="8" w:space="0" w:color="auto"/>
              <w:left w:val="nil"/>
              <w:bottom w:val="single" w:sz="8" w:space="0" w:color="auto"/>
              <w:right w:val="single" w:sz="8" w:space="0" w:color="auto"/>
            </w:tcBorders>
            <w:shd w:val="clear" w:color="auto" w:fill="auto"/>
            <w:vAlign w:val="center"/>
            <w:hideMark/>
          </w:tcPr>
          <w:p w14:paraId="0B93CEDE" w14:textId="77777777" w:rsidR="000A3649" w:rsidRPr="00FE01CF" w:rsidRDefault="000A3649" w:rsidP="00F41E0C">
            <w:pPr>
              <w:spacing w:line="240" w:lineRule="auto"/>
              <w:ind w:firstLine="0"/>
              <w:jc w:val="center"/>
              <w:rPr>
                <w:rFonts w:eastAsia="Times New Roman" w:cs="Times New Roman"/>
                <w:b/>
                <w:bCs/>
                <w:color w:val="000000"/>
                <w:sz w:val="20"/>
                <w:szCs w:val="20"/>
                <w:lang w:eastAsia="ru-RU"/>
              </w:rPr>
            </w:pPr>
            <w:r w:rsidRPr="00FE01CF">
              <w:rPr>
                <w:rFonts w:cs="Times New Roman"/>
                <w:b/>
                <w:bCs/>
                <w:color w:val="000000"/>
                <w:sz w:val="20"/>
                <w:szCs w:val="20"/>
              </w:rPr>
              <w:t>43,29</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4073CDC0" w14:textId="77777777" w:rsidR="000A3649" w:rsidRPr="00FE01CF" w:rsidRDefault="000A3649" w:rsidP="00F41E0C">
            <w:pPr>
              <w:spacing w:line="240" w:lineRule="auto"/>
              <w:ind w:firstLine="0"/>
              <w:jc w:val="center"/>
              <w:rPr>
                <w:rFonts w:eastAsia="Times New Roman" w:cs="Times New Roman"/>
                <w:b/>
                <w:bCs/>
                <w:color w:val="000000"/>
                <w:sz w:val="20"/>
                <w:szCs w:val="20"/>
                <w:lang w:eastAsia="ru-RU"/>
              </w:rPr>
            </w:pPr>
            <w:r w:rsidRPr="00FE01CF">
              <w:rPr>
                <w:rFonts w:cs="Times New Roman"/>
                <w:b/>
                <w:bCs/>
                <w:color w:val="000000"/>
                <w:sz w:val="20"/>
                <w:szCs w:val="20"/>
              </w:rPr>
              <w:t>47,10</w:t>
            </w:r>
          </w:p>
        </w:tc>
      </w:tr>
      <w:tr w:rsidR="000A3649" w:rsidRPr="00FE01CF" w14:paraId="18BD956B" w14:textId="77777777" w:rsidTr="00F41E0C">
        <w:trPr>
          <w:trHeight w:val="533"/>
        </w:trPr>
        <w:tc>
          <w:tcPr>
            <w:tcW w:w="3360" w:type="dxa"/>
            <w:tcBorders>
              <w:top w:val="nil"/>
              <w:left w:val="single" w:sz="8" w:space="0" w:color="auto"/>
              <w:bottom w:val="single" w:sz="8" w:space="0" w:color="auto"/>
              <w:right w:val="single" w:sz="8" w:space="0" w:color="auto"/>
            </w:tcBorders>
            <w:shd w:val="clear" w:color="auto" w:fill="auto"/>
            <w:vAlign w:val="center"/>
            <w:hideMark/>
          </w:tcPr>
          <w:p w14:paraId="326EF28C" w14:textId="77777777" w:rsidR="000A3649" w:rsidRPr="00FE01CF" w:rsidRDefault="000A3649" w:rsidP="00F41E0C">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Присоединенная непосредственно к коллекторам станции</w:t>
            </w:r>
          </w:p>
        </w:tc>
        <w:tc>
          <w:tcPr>
            <w:tcW w:w="1680" w:type="dxa"/>
            <w:tcBorders>
              <w:top w:val="nil"/>
              <w:left w:val="single" w:sz="8" w:space="0" w:color="auto"/>
              <w:bottom w:val="single" w:sz="8" w:space="0" w:color="auto"/>
              <w:right w:val="single" w:sz="8" w:space="0" w:color="auto"/>
            </w:tcBorders>
            <w:shd w:val="clear" w:color="auto" w:fill="auto"/>
            <w:vAlign w:val="center"/>
            <w:hideMark/>
          </w:tcPr>
          <w:p w14:paraId="655BB136"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38,15</w:t>
            </w:r>
          </w:p>
        </w:tc>
        <w:tc>
          <w:tcPr>
            <w:tcW w:w="1020" w:type="dxa"/>
            <w:tcBorders>
              <w:top w:val="nil"/>
              <w:left w:val="nil"/>
              <w:bottom w:val="single" w:sz="8" w:space="0" w:color="auto"/>
              <w:right w:val="single" w:sz="8" w:space="0" w:color="auto"/>
            </w:tcBorders>
            <w:shd w:val="clear" w:color="auto" w:fill="auto"/>
            <w:vAlign w:val="center"/>
            <w:hideMark/>
          </w:tcPr>
          <w:p w14:paraId="09AA41FB"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39,50</w:t>
            </w:r>
          </w:p>
        </w:tc>
        <w:tc>
          <w:tcPr>
            <w:tcW w:w="1140" w:type="dxa"/>
            <w:tcBorders>
              <w:top w:val="nil"/>
              <w:left w:val="nil"/>
              <w:bottom w:val="single" w:sz="8" w:space="0" w:color="auto"/>
              <w:right w:val="single" w:sz="8" w:space="0" w:color="auto"/>
            </w:tcBorders>
            <w:shd w:val="clear" w:color="auto" w:fill="auto"/>
            <w:vAlign w:val="center"/>
            <w:hideMark/>
          </w:tcPr>
          <w:p w14:paraId="63B1FA18"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43,29</w:t>
            </w:r>
          </w:p>
        </w:tc>
        <w:tc>
          <w:tcPr>
            <w:tcW w:w="1020" w:type="dxa"/>
            <w:tcBorders>
              <w:top w:val="nil"/>
              <w:left w:val="nil"/>
              <w:bottom w:val="single" w:sz="8" w:space="0" w:color="auto"/>
              <w:right w:val="single" w:sz="8" w:space="0" w:color="auto"/>
            </w:tcBorders>
            <w:shd w:val="clear" w:color="auto" w:fill="auto"/>
            <w:vAlign w:val="center"/>
            <w:hideMark/>
          </w:tcPr>
          <w:p w14:paraId="3DD46899"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47,10</w:t>
            </w:r>
          </w:p>
        </w:tc>
      </w:tr>
      <w:tr w:rsidR="000A3649" w:rsidRPr="00FE01CF" w14:paraId="2475D64D" w14:textId="77777777" w:rsidTr="00F41E0C">
        <w:trPr>
          <w:trHeight w:val="293"/>
        </w:trPr>
        <w:tc>
          <w:tcPr>
            <w:tcW w:w="3360" w:type="dxa"/>
            <w:tcBorders>
              <w:top w:val="nil"/>
              <w:left w:val="single" w:sz="8" w:space="0" w:color="auto"/>
              <w:bottom w:val="single" w:sz="8" w:space="0" w:color="auto"/>
              <w:right w:val="single" w:sz="8" w:space="0" w:color="auto"/>
            </w:tcBorders>
            <w:shd w:val="clear" w:color="auto" w:fill="auto"/>
            <w:vAlign w:val="center"/>
            <w:hideMark/>
          </w:tcPr>
          <w:p w14:paraId="3C19E990" w14:textId="77777777" w:rsidR="000A3649" w:rsidRPr="00FE01CF" w:rsidRDefault="000A3649" w:rsidP="00F41E0C">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отопление и вентиляция</w:t>
            </w:r>
          </w:p>
        </w:tc>
        <w:tc>
          <w:tcPr>
            <w:tcW w:w="1680" w:type="dxa"/>
            <w:tcBorders>
              <w:top w:val="nil"/>
              <w:left w:val="single" w:sz="8" w:space="0" w:color="auto"/>
              <w:bottom w:val="single" w:sz="8" w:space="0" w:color="auto"/>
              <w:right w:val="single" w:sz="8" w:space="0" w:color="auto"/>
            </w:tcBorders>
            <w:shd w:val="clear" w:color="auto" w:fill="auto"/>
            <w:noWrap/>
            <w:vAlign w:val="center"/>
            <w:hideMark/>
          </w:tcPr>
          <w:p w14:paraId="4921FBEC"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33,34</w:t>
            </w:r>
          </w:p>
        </w:tc>
        <w:tc>
          <w:tcPr>
            <w:tcW w:w="1020" w:type="dxa"/>
            <w:tcBorders>
              <w:top w:val="nil"/>
              <w:left w:val="nil"/>
              <w:bottom w:val="single" w:sz="8" w:space="0" w:color="auto"/>
              <w:right w:val="single" w:sz="8" w:space="0" w:color="auto"/>
            </w:tcBorders>
            <w:shd w:val="clear" w:color="auto" w:fill="auto"/>
            <w:noWrap/>
            <w:vAlign w:val="center"/>
            <w:hideMark/>
          </w:tcPr>
          <w:p w14:paraId="37CA78EF"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34,69</w:t>
            </w:r>
          </w:p>
        </w:tc>
        <w:tc>
          <w:tcPr>
            <w:tcW w:w="1140" w:type="dxa"/>
            <w:tcBorders>
              <w:top w:val="nil"/>
              <w:left w:val="nil"/>
              <w:bottom w:val="single" w:sz="8" w:space="0" w:color="auto"/>
              <w:right w:val="single" w:sz="8" w:space="0" w:color="auto"/>
            </w:tcBorders>
            <w:shd w:val="clear" w:color="auto" w:fill="auto"/>
            <w:noWrap/>
            <w:vAlign w:val="center"/>
            <w:hideMark/>
          </w:tcPr>
          <w:p w14:paraId="6D8E2763"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38,19</w:t>
            </w:r>
          </w:p>
        </w:tc>
        <w:tc>
          <w:tcPr>
            <w:tcW w:w="1020" w:type="dxa"/>
            <w:tcBorders>
              <w:top w:val="nil"/>
              <w:left w:val="nil"/>
              <w:bottom w:val="single" w:sz="8" w:space="0" w:color="auto"/>
              <w:right w:val="single" w:sz="8" w:space="0" w:color="auto"/>
            </w:tcBorders>
            <w:shd w:val="clear" w:color="auto" w:fill="auto"/>
            <w:noWrap/>
            <w:vAlign w:val="center"/>
            <w:hideMark/>
          </w:tcPr>
          <w:p w14:paraId="0189F482"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40,94</w:t>
            </w:r>
          </w:p>
        </w:tc>
      </w:tr>
      <w:tr w:rsidR="000A3649" w:rsidRPr="00FE01CF" w14:paraId="2D062E7B" w14:textId="77777777" w:rsidTr="00F41E0C">
        <w:trPr>
          <w:trHeight w:val="293"/>
        </w:trPr>
        <w:tc>
          <w:tcPr>
            <w:tcW w:w="3360" w:type="dxa"/>
            <w:tcBorders>
              <w:top w:val="nil"/>
              <w:left w:val="single" w:sz="8" w:space="0" w:color="auto"/>
              <w:bottom w:val="single" w:sz="8" w:space="0" w:color="auto"/>
              <w:right w:val="single" w:sz="8" w:space="0" w:color="auto"/>
            </w:tcBorders>
            <w:shd w:val="clear" w:color="auto" w:fill="auto"/>
            <w:vAlign w:val="center"/>
            <w:hideMark/>
          </w:tcPr>
          <w:p w14:paraId="57AB0EDB" w14:textId="77777777" w:rsidR="000A3649" w:rsidRPr="00FE01CF" w:rsidRDefault="000A3649" w:rsidP="00F41E0C">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горячее водоснабжение</w:t>
            </w:r>
          </w:p>
        </w:tc>
        <w:tc>
          <w:tcPr>
            <w:tcW w:w="1680" w:type="dxa"/>
            <w:tcBorders>
              <w:top w:val="nil"/>
              <w:left w:val="single" w:sz="8" w:space="0" w:color="auto"/>
              <w:bottom w:val="single" w:sz="8" w:space="0" w:color="auto"/>
              <w:right w:val="single" w:sz="8" w:space="0" w:color="auto"/>
            </w:tcBorders>
            <w:shd w:val="clear" w:color="auto" w:fill="auto"/>
            <w:vAlign w:val="center"/>
            <w:hideMark/>
          </w:tcPr>
          <w:p w14:paraId="5865C674"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4,81</w:t>
            </w:r>
          </w:p>
        </w:tc>
        <w:tc>
          <w:tcPr>
            <w:tcW w:w="1020" w:type="dxa"/>
            <w:tcBorders>
              <w:top w:val="nil"/>
              <w:left w:val="nil"/>
              <w:bottom w:val="single" w:sz="8" w:space="0" w:color="auto"/>
              <w:right w:val="single" w:sz="8" w:space="0" w:color="auto"/>
            </w:tcBorders>
            <w:shd w:val="clear" w:color="auto" w:fill="auto"/>
            <w:vAlign w:val="center"/>
            <w:hideMark/>
          </w:tcPr>
          <w:p w14:paraId="537B3F09"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4,81</w:t>
            </w:r>
          </w:p>
        </w:tc>
        <w:tc>
          <w:tcPr>
            <w:tcW w:w="1140" w:type="dxa"/>
            <w:tcBorders>
              <w:top w:val="nil"/>
              <w:left w:val="nil"/>
              <w:bottom w:val="single" w:sz="8" w:space="0" w:color="auto"/>
              <w:right w:val="single" w:sz="8" w:space="0" w:color="auto"/>
            </w:tcBorders>
            <w:shd w:val="clear" w:color="auto" w:fill="auto"/>
            <w:vAlign w:val="center"/>
            <w:hideMark/>
          </w:tcPr>
          <w:p w14:paraId="3A2E0F84"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5,10</w:t>
            </w:r>
          </w:p>
        </w:tc>
        <w:tc>
          <w:tcPr>
            <w:tcW w:w="1020" w:type="dxa"/>
            <w:tcBorders>
              <w:top w:val="nil"/>
              <w:left w:val="nil"/>
              <w:bottom w:val="single" w:sz="8" w:space="0" w:color="auto"/>
              <w:right w:val="single" w:sz="8" w:space="0" w:color="auto"/>
            </w:tcBorders>
            <w:shd w:val="clear" w:color="auto" w:fill="auto"/>
            <w:vAlign w:val="center"/>
            <w:hideMark/>
          </w:tcPr>
          <w:p w14:paraId="14160D3A"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6,16</w:t>
            </w:r>
          </w:p>
        </w:tc>
      </w:tr>
      <w:tr w:rsidR="00F35A76" w:rsidRPr="00FE01CF" w14:paraId="1B7B4DD4" w14:textId="77777777" w:rsidTr="00F41E0C">
        <w:trPr>
          <w:trHeight w:val="293"/>
        </w:trPr>
        <w:tc>
          <w:tcPr>
            <w:tcW w:w="3360" w:type="dxa"/>
            <w:tcBorders>
              <w:top w:val="nil"/>
              <w:left w:val="single" w:sz="8" w:space="0" w:color="auto"/>
              <w:bottom w:val="single" w:sz="8" w:space="0" w:color="auto"/>
              <w:right w:val="nil"/>
            </w:tcBorders>
            <w:shd w:val="clear" w:color="auto" w:fill="auto"/>
            <w:vAlign w:val="center"/>
            <w:hideMark/>
          </w:tcPr>
          <w:p w14:paraId="6131F84D" w14:textId="77777777" w:rsidR="00F35A76" w:rsidRPr="00FE01CF" w:rsidRDefault="00F35A76" w:rsidP="00F35A76">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 xml:space="preserve">Потери в тепловых сетях </w:t>
            </w:r>
          </w:p>
        </w:tc>
        <w:tc>
          <w:tcPr>
            <w:tcW w:w="1680" w:type="dxa"/>
            <w:tcBorders>
              <w:top w:val="nil"/>
              <w:left w:val="single" w:sz="8" w:space="0" w:color="auto"/>
              <w:bottom w:val="single" w:sz="8" w:space="0" w:color="auto"/>
              <w:right w:val="single" w:sz="8" w:space="0" w:color="auto"/>
            </w:tcBorders>
            <w:shd w:val="clear" w:color="auto" w:fill="auto"/>
            <w:vAlign w:val="center"/>
            <w:hideMark/>
          </w:tcPr>
          <w:p w14:paraId="550F9716" w14:textId="77777777" w:rsidR="00F35A76" w:rsidRPr="00FE01CF" w:rsidRDefault="00F35A76" w:rsidP="00F35A7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7,00</w:t>
            </w:r>
          </w:p>
        </w:tc>
        <w:tc>
          <w:tcPr>
            <w:tcW w:w="1020" w:type="dxa"/>
            <w:tcBorders>
              <w:top w:val="nil"/>
              <w:left w:val="nil"/>
              <w:bottom w:val="single" w:sz="8" w:space="0" w:color="auto"/>
              <w:right w:val="single" w:sz="8" w:space="0" w:color="auto"/>
            </w:tcBorders>
            <w:shd w:val="clear" w:color="auto" w:fill="auto"/>
            <w:vAlign w:val="center"/>
            <w:hideMark/>
          </w:tcPr>
          <w:p w14:paraId="5223FD29" w14:textId="77777777" w:rsidR="00F35A76" w:rsidRPr="00FE01CF" w:rsidRDefault="00F35A76" w:rsidP="00F35A7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5,50</w:t>
            </w:r>
          </w:p>
        </w:tc>
        <w:tc>
          <w:tcPr>
            <w:tcW w:w="1140" w:type="dxa"/>
            <w:tcBorders>
              <w:top w:val="nil"/>
              <w:left w:val="nil"/>
              <w:bottom w:val="single" w:sz="8" w:space="0" w:color="auto"/>
              <w:right w:val="single" w:sz="8" w:space="0" w:color="auto"/>
            </w:tcBorders>
            <w:shd w:val="clear" w:color="auto" w:fill="auto"/>
            <w:vAlign w:val="center"/>
            <w:hideMark/>
          </w:tcPr>
          <w:p w14:paraId="49B3E363" w14:textId="20C5D202" w:rsidR="00F35A76" w:rsidRPr="00FE01CF" w:rsidRDefault="00F35A76" w:rsidP="00F35A76">
            <w:pPr>
              <w:spacing w:line="240" w:lineRule="auto"/>
              <w:ind w:firstLine="0"/>
              <w:jc w:val="center"/>
              <w:rPr>
                <w:rFonts w:eastAsia="Times New Roman" w:cs="Times New Roman"/>
                <w:color w:val="000000"/>
                <w:sz w:val="20"/>
                <w:szCs w:val="20"/>
                <w:lang w:eastAsia="ru-RU"/>
              </w:rPr>
            </w:pPr>
            <w:r>
              <w:rPr>
                <w:color w:val="000000"/>
                <w:sz w:val="20"/>
                <w:szCs w:val="20"/>
              </w:rPr>
              <w:t>5</w:t>
            </w:r>
          </w:p>
        </w:tc>
        <w:tc>
          <w:tcPr>
            <w:tcW w:w="1020" w:type="dxa"/>
            <w:tcBorders>
              <w:top w:val="nil"/>
              <w:left w:val="nil"/>
              <w:bottom w:val="single" w:sz="8" w:space="0" w:color="auto"/>
              <w:right w:val="single" w:sz="8" w:space="0" w:color="auto"/>
            </w:tcBorders>
            <w:shd w:val="clear" w:color="auto" w:fill="auto"/>
            <w:vAlign w:val="center"/>
            <w:hideMark/>
          </w:tcPr>
          <w:p w14:paraId="15273079" w14:textId="52D5F6CD" w:rsidR="00F35A76" w:rsidRPr="00FE01CF" w:rsidRDefault="00F35A76" w:rsidP="00F35A76">
            <w:pPr>
              <w:spacing w:line="240" w:lineRule="auto"/>
              <w:ind w:firstLine="0"/>
              <w:jc w:val="center"/>
              <w:rPr>
                <w:rFonts w:eastAsia="Times New Roman" w:cs="Times New Roman"/>
                <w:color w:val="000000"/>
                <w:sz w:val="20"/>
                <w:szCs w:val="20"/>
                <w:lang w:eastAsia="ru-RU"/>
              </w:rPr>
            </w:pPr>
            <w:r>
              <w:rPr>
                <w:color w:val="000000"/>
                <w:sz w:val="20"/>
                <w:szCs w:val="20"/>
              </w:rPr>
              <w:t>4</w:t>
            </w:r>
          </w:p>
        </w:tc>
      </w:tr>
      <w:tr w:rsidR="00F35A76" w:rsidRPr="00FE01CF" w14:paraId="63061162" w14:textId="77777777" w:rsidTr="00F41E0C">
        <w:trPr>
          <w:trHeight w:val="293"/>
        </w:trPr>
        <w:tc>
          <w:tcPr>
            <w:tcW w:w="3360" w:type="dxa"/>
            <w:tcBorders>
              <w:top w:val="nil"/>
              <w:left w:val="single" w:sz="8" w:space="0" w:color="auto"/>
              <w:bottom w:val="single" w:sz="8" w:space="0" w:color="auto"/>
              <w:right w:val="nil"/>
            </w:tcBorders>
            <w:shd w:val="clear" w:color="auto" w:fill="auto"/>
            <w:vAlign w:val="center"/>
            <w:hideMark/>
          </w:tcPr>
          <w:p w14:paraId="64657682" w14:textId="77777777" w:rsidR="00F35A76" w:rsidRPr="00FE01CF" w:rsidRDefault="00F35A76" w:rsidP="00F35A76">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Резерв/дефицит</w:t>
            </w:r>
          </w:p>
        </w:tc>
        <w:tc>
          <w:tcPr>
            <w:tcW w:w="1680" w:type="dxa"/>
            <w:tcBorders>
              <w:top w:val="nil"/>
              <w:left w:val="single" w:sz="8" w:space="0" w:color="auto"/>
              <w:bottom w:val="single" w:sz="8" w:space="0" w:color="auto"/>
              <w:right w:val="single" w:sz="8" w:space="0" w:color="auto"/>
            </w:tcBorders>
            <w:shd w:val="clear" w:color="auto" w:fill="auto"/>
            <w:vAlign w:val="center"/>
            <w:hideMark/>
          </w:tcPr>
          <w:p w14:paraId="238057C8" w14:textId="77777777" w:rsidR="00F35A76" w:rsidRPr="00FE01CF" w:rsidRDefault="00F35A76" w:rsidP="00F35A7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2,85</w:t>
            </w:r>
          </w:p>
        </w:tc>
        <w:tc>
          <w:tcPr>
            <w:tcW w:w="1020" w:type="dxa"/>
            <w:tcBorders>
              <w:top w:val="nil"/>
              <w:left w:val="nil"/>
              <w:bottom w:val="single" w:sz="8" w:space="0" w:color="auto"/>
              <w:right w:val="single" w:sz="8" w:space="0" w:color="auto"/>
            </w:tcBorders>
            <w:shd w:val="clear" w:color="auto" w:fill="auto"/>
            <w:vAlign w:val="center"/>
            <w:hideMark/>
          </w:tcPr>
          <w:p w14:paraId="0DB4657B" w14:textId="77777777" w:rsidR="00F35A76" w:rsidRPr="00FE01CF" w:rsidRDefault="00F35A76" w:rsidP="00F35A7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3,00</w:t>
            </w:r>
          </w:p>
        </w:tc>
        <w:tc>
          <w:tcPr>
            <w:tcW w:w="1140" w:type="dxa"/>
            <w:tcBorders>
              <w:top w:val="nil"/>
              <w:left w:val="nil"/>
              <w:bottom w:val="single" w:sz="8" w:space="0" w:color="auto"/>
              <w:right w:val="single" w:sz="8" w:space="0" w:color="auto"/>
            </w:tcBorders>
            <w:shd w:val="clear" w:color="auto" w:fill="auto"/>
            <w:vAlign w:val="center"/>
            <w:hideMark/>
          </w:tcPr>
          <w:p w14:paraId="5CA5E0A5" w14:textId="7F541AC7" w:rsidR="00F35A76" w:rsidRPr="00FE01CF" w:rsidRDefault="00F35A76" w:rsidP="00F35A76">
            <w:pPr>
              <w:spacing w:line="240" w:lineRule="auto"/>
              <w:ind w:firstLine="0"/>
              <w:jc w:val="center"/>
              <w:rPr>
                <w:rFonts w:eastAsia="Times New Roman" w:cs="Times New Roman"/>
                <w:color w:val="000000"/>
                <w:sz w:val="20"/>
                <w:szCs w:val="20"/>
                <w:lang w:eastAsia="ru-RU"/>
              </w:rPr>
            </w:pPr>
            <w:r>
              <w:rPr>
                <w:color w:val="000000"/>
                <w:sz w:val="20"/>
                <w:szCs w:val="20"/>
              </w:rPr>
              <w:t>4,71</w:t>
            </w:r>
          </w:p>
        </w:tc>
        <w:tc>
          <w:tcPr>
            <w:tcW w:w="1020" w:type="dxa"/>
            <w:tcBorders>
              <w:top w:val="nil"/>
              <w:left w:val="nil"/>
              <w:bottom w:val="single" w:sz="8" w:space="0" w:color="auto"/>
              <w:right w:val="single" w:sz="8" w:space="0" w:color="auto"/>
            </w:tcBorders>
            <w:shd w:val="clear" w:color="auto" w:fill="auto"/>
            <w:vAlign w:val="center"/>
            <w:hideMark/>
          </w:tcPr>
          <w:p w14:paraId="62A80649" w14:textId="4BCC859B" w:rsidR="00F35A76" w:rsidRPr="00FE01CF" w:rsidRDefault="00F35A76" w:rsidP="00F35A76">
            <w:pPr>
              <w:spacing w:line="240" w:lineRule="auto"/>
              <w:ind w:firstLine="0"/>
              <w:jc w:val="center"/>
              <w:rPr>
                <w:rFonts w:eastAsia="Times New Roman" w:cs="Times New Roman"/>
                <w:color w:val="000000"/>
                <w:sz w:val="20"/>
                <w:szCs w:val="20"/>
                <w:lang w:eastAsia="ru-RU"/>
              </w:rPr>
            </w:pPr>
            <w:r>
              <w:rPr>
                <w:color w:val="000000"/>
                <w:sz w:val="20"/>
                <w:szCs w:val="20"/>
              </w:rPr>
              <w:t>1,9</w:t>
            </w:r>
          </w:p>
        </w:tc>
      </w:tr>
    </w:tbl>
    <w:p w14:paraId="7AD5C7E5" w14:textId="77777777" w:rsidR="000A3649" w:rsidRPr="00FE01CF" w:rsidRDefault="000A3649" w:rsidP="000A3649">
      <w:pPr>
        <w:rPr>
          <w:rFonts w:cs="Times New Roman"/>
        </w:rPr>
      </w:pPr>
    </w:p>
    <w:p w14:paraId="768182FD" w14:textId="77777777" w:rsidR="00E11426" w:rsidRDefault="000A3649" w:rsidP="000A3649">
      <w:pPr>
        <w:rPr>
          <w:rFonts w:cs="Times New Roman"/>
        </w:rPr>
      </w:pPr>
      <w:r w:rsidRPr="00FE01CF">
        <w:rPr>
          <w:rFonts w:cs="Times New Roman"/>
        </w:rPr>
        <w:t xml:space="preserve">Согласно п. 4.16 СП 89.13330.2016. «Котельные установки» число и производительность котлов, установленных в котельной, следует выбирать, обеспечивая расчетную мощность котельной стабильную работу котлов при минимально допустимой нагрузке в теплый период года. При выходе из строя наибольшего по производительности котла в котельных первой категории оставшиеся котлы должны обеспечивать отпуск тепловой энергии потребителям первой категории в количестве, Для электрокотельных г. Байкальска предлагается установка электрокотлов с единичной мощностью 1-2 МВт. С учетом этого факта резерв мощности 2 и больше МВт является достаточным. </w:t>
      </w:r>
    </w:p>
    <w:p w14:paraId="7662A096" w14:textId="236F598D" w:rsidR="000A3649" w:rsidRPr="00FE01CF" w:rsidRDefault="000A3649" w:rsidP="000A3649">
      <w:pPr>
        <w:rPr>
          <w:rFonts w:cs="Times New Roman"/>
        </w:rPr>
      </w:pPr>
      <w:r w:rsidRPr="00FE01CF">
        <w:rPr>
          <w:rFonts w:cs="Times New Roman"/>
        </w:rPr>
        <w:t>При увеличении нагрузок в микрорайонах Гагарина и Строитель после 2032 года необходимо предусмотреть дополнительную мощность от внешней системы электроснабжения и устройство дополнительной котельной К2-3 мощностью до 5 МВт.</w:t>
      </w:r>
      <w:r w:rsidR="00E11426">
        <w:rPr>
          <w:rFonts w:cs="Times New Roman"/>
        </w:rPr>
        <w:t xml:space="preserve"> Другой возможный способ решения проблемы- повышение энергетической эффективности систем потребления тепловой энергии: в первую очередь узлов учета тепловой энергии и теплоносителя, зонального, </w:t>
      </w:r>
      <w:r w:rsidR="00E11426" w:rsidRPr="00E11426">
        <w:rPr>
          <w:rFonts w:cs="Times New Roman"/>
        </w:rPr>
        <w:t>внедрение средств регулирования, в том числе</w:t>
      </w:r>
      <w:r w:rsidR="00E11426">
        <w:rPr>
          <w:rFonts w:cs="Times New Roman"/>
        </w:rPr>
        <w:t>,</w:t>
      </w:r>
      <w:r w:rsidR="00E11426" w:rsidRPr="00E11426">
        <w:rPr>
          <w:rFonts w:cs="Times New Roman"/>
        </w:rPr>
        <w:t xml:space="preserve"> </w:t>
      </w:r>
      <w:r w:rsidR="00E11426">
        <w:rPr>
          <w:rFonts w:cs="Times New Roman"/>
        </w:rPr>
        <w:t xml:space="preserve">утепление ограждающих конструкций. </w:t>
      </w:r>
    </w:p>
    <w:p w14:paraId="40B79932" w14:textId="77777777" w:rsidR="000A3649" w:rsidRPr="00FE01CF" w:rsidRDefault="000A3649" w:rsidP="000A3649">
      <w:pPr>
        <w:rPr>
          <w:rFonts w:cs="Times New Roman"/>
        </w:rPr>
      </w:pPr>
    </w:p>
    <w:p w14:paraId="5E7CF2FF" w14:textId="77777777" w:rsidR="000A3649" w:rsidRPr="00FE01CF" w:rsidRDefault="000A3649" w:rsidP="000A3649">
      <w:pPr>
        <w:spacing w:after="160"/>
        <w:ind w:firstLine="0"/>
        <w:jc w:val="left"/>
        <w:rPr>
          <w:rFonts w:eastAsiaTheme="minorEastAsia" w:cs="Times New Roman"/>
        </w:rPr>
      </w:pPr>
      <w:r w:rsidRPr="00FE01CF">
        <w:rPr>
          <w:rFonts w:eastAsiaTheme="minorEastAsia" w:cs="Times New Roman"/>
        </w:rPr>
        <w:br w:type="page"/>
      </w:r>
    </w:p>
    <w:p w14:paraId="7A8306B0" w14:textId="77777777" w:rsidR="000A3649" w:rsidRPr="00FE01CF" w:rsidRDefault="000A3649" w:rsidP="000A3649">
      <w:pPr>
        <w:spacing w:after="120"/>
        <w:ind w:firstLine="0"/>
        <w:rPr>
          <w:rFonts w:eastAsia="Times New Roman" w:cs="Times New Roman"/>
          <w:color w:val="000000"/>
          <w:szCs w:val="24"/>
          <w:lang w:eastAsia="ru-RU"/>
        </w:rPr>
      </w:pPr>
      <w:r w:rsidRPr="00FE01CF">
        <w:rPr>
          <w:rFonts w:eastAsiaTheme="minorEastAsia" w:cs="Times New Roman"/>
        </w:rPr>
        <w:lastRenderedPageBreak/>
        <w:t xml:space="preserve">4.1.4. </w:t>
      </w:r>
      <w:r w:rsidRPr="00FE01CF">
        <w:rPr>
          <w:rFonts w:eastAsia="Times New Roman" w:cs="Times New Roman"/>
          <w:color w:val="000000"/>
          <w:szCs w:val="24"/>
          <w:lang w:eastAsia="ru-RU"/>
        </w:rPr>
        <w:t>Перспективные балансы тепловой мощности источников тепловой мощности - электрокотельных №3-1, 3-2, м-н Южный, МВт</w:t>
      </w:r>
    </w:p>
    <w:tbl>
      <w:tblPr>
        <w:tblW w:w="8220" w:type="dxa"/>
        <w:tblLook w:val="04A0" w:firstRow="1" w:lastRow="0" w:firstColumn="1" w:lastColumn="0" w:noHBand="0" w:noVBand="1"/>
      </w:tblPr>
      <w:tblGrid>
        <w:gridCol w:w="3360"/>
        <w:gridCol w:w="1680"/>
        <w:gridCol w:w="1020"/>
        <w:gridCol w:w="1140"/>
        <w:gridCol w:w="1020"/>
      </w:tblGrid>
      <w:tr w:rsidR="000A3649" w:rsidRPr="00FE01CF" w14:paraId="4C59CEDB" w14:textId="77777777" w:rsidTr="00F41E0C">
        <w:trPr>
          <w:trHeight w:val="293"/>
        </w:trPr>
        <w:tc>
          <w:tcPr>
            <w:tcW w:w="3360"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0FA476EA" w14:textId="77777777" w:rsidR="000A3649" w:rsidRPr="00FE01CF" w:rsidRDefault="000A3649" w:rsidP="00F41E0C">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Наименование показателя</w:t>
            </w:r>
          </w:p>
        </w:tc>
        <w:tc>
          <w:tcPr>
            <w:tcW w:w="1680" w:type="dxa"/>
            <w:tcBorders>
              <w:top w:val="single" w:sz="8" w:space="0" w:color="auto"/>
              <w:left w:val="nil"/>
              <w:bottom w:val="single" w:sz="8" w:space="0" w:color="auto"/>
              <w:right w:val="single" w:sz="8" w:space="0" w:color="auto"/>
            </w:tcBorders>
            <w:shd w:val="clear" w:color="000000" w:fill="F2F2F2"/>
            <w:vAlign w:val="center"/>
            <w:hideMark/>
          </w:tcPr>
          <w:p w14:paraId="3372B4EB" w14:textId="77777777" w:rsidR="000A3649" w:rsidRPr="00FE01CF" w:rsidRDefault="000A3649" w:rsidP="00F41E0C">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 xml:space="preserve">сент - дек 2028 </w:t>
            </w:r>
          </w:p>
        </w:tc>
        <w:tc>
          <w:tcPr>
            <w:tcW w:w="1020" w:type="dxa"/>
            <w:tcBorders>
              <w:top w:val="single" w:sz="8" w:space="0" w:color="auto"/>
              <w:left w:val="nil"/>
              <w:bottom w:val="single" w:sz="8" w:space="0" w:color="auto"/>
              <w:right w:val="single" w:sz="8" w:space="0" w:color="auto"/>
            </w:tcBorders>
            <w:shd w:val="clear" w:color="000000" w:fill="F2F2F2"/>
            <w:vAlign w:val="center"/>
            <w:hideMark/>
          </w:tcPr>
          <w:p w14:paraId="529360E7" w14:textId="77777777" w:rsidR="000A3649" w:rsidRPr="00FE01CF" w:rsidRDefault="000A3649" w:rsidP="00F41E0C">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2030</w:t>
            </w:r>
          </w:p>
        </w:tc>
        <w:tc>
          <w:tcPr>
            <w:tcW w:w="1140" w:type="dxa"/>
            <w:tcBorders>
              <w:top w:val="single" w:sz="8" w:space="0" w:color="auto"/>
              <w:left w:val="nil"/>
              <w:bottom w:val="single" w:sz="8" w:space="0" w:color="auto"/>
              <w:right w:val="single" w:sz="8" w:space="0" w:color="auto"/>
            </w:tcBorders>
            <w:shd w:val="clear" w:color="000000" w:fill="F2F2F2"/>
            <w:vAlign w:val="center"/>
            <w:hideMark/>
          </w:tcPr>
          <w:p w14:paraId="7AF96D55" w14:textId="77777777" w:rsidR="000A3649" w:rsidRPr="00FE01CF" w:rsidRDefault="000A3649" w:rsidP="00F41E0C">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2032</w:t>
            </w:r>
          </w:p>
        </w:tc>
        <w:tc>
          <w:tcPr>
            <w:tcW w:w="1020" w:type="dxa"/>
            <w:tcBorders>
              <w:top w:val="single" w:sz="8" w:space="0" w:color="auto"/>
              <w:left w:val="nil"/>
              <w:bottom w:val="single" w:sz="8" w:space="0" w:color="auto"/>
              <w:right w:val="single" w:sz="8" w:space="0" w:color="auto"/>
            </w:tcBorders>
            <w:shd w:val="clear" w:color="000000" w:fill="F2F2F2"/>
            <w:vAlign w:val="center"/>
            <w:hideMark/>
          </w:tcPr>
          <w:p w14:paraId="4DE459E7" w14:textId="77777777" w:rsidR="000A3649" w:rsidRPr="00FE01CF" w:rsidRDefault="000A3649" w:rsidP="00F41E0C">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2036</w:t>
            </w:r>
          </w:p>
        </w:tc>
      </w:tr>
      <w:tr w:rsidR="000A3649" w:rsidRPr="00FE01CF" w14:paraId="0604ABAB" w14:textId="77777777" w:rsidTr="00F41E0C">
        <w:trPr>
          <w:trHeight w:val="533"/>
        </w:trPr>
        <w:tc>
          <w:tcPr>
            <w:tcW w:w="3360" w:type="dxa"/>
            <w:tcBorders>
              <w:top w:val="nil"/>
              <w:left w:val="single" w:sz="8" w:space="0" w:color="auto"/>
              <w:bottom w:val="single" w:sz="8" w:space="0" w:color="auto"/>
              <w:right w:val="single" w:sz="8" w:space="0" w:color="auto"/>
            </w:tcBorders>
            <w:shd w:val="clear" w:color="auto" w:fill="auto"/>
            <w:vAlign w:val="center"/>
            <w:hideMark/>
          </w:tcPr>
          <w:p w14:paraId="2C617C87" w14:textId="77777777" w:rsidR="000A3649" w:rsidRPr="00FE01CF" w:rsidRDefault="000A3649" w:rsidP="00F41E0C">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Установленная тепловая мощность, в том числе</w:t>
            </w:r>
          </w:p>
        </w:tc>
        <w:tc>
          <w:tcPr>
            <w:tcW w:w="1680" w:type="dxa"/>
            <w:tcBorders>
              <w:top w:val="nil"/>
              <w:left w:val="nil"/>
              <w:bottom w:val="single" w:sz="8" w:space="0" w:color="auto"/>
              <w:right w:val="single" w:sz="8" w:space="0" w:color="auto"/>
            </w:tcBorders>
            <w:shd w:val="clear" w:color="auto" w:fill="auto"/>
            <w:vAlign w:val="center"/>
            <w:hideMark/>
          </w:tcPr>
          <w:p w14:paraId="32F32022"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50</w:t>
            </w:r>
          </w:p>
        </w:tc>
        <w:tc>
          <w:tcPr>
            <w:tcW w:w="1020" w:type="dxa"/>
            <w:tcBorders>
              <w:top w:val="nil"/>
              <w:left w:val="nil"/>
              <w:bottom w:val="single" w:sz="8" w:space="0" w:color="auto"/>
              <w:right w:val="single" w:sz="8" w:space="0" w:color="auto"/>
            </w:tcBorders>
            <w:shd w:val="clear" w:color="auto" w:fill="auto"/>
            <w:vAlign w:val="center"/>
            <w:hideMark/>
          </w:tcPr>
          <w:p w14:paraId="34249111"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50</w:t>
            </w:r>
          </w:p>
        </w:tc>
        <w:tc>
          <w:tcPr>
            <w:tcW w:w="1140" w:type="dxa"/>
            <w:tcBorders>
              <w:top w:val="nil"/>
              <w:left w:val="nil"/>
              <w:bottom w:val="single" w:sz="8" w:space="0" w:color="auto"/>
              <w:right w:val="single" w:sz="8" w:space="0" w:color="auto"/>
            </w:tcBorders>
            <w:shd w:val="clear" w:color="auto" w:fill="auto"/>
            <w:vAlign w:val="center"/>
            <w:hideMark/>
          </w:tcPr>
          <w:p w14:paraId="79DE1569"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50</w:t>
            </w:r>
          </w:p>
        </w:tc>
        <w:tc>
          <w:tcPr>
            <w:tcW w:w="1020" w:type="dxa"/>
            <w:tcBorders>
              <w:top w:val="nil"/>
              <w:left w:val="nil"/>
              <w:bottom w:val="single" w:sz="8" w:space="0" w:color="auto"/>
              <w:right w:val="single" w:sz="8" w:space="0" w:color="auto"/>
            </w:tcBorders>
            <w:shd w:val="clear" w:color="auto" w:fill="auto"/>
            <w:vAlign w:val="center"/>
            <w:hideMark/>
          </w:tcPr>
          <w:p w14:paraId="57E84DFC" w14:textId="0E1BF904" w:rsidR="000A3649" w:rsidRPr="00FE01CF" w:rsidRDefault="00F35A76" w:rsidP="00F35A76">
            <w:pPr>
              <w:spacing w:line="240" w:lineRule="auto"/>
              <w:ind w:firstLine="0"/>
              <w:rPr>
                <w:rFonts w:eastAsia="Times New Roman" w:cs="Times New Roman"/>
                <w:color w:val="000000"/>
                <w:sz w:val="20"/>
                <w:szCs w:val="20"/>
                <w:lang w:eastAsia="ru-RU"/>
              </w:rPr>
            </w:pPr>
            <w:r>
              <w:rPr>
                <w:rFonts w:eastAsia="Times New Roman" w:cs="Times New Roman"/>
                <w:color w:val="000000"/>
                <w:sz w:val="20"/>
                <w:szCs w:val="20"/>
                <w:lang w:eastAsia="ru-RU"/>
              </w:rPr>
              <w:t>55</w:t>
            </w:r>
          </w:p>
        </w:tc>
      </w:tr>
      <w:tr w:rsidR="000A3649" w:rsidRPr="00FE01CF" w14:paraId="7E7D0DDF" w14:textId="77777777" w:rsidTr="00F41E0C">
        <w:trPr>
          <w:trHeight w:val="533"/>
        </w:trPr>
        <w:tc>
          <w:tcPr>
            <w:tcW w:w="3360" w:type="dxa"/>
            <w:tcBorders>
              <w:top w:val="nil"/>
              <w:left w:val="single" w:sz="8" w:space="0" w:color="auto"/>
              <w:bottom w:val="single" w:sz="8" w:space="0" w:color="auto"/>
              <w:right w:val="single" w:sz="8" w:space="0" w:color="auto"/>
            </w:tcBorders>
            <w:shd w:val="clear" w:color="auto" w:fill="auto"/>
            <w:vAlign w:val="center"/>
            <w:hideMark/>
          </w:tcPr>
          <w:p w14:paraId="7C3A80E8" w14:textId="77777777" w:rsidR="000A3649" w:rsidRPr="00FE01CF" w:rsidRDefault="000A3649" w:rsidP="00F41E0C">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Располагаемая тепловая мощность станции</w:t>
            </w:r>
          </w:p>
        </w:tc>
        <w:tc>
          <w:tcPr>
            <w:tcW w:w="1680" w:type="dxa"/>
            <w:tcBorders>
              <w:top w:val="nil"/>
              <w:left w:val="nil"/>
              <w:bottom w:val="single" w:sz="8" w:space="0" w:color="auto"/>
              <w:right w:val="single" w:sz="8" w:space="0" w:color="auto"/>
            </w:tcBorders>
            <w:shd w:val="clear" w:color="auto" w:fill="auto"/>
            <w:vAlign w:val="center"/>
            <w:hideMark/>
          </w:tcPr>
          <w:p w14:paraId="6B70308D"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50</w:t>
            </w:r>
          </w:p>
        </w:tc>
        <w:tc>
          <w:tcPr>
            <w:tcW w:w="1020" w:type="dxa"/>
            <w:tcBorders>
              <w:top w:val="nil"/>
              <w:left w:val="nil"/>
              <w:bottom w:val="single" w:sz="8" w:space="0" w:color="auto"/>
              <w:right w:val="single" w:sz="8" w:space="0" w:color="auto"/>
            </w:tcBorders>
            <w:shd w:val="clear" w:color="auto" w:fill="auto"/>
            <w:vAlign w:val="center"/>
            <w:hideMark/>
          </w:tcPr>
          <w:p w14:paraId="4A037D32"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50</w:t>
            </w:r>
          </w:p>
        </w:tc>
        <w:tc>
          <w:tcPr>
            <w:tcW w:w="1140" w:type="dxa"/>
            <w:tcBorders>
              <w:top w:val="nil"/>
              <w:left w:val="nil"/>
              <w:bottom w:val="single" w:sz="8" w:space="0" w:color="auto"/>
              <w:right w:val="single" w:sz="8" w:space="0" w:color="auto"/>
            </w:tcBorders>
            <w:shd w:val="clear" w:color="auto" w:fill="auto"/>
            <w:vAlign w:val="center"/>
            <w:hideMark/>
          </w:tcPr>
          <w:p w14:paraId="02E6B744"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50</w:t>
            </w:r>
          </w:p>
        </w:tc>
        <w:tc>
          <w:tcPr>
            <w:tcW w:w="1020" w:type="dxa"/>
            <w:tcBorders>
              <w:top w:val="nil"/>
              <w:left w:val="nil"/>
              <w:bottom w:val="single" w:sz="8" w:space="0" w:color="auto"/>
              <w:right w:val="single" w:sz="8" w:space="0" w:color="auto"/>
            </w:tcBorders>
            <w:shd w:val="clear" w:color="auto" w:fill="auto"/>
            <w:vAlign w:val="center"/>
            <w:hideMark/>
          </w:tcPr>
          <w:p w14:paraId="681165D8" w14:textId="1E1F4E50" w:rsidR="000A3649" w:rsidRPr="00FE01CF" w:rsidRDefault="00F35A76" w:rsidP="00F41E0C">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55</w:t>
            </w:r>
          </w:p>
        </w:tc>
      </w:tr>
      <w:tr w:rsidR="000A3649" w:rsidRPr="00FE01CF" w14:paraId="26753FDB" w14:textId="77777777" w:rsidTr="00F41E0C">
        <w:trPr>
          <w:trHeight w:val="795"/>
        </w:trPr>
        <w:tc>
          <w:tcPr>
            <w:tcW w:w="3360" w:type="dxa"/>
            <w:tcBorders>
              <w:top w:val="nil"/>
              <w:left w:val="single" w:sz="8" w:space="0" w:color="auto"/>
              <w:bottom w:val="single" w:sz="8" w:space="0" w:color="auto"/>
              <w:right w:val="single" w:sz="8" w:space="0" w:color="auto"/>
            </w:tcBorders>
            <w:shd w:val="clear" w:color="auto" w:fill="auto"/>
            <w:vAlign w:val="center"/>
            <w:hideMark/>
          </w:tcPr>
          <w:p w14:paraId="1E8A2544" w14:textId="77777777" w:rsidR="000A3649" w:rsidRPr="00FE01CF" w:rsidRDefault="000A3649" w:rsidP="00F41E0C">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Затраты тепла на собственные нужды станции в горячей воде (вакуумный деаэратор)</w:t>
            </w:r>
          </w:p>
        </w:tc>
        <w:tc>
          <w:tcPr>
            <w:tcW w:w="1680" w:type="dxa"/>
            <w:tcBorders>
              <w:top w:val="nil"/>
              <w:left w:val="nil"/>
              <w:bottom w:val="single" w:sz="8" w:space="0" w:color="auto"/>
              <w:right w:val="single" w:sz="8" w:space="0" w:color="auto"/>
            </w:tcBorders>
            <w:shd w:val="clear" w:color="auto" w:fill="auto"/>
            <w:vAlign w:val="center"/>
            <w:hideMark/>
          </w:tcPr>
          <w:p w14:paraId="34C461EB"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w:t>
            </w:r>
          </w:p>
        </w:tc>
        <w:tc>
          <w:tcPr>
            <w:tcW w:w="1020" w:type="dxa"/>
            <w:tcBorders>
              <w:top w:val="nil"/>
              <w:left w:val="nil"/>
              <w:bottom w:val="single" w:sz="8" w:space="0" w:color="auto"/>
              <w:right w:val="single" w:sz="8" w:space="0" w:color="auto"/>
            </w:tcBorders>
            <w:shd w:val="clear" w:color="auto" w:fill="auto"/>
            <w:vAlign w:val="center"/>
            <w:hideMark/>
          </w:tcPr>
          <w:p w14:paraId="6CED4165"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w:t>
            </w:r>
          </w:p>
        </w:tc>
        <w:tc>
          <w:tcPr>
            <w:tcW w:w="1140" w:type="dxa"/>
            <w:tcBorders>
              <w:top w:val="nil"/>
              <w:left w:val="nil"/>
              <w:bottom w:val="single" w:sz="8" w:space="0" w:color="auto"/>
              <w:right w:val="single" w:sz="8" w:space="0" w:color="auto"/>
            </w:tcBorders>
            <w:shd w:val="clear" w:color="auto" w:fill="auto"/>
            <w:vAlign w:val="center"/>
            <w:hideMark/>
          </w:tcPr>
          <w:p w14:paraId="64F2B567"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w:t>
            </w:r>
          </w:p>
        </w:tc>
        <w:tc>
          <w:tcPr>
            <w:tcW w:w="1020" w:type="dxa"/>
            <w:tcBorders>
              <w:top w:val="nil"/>
              <w:left w:val="nil"/>
              <w:bottom w:val="single" w:sz="8" w:space="0" w:color="auto"/>
              <w:right w:val="single" w:sz="8" w:space="0" w:color="auto"/>
            </w:tcBorders>
            <w:shd w:val="clear" w:color="auto" w:fill="auto"/>
            <w:vAlign w:val="center"/>
            <w:hideMark/>
          </w:tcPr>
          <w:p w14:paraId="4E26180B"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w:t>
            </w:r>
          </w:p>
        </w:tc>
      </w:tr>
      <w:tr w:rsidR="000A3649" w:rsidRPr="00FE01CF" w14:paraId="28A4DBE5" w14:textId="77777777" w:rsidTr="00F41E0C">
        <w:trPr>
          <w:trHeight w:val="795"/>
        </w:trPr>
        <w:tc>
          <w:tcPr>
            <w:tcW w:w="3360" w:type="dxa"/>
            <w:tcBorders>
              <w:top w:val="nil"/>
              <w:left w:val="single" w:sz="8" w:space="0" w:color="auto"/>
              <w:bottom w:val="single" w:sz="8" w:space="0" w:color="auto"/>
              <w:right w:val="single" w:sz="8" w:space="0" w:color="auto"/>
            </w:tcBorders>
            <w:shd w:val="clear" w:color="auto" w:fill="auto"/>
            <w:vAlign w:val="center"/>
            <w:hideMark/>
          </w:tcPr>
          <w:p w14:paraId="7B1F7093" w14:textId="77777777" w:rsidR="000A3649" w:rsidRPr="00FE01CF" w:rsidRDefault="000A3649" w:rsidP="00F41E0C">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Потери в тепловых сетях теплоисточника (станционные потери)</w:t>
            </w:r>
          </w:p>
        </w:tc>
        <w:tc>
          <w:tcPr>
            <w:tcW w:w="1680" w:type="dxa"/>
            <w:tcBorders>
              <w:top w:val="nil"/>
              <w:left w:val="nil"/>
              <w:bottom w:val="single" w:sz="8" w:space="0" w:color="auto"/>
              <w:right w:val="single" w:sz="8" w:space="0" w:color="auto"/>
            </w:tcBorders>
            <w:shd w:val="clear" w:color="auto" w:fill="auto"/>
            <w:vAlign w:val="center"/>
            <w:hideMark/>
          </w:tcPr>
          <w:p w14:paraId="002EA434"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185E087B"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140" w:type="dxa"/>
            <w:tcBorders>
              <w:top w:val="nil"/>
              <w:left w:val="nil"/>
              <w:bottom w:val="single" w:sz="8" w:space="0" w:color="auto"/>
              <w:right w:val="single" w:sz="8" w:space="0" w:color="auto"/>
            </w:tcBorders>
            <w:shd w:val="clear" w:color="auto" w:fill="auto"/>
            <w:vAlign w:val="center"/>
            <w:hideMark/>
          </w:tcPr>
          <w:p w14:paraId="6A7802E4"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1913D37B"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r>
      <w:tr w:rsidR="000A3649" w:rsidRPr="00FE01CF" w14:paraId="447977A5" w14:textId="77777777" w:rsidTr="00F41E0C">
        <w:trPr>
          <w:trHeight w:val="533"/>
        </w:trPr>
        <w:tc>
          <w:tcPr>
            <w:tcW w:w="3360" w:type="dxa"/>
            <w:tcBorders>
              <w:top w:val="nil"/>
              <w:left w:val="single" w:sz="8" w:space="0" w:color="auto"/>
              <w:bottom w:val="single" w:sz="8" w:space="0" w:color="auto"/>
              <w:right w:val="single" w:sz="8" w:space="0" w:color="auto"/>
            </w:tcBorders>
            <w:shd w:val="clear" w:color="auto" w:fill="auto"/>
            <w:vAlign w:val="center"/>
            <w:hideMark/>
          </w:tcPr>
          <w:p w14:paraId="57949B3C" w14:textId="77777777" w:rsidR="000A3649" w:rsidRPr="00FE01CF" w:rsidRDefault="000A3649" w:rsidP="00F41E0C">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Расчетная нагрузка на хозяйственные нужды теплоисточника</w:t>
            </w:r>
          </w:p>
        </w:tc>
        <w:tc>
          <w:tcPr>
            <w:tcW w:w="1680" w:type="dxa"/>
            <w:tcBorders>
              <w:top w:val="nil"/>
              <w:left w:val="nil"/>
              <w:bottom w:val="single" w:sz="8" w:space="0" w:color="auto"/>
              <w:right w:val="single" w:sz="8" w:space="0" w:color="auto"/>
            </w:tcBorders>
            <w:shd w:val="clear" w:color="auto" w:fill="auto"/>
            <w:vAlign w:val="center"/>
            <w:hideMark/>
          </w:tcPr>
          <w:p w14:paraId="7B142BBA"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4FDE8418"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140" w:type="dxa"/>
            <w:tcBorders>
              <w:top w:val="nil"/>
              <w:left w:val="nil"/>
              <w:bottom w:val="single" w:sz="8" w:space="0" w:color="auto"/>
              <w:right w:val="single" w:sz="8" w:space="0" w:color="auto"/>
            </w:tcBorders>
            <w:shd w:val="clear" w:color="auto" w:fill="auto"/>
            <w:vAlign w:val="center"/>
            <w:hideMark/>
          </w:tcPr>
          <w:p w14:paraId="267E5A92"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58656250"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r>
      <w:tr w:rsidR="000A3649" w:rsidRPr="00FE01CF" w14:paraId="472A4937" w14:textId="77777777" w:rsidTr="00F41E0C">
        <w:trPr>
          <w:trHeight w:val="795"/>
        </w:trPr>
        <w:tc>
          <w:tcPr>
            <w:tcW w:w="3360" w:type="dxa"/>
            <w:tcBorders>
              <w:top w:val="nil"/>
              <w:left w:val="single" w:sz="8" w:space="0" w:color="auto"/>
              <w:bottom w:val="single" w:sz="8" w:space="0" w:color="auto"/>
              <w:right w:val="single" w:sz="8" w:space="0" w:color="auto"/>
            </w:tcBorders>
            <w:shd w:val="clear" w:color="auto" w:fill="auto"/>
            <w:vAlign w:val="center"/>
            <w:hideMark/>
          </w:tcPr>
          <w:p w14:paraId="02EFD3F4" w14:textId="77777777" w:rsidR="000A3649" w:rsidRPr="00FE01CF" w:rsidRDefault="000A3649" w:rsidP="00F41E0C">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Располагаемая тепловая мощность теплоисточника после затрат на СН и потерь станционных</w:t>
            </w:r>
          </w:p>
        </w:tc>
        <w:tc>
          <w:tcPr>
            <w:tcW w:w="1680" w:type="dxa"/>
            <w:tcBorders>
              <w:top w:val="nil"/>
              <w:left w:val="nil"/>
              <w:bottom w:val="single" w:sz="8" w:space="0" w:color="auto"/>
              <w:right w:val="single" w:sz="8" w:space="0" w:color="auto"/>
            </w:tcBorders>
            <w:shd w:val="clear" w:color="auto" w:fill="auto"/>
            <w:vAlign w:val="center"/>
            <w:hideMark/>
          </w:tcPr>
          <w:p w14:paraId="45A2F768"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48</w:t>
            </w:r>
          </w:p>
        </w:tc>
        <w:tc>
          <w:tcPr>
            <w:tcW w:w="1020" w:type="dxa"/>
            <w:tcBorders>
              <w:top w:val="nil"/>
              <w:left w:val="nil"/>
              <w:bottom w:val="single" w:sz="8" w:space="0" w:color="auto"/>
              <w:right w:val="single" w:sz="8" w:space="0" w:color="auto"/>
            </w:tcBorders>
            <w:shd w:val="clear" w:color="auto" w:fill="auto"/>
            <w:vAlign w:val="center"/>
            <w:hideMark/>
          </w:tcPr>
          <w:p w14:paraId="17FA1A5E"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48</w:t>
            </w:r>
          </w:p>
        </w:tc>
        <w:tc>
          <w:tcPr>
            <w:tcW w:w="1140" w:type="dxa"/>
            <w:tcBorders>
              <w:top w:val="nil"/>
              <w:left w:val="nil"/>
              <w:bottom w:val="single" w:sz="8" w:space="0" w:color="auto"/>
              <w:right w:val="single" w:sz="8" w:space="0" w:color="auto"/>
            </w:tcBorders>
            <w:shd w:val="clear" w:color="auto" w:fill="auto"/>
            <w:vAlign w:val="center"/>
            <w:hideMark/>
          </w:tcPr>
          <w:p w14:paraId="70D23A7F"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48</w:t>
            </w:r>
          </w:p>
        </w:tc>
        <w:tc>
          <w:tcPr>
            <w:tcW w:w="1020" w:type="dxa"/>
            <w:tcBorders>
              <w:top w:val="nil"/>
              <w:left w:val="nil"/>
              <w:bottom w:val="single" w:sz="8" w:space="0" w:color="auto"/>
              <w:right w:val="single" w:sz="8" w:space="0" w:color="auto"/>
            </w:tcBorders>
            <w:shd w:val="clear" w:color="auto" w:fill="auto"/>
            <w:vAlign w:val="center"/>
            <w:hideMark/>
          </w:tcPr>
          <w:p w14:paraId="4C1B1CBC" w14:textId="37618351" w:rsidR="000A3649" w:rsidRPr="00FE01CF" w:rsidRDefault="000A3649" w:rsidP="00F35A76">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w:t>
            </w:r>
            <w:r w:rsidR="00F35A76">
              <w:rPr>
                <w:rFonts w:eastAsia="Times New Roman" w:cs="Times New Roman"/>
                <w:color w:val="000000"/>
                <w:sz w:val="20"/>
                <w:szCs w:val="20"/>
                <w:lang w:eastAsia="ru-RU"/>
              </w:rPr>
              <w:t>2</w:t>
            </w:r>
          </w:p>
        </w:tc>
      </w:tr>
      <w:tr w:rsidR="000A3649" w:rsidRPr="00FE01CF" w14:paraId="6CD48D3C" w14:textId="77777777" w:rsidTr="00F41E0C">
        <w:trPr>
          <w:trHeight w:val="795"/>
        </w:trPr>
        <w:tc>
          <w:tcPr>
            <w:tcW w:w="3360" w:type="dxa"/>
            <w:tcBorders>
              <w:top w:val="nil"/>
              <w:left w:val="single" w:sz="8" w:space="0" w:color="auto"/>
              <w:bottom w:val="single" w:sz="8" w:space="0" w:color="auto"/>
              <w:right w:val="single" w:sz="8" w:space="0" w:color="auto"/>
            </w:tcBorders>
            <w:shd w:val="clear" w:color="auto" w:fill="auto"/>
            <w:vAlign w:val="center"/>
            <w:hideMark/>
          </w:tcPr>
          <w:p w14:paraId="3C47928E" w14:textId="77777777" w:rsidR="000A3649" w:rsidRPr="00FE01CF" w:rsidRDefault="000A3649" w:rsidP="00F41E0C">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Присоединенная договорная тепловая нагрузка в горячей воде, в том числе</w:t>
            </w:r>
          </w:p>
        </w:tc>
        <w:tc>
          <w:tcPr>
            <w:tcW w:w="16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0CE27AE" w14:textId="77777777" w:rsidR="000A3649" w:rsidRPr="00FE01CF" w:rsidRDefault="000A3649" w:rsidP="00F41E0C">
            <w:pPr>
              <w:spacing w:line="240" w:lineRule="auto"/>
              <w:ind w:firstLine="0"/>
              <w:jc w:val="center"/>
              <w:rPr>
                <w:rFonts w:eastAsia="Times New Roman" w:cs="Times New Roman"/>
                <w:b/>
                <w:bCs/>
                <w:color w:val="000000"/>
                <w:sz w:val="20"/>
                <w:szCs w:val="20"/>
                <w:lang w:eastAsia="ru-RU"/>
              </w:rPr>
            </w:pPr>
            <w:r w:rsidRPr="00FE01CF">
              <w:rPr>
                <w:rFonts w:cs="Times New Roman"/>
                <w:b/>
                <w:bCs/>
                <w:color w:val="000000"/>
                <w:sz w:val="20"/>
                <w:szCs w:val="20"/>
              </w:rPr>
              <w:t>21,63</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1FD50CBD" w14:textId="77777777" w:rsidR="000A3649" w:rsidRPr="00FE01CF" w:rsidRDefault="000A3649" w:rsidP="00F41E0C">
            <w:pPr>
              <w:spacing w:line="240" w:lineRule="auto"/>
              <w:ind w:firstLine="0"/>
              <w:jc w:val="center"/>
              <w:rPr>
                <w:rFonts w:eastAsia="Times New Roman" w:cs="Times New Roman"/>
                <w:b/>
                <w:bCs/>
                <w:color w:val="000000"/>
                <w:sz w:val="20"/>
                <w:szCs w:val="20"/>
                <w:lang w:eastAsia="ru-RU"/>
              </w:rPr>
            </w:pPr>
            <w:r w:rsidRPr="00FE01CF">
              <w:rPr>
                <w:rFonts w:cs="Times New Roman"/>
                <w:b/>
                <w:bCs/>
                <w:color w:val="000000"/>
                <w:sz w:val="20"/>
                <w:szCs w:val="20"/>
              </w:rPr>
              <w:t>22,69</w:t>
            </w:r>
          </w:p>
        </w:tc>
        <w:tc>
          <w:tcPr>
            <w:tcW w:w="1140" w:type="dxa"/>
            <w:tcBorders>
              <w:top w:val="single" w:sz="8" w:space="0" w:color="auto"/>
              <w:left w:val="nil"/>
              <w:bottom w:val="single" w:sz="8" w:space="0" w:color="auto"/>
              <w:right w:val="single" w:sz="8" w:space="0" w:color="auto"/>
            </w:tcBorders>
            <w:shd w:val="clear" w:color="auto" w:fill="auto"/>
            <w:vAlign w:val="center"/>
            <w:hideMark/>
          </w:tcPr>
          <w:p w14:paraId="4B566FEC" w14:textId="77777777" w:rsidR="000A3649" w:rsidRPr="00FE01CF" w:rsidRDefault="000A3649" w:rsidP="00F41E0C">
            <w:pPr>
              <w:spacing w:line="240" w:lineRule="auto"/>
              <w:ind w:firstLine="0"/>
              <w:jc w:val="center"/>
              <w:rPr>
                <w:rFonts w:eastAsia="Times New Roman" w:cs="Times New Roman"/>
                <w:b/>
                <w:bCs/>
                <w:color w:val="000000"/>
                <w:sz w:val="20"/>
                <w:szCs w:val="20"/>
                <w:lang w:eastAsia="ru-RU"/>
              </w:rPr>
            </w:pPr>
            <w:r w:rsidRPr="00FE01CF">
              <w:rPr>
                <w:rFonts w:cs="Times New Roman"/>
                <w:b/>
                <w:bCs/>
                <w:color w:val="000000"/>
                <w:sz w:val="20"/>
                <w:szCs w:val="20"/>
              </w:rPr>
              <w:t>25,56</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4E109297" w14:textId="77777777" w:rsidR="000A3649" w:rsidRPr="00FE01CF" w:rsidRDefault="000A3649" w:rsidP="00F41E0C">
            <w:pPr>
              <w:spacing w:line="240" w:lineRule="auto"/>
              <w:ind w:firstLine="0"/>
              <w:jc w:val="center"/>
              <w:rPr>
                <w:rFonts w:eastAsia="Times New Roman" w:cs="Times New Roman"/>
                <w:b/>
                <w:bCs/>
                <w:color w:val="000000"/>
                <w:sz w:val="20"/>
                <w:szCs w:val="20"/>
                <w:lang w:eastAsia="ru-RU"/>
              </w:rPr>
            </w:pPr>
            <w:r w:rsidRPr="00FE01CF">
              <w:rPr>
                <w:rFonts w:cs="Times New Roman"/>
                <w:b/>
                <w:bCs/>
                <w:color w:val="000000"/>
                <w:sz w:val="20"/>
                <w:szCs w:val="20"/>
              </w:rPr>
              <w:t>46,15</w:t>
            </w:r>
          </w:p>
        </w:tc>
      </w:tr>
      <w:tr w:rsidR="000A3649" w:rsidRPr="00FE01CF" w14:paraId="101C2F3D" w14:textId="77777777" w:rsidTr="00F41E0C">
        <w:trPr>
          <w:trHeight w:val="533"/>
        </w:trPr>
        <w:tc>
          <w:tcPr>
            <w:tcW w:w="3360" w:type="dxa"/>
            <w:tcBorders>
              <w:top w:val="nil"/>
              <w:left w:val="single" w:sz="8" w:space="0" w:color="auto"/>
              <w:bottom w:val="single" w:sz="8" w:space="0" w:color="auto"/>
              <w:right w:val="single" w:sz="8" w:space="0" w:color="auto"/>
            </w:tcBorders>
            <w:shd w:val="clear" w:color="auto" w:fill="auto"/>
            <w:vAlign w:val="center"/>
            <w:hideMark/>
          </w:tcPr>
          <w:p w14:paraId="313B2398" w14:textId="77777777" w:rsidR="000A3649" w:rsidRPr="00FE01CF" w:rsidRDefault="000A3649" w:rsidP="00F41E0C">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Присоединенная непосредственно к коллекторам станции</w:t>
            </w:r>
          </w:p>
        </w:tc>
        <w:tc>
          <w:tcPr>
            <w:tcW w:w="1680" w:type="dxa"/>
            <w:tcBorders>
              <w:top w:val="nil"/>
              <w:left w:val="single" w:sz="8" w:space="0" w:color="auto"/>
              <w:bottom w:val="single" w:sz="8" w:space="0" w:color="auto"/>
              <w:right w:val="single" w:sz="8" w:space="0" w:color="auto"/>
            </w:tcBorders>
            <w:shd w:val="clear" w:color="auto" w:fill="auto"/>
            <w:vAlign w:val="center"/>
            <w:hideMark/>
          </w:tcPr>
          <w:p w14:paraId="44D14E2B"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21,63</w:t>
            </w:r>
          </w:p>
        </w:tc>
        <w:tc>
          <w:tcPr>
            <w:tcW w:w="1020" w:type="dxa"/>
            <w:tcBorders>
              <w:top w:val="nil"/>
              <w:left w:val="nil"/>
              <w:bottom w:val="single" w:sz="8" w:space="0" w:color="auto"/>
              <w:right w:val="single" w:sz="8" w:space="0" w:color="auto"/>
            </w:tcBorders>
            <w:shd w:val="clear" w:color="auto" w:fill="auto"/>
            <w:vAlign w:val="center"/>
            <w:hideMark/>
          </w:tcPr>
          <w:p w14:paraId="2CB09A32" w14:textId="77777777" w:rsidR="000A3649" w:rsidRPr="00FE01CF" w:rsidRDefault="000A3649" w:rsidP="00F41E0C">
            <w:pPr>
              <w:spacing w:line="240" w:lineRule="auto"/>
              <w:ind w:firstLine="0"/>
              <w:jc w:val="center"/>
              <w:rPr>
                <w:rFonts w:eastAsia="Times New Roman" w:cs="Times New Roman"/>
                <w:b/>
                <w:bCs/>
                <w:color w:val="000000"/>
                <w:sz w:val="20"/>
                <w:szCs w:val="20"/>
                <w:lang w:eastAsia="ru-RU"/>
              </w:rPr>
            </w:pPr>
            <w:r w:rsidRPr="00FE01CF">
              <w:rPr>
                <w:rFonts w:cs="Times New Roman"/>
                <w:color w:val="000000"/>
                <w:sz w:val="20"/>
                <w:szCs w:val="20"/>
              </w:rPr>
              <w:t>22,69</w:t>
            </w:r>
          </w:p>
        </w:tc>
        <w:tc>
          <w:tcPr>
            <w:tcW w:w="1140" w:type="dxa"/>
            <w:tcBorders>
              <w:top w:val="nil"/>
              <w:left w:val="nil"/>
              <w:bottom w:val="single" w:sz="8" w:space="0" w:color="auto"/>
              <w:right w:val="single" w:sz="8" w:space="0" w:color="auto"/>
            </w:tcBorders>
            <w:shd w:val="clear" w:color="auto" w:fill="auto"/>
            <w:vAlign w:val="center"/>
            <w:hideMark/>
          </w:tcPr>
          <w:p w14:paraId="0E182A16" w14:textId="77777777" w:rsidR="000A3649" w:rsidRPr="00FE01CF" w:rsidRDefault="000A3649" w:rsidP="00F41E0C">
            <w:pPr>
              <w:spacing w:line="240" w:lineRule="auto"/>
              <w:ind w:firstLine="0"/>
              <w:jc w:val="center"/>
              <w:rPr>
                <w:rFonts w:eastAsia="Times New Roman" w:cs="Times New Roman"/>
                <w:b/>
                <w:bCs/>
                <w:color w:val="000000"/>
                <w:sz w:val="20"/>
                <w:szCs w:val="20"/>
                <w:lang w:eastAsia="ru-RU"/>
              </w:rPr>
            </w:pPr>
            <w:r w:rsidRPr="00FE01CF">
              <w:rPr>
                <w:rFonts w:cs="Times New Roman"/>
                <w:color w:val="000000"/>
                <w:sz w:val="20"/>
                <w:szCs w:val="20"/>
              </w:rPr>
              <w:t>25,56</w:t>
            </w:r>
          </w:p>
        </w:tc>
        <w:tc>
          <w:tcPr>
            <w:tcW w:w="1020" w:type="dxa"/>
            <w:tcBorders>
              <w:top w:val="nil"/>
              <w:left w:val="nil"/>
              <w:bottom w:val="single" w:sz="8" w:space="0" w:color="auto"/>
              <w:right w:val="single" w:sz="8" w:space="0" w:color="auto"/>
            </w:tcBorders>
            <w:shd w:val="clear" w:color="auto" w:fill="auto"/>
            <w:vAlign w:val="center"/>
            <w:hideMark/>
          </w:tcPr>
          <w:p w14:paraId="50135121" w14:textId="77777777" w:rsidR="000A3649" w:rsidRPr="00FE01CF" w:rsidRDefault="000A3649" w:rsidP="00F41E0C">
            <w:pPr>
              <w:spacing w:line="240" w:lineRule="auto"/>
              <w:ind w:firstLine="0"/>
              <w:jc w:val="center"/>
              <w:rPr>
                <w:rFonts w:eastAsia="Times New Roman" w:cs="Times New Roman"/>
                <w:b/>
                <w:bCs/>
                <w:color w:val="000000"/>
                <w:sz w:val="20"/>
                <w:szCs w:val="20"/>
                <w:lang w:eastAsia="ru-RU"/>
              </w:rPr>
            </w:pPr>
            <w:r w:rsidRPr="00FE01CF">
              <w:rPr>
                <w:rFonts w:cs="Times New Roman"/>
                <w:color w:val="000000"/>
                <w:sz w:val="20"/>
                <w:szCs w:val="20"/>
              </w:rPr>
              <w:t>46,15</w:t>
            </w:r>
          </w:p>
        </w:tc>
      </w:tr>
      <w:tr w:rsidR="000A3649" w:rsidRPr="00FE01CF" w14:paraId="1884C12E" w14:textId="77777777" w:rsidTr="00F41E0C">
        <w:trPr>
          <w:trHeight w:val="293"/>
        </w:trPr>
        <w:tc>
          <w:tcPr>
            <w:tcW w:w="3360" w:type="dxa"/>
            <w:tcBorders>
              <w:top w:val="nil"/>
              <w:left w:val="single" w:sz="8" w:space="0" w:color="auto"/>
              <w:bottom w:val="single" w:sz="8" w:space="0" w:color="auto"/>
              <w:right w:val="single" w:sz="8" w:space="0" w:color="auto"/>
            </w:tcBorders>
            <w:shd w:val="clear" w:color="auto" w:fill="auto"/>
            <w:vAlign w:val="center"/>
            <w:hideMark/>
          </w:tcPr>
          <w:p w14:paraId="244CFF3E" w14:textId="77777777" w:rsidR="000A3649" w:rsidRPr="00FE01CF" w:rsidRDefault="000A3649" w:rsidP="00F41E0C">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отопление и вентиляция</w:t>
            </w:r>
          </w:p>
        </w:tc>
        <w:tc>
          <w:tcPr>
            <w:tcW w:w="1680" w:type="dxa"/>
            <w:tcBorders>
              <w:top w:val="nil"/>
              <w:left w:val="single" w:sz="8" w:space="0" w:color="auto"/>
              <w:bottom w:val="single" w:sz="8" w:space="0" w:color="auto"/>
              <w:right w:val="single" w:sz="8" w:space="0" w:color="auto"/>
            </w:tcBorders>
            <w:shd w:val="clear" w:color="auto" w:fill="auto"/>
            <w:noWrap/>
            <w:vAlign w:val="center"/>
            <w:hideMark/>
          </w:tcPr>
          <w:p w14:paraId="38E8BD53"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18,39</w:t>
            </w:r>
          </w:p>
        </w:tc>
        <w:tc>
          <w:tcPr>
            <w:tcW w:w="1020" w:type="dxa"/>
            <w:tcBorders>
              <w:top w:val="nil"/>
              <w:left w:val="nil"/>
              <w:bottom w:val="single" w:sz="8" w:space="0" w:color="auto"/>
              <w:right w:val="single" w:sz="8" w:space="0" w:color="auto"/>
            </w:tcBorders>
            <w:shd w:val="clear" w:color="auto" w:fill="auto"/>
            <w:noWrap/>
            <w:vAlign w:val="center"/>
            <w:hideMark/>
          </w:tcPr>
          <w:p w14:paraId="53B3DDC9"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19,29</w:t>
            </w:r>
          </w:p>
        </w:tc>
        <w:tc>
          <w:tcPr>
            <w:tcW w:w="1140" w:type="dxa"/>
            <w:tcBorders>
              <w:top w:val="nil"/>
              <w:left w:val="nil"/>
              <w:bottom w:val="single" w:sz="8" w:space="0" w:color="auto"/>
              <w:right w:val="single" w:sz="8" w:space="0" w:color="auto"/>
            </w:tcBorders>
            <w:shd w:val="clear" w:color="auto" w:fill="auto"/>
            <w:noWrap/>
            <w:vAlign w:val="center"/>
            <w:hideMark/>
          </w:tcPr>
          <w:p w14:paraId="3650508C"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21,73</w:t>
            </w:r>
          </w:p>
        </w:tc>
        <w:tc>
          <w:tcPr>
            <w:tcW w:w="1020" w:type="dxa"/>
            <w:tcBorders>
              <w:top w:val="nil"/>
              <w:left w:val="nil"/>
              <w:bottom w:val="single" w:sz="8" w:space="0" w:color="auto"/>
              <w:right w:val="single" w:sz="8" w:space="0" w:color="auto"/>
            </w:tcBorders>
            <w:shd w:val="clear" w:color="auto" w:fill="auto"/>
            <w:noWrap/>
            <w:vAlign w:val="center"/>
            <w:hideMark/>
          </w:tcPr>
          <w:p w14:paraId="422ECD3F"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39,23</w:t>
            </w:r>
          </w:p>
        </w:tc>
      </w:tr>
      <w:tr w:rsidR="000A3649" w:rsidRPr="00FE01CF" w14:paraId="7EB1C028" w14:textId="77777777" w:rsidTr="00F41E0C">
        <w:trPr>
          <w:trHeight w:val="293"/>
        </w:trPr>
        <w:tc>
          <w:tcPr>
            <w:tcW w:w="3360" w:type="dxa"/>
            <w:tcBorders>
              <w:top w:val="nil"/>
              <w:left w:val="single" w:sz="8" w:space="0" w:color="auto"/>
              <w:bottom w:val="single" w:sz="8" w:space="0" w:color="auto"/>
              <w:right w:val="single" w:sz="8" w:space="0" w:color="auto"/>
            </w:tcBorders>
            <w:shd w:val="clear" w:color="auto" w:fill="auto"/>
            <w:vAlign w:val="center"/>
            <w:hideMark/>
          </w:tcPr>
          <w:p w14:paraId="37F3CCA4" w14:textId="77777777" w:rsidR="000A3649" w:rsidRPr="00FE01CF" w:rsidRDefault="000A3649" w:rsidP="00F41E0C">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горячее водоснабжение</w:t>
            </w:r>
          </w:p>
        </w:tc>
        <w:tc>
          <w:tcPr>
            <w:tcW w:w="1680" w:type="dxa"/>
            <w:tcBorders>
              <w:top w:val="nil"/>
              <w:left w:val="single" w:sz="8" w:space="0" w:color="auto"/>
              <w:bottom w:val="single" w:sz="8" w:space="0" w:color="auto"/>
              <w:right w:val="single" w:sz="8" w:space="0" w:color="auto"/>
            </w:tcBorders>
            <w:shd w:val="clear" w:color="auto" w:fill="auto"/>
            <w:vAlign w:val="center"/>
            <w:hideMark/>
          </w:tcPr>
          <w:p w14:paraId="1EFE7BA2"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3,24</w:t>
            </w:r>
          </w:p>
        </w:tc>
        <w:tc>
          <w:tcPr>
            <w:tcW w:w="1020" w:type="dxa"/>
            <w:tcBorders>
              <w:top w:val="nil"/>
              <w:left w:val="nil"/>
              <w:bottom w:val="single" w:sz="8" w:space="0" w:color="auto"/>
              <w:right w:val="single" w:sz="8" w:space="0" w:color="auto"/>
            </w:tcBorders>
            <w:shd w:val="clear" w:color="auto" w:fill="auto"/>
            <w:noWrap/>
            <w:vAlign w:val="center"/>
            <w:hideMark/>
          </w:tcPr>
          <w:p w14:paraId="23D9B757"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3,40</w:t>
            </w:r>
          </w:p>
        </w:tc>
        <w:tc>
          <w:tcPr>
            <w:tcW w:w="1140" w:type="dxa"/>
            <w:tcBorders>
              <w:top w:val="nil"/>
              <w:left w:val="nil"/>
              <w:bottom w:val="single" w:sz="8" w:space="0" w:color="auto"/>
              <w:right w:val="single" w:sz="8" w:space="0" w:color="auto"/>
            </w:tcBorders>
            <w:shd w:val="clear" w:color="auto" w:fill="auto"/>
            <w:noWrap/>
            <w:vAlign w:val="center"/>
            <w:hideMark/>
          </w:tcPr>
          <w:p w14:paraId="725B5500"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3,83</w:t>
            </w:r>
          </w:p>
        </w:tc>
        <w:tc>
          <w:tcPr>
            <w:tcW w:w="1020" w:type="dxa"/>
            <w:tcBorders>
              <w:top w:val="nil"/>
              <w:left w:val="nil"/>
              <w:bottom w:val="single" w:sz="8" w:space="0" w:color="auto"/>
              <w:right w:val="single" w:sz="8" w:space="0" w:color="auto"/>
            </w:tcBorders>
            <w:shd w:val="clear" w:color="auto" w:fill="auto"/>
            <w:noWrap/>
            <w:vAlign w:val="center"/>
            <w:hideMark/>
          </w:tcPr>
          <w:p w14:paraId="34D8DD62"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6,92</w:t>
            </w:r>
          </w:p>
        </w:tc>
      </w:tr>
      <w:tr w:rsidR="000A3649" w:rsidRPr="00FE01CF" w14:paraId="245BEE55" w14:textId="77777777" w:rsidTr="00F41E0C">
        <w:trPr>
          <w:trHeight w:val="293"/>
        </w:trPr>
        <w:tc>
          <w:tcPr>
            <w:tcW w:w="3360" w:type="dxa"/>
            <w:tcBorders>
              <w:top w:val="nil"/>
              <w:left w:val="single" w:sz="8" w:space="0" w:color="auto"/>
              <w:bottom w:val="single" w:sz="8" w:space="0" w:color="auto"/>
              <w:right w:val="single" w:sz="8" w:space="0" w:color="auto"/>
            </w:tcBorders>
            <w:shd w:val="clear" w:color="auto" w:fill="auto"/>
            <w:vAlign w:val="center"/>
            <w:hideMark/>
          </w:tcPr>
          <w:p w14:paraId="0425AA48" w14:textId="77777777" w:rsidR="000A3649" w:rsidRPr="00FE01CF" w:rsidRDefault="000A3649" w:rsidP="00F41E0C">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 xml:space="preserve">Потери в тепловых сетях </w:t>
            </w:r>
          </w:p>
        </w:tc>
        <w:tc>
          <w:tcPr>
            <w:tcW w:w="1680" w:type="dxa"/>
            <w:tcBorders>
              <w:top w:val="nil"/>
              <w:left w:val="nil"/>
              <w:bottom w:val="single" w:sz="8" w:space="0" w:color="auto"/>
              <w:right w:val="single" w:sz="8" w:space="0" w:color="auto"/>
            </w:tcBorders>
            <w:shd w:val="clear" w:color="auto" w:fill="auto"/>
            <w:vAlign w:val="center"/>
            <w:hideMark/>
          </w:tcPr>
          <w:p w14:paraId="3402476D"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cs="Times New Roman"/>
                <w:color w:val="000000"/>
                <w:sz w:val="22"/>
              </w:rPr>
              <w:t>4</w:t>
            </w:r>
          </w:p>
        </w:tc>
        <w:tc>
          <w:tcPr>
            <w:tcW w:w="1020" w:type="dxa"/>
            <w:tcBorders>
              <w:top w:val="nil"/>
              <w:left w:val="nil"/>
              <w:bottom w:val="single" w:sz="8" w:space="0" w:color="auto"/>
              <w:right w:val="single" w:sz="8" w:space="0" w:color="auto"/>
            </w:tcBorders>
            <w:shd w:val="clear" w:color="auto" w:fill="auto"/>
            <w:noWrap/>
            <w:vAlign w:val="center"/>
            <w:hideMark/>
          </w:tcPr>
          <w:p w14:paraId="567AEE13"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cs="Times New Roman"/>
                <w:color w:val="000000"/>
                <w:sz w:val="22"/>
              </w:rPr>
              <w:t>3</w:t>
            </w:r>
          </w:p>
        </w:tc>
        <w:tc>
          <w:tcPr>
            <w:tcW w:w="1140" w:type="dxa"/>
            <w:tcBorders>
              <w:top w:val="nil"/>
              <w:left w:val="nil"/>
              <w:bottom w:val="single" w:sz="8" w:space="0" w:color="auto"/>
              <w:right w:val="single" w:sz="8" w:space="0" w:color="auto"/>
            </w:tcBorders>
            <w:shd w:val="clear" w:color="auto" w:fill="auto"/>
            <w:noWrap/>
            <w:vAlign w:val="center"/>
            <w:hideMark/>
          </w:tcPr>
          <w:p w14:paraId="450C21B3"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cs="Times New Roman"/>
                <w:color w:val="000000"/>
                <w:sz w:val="22"/>
              </w:rPr>
              <w:t>2,5</w:t>
            </w:r>
          </w:p>
        </w:tc>
        <w:tc>
          <w:tcPr>
            <w:tcW w:w="1020" w:type="dxa"/>
            <w:tcBorders>
              <w:top w:val="nil"/>
              <w:left w:val="nil"/>
              <w:bottom w:val="single" w:sz="8" w:space="0" w:color="auto"/>
              <w:right w:val="single" w:sz="8" w:space="0" w:color="auto"/>
            </w:tcBorders>
            <w:shd w:val="clear" w:color="auto" w:fill="auto"/>
            <w:noWrap/>
            <w:vAlign w:val="center"/>
            <w:hideMark/>
          </w:tcPr>
          <w:p w14:paraId="7D759ED9"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cs="Times New Roman"/>
                <w:color w:val="000000"/>
                <w:sz w:val="22"/>
              </w:rPr>
              <w:t>2,5</w:t>
            </w:r>
          </w:p>
        </w:tc>
      </w:tr>
      <w:tr w:rsidR="000A3649" w:rsidRPr="00FE01CF" w14:paraId="2606F5FA" w14:textId="77777777" w:rsidTr="00F41E0C">
        <w:trPr>
          <w:trHeight w:val="293"/>
        </w:trPr>
        <w:tc>
          <w:tcPr>
            <w:tcW w:w="3360" w:type="dxa"/>
            <w:tcBorders>
              <w:top w:val="nil"/>
              <w:left w:val="single" w:sz="8" w:space="0" w:color="auto"/>
              <w:bottom w:val="single" w:sz="8" w:space="0" w:color="auto"/>
              <w:right w:val="single" w:sz="8" w:space="0" w:color="auto"/>
            </w:tcBorders>
            <w:shd w:val="clear" w:color="auto" w:fill="auto"/>
            <w:vAlign w:val="center"/>
            <w:hideMark/>
          </w:tcPr>
          <w:p w14:paraId="75D30453" w14:textId="77777777" w:rsidR="000A3649" w:rsidRPr="00FE01CF" w:rsidRDefault="000A3649" w:rsidP="00F41E0C">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Резерв/дефицит</w:t>
            </w:r>
          </w:p>
        </w:tc>
        <w:tc>
          <w:tcPr>
            <w:tcW w:w="1680" w:type="dxa"/>
            <w:tcBorders>
              <w:top w:val="nil"/>
              <w:left w:val="nil"/>
              <w:bottom w:val="single" w:sz="8" w:space="0" w:color="auto"/>
              <w:right w:val="single" w:sz="8" w:space="0" w:color="auto"/>
            </w:tcBorders>
            <w:shd w:val="clear" w:color="auto" w:fill="auto"/>
            <w:vAlign w:val="center"/>
            <w:hideMark/>
          </w:tcPr>
          <w:p w14:paraId="3B59CF00"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cs="Times New Roman"/>
                <w:color w:val="000000"/>
                <w:sz w:val="22"/>
              </w:rPr>
              <w:t>22,37</w:t>
            </w:r>
          </w:p>
        </w:tc>
        <w:tc>
          <w:tcPr>
            <w:tcW w:w="1020" w:type="dxa"/>
            <w:tcBorders>
              <w:top w:val="nil"/>
              <w:left w:val="nil"/>
              <w:bottom w:val="single" w:sz="8" w:space="0" w:color="auto"/>
              <w:right w:val="single" w:sz="8" w:space="0" w:color="auto"/>
            </w:tcBorders>
            <w:shd w:val="clear" w:color="auto" w:fill="auto"/>
            <w:vAlign w:val="center"/>
            <w:hideMark/>
          </w:tcPr>
          <w:p w14:paraId="7F670DBC"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cs="Times New Roman"/>
                <w:color w:val="000000"/>
                <w:sz w:val="22"/>
              </w:rPr>
              <w:t>22,31</w:t>
            </w:r>
          </w:p>
        </w:tc>
        <w:tc>
          <w:tcPr>
            <w:tcW w:w="1140" w:type="dxa"/>
            <w:tcBorders>
              <w:top w:val="nil"/>
              <w:left w:val="nil"/>
              <w:bottom w:val="single" w:sz="8" w:space="0" w:color="auto"/>
              <w:right w:val="single" w:sz="8" w:space="0" w:color="auto"/>
            </w:tcBorders>
            <w:shd w:val="clear" w:color="auto" w:fill="auto"/>
            <w:vAlign w:val="center"/>
            <w:hideMark/>
          </w:tcPr>
          <w:p w14:paraId="2F86E43A" w14:textId="77777777" w:rsidR="000A3649" w:rsidRPr="00FE01CF" w:rsidRDefault="000A3649" w:rsidP="00F41E0C">
            <w:pPr>
              <w:spacing w:line="240" w:lineRule="auto"/>
              <w:ind w:firstLine="0"/>
              <w:jc w:val="center"/>
              <w:rPr>
                <w:rFonts w:eastAsia="Times New Roman" w:cs="Times New Roman"/>
                <w:color w:val="000000"/>
                <w:sz w:val="20"/>
                <w:szCs w:val="20"/>
                <w:lang w:eastAsia="ru-RU"/>
              </w:rPr>
            </w:pPr>
            <w:r w:rsidRPr="00FE01CF">
              <w:rPr>
                <w:rFonts w:cs="Times New Roman"/>
                <w:color w:val="000000"/>
                <w:sz w:val="22"/>
              </w:rPr>
              <w:t>19,94</w:t>
            </w:r>
          </w:p>
        </w:tc>
        <w:tc>
          <w:tcPr>
            <w:tcW w:w="1020" w:type="dxa"/>
            <w:tcBorders>
              <w:top w:val="nil"/>
              <w:left w:val="nil"/>
              <w:bottom w:val="single" w:sz="8" w:space="0" w:color="auto"/>
              <w:right w:val="single" w:sz="8" w:space="0" w:color="auto"/>
            </w:tcBorders>
            <w:shd w:val="clear" w:color="auto" w:fill="auto"/>
            <w:vAlign w:val="center"/>
            <w:hideMark/>
          </w:tcPr>
          <w:p w14:paraId="64EE5385" w14:textId="3EB65520" w:rsidR="000A3649" w:rsidRPr="00FE01CF" w:rsidRDefault="00F35A76" w:rsidP="00F41E0C">
            <w:pPr>
              <w:spacing w:line="240" w:lineRule="auto"/>
              <w:ind w:firstLine="0"/>
              <w:jc w:val="center"/>
              <w:rPr>
                <w:rFonts w:eastAsia="Times New Roman" w:cs="Times New Roman"/>
                <w:color w:val="000000"/>
                <w:sz w:val="20"/>
                <w:szCs w:val="20"/>
                <w:lang w:eastAsia="ru-RU"/>
              </w:rPr>
            </w:pPr>
            <w:r>
              <w:rPr>
                <w:rFonts w:cs="Times New Roman"/>
                <w:color w:val="000000"/>
                <w:sz w:val="22"/>
              </w:rPr>
              <w:t>4</w:t>
            </w:r>
            <w:r w:rsidR="000A3649" w:rsidRPr="00FE01CF">
              <w:rPr>
                <w:rFonts w:cs="Times New Roman"/>
                <w:color w:val="000000"/>
                <w:sz w:val="22"/>
              </w:rPr>
              <w:t>,35</w:t>
            </w:r>
          </w:p>
        </w:tc>
      </w:tr>
    </w:tbl>
    <w:p w14:paraId="7417376E" w14:textId="77777777" w:rsidR="000A3649" w:rsidRPr="00FE01CF" w:rsidRDefault="000A3649" w:rsidP="000A3649">
      <w:pPr>
        <w:pStyle w:val="a0"/>
      </w:pPr>
    </w:p>
    <w:p w14:paraId="39B67F55" w14:textId="77777777" w:rsidR="000A3649" w:rsidRPr="00FE01CF" w:rsidRDefault="000A3649" w:rsidP="000A3649">
      <w:pPr>
        <w:pStyle w:val="2"/>
        <w:rPr>
          <w:rFonts w:cs="Times New Roman"/>
        </w:rPr>
      </w:pPr>
      <w:bookmarkStart w:id="395" w:name="_Toc227689868"/>
      <w:r w:rsidRPr="00FE01CF">
        <w:rPr>
          <w:rFonts w:cs="Times New Roman"/>
        </w:rPr>
        <w:t>Часть 4.2.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395"/>
    </w:p>
    <w:p w14:paraId="293FA9D6" w14:textId="77777777" w:rsidR="000A3649" w:rsidRPr="00FE01CF" w:rsidRDefault="000A3649" w:rsidP="000A3649">
      <w:pPr>
        <w:rPr>
          <w:rFonts w:cs="Times New Roman"/>
        </w:rPr>
      </w:pPr>
      <w:r w:rsidRPr="00FE01CF">
        <w:rPr>
          <w:rFonts w:cs="Times New Roman"/>
        </w:rPr>
        <w:t xml:space="preserve">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 проведены тепловые и гидравлические участков тепловых сетей. По каждому участку оценивались передаваемые нагрузки, определялся диаметр трубопровода, обеспечивающий пропускную способность участка, а также стоимость реконструкции. Расчеты проводились для зон 2 (от котельных К2-1, К-2-2 по микрорайонам Гагарина и Строитель; для зоны 3 (от котельных К3-1, К-3-2 по микрорайонам Южный и Красный Ключ). </w:t>
      </w:r>
    </w:p>
    <w:p w14:paraId="0A6334F0" w14:textId="77777777" w:rsidR="000A3649" w:rsidRPr="00FE01CF" w:rsidRDefault="000A3649" w:rsidP="000A3649">
      <w:pPr>
        <w:pStyle w:val="3"/>
        <w:rPr>
          <w:rFonts w:cs="Times New Roman"/>
        </w:rPr>
      </w:pPr>
      <w:bookmarkStart w:id="396" w:name="_Toc227689869"/>
      <w:r w:rsidRPr="00FE01CF">
        <w:rPr>
          <w:rFonts w:cs="Times New Roman"/>
        </w:rPr>
        <w:t>4.2.1. Расчеты тепловых сетей по микрорайону Гагарина</w:t>
      </w:r>
      <w:bookmarkEnd w:id="396"/>
      <w:r w:rsidRPr="00FE01CF">
        <w:rPr>
          <w:rFonts w:cs="Times New Roman"/>
        </w:rPr>
        <w:t xml:space="preserve"> </w:t>
      </w:r>
    </w:p>
    <w:p w14:paraId="1AF28586" w14:textId="77777777" w:rsidR="000A3649" w:rsidRPr="00FE01CF" w:rsidRDefault="000A3649" w:rsidP="000A3649">
      <w:pPr>
        <w:pStyle w:val="17"/>
        <w:rPr>
          <w:rFonts w:cs="Times New Roman"/>
        </w:rPr>
      </w:pPr>
      <w:r w:rsidRPr="00FE01CF">
        <w:rPr>
          <w:rFonts w:cs="Times New Roman"/>
        </w:rPr>
        <w:t xml:space="preserve">Принципиальная и расчетная схемы тепловых сетей микрорайона Гагарина представлены в Приложения П4.1. и П4.2. Подключение группы котельных №№2-1, 2-2 к сетям микрорайона Гагарина осуществляется через участки трубопровода, соединяющего НГВ -1 с ТЭЦ через ТК-106 - ТК-110 и не требует принципиального изменения схемы. </w:t>
      </w:r>
    </w:p>
    <w:p w14:paraId="64F93135" w14:textId="77777777" w:rsidR="000A3649" w:rsidRPr="00FE01CF" w:rsidRDefault="000A3649" w:rsidP="000A3649">
      <w:pPr>
        <w:pStyle w:val="17"/>
        <w:spacing w:before="60" w:line="247" w:lineRule="auto"/>
        <w:rPr>
          <w:rFonts w:cs="Times New Roman"/>
        </w:rPr>
      </w:pPr>
      <w:r w:rsidRPr="00FE01CF">
        <w:rPr>
          <w:rFonts w:cs="Times New Roman"/>
        </w:rPr>
        <w:lastRenderedPageBreak/>
        <w:t xml:space="preserve">Основные проблемы тепловых сетей в м-не Гагарина связаны с высоким физическим износом материала труб и теплоизоляции. Кроме того, на ряде участков трубопроводов сечение трубопроводов не соответствует нагрузке и расходам теплоносителя. В частности,  </w:t>
      </w:r>
    </w:p>
    <w:p w14:paraId="46E19BB0" w14:textId="77777777" w:rsidR="000A3649" w:rsidRPr="00FE01CF" w:rsidRDefault="000A3649" w:rsidP="000A3649">
      <w:pPr>
        <w:pStyle w:val="17"/>
        <w:spacing w:before="60" w:line="247" w:lineRule="auto"/>
        <w:rPr>
          <w:rFonts w:cs="Times New Roman"/>
        </w:rPr>
      </w:pPr>
      <w:r w:rsidRPr="00FE01CF">
        <w:rPr>
          <w:rFonts w:cs="Times New Roman"/>
        </w:rPr>
        <w:t xml:space="preserve">- на участке теплосети ТК571-ТК305 скорость теплоносителя в подающем трубопроводе 2,25 м/с, (длина участка 15,8м, Ду 450мм). </w:t>
      </w:r>
    </w:p>
    <w:p w14:paraId="581E9C2F" w14:textId="77777777" w:rsidR="000A3649" w:rsidRPr="00FE01CF" w:rsidRDefault="000A3649" w:rsidP="000A3649">
      <w:pPr>
        <w:pStyle w:val="17"/>
        <w:spacing w:before="60" w:line="247" w:lineRule="auto"/>
        <w:rPr>
          <w:rFonts w:cs="Times New Roman"/>
        </w:rPr>
      </w:pPr>
      <w:r w:rsidRPr="00FE01CF">
        <w:rPr>
          <w:rFonts w:cs="Times New Roman"/>
        </w:rPr>
        <w:t xml:space="preserve"> -на участке ТК305-ТК199 скорость теплоносителя в подающем трубопроводе 2,09 м/с (длина участка 140,8м, Ду 450 мм). Это приводит к тому, что на данном участке большие потери напора из-за турбулентного течения теплоносителя. Потеря напора составляет примерно 0,2 кгс/см</w:t>
      </w:r>
      <w:r w:rsidRPr="00FE01CF">
        <w:rPr>
          <w:rFonts w:cs="Times New Roman"/>
          <w:vertAlign w:val="superscript"/>
        </w:rPr>
        <w:t>2</w:t>
      </w:r>
      <w:r w:rsidRPr="00FE01CF">
        <w:rPr>
          <w:rFonts w:cs="Times New Roman"/>
        </w:rPr>
        <w:t xml:space="preserve"> на 150м трубопровода.</w:t>
      </w:r>
    </w:p>
    <w:p w14:paraId="295A8A79" w14:textId="77777777" w:rsidR="000A3649" w:rsidRPr="00FE01CF" w:rsidRDefault="000A3649" w:rsidP="000A3649">
      <w:pPr>
        <w:pStyle w:val="17"/>
        <w:spacing w:before="60" w:line="247" w:lineRule="auto"/>
        <w:rPr>
          <w:rFonts w:cs="Times New Roman"/>
        </w:rPr>
      </w:pPr>
      <w:r w:rsidRPr="00FE01CF">
        <w:rPr>
          <w:rFonts w:cs="Times New Roman"/>
        </w:rPr>
        <w:t xml:space="preserve"> -на участке теплосети от ТК970 до ТК966 (длина трассы 1011м, Ду 500мм) из-за низкой тепловой нагрузки потребителей на наблюдается высокие теплопотери. На участке ТК970-ТК1020 фактические теплопотери составляют от 4-6% от транспортируемого тепла по подающему трубопроводу, а на участке ТК1020-ТК966 15-20%. По данным инструментальных замеров температура теплоносителя уменьшается на 5-6 °С. Это связано с тем, что скорости теплоносителя на данных участках очень малы (ТК970-ТК1020 скорость теплоносителя 0,05 м/с, ТК1020-ТК966 скорость теплоносителя 0,02 м/с). </w:t>
      </w:r>
    </w:p>
    <w:p w14:paraId="117EFDCE" w14:textId="77777777" w:rsidR="000A3649" w:rsidRPr="00FE01CF" w:rsidRDefault="000A3649" w:rsidP="000A3649">
      <w:pPr>
        <w:pStyle w:val="17"/>
        <w:spacing w:before="60" w:line="247" w:lineRule="auto"/>
        <w:rPr>
          <w:rFonts w:cs="Times New Roman"/>
        </w:rPr>
      </w:pPr>
      <w:r w:rsidRPr="00FE01CF">
        <w:rPr>
          <w:rFonts w:cs="Times New Roman"/>
        </w:rPr>
        <w:t xml:space="preserve">- на ответвлении к группе домов по адресам Гагарина 29-32 от ТК911 скорость теплоносителя 0,12 м/с (длина участка ТК911-ТК910 82,9 м, Ду 250мм). Фактические теплопотери подающего трубопровода данного участка 1-1,5 % от транспортируемого тепла. </w:t>
      </w:r>
    </w:p>
    <w:p w14:paraId="4FDB8401" w14:textId="77777777" w:rsidR="000A3649" w:rsidRPr="00FE01CF" w:rsidRDefault="000A3649" w:rsidP="000A3649">
      <w:pPr>
        <w:pStyle w:val="17"/>
        <w:spacing w:before="60" w:line="247" w:lineRule="auto"/>
        <w:rPr>
          <w:rFonts w:cs="Times New Roman"/>
        </w:rPr>
      </w:pPr>
      <w:r w:rsidRPr="00FE01CF">
        <w:rPr>
          <w:rFonts w:cs="Times New Roman"/>
        </w:rPr>
        <w:t xml:space="preserve"> -на участке ТК910-ТК912 фактические теплопотери подающего трубопровода возрастают до 2 % (длина участка 73,8м, Ду 250мм). </w:t>
      </w:r>
    </w:p>
    <w:p w14:paraId="3363EEBC" w14:textId="77777777" w:rsidR="000A3649" w:rsidRPr="00FE01CF" w:rsidRDefault="000A3649" w:rsidP="000A3649">
      <w:pPr>
        <w:pStyle w:val="17"/>
        <w:spacing w:before="60" w:line="247" w:lineRule="auto"/>
        <w:rPr>
          <w:rFonts w:cs="Times New Roman"/>
        </w:rPr>
      </w:pPr>
      <w:r w:rsidRPr="00FE01CF">
        <w:rPr>
          <w:rFonts w:cs="Times New Roman"/>
        </w:rPr>
        <w:t>-на участке ТК912-ТК914 процент теплопотерь подающего трубопровода от транспортируемого тепла составляет 4-5% (длина участка 187,6м, Ду 250мм). Участок ТК914-ТК1013 является последним и самым протяженным на данной ветви (длина участка 395,8м, Ду 200мм). Фактические теплопотери этого участка составляют 13-15% от общего тепла транспортируемого по подающему по трубопроводу. Высокие теплопотери на участках теплосети данного ответвления связаны с очень низкими скоростями теплоносителя 0,06-0,12 м/с.</w:t>
      </w:r>
    </w:p>
    <w:p w14:paraId="1BCA6A01" w14:textId="77777777" w:rsidR="000A3649" w:rsidRPr="00FE01CF" w:rsidRDefault="000A3649" w:rsidP="000A3649">
      <w:pPr>
        <w:pStyle w:val="17"/>
        <w:spacing w:before="60" w:line="247" w:lineRule="auto"/>
        <w:rPr>
          <w:rFonts w:cs="Times New Roman"/>
        </w:rPr>
      </w:pPr>
      <w:r w:rsidRPr="00FE01CF">
        <w:rPr>
          <w:rFonts w:cs="Times New Roman"/>
        </w:rPr>
        <w:t xml:space="preserve">В микрорайоне Гагарина необходимо переложить часть магистральных и распределительных сетей, с учетом увеличения нагрузок, в первую очередь от группы  электрокотельных К-2 к НГВ-1, а также по линии от НГВ-1 – ТК – 96 – ТК-132 к НГВ -4 в м-не Строителей, см схему П4.2.) </w:t>
      </w:r>
    </w:p>
    <w:p w14:paraId="3F517BAF" w14:textId="77777777" w:rsidR="000A3649" w:rsidRPr="00FE01CF" w:rsidRDefault="000A3649" w:rsidP="000A3649">
      <w:pPr>
        <w:pStyle w:val="17"/>
        <w:spacing w:before="60" w:line="247" w:lineRule="auto"/>
        <w:rPr>
          <w:rFonts w:cs="Times New Roman"/>
        </w:rPr>
      </w:pPr>
      <w:r w:rsidRPr="00FE01CF">
        <w:rPr>
          <w:rFonts w:cs="Times New Roman"/>
          <w:noProof/>
        </w:rPr>
        <mc:AlternateContent>
          <mc:Choice Requires="wps">
            <w:drawing>
              <wp:anchor distT="0" distB="0" distL="114300" distR="114300" simplePos="0" relativeHeight="251683840" behindDoc="0" locked="0" layoutInCell="1" allowOverlap="1" wp14:anchorId="76AE0A63" wp14:editId="0DD1733A">
                <wp:simplePos x="0" y="0"/>
                <wp:positionH relativeFrom="column">
                  <wp:posOffset>2005965</wp:posOffset>
                </wp:positionH>
                <wp:positionV relativeFrom="paragraph">
                  <wp:posOffset>2910523</wp:posOffset>
                </wp:positionV>
                <wp:extent cx="45719" cy="45719"/>
                <wp:effectExtent l="0" t="0" r="0" b="0"/>
                <wp:wrapNone/>
                <wp:docPr id="13" name="Прямоугольник 13"/>
                <wp:cNvGraphicFramePr/>
                <a:graphic xmlns:a="http://schemas.openxmlformats.org/drawingml/2006/main">
                  <a:graphicData uri="http://schemas.microsoft.com/office/word/2010/wordprocessingShape">
                    <wps:wsp>
                      <wps:cNvSpPr/>
                      <wps:spPr>
                        <a:xfrm>
                          <a:off x="0" y="0"/>
                          <a:ext cx="45719" cy="45719"/>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4DF71F4" id="Прямоугольник 13" o:spid="_x0000_s1026" style="position:absolute;margin-left:157.95pt;margin-top:229.2pt;width:3.6pt;height:3.6pt;z-index:251683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" fillcolor="window" stroked="f" strokeweight="1pt"/>
            </w:pict>
          </mc:Fallback>
        </mc:AlternateContent>
      </w:r>
      <w:r w:rsidRPr="00FE01CF">
        <w:rPr>
          <w:rFonts w:cs="Times New Roman"/>
        </w:rPr>
        <w:t>Первоочередные мероприятия по реконструкции тепловых сетей в микрорайоне Гагарина, которые необходимо выполнить до начала отопительного сезона 2029-2030 года, перед остановом ТЭЦ и пуском в эксплуатацию нового теплоисточника, и в период после перехода на новый теплоисточник, представлены в табл. П4.1. Приложение П4.3. В первую очередь предлагается замена основных магистральных участков сетей табл. П4.2 Приложение П4.3.  установка балансировочных клапанов на вводах зданий, расположенных в зонах повышенных располагаемых напоров.</w:t>
      </w:r>
    </w:p>
    <w:p w14:paraId="3402C1D1" w14:textId="77777777" w:rsidR="000A3649" w:rsidRPr="00FE01CF" w:rsidRDefault="000A3649" w:rsidP="000A3649">
      <w:pPr>
        <w:pStyle w:val="17"/>
        <w:rPr>
          <w:rFonts w:cs="Times New Roman"/>
        </w:rPr>
      </w:pPr>
      <w:r w:rsidRPr="00FE01CF">
        <w:rPr>
          <w:rFonts w:cs="Times New Roman"/>
        </w:rPr>
        <w:t xml:space="preserve">Результаты расчетов нагрузок, подбора диаметров и скоростей потока при предлагаемых диаметров представлены в Приложении П4.3. </w:t>
      </w:r>
    </w:p>
    <w:p w14:paraId="68D22F36" w14:textId="77777777" w:rsidR="000A3649" w:rsidRPr="00FE01CF" w:rsidRDefault="000A3649" w:rsidP="000A3649">
      <w:pPr>
        <w:pStyle w:val="3"/>
        <w:rPr>
          <w:rFonts w:cs="Times New Roman"/>
        </w:rPr>
      </w:pPr>
      <w:bookmarkStart w:id="397" w:name="_Toc227689870"/>
      <w:r w:rsidRPr="00FE01CF">
        <w:rPr>
          <w:rFonts w:cs="Times New Roman"/>
        </w:rPr>
        <w:t>4.2.2. Расчеты тепловых сетей по микрорайону Строитель</w:t>
      </w:r>
      <w:bookmarkEnd w:id="397"/>
    </w:p>
    <w:p w14:paraId="626A24F9" w14:textId="77777777" w:rsidR="000A3649" w:rsidRPr="00FE01CF" w:rsidRDefault="000A3649" w:rsidP="000A3649">
      <w:pPr>
        <w:pStyle w:val="17"/>
        <w:rPr>
          <w:rFonts w:cs="Times New Roman"/>
        </w:rPr>
      </w:pPr>
      <w:r w:rsidRPr="00FE01CF">
        <w:rPr>
          <w:rFonts w:cs="Times New Roman"/>
        </w:rPr>
        <w:t xml:space="preserve">Принципиальная и расчетная схемы тепловых сетей микрорайона Гагарина представлены в Приложения П4.4. и П4.5. </w:t>
      </w:r>
    </w:p>
    <w:p w14:paraId="1D19560D" w14:textId="77777777" w:rsidR="000A3649" w:rsidRPr="00FE01CF" w:rsidRDefault="000A3649" w:rsidP="000A3649">
      <w:pPr>
        <w:pStyle w:val="17"/>
        <w:spacing w:before="60" w:line="247" w:lineRule="auto"/>
        <w:rPr>
          <w:rFonts w:cs="Times New Roman"/>
        </w:rPr>
      </w:pPr>
      <w:r w:rsidRPr="00FE01CF">
        <w:rPr>
          <w:rFonts w:cs="Times New Roman"/>
        </w:rPr>
        <w:t xml:space="preserve">Серьезной проблемой тепловых сетей является разрегулированность, проявляющаяся в неравномерном распределении тепловой энергии между потребителями (дефицит у одних при одновременном избытке у других). Первоочередные мероприятия по реконструкции тепловых сетей в микрорайоне Строитель, которые необходимо выполнить </w:t>
      </w:r>
      <w:r w:rsidRPr="00FE01CF">
        <w:rPr>
          <w:rFonts w:cs="Times New Roman"/>
        </w:rPr>
        <w:lastRenderedPageBreak/>
        <w:t>до начала отопительного сезона 2029-2030 года, перед остановом ТЭЦ и пуском в эксплуатацию нового теплоисточника, и в период после перехода на новый теплоисточник, представлены в табл. П4.4.1. Приложение П4.4. В первую очередь предлагается замена основных магистральных участков сетей табл.</w:t>
      </w:r>
    </w:p>
    <w:p w14:paraId="7006F248" w14:textId="77777777" w:rsidR="000A3649" w:rsidRPr="00FE01CF" w:rsidRDefault="000A3649" w:rsidP="000A3649">
      <w:pPr>
        <w:pStyle w:val="17"/>
        <w:rPr>
          <w:rFonts w:cs="Times New Roman"/>
        </w:rPr>
      </w:pPr>
      <w:r w:rsidRPr="00FE01CF">
        <w:rPr>
          <w:rFonts w:cs="Times New Roman"/>
        </w:rPr>
        <w:t>Результаты расчетов нагрузок, подбора диаметров и скоростей потока при предлагаемых диаметров представлены в Приложении П4.6.</w:t>
      </w:r>
    </w:p>
    <w:p w14:paraId="5589B1E3" w14:textId="77777777" w:rsidR="000A3649" w:rsidRPr="00FE01CF" w:rsidRDefault="000A3649" w:rsidP="000A3649">
      <w:pPr>
        <w:pStyle w:val="3"/>
        <w:rPr>
          <w:rFonts w:cs="Times New Roman"/>
        </w:rPr>
      </w:pPr>
      <w:bookmarkStart w:id="398" w:name="_Toc227689871"/>
      <w:r w:rsidRPr="00FE01CF">
        <w:rPr>
          <w:rFonts w:cs="Times New Roman"/>
        </w:rPr>
        <w:t>4.2.3. Расчеты тепловых сетей по микрорайону Южный</w:t>
      </w:r>
      <w:bookmarkEnd w:id="398"/>
    </w:p>
    <w:p w14:paraId="1E7A2384" w14:textId="77777777" w:rsidR="000A3649" w:rsidRPr="00FE01CF" w:rsidRDefault="000A3649" w:rsidP="000A3649">
      <w:pPr>
        <w:pStyle w:val="17"/>
        <w:rPr>
          <w:rFonts w:cs="Times New Roman"/>
        </w:rPr>
      </w:pPr>
      <w:r w:rsidRPr="00FE01CF">
        <w:rPr>
          <w:rFonts w:cs="Times New Roman"/>
        </w:rPr>
        <w:t xml:space="preserve">Принципиальная и расчетная схемы перекладки тепловых сетей микрорайона Южный представлены в Приложения П4.4. и П4.5. </w:t>
      </w:r>
    </w:p>
    <w:p w14:paraId="4EB12E75" w14:textId="77777777" w:rsidR="000A3649" w:rsidRPr="00FE01CF" w:rsidRDefault="000A3649" w:rsidP="000A3649">
      <w:pPr>
        <w:pStyle w:val="17"/>
        <w:rPr>
          <w:rFonts w:cs="Times New Roman"/>
        </w:rPr>
      </w:pPr>
      <w:r w:rsidRPr="00FE01CF">
        <w:rPr>
          <w:rFonts w:cs="Times New Roman"/>
        </w:rPr>
        <w:t xml:space="preserve">В микрорайоне Южный наиболее сложной проблемой является необходимость обеспечения работоспособности тепловых сетей по передаче тепловой энергии от ТЭЦ к потребителям до переключения их к новому теплоисточнику. В микрорайонах Гагарина и Строитель маршруты и направления движения теплоносителя практически не меняются, процесс переключения мало что меняет. В микрорайоне Южный новую группу электрокотельных К3-1, К3-2 планируется установить в верхней точке микрорайоне в районе предполагаемой ПС 220/35 «Гора Соболиная». Точка ввода тепловой энергии меняется радикально (рис. 4.1). В настоящее время тепловая энергия поступает через камеры ТК-76 и ТК-39 от НГВ-3. С новой котельной тепловая энергия будет поступать через район тепловых сетей, которые в настоящее время являются периферийными с диаметрами трубопроводов 80-100 мм. А после переключения на электрокотельную К-3 эти, ныне периферийные участки, становятся магистральными, ближними к теплоисточнику и должны пропускать объемы тепловой энергии, гораздо бОльшие, чем в настоящее время. В то же время участки сетей, ближние к ТК-39, становятся периферийными и их сечения необходимо снижать, чтобы избежать высоких потерь из-за низких скоростей теплоносителя. Все эти работы по реконструкции сетей в микрорайоне Южный необходимо выполнить в сжатые сроки после завершения последнего сезона работы ТЭЦ и до начала нового отопительного сезона с группой электрокотельных К3- 1,2, то есть в течение межотопительного сезона 2029 года с середины мая до середины сентября. </w:t>
      </w:r>
    </w:p>
    <w:p w14:paraId="7E501E7C" w14:textId="77777777" w:rsidR="000A3649" w:rsidRPr="00FE01CF" w:rsidRDefault="000A3649" w:rsidP="000A3649">
      <w:pPr>
        <w:pStyle w:val="17"/>
        <w:rPr>
          <w:rFonts w:cs="Times New Roman"/>
        </w:rPr>
      </w:pPr>
      <w:r w:rsidRPr="00FE01CF">
        <w:rPr>
          <w:rFonts w:cs="Times New Roman"/>
        </w:rPr>
        <w:t>В микрорайоне Южный необходимо переложить большую часть магистральных сетей, так как точка присоединения источника питания переносится в верхнюю часть микрорайона, которая в в настоящее время является самой удаленной от входа в микрорайон.</w:t>
      </w:r>
    </w:p>
    <w:p w14:paraId="62AE6F09" w14:textId="77777777" w:rsidR="000A3649" w:rsidRPr="00FE01CF" w:rsidRDefault="000A3649" w:rsidP="000A3649">
      <w:pPr>
        <w:pStyle w:val="17"/>
        <w:rPr>
          <w:rFonts w:cs="Times New Roman"/>
        </w:rPr>
      </w:pPr>
      <w:r w:rsidRPr="00FE01CF">
        <w:rPr>
          <w:rFonts w:cs="Times New Roman"/>
          <w:noProof/>
        </w:rPr>
        <mc:AlternateContent>
          <mc:Choice Requires="wps">
            <w:drawing>
              <wp:anchor distT="0" distB="0" distL="114300" distR="114300" simplePos="0" relativeHeight="251685888" behindDoc="0" locked="0" layoutInCell="1" allowOverlap="1" wp14:anchorId="373E23E7" wp14:editId="65F438B8">
                <wp:simplePos x="0" y="0"/>
                <wp:positionH relativeFrom="column">
                  <wp:posOffset>2467928</wp:posOffset>
                </wp:positionH>
                <wp:positionV relativeFrom="paragraph">
                  <wp:posOffset>3191510</wp:posOffset>
                </wp:positionV>
                <wp:extent cx="45719" cy="45719"/>
                <wp:effectExtent l="0" t="0" r="12065" b="12065"/>
                <wp:wrapNone/>
                <wp:docPr id="16" name="Прямоугольник 16"/>
                <wp:cNvGraphicFramePr/>
                <a:graphic xmlns:a="http://schemas.openxmlformats.org/drawingml/2006/main">
                  <a:graphicData uri="http://schemas.microsoft.com/office/word/2010/wordprocessingShape">
                    <wps:wsp>
                      <wps:cNvSpPr/>
                      <wps:spPr>
                        <a:xfrm>
                          <a:off x="0" y="0"/>
                          <a:ext cx="45719" cy="45719"/>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2EB0D06" id="Прямоугольник 16" o:spid="_x0000_s1026" style="position:absolute;margin-left:194.35pt;margin-top:251.3pt;width:3.6pt;height:3.6pt;z-index:2516858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" fillcolor="#4472c4 [3204]" strokecolor="#1f3763 [1604]" strokeweight="1pt"/>
            </w:pict>
          </mc:Fallback>
        </mc:AlternateContent>
      </w:r>
      <w:r w:rsidRPr="00FE01CF">
        <w:rPr>
          <w:rFonts w:cs="Times New Roman"/>
          <w:noProof/>
        </w:rPr>
        <mc:AlternateContent>
          <mc:Choice Requires="wps">
            <w:drawing>
              <wp:anchor distT="0" distB="0" distL="114300" distR="114300" simplePos="0" relativeHeight="251684864" behindDoc="0" locked="0" layoutInCell="1" allowOverlap="1" wp14:anchorId="6530E8F2" wp14:editId="206580A8">
                <wp:simplePos x="0" y="0"/>
                <wp:positionH relativeFrom="column">
                  <wp:posOffset>2005965</wp:posOffset>
                </wp:positionH>
                <wp:positionV relativeFrom="paragraph">
                  <wp:posOffset>2910523</wp:posOffset>
                </wp:positionV>
                <wp:extent cx="45719" cy="45719"/>
                <wp:effectExtent l="0" t="0" r="0" b="0"/>
                <wp:wrapNone/>
                <wp:docPr id="17" name="Прямоугольник 17"/>
                <wp:cNvGraphicFramePr/>
                <a:graphic xmlns:a="http://schemas.openxmlformats.org/drawingml/2006/main">
                  <a:graphicData uri="http://schemas.microsoft.com/office/word/2010/wordprocessingShape">
                    <wps:wsp>
                      <wps:cNvSpPr/>
                      <wps:spPr>
                        <a:xfrm>
                          <a:off x="0" y="0"/>
                          <a:ext cx="45719" cy="4571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D7A7FF2" id="Прямоугольник 17" o:spid="_x0000_s1026" style="position:absolute;margin-left:157.95pt;margin-top:229.2pt;width:3.6pt;height:3.6pt;z-index:251684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" fillcolor="white [3212]" stroked="f" strokeweight="1pt"/>
            </w:pict>
          </mc:Fallback>
        </mc:AlternateContent>
      </w:r>
      <w:r w:rsidRPr="00FE01CF">
        <w:rPr>
          <w:rFonts w:cs="Times New Roman"/>
        </w:rPr>
        <w:t>Первоочередные мероприятия по реконструкции тепловых сетей в микрорайоне Южный, которые необходимо выполнить до начала отопительного сезона 2029 года, перед остановом ТЭЦ и пуском в эксплуатацию электрокотельных, представлены в табл. П4.9.1. Приложения П.4.9. В первую очередь предлагается замена основных магистральных участков сетей. Необходимость замены вызвана тем, что перенос точки ввода в сети микрорайона в корне меняет нагрузки по магистральным участкам сетей: максимальные нагрузки и, соответственно – расходы, приходятся на участки сетей, которые в настоящее время наиболее периферийные, минимально нагруженные. Участки сетей, которые в настоящее время располагаются к точке входа микрорайон от НГВ-3, камера ТК-39, после переноса нагрузки на новую котельную, становятся периферийными.</w:t>
      </w:r>
    </w:p>
    <w:p w14:paraId="58E68D00" w14:textId="77777777" w:rsidR="000A3649" w:rsidRPr="00FE01CF" w:rsidRDefault="000A3649" w:rsidP="00FE01CF">
      <w:pPr>
        <w:pStyle w:val="17"/>
        <w:spacing w:line="250" w:lineRule="auto"/>
        <w:ind w:firstLine="0"/>
        <w:jc w:val="center"/>
        <w:rPr>
          <w:rFonts w:cs="Times New Roman"/>
        </w:rPr>
      </w:pPr>
      <w:r w:rsidRPr="00FE01CF">
        <w:rPr>
          <w:rFonts w:cs="Times New Roman"/>
          <w:noProof/>
        </w:rPr>
        <w:lastRenderedPageBreak/>
        <w:drawing>
          <wp:inline distT="0" distB="0" distL="0" distR="0" wp14:anchorId="7105605B" wp14:editId="764E6D27">
            <wp:extent cx="4052257" cy="4676007"/>
            <wp:effectExtent l="0" t="0" r="571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710993F.tmp"/>
                    <pic:cNvPicPr/>
                  </pic:nvPicPr>
                  <pic:blipFill>
                    <a:blip r:embed="rId222">
                      <a:extLst>
                        <a:ext uri="{28A0092B-C50C-407E-A947-70E740481C1C}">
                          <a14:useLocalDpi xmlns:a14="http://schemas.microsoft.com/office/drawing/2010/main" val="0"/>
                        </a:ext>
                      </a:extLst>
                    </a:blip>
                    <a:stretch>
                      <a:fillRect/>
                    </a:stretch>
                  </pic:blipFill>
                  <pic:spPr>
                    <a:xfrm>
                      <a:off x="0" y="0"/>
                      <a:ext cx="4055848" cy="4680150"/>
                    </a:xfrm>
                    <a:prstGeom prst="rect">
                      <a:avLst/>
                    </a:prstGeom>
                  </pic:spPr>
                </pic:pic>
              </a:graphicData>
            </a:graphic>
          </wp:inline>
        </w:drawing>
      </w:r>
    </w:p>
    <w:p w14:paraId="55BF44F8" w14:textId="77777777" w:rsidR="00FE01CF" w:rsidRDefault="00FE01CF" w:rsidP="00FE01CF">
      <w:pPr>
        <w:pStyle w:val="17"/>
        <w:ind w:firstLine="0"/>
        <w:jc w:val="center"/>
        <w:rPr>
          <w:rFonts w:cs="Times New Roman"/>
        </w:rPr>
      </w:pPr>
    </w:p>
    <w:p w14:paraId="534868FB" w14:textId="74BEC603" w:rsidR="00FE01CF" w:rsidRPr="00FE01CF" w:rsidRDefault="000A3649" w:rsidP="00FE01CF">
      <w:pPr>
        <w:pStyle w:val="17"/>
        <w:ind w:firstLine="0"/>
        <w:jc w:val="center"/>
        <w:rPr>
          <w:rFonts w:cs="Times New Roman"/>
          <w:sz w:val="22"/>
        </w:rPr>
      </w:pPr>
      <w:r w:rsidRPr="00FE01CF">
        <w:rPr>
          <w:rFonts w:cs="Times New Roman"/>
          <w:sz w:val="22"/>
        </w:rPr>
        <w:t>Рис</w:t>
      </w:r>
      <w:r w:rsidR="00FE01CF" w:rsidRPr="00FE01CF">
        <w:rPr>
          <w:rFonts w:cs="Times New Roman"/>
          <w:sz w:val="22"/>
        </w:rPr>
        <w:t>.</w:t>
      </w:r>
      <w:r w:rsidRPr="00FE01CF">
        <w:rPr>
          <w:rFonts w:cs="Times New Roman"/>
          <w:sz w:val="22"/>
        </w:rPr>
        <w:t xml:space="preserve"> 4.1. Предлагаемая схема тепловой сети в микрорайоне Южный.</w:t>
      </w:r>
    </w:p>
    <w:p w14:paraId="1FBC25F3" w14:textId="5BCFAA44" w:rsidR="000A3649" w:rsidRPr="00FE01CF" w:rsidRDefault="000A3649" w:rsidP="00FE01CF">
      <w:pPr>
        <w:pStyle w:val="17"/>
        <w:ind w:firstLine="0"/>
        <w:jc w:val="center"/>
        <w:rPr>
          <w:rFonts w:cs="Times New Roman"/>
          <w:sz w:val="22"/>
        </w:rPr>
      </w:pPr>
      <w:r w:rsidRPr="00FE01CF">
        <w:rPr>
          <w:rFonts w:cs="Times New Roman"/>
          <w:sz w:val="22"/>
        </w:rPr>
        <w:t>К3 – группа</w:t>
      </w:r>
      <w:r w:rsidR="00013156">
        <w:rPr>
          <w:rFonts w:cs="Times New Roman"/>
          <w:sz w:val="22"/>
        </w:rPr>
        <w:t xml:space="preserve"> </w:t>
      </w:r>
      <w:r w:rsidRPr="00FE01CF">
        <w:rPr>
          <w:rFonts w:cs="Times New Roman"/>
          <w:sz w:val="22"/>
        </w:rPr>
        <w:t>котельн</w:t>
      </w:r>
      <w:r w:rsidR="00013156">
        <w:rPr>
          <w:rFonts w:cs="Times New Roman"/>
          <w:sz w:val="22"/>
        </w:rPr>
        <w:t>ых</w:t>
      </w:r>
      <w:r w:rsidRPr="00FE01CF">
        <w:rPr>
          <w:rFonts w:cs="Times New Roman"/>
          <w:sz w:val="22"/>
        </w:rPr>
        <w:t xml:space="preserve"> К3</w:t>
      </w:r>
      <w:r w:rsidR="00013156">
        <w:rPr>
          <w:rFonts w:cs="Times New Roman"/>
          <w:sz w:val="22"/>
        </w:rPr>
        <w:t>-1,К3-2.</w:t>
      </w:r>
    </w:p>
    <w:p w14:paraId="100892CD" w14:textId="1F2FA9E5" w:rsidR="000A3649" w:rsidRPr="00FE01CF" w:rsidRDefault="00FE01CF" w:rsidP="000A3649">
      <w:pPr>
        <w:pStyle w:val="17"/>
        <w:spacing w:line="240" w:lineRule="auto"/>
        <w:ind w:firstLine="0"/>
        <w:rPr>
          <w:rFonts w:cs="Times New Roman"/>
        </w:rPr>
      </w:pPr>
      <w:r>
        <w:rPr>
          <w:rFonts w:cs="Times New Roman"/>
        </w:rPr>
        <w:tab/>
      </w:r>
    </w:p>
    <w:p w14:paraId="33F48CCD" w14:textId="469B33AB" w:rsidR="000A3649" w:rsidRPr="00FE01CF" w:rsidRDefault="000A3649" w:rsidP="000A3649">
      <w:pPr>
        <w:pStyle w:val="17"/>
        <w:spacing w:line="240" w:lineRule="auto"/>
        <w:rPr>
          <w:rFonts w:cs="Times New Roman"/>
        </w:rPr>
      </w:pPr>
      <w:r w:rsidRPr="00FE01CF">
        <w:rPr>
          <w:rFonts w:cs="Times New Roman"/>
        </w:rPr>
        <w:t xml:space="preserve">Соответственно необходимо изменить диаметры трубопроводов. </w:t>
      </w:r>
    </w:p>
    <w:p w14:paraId="47CA7581" w14:textId="77777777" w:rsidR="000A3649" w:rsidRPr="00FE01CF" w:rsidRDefault="000A3649" w:rsidP="000A3649">
      <w:pPr>
        <w:pStyle w:val="17"/>
        <w:rPr>
          <w:rFonts w:cs="Times New Roman"/>
        </w:rPr>
      </w:pPr>
      <w:r w:rsidRPr="00FE01CF">
        <w:rPr>
          <w:rFonts w:cs="Times New Roman"/>
        </w:rPr>
        <w:t xml:space="preserve">Сети условно разделены на 4 линии. </w:t>
      </w:r>
    </w:p>
    <w:p w14:paraId="3D0AB852" w14:textId="77777777" w:rsidR="000A3649" w:rsidRPr="00FE01CF" w:rsidRDefault="000A3649" w:rsidP="000A3649">
      <w:pPr>
        <w:pStyle w:val="17"/>
        <w:rPr>
          <w:rFonts w:cs="Times New Roman"/>
        </w:rPr>
      </w:pPr>
      <w:r w:rsidRPr="00FE01CF">
        <w:rPr>
          <w:rFonts w:cs="Times New Roman"/>
        </w:rPr>
        <w:t>Результаты расчетов нагрузок, подбора диаметров и скоростей потока при предлагаемых диаметров представлены в Приложении П4.9.</w:t>
      </w:r>
    </w:p>
    <w:p w14:paraId="5F4DEF30" w14:textId="77777777" w:rsidR="000A3649" w:rsidRPr="00FE01CF" w:rsidRDefault="000A3649" w:rsidP="000A3649">
      <w:pPr>
        <w:pStyle w:val="2"/>
        <w:rPr>
          <w:rFonts w:cs="Times New Roman"/>
        </w:rPr>
      </w:pPr>
      <w:bookmarkStart w:id="399" w:name="_Toc227689872"/>
      <w:r w:rsidRPr="00FE01CF">
        <w:rPr>
          <w:rFonts w:cs="Times New Roman"/>
        </w:rPr>
        <w:t>Часть 4.3. Выводы о резервах (дефицитах) существующей системы теплоснабжения при обеспечении перспективной тепловой нагрузки потребителей</w:t>
      </w:r>
      <w:bookmarkEnd w:id="399"/>
    </w:p>
    <w:p w14:paraId="4BDDF6A1" w14:textId="77777777" w:rsidR="000A3649" w:rsidRPr="00FE01CF" w:rsidRDefault="000A3649" w:rsidP="000A3649">
      <w:pPr>
        <w:pStyle w:val="17"/>
        <w:rPr>
          <w:rFonts w:cs="Times New Roman"/>
        </w:rPr>
      </w:pPr>
      <w:r w:rsidRPr="00FE01CF">
        <w:rPr>
          <w:rFonts w:cs="Times New Roman"/>
        </w:rPr>
        <w:t xml:space="preserve">В настоящее время до вывода из эксплуатации действующего теплоисточника – ТЭЦ с избыточной мощностью система теплоснабжения обладает значительным резервом мощности 31,6 МВт в 2026 году. Вследствие недостаточной способности паровых котлов работать на пониженных режимах, часть избытка тепловой энергии сбрасывается в окружающую среду. </w:t>
      </w:r>
    </w:p>
    <w:p w14:paraId="1D4B5170" w14:textId="77777777" w:rsidR="000A3649" w:rsidRPr="00FE01CF" w:rsidRDefault="000A3649" w:rsidP="000A3649">
      <w:pPr>
        <w:pStyle w:val="17"/>
        <w:rPr>
          <w:rFonts w:cs="Times New Roman"/>
        </w:rPr>
      </w:pPr>
      <w:r w:rsidRPr="00FE01CF">
        <w:rPr>
          <w:rFonts w:cs="Times New Roman"/>
        </w:rPr>
        <w:t xml:space="preserve">После перевода города на электроотопление благодаря возможности глубокого регулирования мощности электрических котлов необходимость в сбросах отпадет. Проведение мероприятий по реконструкции тепловых сетей даст возможность снизить потери. Однако, перспективные резервы мощности после 2029 года явно недостаточны для обеспечения надежности и устойчивости зоны 2 (м-ны Гагарина и Строитель в 2032 г. и далее) централизованной системы теплоснабжения. Необходимо увеличение мощности группы котельных К2, путем устройства третье электрокотельной К2-3. Небходимо также </w:t>
      </w:r>
      <w:r w:rsidRPr="00FE01CF">
        <w:rPr>
          <w:rFonts w:cs="Times New Roman"/>
        </w:rPr>
        <w:lastRenderedPageBreak/>
        <w:t xml:space="preserve">повысить мощность внешних электрических сетей для этой зоны. Второй путь – снижение потерь в тепловых сетях и у потребителей за счет внедрения энергосберегающих мероприятий, в первую очередь обеспечения всех объектов узлами коммерческого учета тепловой энергии и теплоносителя и средств регулирования, возможно потребуется  ограничить подключение новых объектов. </w:t>
      </w:r>
    </w:p>
    <w:p w14:paraId="6D7FEC15" w14:textId="77777777" w:rsidR="000A3649" w:rsidRPr="00FE01CF" w:rsidRDefault="000A3649" w:rsidP="000A3649">
      <w:pPr>
        <w:pStyle w:val="17"/>
        <w:rPr>
          <w:rFonts w:cs="Times New Roman"/>
        </w:rPr>
      </w:pPr>
      <w:r w:rsidRPr="00FE01CF">
        <w:rPr>
          <w:rFonts w:cs="Times New Roman"/>
        </w:rPr>
        <w:t xml:space="preserve">В зоне 2 – микрорайонах Гагарина и Строитель необходимо добавить после 2032 года электрокотельную К2-3 мощностью 5 МВт с соответствующим увеличением присоединенной мощности электроснабжения. </w:t>
      </w:r>
    </w:p>
    <w:p w14:paraId="5F90DCE2" w14:textId="77777777" w:rsidR="000A3649" w:rsidRPr="00FE01CF" w:rsidRDefault="000A3649" w:rsidP="000A3649">
      <w:pPr>
        <w:pStyle w:val="17"/>
        <w:rPr>
          <w:rFonts w:cs="Times New Roman"/>
        </w:rPr>
      </w:pPr>
      <w:r w:rsidRPr="00FE01CF">
        <w:rPr>
          <w:rFonts w:cs="Times New Roman"/>
        </w:rPr>
        <w:t xml:space="preserve">В зоне 3 – микрорайонов Южный и Красный Ключ до 2036 года резервы мощностей достаточные, если в перспективе к 2036 году добавить третью очередь Котельную К3-3- мощностью 10 МВт. </w:t>
      </w:r>
    </w:p>
    <w:p w14:paraId="5376C2A9" w14:textId="77777777" w:rsidR="000A3649" w:rsidRPr="00FE01CF" w:rsidRDefault="000A3649" w:rsidP="000A3649">
      <w:pPr>
        <w:pStyle w:val="2"/>
        <w:rPr>
          <w:rFonts w:cs="Times New Roman"/>
        </w:rPr>
      </w:pPr>
      <w:bookmarkStart w:id="400" w:name="_Toc227689873"/>
      <w:r w:rsidRPr="00FE01CF">
        <w:rPr>
          <w:rFonts w:cs="Times New Roman"/>
        </w:rPr>
        <w:t>Часть 4.4. 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bookmarkEnd w:id="400"/>
    </w:p>
    <w:p w14:paraId="0E16B134" w14:textId="77777777" w:rsidR="000A3649" w:rsidRPr="00FE01CF" w:rsidRDefault="000A3649" w:rsidP="000A3649">
      <w:pPr>
        <w:rPr>
          <w:rFonts w:cs="Times New Roman"/>
        </w:rPr>
      </w:pPr>
      <w:r w:rsidRPr="00FE01CF">
        <w:rPr>
          <w:rFonts w:cs="Times New Roman"/>
        </w:rPr>
        <w:t xml:space="preserve">В табл. 4.1.1., 4.1.2. и 4.1.3 отражены изменения основных показателей существующих и перспективных балансов тепловой мощности. </w:t>
      </w:r>
    </w:p>
    <w:p w14:paraId="1798C945" w14:textId="77777777" w:rsidR="000A3649" w:rsidRPr="00FE01CF" w:rsidRDefault="000A3649" w:rsidP="000A3649">
      <w:pPr>
        <w:rPr>
          <w:rFonts w:cs="Times New Roman"/>
        </w:rPr>
      </w:pPr>
      <w:r w:rsidRPr="00FE01CF">
        <w:rPr>
          <w:rFonts w:cs="Times New Roman"/>
        </w:rPr>
        <w:t xml:space="preserve">При анализе балансов следует выделить три периода: предшествующий период с 2021 до 2026 года: переходный период с 2026 до 2029 года; с 2029 года период развития системы теплоснабжения на базе электрокотельных. </w:t>
      </w:r>
    </w:p>
    <w:p w14:paraId="5B6E2A71" w14:textId="77777777" w:rsidR="000A3649" w:rsidRPr="00FE01CF" w:rsidRDefault="000A3649" w:rsidP="000A3649">
      <w:pPr>
        <w:rPr>
          <w:rFonts w:cs="Times New Roman"/>
        </w:rPr>
      </w:pPr>
      <w:r w:rsidRPr="00FE01CF">
        <w:rPr>
          <w:rFonts w:cs="Times New Roman"/>
        </w:rPr>
        <w:t>С 2021 до 2026 года существенных изменений в нагрузках не происходило. Значительно повысились сверхнормативные потери теплоносителя в тепловых сетях из-за физического износа.</w:t>
      </w:r>
    </w:p>
    <w:p w14:paraId="2C5F0ABE" w14:textId="77777777" w:rsidR="000A3649" w:rsidRPr="00FE01CF" w:rsidRDefault="000A3649" w:rsidP="000A3649">
      <w:pPr>
        <w:pStyle w:val="17"/>
        <w:rPr>
          <w:rFonts w:cs="Times New Roman"/>
        </w:rPr>
      </w:pPr>
      <w:r w:rsidRPr="00FE01CF">
        <w:rPr>
          <w:rFonts w:cs="Times New Roman"/>
        </w:rPr>
        <w:t>В период до конца отопительного сезона 2028 -2029 гг предполагается устройство и подключение к электрическим сетям электрокотельных, а также подготовка инфраструктуры будущей системы теплоснабжения. На единственном теплоисточнике – ТЭЦ предлагается проведение мероприятий, необходимых для поддержания теплоисточника в работоспособном состоянии. Предполагается появление новых объектов. С учетом наличия значительных резервов установленной мощности на теплоисточнике и относительно низкой себестоимости тепловой энергии, благодаря использованию дешевого топлива – угля, до закрытия ТЭЦ целесообразно сохранять теплоснабжение всех объектов от ТЭЦ до ее вывода из эксплуатации.</w:t>
      </w:r>
    </w:p>
    <w:p w14:paraId="552BDEC2" w14:textId="35F413CF" w:rsidR="000A3649" w:rsidRPr="00FE01CF" w:rsidRDefault="000A3649" w:rsidP="000A3649">
      <w:pPr>
        <w:pStyle w:val="17"/>
        <w:rPr>
          <w:rFonts w:cs="Times New Roman"/>
          <w:lang w:eastAsia="en-US"/>
        </w:rPr>
      </w:pPr>
      <w:r w:rsidRPr="00FE01CF">
        <w:rPr>
          <w:rFonts w:cs="Times New Roman"/>
          <w:lang w:eastAsia="en-US"/>
        </w:rPr>
        <w:t xml:space="preserve">При переходе на электроотопление систему появляется возможность снизить расходную часть баланса за счет исключения сбросов тепловой энергия и теплоносителя на новых источниках и снижения тепловых потерь в тепловых сетях за счет </w:t>
      </w:r>
      <w:r w:rsidR="00E11426">
        <w:rPr>
          <w:rFonts w:cs="Times New Roman"/>
          <w:lang w:eastAsia="en-US"/>
        </w:rPr>
        <w:t xml:space="preserve">их </w:t>
      </w:r>
      <w:r w:rsidRPr="00FE01CF">
        <w:rPr>
          <w:rFonts w:cs="Times New Roman"/>
          <w:lang w:eastAsia="en-US"/>
        </w:rPr>
        <w:t>реконструкции.</w:t>
      </w:r>
    </w:p>
    <w:p w14:paraId="0F0D9A1D" w14:textId="77777777" w:rsidR="000A3649" w:rsidRPr="00FE01CF" w:rsidRDefault="000A3649" w:rsidP="000A3649">
      <w:pPr>
        <w:pStyle w:val="17"/>
        <w:rPr>
          <w:rFonts w:eastAsiaTheme="majorEastAsia" w:cs="Times New Roman"/>
          <w:b/>
          <w:sz w:val="28"/>
          <w:szCs w:val="32"/>
        </w:rPr>
      </w:pPr>
      <w:r w:rsidRPr="00FE01CF">
        <w:rPr>
          <w:rFonts w:cs="Times New Roman"/>
        </w:rPr>
        <w:br w:type="page"/>
      </w:r>
    </w:p>
    <w:p w14:paraId="63140FF1" w14:textId="77777777" w:rsidR="00993C81" w:rsidRDefault="00993C81" w:rsidP="006D6637">
      <w:pPr>
        <w:rPr>
          <w:rFonts w:cs="Times New Roman"/>
        </w:rPr>
      </w:pPr>
    </w:p>
    <w:p w14:paraId="54F0B7EF" w14:textId="2176BBEC" w:rsidR="006D6637" w:rsidRPr="00FE01CF" w:rsidRDefault="006D6637" w:rsidP="006D6637">
      <w:pPr>
        <w:rPr>
          <w:rFonts w:eastAsiaTheme="majorEastAsia" w:cs="Times New Roman"/>
          <w:szCs w:val="24"/>
        </w:rPr>
      </w:pPr>
      <w:r w:rsidRPr="00FE01CF">
        <w:rPr>
          <w:rFonts w:eastAsiaTheme="majorEastAsia" w:cs="Times New Roman"/>
          <w:szCs w:val="24"/>
        </w:rPr>
        <w:t>В таблице 5.4.1. проводится сопоставление рассматриваемых вариантов по основным технико-экономическим показателям: объем инвестиций, требуемых для реализации сценария, экономически обоснованные тарифы и тарифные последствия для областного бюджета.</w:t>
      </w:r>
    </w:p>
    <w:p w14:paraId="31CD3CAB" w14:textId="77777777" w:rsidR="006D6637" w:rsidRPr="00FE01CF" w:rsidRDefault="006D6637" w:rsidP="006D6637">
      <w:pPr>
        <w:rPr>
          <w:rFonts w:eastAsiaTheme="majorEastAsia" w:cs="Times New Roman"/>
          <w:szCs w:val="24"/>
        </w:rPr>
      </w:pPr>
    </w:p>
    <w:p w14:paraId="299D34BA" w14:textId="77777777" w:rsidR="006D6637" w:rsidRPr="00FE01CF" w:rsidRDefault="006D6637" w:rsidP="006D6637">
      <w:pPr>
        <w:ind w:firstLine="0"/>
        <w:rPr>
          <w:rFonts w:eastAsiaTheme="majorEastAsia" w:cs="Times New Roman"/>
          <w:sz w:val="28"/>
          <w:szCs w:val="24"/>
        </w:rPr>
      </w:pPr>
      <w:r w:rsidRPr="00FE01CF">
        <w:rPr>
          <w:rFonts w:eastAsiaTheme="majorEastAsia" w:cs="Times New Roman"/>
          <w:szCs w:val="24"/>
        </w:rPr>
        <w:t>Таблица 5.4.1. Сопоставление рассматриваемых вариантов по основным технико-экономическим показателям</w:t>
      </w:r>
    </w:p>
    <w:tbl>
      <w:tblPr>
        <w:tblStyle w:val="42"/>
        <w:tblW w:w="0" w:type="auto"/>
        <w:tblLook w:val="04A0" w:firstRow="1" w:lastRow="0" w:firstColumn="1" w:lastColumn="0" w:noHBand="0" w:noVBand="1"/>
      </w:tblPr>
      <w:tblGrid>
        <w:gridCol w:w="2972"/>
        <w:gridCol w:w="1843"/>
        <w:gridCol w:w="1494"/>
        <w:gridCol w:w="2900"/>
      </w:tblGrid>
      <w:tr w:rsidR="006D6637" w:rsidRPr="00FE01CF" w14:paraId="5AAA4544" w14:textId="77777777" w:rsidTr="00FE01CF">
        <w:tc>
          <w:tcPr>
            <w:tcW w:w="2972" w:type="dxa"/>
          </w:tcPr>
          <w:p w14:paraId="0EFC9DCA" w14:textId="77777777" w:rsidR="006D6637" w:rsidRPr="00FE01CF" w:rsidRDefault="006D6637" w:rsidP="006D6637">
            <w:pPr>
              <w:spacing w:line="250" w:lineRule="auto"/>
              <w:ind w:firstLine="0"/>
              <w:contextualSpacing/>
              <w:rPr>
                <w:rFonts w:cs="Times New Roman"/>
                <w:lang w:eastAsia="ru-RU"/>
              </w:rPr>
            </w:pPr>
            <w:r w:rsidRPr="00FE01CF">
              <w:rPr>
                <w:rFonts w:cs="Times New Roman"/>
                <w:lang w:eastAsia="ru-RU"/>
              </w:rPr>
              <w:t xml:space="preserve">Сценарий </w:t>
            </w:r>
          </w:p>
        </w:tc>
        <w:tc>
          <w:tcPr>
            <w:tcW w:w="1843" w:type="dxa"/>
          </w:tcPr>
          <w:p w14:paraId="0C3DF62C" w14:textId="77777777" w:rsidR="006D6637" w:rsidRPr="00FE01CF" w:rsidRDefault="006D6637" w:rsidP="006D6637">
            <w:pPr>
              <w:spacing w:line="250" w:lineRule="auto"/>
              <w:ind w:firstLine="0"/>
              <w:contextualSpacing/>
              <w:rPr>
                <w:rFonts w:cs="Times New Roman"/>
                <w:lang w:eastAsia="ru-RU"/>
              </w:rPr>
            </w:pPr>
            <w:r w:rsidRPr="00FE01CF">
              <w:rPr>
                <w:rFonts w:cs="Times New Roman"/>
                <w:lang w:eastAsia="ru-RU"/>
              </w:rPr>
              <w:t xml:space="preserve">Размер инвестиций, млн. руб. </w:t>
            </w:r>
          </w:p>
        </w:tc>
        <w:tc>
          <w:tcPr>
            <w:tcW w:w="1494" w:type="dxa"/>
          </w:tcPr>
          <w:p w14:paraId="4019BAC5" w14:textId="77777777" w:rsidR="006D6637" w:rsidRPr="00FE01CF" w:rsidRDefault="006D6637" w:rsidP="006D6637">
            <w:pPr>
              <w:spacing w:line="250" w:lineRule="auto"/>
              <w:ind w:firstLine="0"/>
              <w:contextualSpacing/>
              <w:rPr>
                <w:rFonts w:cs="Times New Roman"/>
                <w:lang w:eastAsia="ru-RU"/>
              </w:rPr>
            </w:pPr>
            <w:r w:rsidRPr="00FE01CF">
              <w:rPr>
                <w:rFonts w:cs="Times New Roman"/>
                <w:lang w:eastAsia="ru-RU"/>
              </w:rPr>
              <w:t>Тариф, тыс. руб./Гкал</w:t>
            </w:r>
          </w:p>
        </w:tc>
        <w:tc>
          <w:tcPr>
            <w:tcW w:w="2900" w:type="dxa"/>
          </w:tcPr>
          <w:p w14:paraId="361EE7AA" w14:textId="77777777" w:rsidR="006D6637" w:rsidRPr="00FE01CF" w:rsidRDefault="006D6637" w:rsidP="006D6637">
            <w:pPr>
              <w:spacing w:line="250" w:lineRule="auto"/>
              <w:ind w:firstLine="0"/>
              <w:contextualSpacing/>
              <w:rPr>
                <w:rFonts w:cs="Times New Roman"/>
                <w:lang w:eastAsia="ru-RU"/>
              </w:rPr>
            </w:pPr>
            <w:r w:rsidRPr="00FE01CF">
              <w:rPr>
                <w:rFonts w:cs="Times New Roman"/>
                <w:lang w:eastAsia="ru-RU"/>
              </w:rPr>
              <w:t>Дотации, необходимые для компенсации выпадающих доходов, млн. руб./год</w:t>
            </w:r>
          </w:p>
        </w:tc>
      </w:tr>
      <w:tr w:rsidR="006D6637" w:rsidRPr="00FE01CF" w14:paraId="5A6A1EA7" w14:textId="77777777" w:rsidTr="00FE01CF">
        <w:tc>
          <w:tcPr>
            <w:tcW w:w="2972" w:type="dxa"/>
          </w:tcPr>
          <w:p w14:paraId="513019BE" w14:textId="77777777" w:rsidR="006D6637" w:rsidRPr="00FE01CF" w:rsidRDefault="006D6637" w:rsidP="006D6637">
            <w:pPr>
              <w:spacing w:line="250" w:lineRule="auto"/>
              <w:ind w:firstLine="0"/>
              <w:contextualSpacing/>
              <w:rPr>
                <w:rFonts w:cs="Times New Roman"/>
                <w:lang w:eastAsia="ru-RU"/>
              </w:rPr>
            </w:pPr>
            <w:r w:rsidRPr="00FE01CF">
              <w:rPr>
                <w:rFonts w:cs="Times New Roman"/>
                <w:lang w:eastAsia="ru-RU"/>
              </w:rPr>
              <w:t xml:space="preserve">Сценарий №1 развития централизованной системы теплоснабжения </w:t>
            </w:r>
          </w:p>
        </w:tc>
        <w:tc>
          <w:tcPr>
            <w:tcW w:w="1843" w:type="dxa"/>
          </w:tcPr>
          <w:p w14:paraId="3D587846" w14:textId="0961F5BA" w:rsidR="006D6637" w:rsidRPr="00FE01CF" w:rsidRDefault="006D6637" w:rsidP="00993C81">
            <w:pPr>
              <w:ind w:firstLine="0"/>
              <w:jc w:val="center"/>
              <w:rPr>
                <w:rFonts w:cs="Times New Roman"/>
                <w:szCs w:val="24"/>
                <w:lang w:eastAsia="ru-RU"/>
              </w:rPr>
            </w:pPr>
            <w:r w:rsidRPr="00FE01CF">
              <w:rPr>
                <w:rFonts w:cs="Times New Roman"/>
                <w:color w:val="000000"/>
                <w:szCs w:val="24"/>
              </w:rPr>
              <w:t>1</w:t>
            </w:r>
            <w:r w:rsidR="00993C81">
              <w:rPr>
                <w:rFonts w:cs="Times New Roman"/>
                <w:color w:val="000000"/>
                <w:szCs w:val="24"/>
              </w:rPr>
              <w:t>201</w:t>
            </w:r>
            <w:r w:rsidRPr="00FE01CF">
              <w:rPr>
                <w:rFonts w:cs="Times New Roman"/>
                <w:color w:val="000000"/>
                <w:szCs w:val="24"/>
              </w:rPr>
              <w:t>9,7</w:t>
            </w:r>
          </w:p>
        </w:tc>
        <w:tc>
          <w:tcPr>
            <w:tcW w:w="1494" w:type="dxa"/>
          </w:tcPr>
          <w:p w14:paraId="060ADEA3" w14:textId="77777777" w:rsidR="006D6637" w:rsidRPr="00FE01CF" w:rsidRDefault="006D6637" w:rsidP="006D6637">
            <w:pPr>
              <w:ind w:firstLine="0"/>
              <w:jc w:val="center"/>
              <w:rPr>
                <w:rFonts w:cs="Times New Roman"/>
                <w:color w:val="000000"/>
                <w:szCs w:val="24"/>
              </w:rPr>
            </w:pPr>
            <w:r w:rsidRPr="00FE01CF">
              <w:rPr>
                <w:rFonts w:cs="Times New Roman"/>
                <w:color w:val="000000"/>
                <w:szCs w:val="24"/>
              </w:rPr>
              <w:t>9,239</w:t>
            </w:r>
          </w:p>
          <w:p w14:paraId="6A0BD872" w14:textId="77777777" w:rsidR="006D6637" w:rsidRPr="00FE01CF" w:rsidRDefault="006D6637" w:rsidP="006D6637">
            <w:pPr>
              <w:spacing w:line="250" w:lineRule="auto"/>
              <w:ind w:firstLine="0"/>
              <w:contextualSpacing/>
              <w:jc w:val="center"/>
              <w:rPr>
                <w:rFonts w:cs="Times New Roman"/>
                <w:szCs w:val="24"/>
                <w:lang w:eastAsia="ru-RU"/>
              </w:rPr>
            </w:pPr>
          </w:p>
        </w:tc>
        <w:tc>
          <w:tcPr>
            <w:tcW w:w="2900" w:type="dxa"/>
          </w:tcPr>
          <w:p w14:paraId="66A15758" w14:textId="77777777" w:rsidR="00993C81" w:rsidRPr="00993C81" w:rsidRDefault="00993C81" w:rsidP="00993C81">
            <w:pPr>
              <w:spacing w:line="250" w:lineRule="auto"/>
              <w:ind w:firstLine="0"/>
              <w:contextualSpacing/>
              <w:jc w:val="center"/>
              <w:rPr>
                <w:rFonts w:cs="Times New Roman"/>
                <w:szCs w:val="24"/>
                <w:lang w:eastAsia="ru-RU"/>
              </w:rPr>
            </w:pPr>
            <w:r w:rsidRPr="00993C81">
              <w:rPr>
                <w:rFonts w:cs="Times New Roman"/>
                <w:szCs w:val="24"/>
                <w:lang w:eastAsia="ru-RU"/>
              </w:rPr>
              <w:t>1417 в 2030 г.</w:t>
            </w:r>
          </w:p>
          <w:p w14:paraId="56A0A781" w14:textId="77777777" w:rsidR="00993C81" w:rsidRPr="00993C81" w:rsidRDefault="00993C81" w:rsidP="00993C81">
            <w:pPr>
              <w:spacing w:line="250" w:lineRule="auto"/>
              <w:ind w:firstLine="0"/>
              <w:contextualSpacing/>
              <w:jc w:val="center"/>
              <w:rPr>
                <w:rFonts w:cs="Times New Roman"/>
                <w:szCs w:val="24"/>
                <w:lang w:eastAsia="ru-RU"/>
              </w:rPr>
            </w:pPr>
            <w:r w:rsidRPr="00993C81">
              <w:rPr>
                <w:rFonts w:cs="Times New Roman"/>
                <w:szCs w:val="24"/>
                <w:lang w:eastAsia="ru-RU"/>
              </w:rPr>
              <w:t>1561 в 2032 г.</w:t>
            </w:r>
          </w:p>
          <w:p w14:paraId="392BA51D" w14:textId="6C46E637" w:rsidR="006D6637" w:rsidRPr="00FE01CF" w:rsidRDefault="00993C81" w:rsidP="00993C81">
            <w:pPr>
              <w:spacing w:line="250" w:lineRule="auto"/>
              <w:ind w:firstLine="0"/>
              <w:contextualSpacing/>
              <w:jc w:val="center"/>
              <w:rPr>
                <w:rFonts w:cs="Times New Roman"/>
                <w:szCs w:val="24"/>
                <w:lang w:eastAsia="ru-RU"/>
              </w:rPr>
            </w:pPr>
            <w:r w:rsidRPr="00993C81">
              <w:rPr>
                <w:rFonts w:cs="Times New Roman"/>
                <w:szCs w:val="24"/>
                <w:lang w:eastAsia="ru-RU"/>
              </w:rPr>
              <w:t>1052 в 2036 г</w:t>
            </w:r>
          </w:p>
        </w:tc>
      </w:tr>
      <w:tr w:rsidR="006D6637" w:rsidRPr="00FE01CF" w14:paraId="1CB42621" w14:textId="77777777" w:rsidTr="00FE01CF">
        <w:tc>
          <w:tcPr>
            <w:tcW w:w="2972" w:type="dxa"/>
          </w:tcPr>
          <w:p w14:paraId="3426D3B2" w14:textId="77777777" w:rsidR="006D6637" w:rsidRPr="00FE01CF" w:rsidRDefault="006D6637" w:rsidP="006D6637">
            <w:pPr>
              <w:spacing w:line="250" w:lineRule="auto"/>
              <w:ind w:firstLine="0"/>
              <w:contextualSpacing/>
              <w:rPr>
                <w:rFonts w:cs="Times New Roman"/>
                <w:lang w:eastAsia="ru-RU"/>
              </w:rPr>
            </w:pPr>
            <w:r w:rsidRPr="00FE01CF">
              <w:rPr>
                <w:rFonts w:cs="Times New Roman"/>
                <w:lang w:eastAsia="ru-RU"/>
              </w:rPr>
              <w:t>Сценарий №2 развития децентрализованной системы теплоснабжения</w:t>
            </w:r>
          </w:p>
        </w:tc>
        <w:tc>
          <w:tcPr>
            <w:tcW w:w="1843" w:type="dxa"/>
          </w:tcPr>
          <w:p w14:paraId="50942423" w14:textId="77777777" w:rsidR="006D6637" w:rsidRPr="00FE01CF" w:rsidRDefault="006D6637" w:rsidP="006D6637">
            <w:pPr>
              <w:spacing w:line="250" w:lineRule="auto"/>
              <w:ind w:firstLine="0"/>
              <w:contextualSpacing/>
              <w:jc w:val="center"/>
              <w:rPr>
                <w:rFonts w:cs="Times New Roman"/>
                <w:szCs w:val="24"/>
                <w:lang w:eastAsia="ru-RU"/>
              </w:rPr>
            </w:pPr>
            <w:r w:rsidRPr="00FE01CF">
              <w:rPr>
                <w:rFonts w:cs="Times New Roman"/>
                <w:szCs w:val="24"/>
              </w:rPr>
              <w:t>5173,22</w:t>
            </w:r>
          </w:p>
        </w:tc>
        <w:tc>
          <w:tcPr>
            <w:tcW w:w="1494" w:type="dxa"/>
          </w:tcPr>
          <w:p w14:paraId="5E3B2FB3" w14:textId="77777777" w:rsidR="006D6637" w:rsidRPr="00FE01CF" w:rsidRDefault="006D6637" w:rsidP="006D6637">
            <w:pPr>
              <w:spacing w:line="250" w:lineRule="auto"/>
              <w:ind w:firstLine="0"/>
              <w:contextualSpacing/>
              <w:jc w:val="center"/>
              <w:rPr>
                <w:rFonts w:cs="Times New Roman"/>
                <w:szCs w:val="24"/>
                <w:lang w:eastAsia="ru-RU"/>
              </w:rPr>
            </w:pPr>
            <w:r w:rsidRPr="00FE01CF">
              <w:rPr>
                <w:rFonts w:cs="Times New Roman"/>
                <w:szCs w:val="24"/>
                <w:lang w:eastAsia="ru-RU"/>
              </w:rPr>
              <w:t>7,406</w:t>
            </w:r>
          </w:p>
        </w:tc>
        <w:tc>
          <w:tcPr>
            <w:tcW w:w="2900" w:type="dxa"/>
          </w:tcPr>
          <w:p w14:paraId="34754E91" w14:textId="77777777" w:rsidR="00993C81" w:rsidRPr="00993C81" w:rsidRDefault="00993C81" w:rsidP="00993C81">
            <w:pPr>
              <w:ind w:firstLine="0"/>
              <w:jc w:val="center"/>
              <w:rPr>
                <w:rFonts w:cs="Times New Roman"/>
                <w:color w:val="000000"/>
                <w:szCs w:val="24"/>
              </w:rPr>
            </w:pPr>
            <w:r w:rsidRPr="00993C81">
              <w:rPr>
                <w:rFonts w:cs="Times New Roman"/>
                <w:color w:val="000000"/>
                <w:szCs w:val="24"/>
              </w:rPr>
              <w:t>776,5 в 2030 г.</w:t>
            </w:r>
          </w:p>
          <w:p w14:paraId="1353D2C4" w14:textId="77777777" w:rsidR="00993C81" w:rsidRPr="00993C81" w:rsidRDefault="00993C81" w:rsidP="00993C81">
            <w:pPr>
              <w:ind w:firstLine="0"/>
              <w:jc w:val="center"/>
              <w:rPr>
                <w:rFonts w:cs="Times New Roman"/>
                <w:color w:val="000000"/>
                <w:szCs w:val="24"/>
              </w:rPr>
            </w:pPr>
            <w:r w:rsidRPr="00993C81">
              <w:rPr>
                <w:rFonts w:cs="Times New Roman"/>
                <w:color w:val="000000"/>
                <w:szCs w:val="24"/>
              </w:rPr>
              <w:t>1000,5 в 2032 г.</w:t>
            </w:r>
          </w:p>
          <w:p w14:paraId="53B332E4" w14:textId="11C964A0" w:rsidR="006D6637" w:rsidRPr="00FE01CF" w:rsidRDefault="00993C81" w:rsidP="00993C81">
            <w:pPr>
              <w:ind w:firstLine="0"/>
              <w:jc w:val="center"/>
              <w:rPr>
                <w:rFonts w:cs="Times New Roman"/>
                <w:szCs w:val="24"/>
                <w:lang w:eastAsia="ru-RU"/>
              </w:rPr>
            </w:pPr>
            <w:r w:rsidRPr="00993C81">
              <w:rPr>
                <w:rFonts w:cs="Times New Roman"/>
                <w:color w:val="000000"/>
                <w:szCs w:val="24"/>
              </w:rPr>
              <w:t>709,3 в 2036 г.</w:t>
            </w:r>
            <w:r w:rsidR="006D6637" w:rsidRPr="00FE01CF">
              <w:rPr>
                <w:rFonts w:cs="Times New Roman"/>
                <w:color w:val="000000"/>
                <w:szCs w:val="24"/>
              </w:rPr>
              <w:t>.</w:t>
            </w:r>
          </w:p>
        </w:tc>
      </w:tr>
    </w:tbl>
    <w:p w14:paraId="46277689" w14:textId="77777777" w:rsidR="006D6637" w:rsidRPr="00FE01CF" w:rsidRDefault="006D6637" w:rsidP="006D6637">
      <w:pPr>
        <w:spacing w:line="250" w:lineRule="auto"/>
        <w:ind w:firstLine="426"/>
        <w:contextualSpacing/>
        <w:rPr>
          <w:rFonts w:cs="Times New Roman"/>
          <w:lang w:eastAsia="ru-RU"/>
        </w:rPr>
      </w:pPr>
    </w:p>
    <w:p w14:paraId="72FB4899" w14:textId="7606205F" w:rsidR="006D6637" w:rsidRPr="00FE01CF" w:rsidRDefault="006D6637" w:rsidP="006D6637">
      <w:pPr>
        <w:spacing w:before="240" w:after="100"/>
        <w:ind w:firstLine="0"/>
        <w:rPr>
          <w:rFonts w:cs="Times New Roman"/>
          <w:b/>
          <w:i/>
          <w:sz w:val="26"/>
          <w:szCs w:val="24"/>
          <w:lang w:eastAsia="ru-RU"/>
        </w:rPr>
      </w:pPr>
      <w:r w:rsidRPr="00FE01CF">
        <w:rPr>
          <w:rFonts w:cs="Times New Roman"/>
          <w:b/>
          <w:i/>
          <w:sz w:val="26"/>
          <w:szCs w:val="24"/>
          <w:lang w:eastAsia="ru-RU"/>
        </w:rPr>
        <w:t>Часть 5.5. Обоснование выбора приоритетного варианта перспективного развития систем теплоснабжения поселения</w:t>
      </w:r>
    </w:p>
    <w:p w14:paraId="2D1D05D3" w14:textId="77777777" w:rsidR="006D6637" w:rsidRPr="00FE01CF" w:rsidRDefault="006D6637" w:rsidP="006D6637">
      <w:pPr>
        <w:rPr>
          <w:rFonts w:cs="Times New Roman"/>
        </w:rPr>
      </w:pPr>
      <w:r w:rsidRPr="00FE01CF">
        <w:rPr>
          <w:rFonts w:cs="Times New Roman"/>
        </w:rPr>
        <w:t xml:space="preserve">Решение о выборе приоритетного сценария развития теплоснабжения Байкальского городского поселения принято по результатам обсуждения на совещании 06 апреля 2026 г. под руководством губернатора Иркутской области И.И. Кобзева В качестве приоритетного сценария определен сценарий № 1 – централизованной схемы с 5-ю электрокотельными. </w:t>
      </w:r>
    </w:p>
    <w:p w14:paraId="4D754D63" w14:textId="77777777" w:rsidR="006D6637" w:rsidRPr="00FE01CF" w:rsidRDefault="006D6637" w:rsidP="006D6637">
      <w:pPr>
        <w:rPr>
          <w:rFonts w:cs="Times New Roman"/>
        </w:rPr>
      </w:pPr>
      <w:r w:rsidRPr="00FE01CF">
        <w:rPr>
          <w:rFonts w:cs="Times New Roman"/>
        </w:rPr>
        <w:t xml:space="preserve">При существующем положении, когда оборудование ТЭЦ крайне изношено, но при этом невозможна реконструкция и/или капитальный ремонт в силу требований прекратить угольную генерацию, с учетом сжатых сроков наиболее реальным вариантом является вариант перевода системы теплоснабжения на электроотопление. </w:t>
      </w:r>
    </w:p>
    <w:p w14:paraId="2826B1B9" w14:textId="77777777" w:rsidR="006D6637" w:rsidRPr="00FE01CF" w:rsidRDefault="006D6637" w:rsidP="006D6637">
      <w:pPr>
        <w:rPr>
          <w:rFonts w:cs="Times New Roman"/>
        </w:rPr>
      </w:pPr>
      <w:r w:rsidRPr="00FE01CF">
        <w:rPr>
          <w:rFonts w:cs="Times New Roman"/>
        </w:rPr>
        <w:t xml:space="preserve">Вариант № 1 наиболее прост для технической реализации, так как в основном сохраняет сложившуюся структуру системы теплоснабжения, в том числе позволяет продолжать эксплуатацию существующих тепловых сетей за исключением тепловых сетей м-на Южный. </w:t>
      </w:r>
    </w:p>
    <w:p w14:paraId="52821806" w14:textId="3156C378" w:rsidR="00CF09AC" w:rsidRDefault="000A3649" w:rsidP="00FF0277">
      <w:r w:rsidRPr="00FE01CF">
        <w:rPr>
          <w:rFonts w:cs="Times New Roman"/>
        </w:rPr>
        <w:t xml:space="preserve">. </w:t>
      </w:r>
      <w:bookmarkStart w:id="401" w:name="_Toc135649057"/>
      <w:bookmarkStart w:id="402" w:name="_Toc53927636"/>
      <w:bookmarkStart w:id="403" w:name="_Toc158810516"/>
      <w:bookmarkStart w:id="404" w:name="_Toc208873871"/>
    </w:p>
    <w:p w14:paraId="2BAD4F8D" w14:textId="1F51E1DF" w:rsidR="00516AC1" w:rsidRDefault="00516AC1" w:rsidP="00CF09AC">
      <w:pPr>
        <w:pStyle w:val="a0"/>
        <w:rPr>
          <w:lang w:eastAsia="en-US"/>
        </w:rPr>
      </w:pPr>
    </w:p>
    <w:p w14:paraId="2352DDBD" w14:textId="6751E1F5" w:rsidR="00516AC1" w:rsidRDefault="00516AC1" w:rsidP="00CF09AC">
      <w:pPr>
        <w:pStyle w:val="a0"/>
        <w:rPr>
          <w:lang w:eastAsia="en-US"/>
        </w:rPr>
      </w:pPr>
    </w:p>
    <w:p w14:paraId="4B566F69" w14:textId="78E506D1" w:rsidR="00516AC1" w:rsidRDefault="00516AC1" w:rsidP="00CF09AC">
      <w:pPr>
        <w:pStyle w:val="a0"/>
        <w:rPr>
          <w:lang w:eastAsia="en-US"/>
        </w:rPr>
      </w:pPr>
    </w:p>
    <w:p w14:paraId="05436A2E" w14:textId="25213D0F" w:rsidR="00516AC1" w:rsidRDefault="00516AC1" w:rsidP="00CF09AC">
      <w:pPr>
        <w:pStyle w:val="a0"/>
        <w:rPr>
          <w:lang w:eastAsia="en-US"/>
        </w:rPr>
      </w:pPr>
    </w:p>
    <w:p w14:paraId="07302405" w14:textId="18B5E0F6" w:rsidR="00516AC1" w:rsidRDefault="00516AC1" w:rsidP="00CF09AC">
      <w:pPr>
        <w:pStyle w:val="a0"/>
        <w:rPr>
          <w:lang w:eastAsia="en-US"/>
        </w:rPr>
      </w:pPr>
    </w:p>
    <w:p w14:paraId="1483F03F" w14:textId="2EFFB644" w:rsidR="00516AC1" w:rsidRDefault="00516AC1" w:rsidP="00CF09AC">
      <w:pPr>
        <w:pStyle w:val="a0"/>
        <w:rPr>
          <w:lang w:eastAsia="en-US"/>
        </w:rPr>
      </w:pPr>
    </w:p>
    <w:p w14:paraId="230009F9" w14:textId="77777777" w:rsidR="00516AC1" w:rsidRPr="00FE01CF" w:rsidRDefault="00516AC1" w:rsidP="00CF09AC">
      <w:pPr>
        <w:pStyle w:val="a0"/>
        <w:rPr>
          <w:lang w:eastAsia="en-US"/>
        </w:rPr>
      </w:pPr>
    </w:p>
    <w:p w14:paraId="2DED2673" w14:textId="4DC27805" w:rsidR="002B1988" w:rsidRPr="00FE01CF" w:rsidRDefault="00CF09AC" w:rsidP="002B1988">
      <w:pPr>
        <w:ind w:firstLine="0"/>
        <w:rPr>
          <w:rFonts w:cs="Times New Roman"/>
          <w:vanish/>
          <w:specVanish/>
        </w:rPr>
      </w:pPr>
      <w:r w:rsidRPr="00FE01CF">
        <w:rPr>
          <w:rFonts w:cs="Times New Roman"/>
        </w:rPr>
        <w:t>Таблица 2.</w:t>
      </w:r>
      <w:r w:rsidR="00350245" w:rsidRPr="00FE01CF">
        <w:rPr>
          <w:rFonts w:cs="Times New Roman"/>
        </w:rPr>
        <w:t>7</w:t>
      </w:r>
      <w:r w:rsidR="005D5AB3" w:rsidRPr="00FE01CF">
        <w:rPr>
          <w:rFonts w:cs="Times New Roman"/>
        </w:rPr>
        <w:t>.</w:t>
      </w:r>
      <w:r w:rsidRPr="00FE01CF">
        <w:rPr>
          <w:rFonts w:cs="Times New Roman"/>
        </w:rPr>
        <w:t xml:space="preserve">2. </w:t>
      </w:r>
      <w:r w:rsidR="00FD2B43" w:rsidRPr="00FE01CF">
        <w:rPr>
          <w:rFonts w:cs="Times New Roman"/>
        </w:rPr>
        <w:t>Д</w:t>
      </w:r>
      <w:r w:rsidRPr="00FE01CF">
        <w:rPr>
          <w:rFonts w:cs="Times New Roman"/>
        </w:rPr>
        <w:t>оговорные тепловые нагрузки по направлениям использования и по расчетным элементам территориального деления (2026 год)</w:t>
      </w:r>
      <w:r w:rsidR="002B1988" w:rsidRPr="00FE01CF">
        <w:rPr>
          <w:rFonts w:cs="Times New Roman"/>
        </w:rPr>
        <w:t>, Гкал/ч</w:t>
      </w:r>
    </w:p>
    <w:tbl>
      <w:tblPr>
        <w:tblW w:w="9401" w:type="dxa"/>
        <w:tblInd w:w="-5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020"/>
        <w:gridCol w:w="2554"/>
        <w:gridCol w:w="1275"/>
        <w:gridCol w:w="1276"/>
        <w:gridCol w:w="1276"/>
      </w:tblGrid>
      <w:tr w:rsidR="00CF09AC" w:rsidRPr="00FE01CF" w14:paraId="60BEEF01" w14:textId="77777777" w:rsidTr="00A52CC7">
        <w:trPr>
          <w:trHeight w:val="502"/>
        </w:trPr>
        <w:tc>
          <w:tcPr>
            <w:tcW w:w="3020" w:type="dxa"/>
          </w:tcPr>
          <w:p w14:paraId="379C9024" w14:textId="23EB83F2" w:rsidR="00CF09AC" w:rsidRPr="00FE01CF" w:rsidRDefault="00350245"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 xml:space="preserve"> </w:t>
            </w:r>
            <w:r w:rsidR="00CF09AC" w:rsidRPr="00FE01CF">
              <w:rPr>
                <w:rFonts w:cs="Times New Roman"/>
                <w:color w:val="000000"/>
                <w:sz w:val="22"/>
              </w:rPr>
              <w:t>Зона</w:t>
            </w:r>
          </w:p>
        </w:tc>
        <w:tc>
          <w:tcPr>
            <w:tcW w:w="2554" w:type="dxa"/>
          </w:tcPr>
          <w:p w14:paraId="0C528C60" w14:textId="77777777" w:rsidR="00CF09AC" w:rsidRPr="00FE01CF" w:rsidRDefault="00CF09AC"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 xml:space="preserve">Отопление и Вентиляция </w:t>
            </w:r>
          </w:p>
        </w:tc>
        <w:tc>
          <w:tcPr>
            <w:tcW w:w="1275" w:type="dxa"/>
          </w:tcPr>
          <w:p w14:paraId="55DFE370" w14:textId="77777777" w:rsidR="00CF09AC" w:rsidRPr="00FE01CF" w:rsidRDefault="00CF09AC"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ГВС</w:t>
            </w:r>
          </w:p>
        </w:tc>
        <w:tc>
          <w:tcPr>
            <w:tcW w:w="1276" w:type="dxa"/>
          </w:tcPr>
          <w:p w14:paraId="0925321B" w14:textId="77777777" w:rsidR="00CF09AC" w:rsidRPr="00FE01CF" w:rsidRDefault="00CF09AC"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Всего</w:t>
            </w:r>
          </w:p>
        </w:tc>
        <w:tc>
          <w:tcPr>
            <w:tcW w:w="1276" w:type="dxa"/>
          </w:tcPr>
          <w:p w14:paraId="72FFF74B" w14:textId="77777777" w:rsidR="00CF09AC" w:rsidRPr="00FE01CF" w:rsidRDefault="00CF09AC"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ГВС, т/ч</w:t>
            </w:r>
          </w:p>
        </w:tc>
      </w:tr>
      <w:tr w:rsidR="005117EC" w:rsidRPr="00FE01CF" w14:paraId="34456AEC" w14:textId="77777777" w:rsidTr="00A52CC7">
        <w:trPr>
          <w:trHeight w:val="204"/>
        </w:trPr>
        <w:tc>
          <w:tcPr>
            <w:tcW w:w="3020" w:type="dxa"/>
          </w:tcPr>
          <w:p w14:paraId="17E3F5D2" w14:textId="68F0266C"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М-н Гагарина МКД</w:t>
            </w:r>
          </w:p>
        </w:tc>
        <w:tc>
          <w:tcPr>
            <w:tcW w:w="2554" w:type="dxa"/>
            <w:shd w:val="clear" w:color="auto" w:fill="auto"/>
            <w:vAlign w:val="center"/>
          </w:tcPr>
          <w:p w14:paraId="1F5A47D1" w14:textId="18386CE6"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11,232</w:t>
            </w:r>
          </w:p>
        </w:tc>
        <w:tc>
          <w:tcPr>
            <w:tcW w:w="1275" w:type="dxa"/>
            <w:shd w:val="clear" w:color="auto" w:fill="auto"/>
            <w:vAlign w:val="center"/>
          </w:tcPr>
          <w:p w14:paraId="6581DE30" w14:textId="3AD238A2"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1,703</w:t>
            </w:r>
          </w:p>
        </w:tc>
        <w:tc>
          <w:tcPr>
            <w:tcW w:w="1276" w:type="dxa"/>
            <w:shd w:val="clear" w:color="auto" w:fill="auto"/>
            <w:vAlign w:val="center"/>
          </w:tcPr>
          <w:p w14:paraId="4235B94B" w14:textId="21F59091"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12,935</w:t>
            </w:r>
          </w:p>
        </w:tc>
        <w:tc>
          <w:tcPr>
            <w:tcW w:w="1276" w:type="dxa"/>
            <w:shd w:val="clear" w:color="auto" w:fill="auto"/>
            <w:vAlign w:val="center"/>
          </w:tcPr>
          <w:p w14:paraId="221254A1" w14:textId="785CEBF5"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30,96</w:t>
            </w:r>
          </w:p>
        </w:tc>
      </w:tr>
      <w:tr w:rsidR="005117EC" w:rsidRPr="00FE01CF" w14:paraId="4C58AEBE" w14:textId="77777777" w:rsidTr="00A52CC7">
        <w:trPr>
          <w:trHeight w:val="204"/>
        </w:trPr>
        <w:tc>
          <w:tcPr>
            <w:tcW w:w="3020" w:type="dxa"/>
          </w:tcPr>
          <w:p w14:paraId="6623AFAE" w14:textId="49DC25C6"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М-н Гагарина организации</w:t>
            </w:r>
          </w:p>
        </w:tc>
        <w:tc>
          <w:tcPr>
            <w:tcW w:w="2554" w:type="dxa"/>
            <w:shd w:val="clear" w:color="auto" w:fill="auto"/>
            <w:vAlign w:val="center"/>
          </w:tcPr>
          <w:p w14:paraId="02179F26" w14:textId="4B68D085"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5,69</w:t>
            </w:r>
          </w:p>
        </w:tc>
        <w:tc>
          <w:tcPr>
            <w:tcW w:w="1275" w:type="dxa"/>
            <w:shd w:val="clear" w:color="auto" w:fill="auto"/>
            <w:vAlign w:val="center"/>
          </w:tcPr>
          <w:p w14:paraId="5F412EB9" w14:textId="1ADFE432"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2,03</w:t>
            </w:r>
          </w:p>
        </w:tc>
        <w:tc>
          <w:tcPr>
            <w:tcW w:w="1276" w:type="dxa"/>
            <w:shd w:val="clear" w:color="auto" w:fill="auto"/>
            <w:vAlign w:val="center"/>
          </w:tcPr>
          <w:p w14:paraId="62AA58B5" w14:textId="75A7EAAA"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7,72</w:t>
            </w:r>
          </w:p>
        </w:tc>
        <w:tc>
          <w:tcPr>
            <w:tcW w:w="1276" w:type="dxa"/>
            <w:shd w:val="clear" w:color="auto" w:fill="auto"/>
            <w:vAlign w:val="center"/>
          </w:tcPr>
          <w:p w14:paraId="3C19FF01" w14:textId="1B810C4A"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36,91</w:t>
            </w:r>
          </w:p>
        </w:tc>
      </w:tr>
      <w:tr w:rsidR="005117EC" w:rsidRPr="00FE01CF" w14:paraId="51AA3062" w14:textId="77777777" w:rsidTr="00A52CC7">
        <w:trPr>
          <w:trHeight w:val="204"/>
        </w:trPr>
        <w:tc>
          <w:tcPr>
            <w:tcW w:w="3020" w:type="dxa"/>
          </w:tcPr>
          <w:p w14:paraId="01347FA7" w14:textId="423A5DF4"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lastRenderedPageBreak/>
              <w:t>М-н Гагарина, новостройки</w:t>
            </w:r>
          </w:p>
        </w:tc>
        <w:tc>
          <w:tcPr>
            <w:tcW w:w="2554" w:type="dxa"/>
            <w:shd w:val="clear" w:color="auto" w:fill="auto"/>
            <w:vAlign w:val="center"/>
          </w:tcPr>
          <w:p w14:paraId="5611C7DD" w14:textId="4D428516"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0,053</w:t>
            </w:r>
          </w:p>
        </w:tc>
        <w:tc>
          <w:tcPr>
            <w:tcW w:w="1275" w:type="dxa"/>
            <w:shd w:val="clear" w:color="auto" w:fill="auto"/>
            <w:vAlign w:val="center"/>
          </w:tcPr>
          <w:p w14:paraId="032D4AD9" w14:textId="53FC91AF"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0,005</w:t>
            </w:r>
          </w:p>
        </w:tc>
        <w:tc>
          <w:tcPr>
            <w:tcW w:w="1276" w:type="dxa"/>
            <w:shd w:val="clear" w:color="auto" w:fill="auto"/>
            <w:vAlign w:val="center"/>
          </w:tcPr>
          <w:p w14:paraId="7B9D1270" w14:textId="5B422246"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0,058</w:t>
            </w:r>
          </w:p>
        </w:tc>
        <w:tc>
          <w:tcPr>
            <w:tcW w:w="1276" w:type="dxa"/>
            <w:shd w:val="clear" w:color="auto" w:fill="auto"/>
            <w:vAlign w:val="center"/>
          </w:tcPr>
          <w:p w14:paraId="53D947F4" w14:textId="4584A792"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0</w:t>
            </w:r>
          </w:p>
        </w:tc>
      </w:tr>
      <w:tr w:rsidR="005117EC" w:rsidRPr="00FE01CF" w14:paraId="0C4A26E8" w14:textId="77777777" w:rsidTr="00A52CC7">
        <w:trPr>
          <w:trHeight w:val="204"/>
        </w:trPr>
        <w:tc>
          <w:tcPr>
            <w:tcW w:w="3020" w:type="dxa"/>
          </w:tcPr>
          <w:p w14:paraId="090F0A27" w14:textId="77777777"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Частный сектор</w:t>
            </w:r>
          </w:p>
        </w:tc>
        <w:tc>
          <w:tcPr>
            <w:tcW w:w="2554" w:type="dxa"/>
            <w:shd w:val="clear" w:color="auto" w:fill="auto"/>
            <w:vAlign w:val="center"/>
          </w:tcPr>
          <w:p w14:paraId="210538E3" w14:textId="39C67256"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0,721</w:t>
            </w:r>
          </w:p>
        </w:tc>
        <w:tc>
          <w:tcPr>
            <w:tcW w:w="1275" w:type="dxa"/>
            <w:shd w:val="clear" w:color="auto" w:fill="auto"/>
            <w:vAlign w:val="center"/>
          </w:tcPr>
          <w:p w14:paraId="60641136" w14:textId="31A50B7C"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0,013</w:t>
            </w:r>
          </w:p>
        </w:tc>
        <w:tc>
          <w:tcPr>
            <w:tcW w:w="1276" w:type="dxa"/>
            <w:shd w:val="clear" w:color="auto" w:fill="auto"/>
            <w:vAlign w:val="center"/>
          </w:tcPr>
          <w:p w14:paraId="79F54005" w14:textId="266C289E"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0,734</w:t>
            </w:r>
          </w:p>
        </w:tc>
        <w:tc>
          <w:tcPr>
            <w:tcW w:w="1276" w:type="dxa"/>
            <w:shd w:val="clear" w:color="auto" w:fill="auto"/>
            <w:vAlign w:val="center"/>
          </w:tcPr>
          <w:p w14:paraId="50A6063D" w14:textId="3AF60117"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0,243</w:t>
            </w:r>
          </w:p>
        </w:tc>
      </w:tr>
      <w:tr w:rsidR="005117EC" w:rsidRPr="00FE01CF" w14:paraId="4D4E49BE" w14:textId="77777777" w:rsidTr="00A52CC7">
        <w:trPr>
          <w:trHeight w:val="204"/>
        </w:trPr>
        <w:tc>
          <w:tcPr>
            <w:tcW w:w="3020" w:type="dxa"/>
          </w:tcPr>
          <w:p w14:paraId="13C35678" w14:textId="77777777" w:rsidR="005117EC" w:rsidRPr="00FE01CF" w:rsidRDefault="005117EC" w:rsidP="005117EC">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2"/>
              </w:rPr>
              <w:t>Гагарина всего</w:t>
            </w:r>
          </w:p>
        </w:tc>
        <w:tc>
          <w:tcPr>
            <w:tcW w:w="2554" w:type="dxa"/>
            <w:shd w:val="clear" w:color="auto" w:fill="auto"/>
            <w:vAlign w:val="center"/>
          </w:tcPr>
          <w:p w14:paraId="47D8F84F" w14:textId="028AE798" w:rsidR="005117EC" w:rsidRPr="00FE01CF" w:rsidRDefault="005117EC" w:rsidP="005117EC">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0"/>
                <w:szCs w:val="20"/>
              </w:rPr>
              <w:t>17,696</w:t>
            </w:r>
          </w:p>
        </w:tc>
        <w:tc>
          <w:tcPr>
            <w:tcW w:w="1275" w:type="dxa"/>
            <w:shd w:val="clear" w:color="auto" w:fill="auto"/>
            <w:vAlign w:val="center"/>
          </w:tcPr>
          <w:p w14:paraId="69BAC9CF" w14:textId="1D402C2E" w:rsidR="005117EC" w:rsidRPr="00FE01CF" w:rsidRDefault="005117EC" w:rsidP="005117EC">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0"/>
                <w:szCs w:val="20"/>
              </w:rPr>
              <w:t>3,751</w:t>
            </w:r>
          </w:p>
        </w:tc>
        <w:tc>
          <w:tcPr>
            <w:tcW w:w="1276" w:type="dxa"/>
            <w:shd w:val="clear" w:color="auto" w:fill="auto"/>
            <w:vAlign w:val="center"/>
          </w:tcPr>
          <w:p w14:paraId="3DDD059B" w14:textId="08BFE329" w:rsidR="005117EC" w:rsidRPr="00FE01CF" w:rsidRDefault="005117EC" w:rsidP="005117EC">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0"/>
                <w:szCs w:val="20"/>
              </w:rPr>
              <w:t>21,447</w:t>
            </w:r>
          </w:p>
        </w:tc>
        <w:tc>
          <w:tcPr>
            <w:tcW w:w="1276" w:type="dxa"/>
            <w:shd w:val="clear" w:color="auto" w:fill="auto"/>
            <w:vAlign w:val="center"/>
          </w:tcPr>
          <w:p w14:paraId="632CEB5D" w14:textId="23FBB8E9" w:rsidR="005117EC" w:rsidRPr="00FE01CF" w:rsidRDefault="005117EC" w:rsidP="005117EC">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0"/>
                <w:szCs w:val="20"/>
              </w:rPr>
              <w:t>69,804</w:t>
            </w:r>
          </w:p>
        </w:tc>
      </w:tr>
      <w:tr w:rsidR="00CF09AC" w:rsidRPr="00FE01CF" w14:paraId="566AC424" w14:textId="77777777" w:rsidTr="00A52CC7">
        <w:trPr>
          <w:trHeight w:val="204"/>
        </w:trPr>
        <w:tc>
          <w:tcPr>
            <w:tcW w:w="3020" w:type="dxa"/>
          </w:tcPr>
          <w:p w14:paraId="4F6FDAA2" w14:textId="77777777" w:rsidR="00CF09AC" w:rsidRPr="00FE01CF" w:rsidRDefault="00CF09AC" w:rsidP="000979BE">
            <w:pPr>
              <w:autoSpaceDE w:val="0"/>
              <w:autoSpaceDN w:val="0"/>
              <w:adjustRightInd w:val="0"/>
              <w:spacing w:line="240" w:lineRule="auto"/>
              <w:ind w:hanging="75"/>
              <w:jc w:val="center"/>
              <w:rPr>
                <w:rFonts w:cs="Times New Roman"/>
                <w:b/>
                <w:bCs/>
                <w:color w:val="000000"/>
                <w:sz w:val="22"/>
              </w:rPr>
            </w:pPr>
          </w:p>
        </w:tc>
        <w:tc>
          <w:tcPr>
            <w:tcW w:w="2554" w:type="dxa"/>
          </w:tcPr>
          <w:p w14:paraId="1123662D" w14:textId="77777777" w:rsidR="00CF09AC" w:rsidRPr="00FE01CF" w:rsidRDefault="00CF09AC" w:rsidP="000979BE">
            <w:pPr>
              <w:autoSpaceDE w:val="0"/>
              <w:autoSpaceDN w:val="0"/>
              <w:adjustRightInd w:val="0"/>
              <w:spacing w:line="240" w:lineRule="auto"/>
              <w:ind w:hanging="75"/>
              <w:jc w:val="center"/>
              <w:rPr>
                <w:rFonts w:cs="Times New Roman"/>
                <w:b/>
                <w:bCs/>
                <w:color w:val="000000"/>
                <w:sz w:val="22"/>
              </w:rPr>
            </w:pPr>
          </w:p>
        </w:tc>
        <w:tc>
          <w:tcPr>
            <w:tcW w:w="1275" w:type="dxa"/>
          </w:tcPr>
          <w:p w14:paraId="1613805A" w14:textId="77777777" w:rsidR="00CF09AC" w:rsidRPr="00FE01CF" w:rsidRDefault="00CF09AC" w:rsidP="000979BE">
            <w:pPr>
              <w:autoSpaceDE w:val="0"/>
              <w:autoSpaceDN w:val="0"/>
              <w:adjustRightInd w:val="0"/>
              <w:spacing w:line="240" w:lineRule="auto"/>
              <w:ind w:hanging="75"/>
              <w:jc w:val="center"/>
              <w:rPr>
                <w:rFonts w:cs="Times New Roman"/>
                <w:b/>
                <w:bCs/>
                <w:color w:val="000000"/>
                <w:sz w:val="22"/>
              </w:rPr>
            </w:pPr>
          </w:p>
        </w:tc>
        <w:tc>
          <w:tcPr>
            <w:tcW w:w="1276" w:type="dxa"/>
          </w:tcPr>
          <w:p w14:paraId="052FB26C" w14:textId="77777777" w:rsidR="00CF09AC" w:rsidRPr="00FE01CF" w:rsidRDefault="00CF09AC" w:rsidP="000979BE">
            <w:pPr>
              <w:autoSpaceDE w:val="0"/>
              <w:autoSpaceDN w:val="0"/>
              <w:adjustRightInd w:val="0"/>
              <w:spacing w:line="240" w:lineRule="auto"/>
              <w:ind w:hanging="75"/>
              <w:jc w:val="center"/>
              <w:rPr>
                <w:rFonts w:cs="Times New Roman"/>
                <w:b/>
                <w:bCs/>
                <w:color w:val="000000"/>
                <w:sz w:val="22"/>
              </w:rPr>
            </w:pPr>
          </w:p>
        </w:tc>
        <w:tc>
          <w:tcPr>
            <w:tcW w:w="1276" w:type="dxa"/>
          </w:tcPr>
          <w:p w14:paraId="11DC95C8" w14:textId="77777777" w:rsidR="00CF09AC" w:rsidRPr="00FE01CF" w:rsidRDefault="00CF09AC" w:rsidP="000979BE">
            <w:pPr>
              <w:autoSpaceDE w:val="0"/>
              <w:autoSpaceDN w:val="0"/>
              <w:adjustRightInd w:val="0"/>
              <w:spacing w:line="240" w:lineRule="auto"/>
              <w:ind w:hanging="75"/>
              <w:jc w:val="center"/>
              <w:rPr>
                <w:rFonts w:cs="Times New Roman"/>
                <w:b/>
                <w:bCs/>
                <w:color w:val="000000"/>
                <w:sz w:val="22"/>
              </w:rPr>
            </w:pPr>
          </w:p>
        </w:tc>
      </w:tr>
      <w:tr w:rsidR="005117EC" w:rsidRPr="00FE01CF" w14:paraId="5BDC9E2E" w14:textId="77777777" w:rsidTr="00A52CC7">
        <w:trPr>
          <w:trHeight w:val="216"/>
        </w:trPr>
        <w:tc>
          <w:tcPr>
            <w:tcW w:w="3020" w:type="dxa"/>
          </w:tcPr>
          <w:p w14:paraId="58F3728B" w14:textId="5D97A68F"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М-н Строитель</w:t>
            </w:r>
          </w:p>
        </w:tc>
        <w:tc>
          <w:tcPr>
            <w:tcW w:w="2554" w:type="dxa"/>
            <w:shd w:val="clear" w:color="auto" w:fill="auto"/>
            <w:vAlign w:val="center"/>
          </w:tcPr>
          <w:p w14:paraId="0E7E13B1" w14:textId="1CBA27A9"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3,319</w:t>
            </w:r>
          </w:p>
        </w:tc>
        <w:tc>
          <w:tcPr>
            <w:tcW w:w="1275" w:type="dxa"/>
            <w:shd w:val="clear" w:color="auto" w:fill="auto"/>
            <w:vAlign w:val="center"/>
          </w:tcPr>
          <w:p w14:paraId="15C634EF" w14:textId="3337DC4A"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0,48</w:t>
            </w:r>
          </w:p>
        </w:tc>
        <w:tc>
          <w:tcPr>
            <w:tcW w:w="1276" w:type="dxa"/>
            <w:shd w:val="clear" w:color="auto" w:fill="auto"/>
            <w:vAlign w:val="center"/>
          </w:tcPr>
          <w:p w14:paraId="6FE9812C" w14:textId="19551049"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3,799</w:t>
            </w:r>
          </w:p>
        </w:tc>
        <w:tc>
          <w:tcPr>
            <w:tcW w:w="1276" w:type="dxa"/>
            <w:shd w:val="clear" w:color="auto" w:fill="auto"/>
            <w:vAlign w:val="center"/>
          </w:tcPr>
          <w:p w14:paraId="6C0D78B5" w14:textId="1883190F"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8,72</w:t>
            </w:r>
          </w:p>
        </w:tc>
      </w:tr>
      <w:tr w:rsidR="005117EC" w:rsidRPr="00FE01CF" w14:paraId="2CA51D05" w14:textId="77777777" w:rsidTr="00A52CC7">
        <w:trPr>
          <w:trHeight w:val="216"/>
        </w:trPr>
        <w:tc>
          <w:tcPr>
            <w:tcW w:w="3020" w:type="dxa"/>
          </w:tcPr>
          <w:p w14:paraId="39AD303D" w14:textId="33E0363B"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Организации</w:t>
            </w:r>
          </w:p>
        </w:tc>
        <w:tc>
          <w:tcPr>
            <w:tcW w:w="2554" w:type="dxa"/>
            <w:shd w:val="clear" w:color="auto" w:fill="auto"/>
            <w:vAlign w:val="center"/>
          </w:tcPr>
          <w:p w14:paraId="442072B8" w14:textId="58DC4A86"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0,539</w:t>
            </w:r>
          </w:p>
        </w:tc>
        <w:tc>
          <w:tcPr>
            <w:tcW w:w="1275" w:type="dxa"/>
            <w:shd w:val="clear" w:color="auto" w:fill="auto"/>
            <w:vAlign w:val="center"/>
          </w:tcPr>
          <w:p w14:paraId="2BDDDF87" w14:textId="79FA2DD8"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0,367</w:t>
            </w:r>
          </w:p>
        </w:tc>
        <w:tc>
          <w:tcPr>
            <w:tcW w:w="1276" w:type="dxa"/>
            <w:shd w:val="clear" w:color="auto" w:fill="auto"/>
            <w:vAlign w:val="center"/>
          </w:tcPr>
          <w:p w14:paraId="79D4F9FB" w14:textId="4019EBCE"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0,906</w:t>
            </w:r>
          </w:p>
        </w:tc>
        <w:tc>
          <w:tcPr>
            <w:tcW w:w="1276" w:type="dxa"/>
            <w:shd w:val="clear" w:color="auto" w:fill="auto"/>
            <w:vAlign w:val="center"/>
          </w:tcPr>
          <w:p w14:paraId="7A871E5F" w14:textId="40C71553"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6,676</w:t>
            </w:r>
          </w:p>
        </w:tc>
      </w:tr>
      <w:tr w:rsidR="005117EC" w:rsidRPr="00FE01CF" w14:paraId="4F785349" w14:textId="77777777" w:rsidTr="00A52CC7">
        <w:trPr>
          <w:trHeight w:val="216"/>
        </w:trPr>
        <w:tc>
          <w:tcPr>
            <w:tcW w:w="3020" w:type="dxa"/>
          </w:tcPr>
          <w:p w14:paraId="5557220E" w14:textId="77777777"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Частный сектор</w:t>
            </w:r>
          </w:p>
        </w:tc>
        <w:tc>
          <w:tcPr>
            <w:tcW w:w="2554" w:type="dxa"/>
            <w:shd w:val="clear" w:color="auto" w:fill="auto"/>
            <w:vAlign w:val="center"/>
          </w:tcPr>
          <w:p w14:paraId="0AC259BE" w14:textId="36847E63"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2,824</w:t>
            </w:r>
          </w:p>
        </w:tc>
        <w:tc>
          <w:tcPr>
            <w:tcW w:w="1275" w:type="dxa"/>
            <w:shd w:val="clear" w:color="auto" w:fill="auto"/>
            <w:vAlign w:val="center"/>
          </w:tcPr>
          <w:p w14:paraId="5CF97BA7" w14:textId="2DA0BB48"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0,213</w:t>
            </w:r>
          </w:p>
        </w:tc>
        <w:tc>
          <w:tcPr>
            <w:tcW w:w="1276" w:type="dxa"/>
            <w:shd w:val="clear" w:color="auto" w:fill="auto"/>
            <w:vAlign w:val="center"/>
          </w:tcPr>
          <w:p w14:paraId="6A09A742" w14:textId="756E4721"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3,037</w:t>
            </w:r>
          </w:p>
        </w:tc>
        <w:tc>
          <w:tcPr>
            <w:tcW w:w="1276" w:type="dxa"/>
            <w:shd w:val="clear" w:color="auto" w:fill="auto"/>
            <w:vAlign w:val="center"/>
          </w:tcPr>
          <w:p w14:paraId="0F6276E8" w14:textId="22ABA1B2"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 </w:t>
            </w:r>
          </w:p>
        </w:tc>
      </w:tr>
      <w:tr w:rsidR="005117EC" w:rsidRPr="00FE01CF" w14:paraId="7C5E4317" w14:textId="77777777" w:rsidTr="00A52CC7">
        <w:trPr>
          <w:trHeight w:val="401"/>
        </w:trPr>
        <w:tc>
          <w:tcPr>
            <w:tcW w:w="3020" w:type="dxa"/>
          </w:tcPr>
          <w:p w14:paraId="561FE96A" w14:textId="0CA5898F" w:rsidR="005117EC" w:rsidRPr="00FE01CF" w:rsidRDefault="005117EC" w:rsidP="005117EC">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2"/>
              </w:rPr>
              <w:t>М-н Строитель, всего</w:t>
            </w:r>
          </w:p>
        </w:tc>
        <w:tc>
          <w:tcPr>
            <w:tcW w:w="2554" w:type="dxa"/>
            <w:shd w:val="clear" w:color="auto" w:fill="auto"/>
            <w:vAlign w:val="center"/>
          </w:tcPr>
          <w:p w14:paraId="214A75CE" w14:textId="5EF67779" w:rsidR="005117EC" w:rsidRPr="00FE01CF" w:rsidRDefault="005117EC" w:rsidP="005117EC">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0"/>
                <w:szCs w:val="20"/>
              </w:rPr>
              <w:t>6,682</w:t>
            </w:r>
          </w:p>
        </w:tc>
        <w:tc>
          <w:tcPr>
            <w:tcW w:w="1275" w:type="dxa"/>
            <w:shd w:val="clear" w:color="auto" w:fill="auto"/>
            <w:vAlign w:val="center"/>
          </w:tcPr>
          <w:p w14:paraId="409621B3" w14:textId="5DB3BA47" w:rsidR="005117EC" w:rsidRPr="00FE01CF" w:rsidRDefault="005117EC" w:rsidP="005117EC">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0"/>
                <w:szCs w:val="20"/>
              </w:rPr>
              <w:t>1,060</w:t>
            </w:r>
          </w:p>
        </w:tc>
        <w:tc>
          <w:tcPr>
            <w:tcW w:w="1276" w:type="dxa"/>
            <w:shd w:val="clear" w:color="auto" w:fill="auto"/>
            <w:vAlign w:val="center"/>
          </w:tcPr>
          <w:p w14:paraId="5A979CE7" w14:textId="7C05D957" w:rsidR="005117EC" w:rsidRPr="00FE01CF" w:rsidRDefault="005117EC" w:rsidP="005117EC">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0"/>
                <w:szCs w:val="20"/>
              </w:rPr>
              <w:t>7,742</w:t>
            </w:r>
          </w:p>
        </w:tc>
        <w:tc>
          <w:tcPr>
            <w:tcW w:w="1276" w:type="dxa"/>
            <w:shd w:val="clear" w:color="auto" w:fill="auto"/>
            <w:vAlign w:val="center"/>
          </w:tcPr>
          <w:p w14:paraId="056B31B3" w14:textId="6B89A883" w:rsidR="005117EC" w:rsidRPr="00FE01CF" w:rsidRDefault="005117EC" w:rsidP="005117EC">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0"/>
                <w:szCs w:val="20"/>
              </w:rPr>
              <w:t>19,27</w:t>
            </w:r>
          </w:p>
        </w:tc>
      </w:tr>
      <w:tr w:rsidR="00CF09AC" w:rsidRPr="00FE01CF" w14:paraId="5EC78C63" w14:textId="77777777" w:rsidTr="00A52CC7">
        <w:trPr>
          <w:trHeight w:val="216"/>
        </w:trPr>
        <w:tc>
          <w:tcPr>
            <w:tcW w:w="3020" w:type="dxa"/>
          </w:tcPr>
          <w:p w14:paraId="4740C9DB" w14:textId="3CA246CB" w:rsidR="00CF09AC" w:rsidRPr="00FE01CF" w:rsidRDefault="007A5CC4"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 xml:space="preserve">М-н </w:t>
            </w:r>
            <w:r w:rsidR="00CF09AC" w:rsidRPr="00FE01CF">
              <w:rPr>
                <w:rFonts w:cs="Times New Roman"/>
                <w:color w:val="000000"/>
                <w:sz w:val="22"/>
              </w:rPr>
              <w:t>Южный</w:t>
            </w:r>
          </w:p>
        </w:tc>
        <w:tc>
          <w:tcPr>
            <w:tcW w:w="2554" w:type="dxa"/>
          </w:tcPr>
          <w:p w14:paraId="1B8CC42E" w14:textId="77777777" w:rsidR="00CF09AC" w:rsidRPr="00FE01CF" w:rsidRDefault="00CF09AC"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7,974</w:t>
            </w:r>
          </w:p>
        </w:tc>
        <w:tc>
          <w:tcPr>
            <w:tcW w:w="1275" w:type="dxa"/>
          </w:tcPr>
          <w:p w14:paraId="024EE897" w14:textId="77777777" w:rsidR="00CF09AC" w:rsidRPr="00FE01CF" w:rsidRDefault="00CF09AC"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1,202</w:t>
            </w:r>
          </w:p>
        </w:tc>
        <w:tc>
          <w:tcPr>
            <w:tcW w:w="1276" w:type="dxa"/>
          </w:tcPr>
          <w:p w14:paraId="283D8E19" w14:textId="77777777" w:rsidR="00CF09AC" w:rsidRPr="00FE01CF" w:rsidRDefault="00CF09AC"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9,176</w:t>
            </w:r>
          </w:p>
        </w:tc>
        <w:tc>
          <w:tcPr>
            <w:tcW w:w="1276" w:type="dxa"/>
          </w:tcPr>
          <w:p w14:paraId="5C811320" w14:textId="77777777" w:rsidR="00CF09AC" w:rsidRPr="00FE01CF" w:rsidRDefault="00CF09AC"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21,859</w:t>
            </w:r>
          </w:p>
        </w:tc>
      </w:tr>
      <w:tr w:rsidR="00CF09AC" w:rsidRPr="00FE01CF" w14:paraId="62346F74" w14:textId="77777777" w:rsidTr="00A52CC7">
        <w:trPr>
          <w:trHeight w:val="216"/>
        </w:trPr>
        <w:tc>
          <w:tcPr>
            <w:tcW w:w="3020" w:type="dxa"/>
          </w:tcPr>
          <w:p w14:paraId="2861A309" w14:textId="77777777" w:rsidR="00CF09AC" w:rsidRPr="00FE01CF" w:rsidRDefault="00CF09AC"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Орг</w:t>
            </w:r>
          </w:p>
        </w:tc>
        <w:tc>
          <w:tcPr>
            <w:tcW w:w="2554" w:type="dxa"/>
          </w:tcPr>
          <w:p w14:paraId="44B8476B" w14:textId="77777777" w:rsidR="00CF09AC" w:rsidRPr="00FE01CF" w:rsidRDefault="00CF09AC"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3,021191</w:t>
            </w:r>
          </w:p>
        </w:tc>
        <w:tc>
          <w:tcPr>
            <w:tcW w:w="1275" w:type="dxa"/>
          </w:tcPr>
          <w:p w14:paraId="6C98A1B8" w14:textId="77777777" w:rsidR="00CF09AC" w:rsidRPr="00FE01CF" w:rsidRDefault="00CF09AC"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1,220302</w:t>
            </w:r>
          </w:p>
        </w:tc>
        <w:tc>
          <w:tcPr>
            <w:tcW w:w="1276" w:type="dxa"/>
          </w:tcPr>
          <w:p w14:paraId="3681057B" w14:textId="77777777" w:rsidR="00CF09AC" w:rsidRPr="00FE01CF" w:rsidRDefault="00CF09AC"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4,241</w:t>
            </w:r>
          </w:p>
        </w:tc>
        <w:tc>
          <w:tcPr>
            <w:tcW w:w="1276" w:type="dxa"/>
          </w:tcPr>
          <w:p w14:paraId="0EBC206B" w14:textId="77777777" w:rsidR="00CF09AC" w:rsidRPr="00FE01CF" w:rsidRDefault="00CF09AC"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1,036</w:t>
            </w:r>
          </w:p>
        </w:tc>
      </w:tr>
      <w:tr w:rsidR="00CF09AC" w:rsidRPr="00FE01CF" w14:paraId="4DE0C453" w14:textId="77777777" w:rsidTr="00A52CC7">
        <w:trPr>
          <w:trHeight w:val="216"/>
        </w:trPr>
        <w:tc>
          <w:tcPr>
            <w:tcW w:w="3020" w:type="dxa"/>
          </w:tcPr>
          <w:p w14:paraId="10A49307" w14:textId="79A7EC5D" w:rsidR="00CF09AC" w:rsidRPr="00FE01CF" w:rsidRDefault="007A5CC4" w:rsidP="000979BE">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2"/>
              </w:rPr>
              <w:t xml:space="preserve">М-н </w:t>
            </w:r>
            <w:r w:rsidR="00CF09AC" w:rsidRPr="00FE01CF">
              <w:rPr>
                <w:rFonts w:cs="Times New Roman"/>
                <w:b/>
                <w:bCs/>
                <w:color w:val="000000"/>
                <w:sz w:val="22"/>
              </w:rPr>
              <w:t>Южный всего</w:t>
            </w:r>
          </w:p>
        </w:tc>
        <w:tc>
          <w:tcPr>
            <w:tcW w:w="2554" w:type="dxa"/>
          </w:tcPr>
          <w:p w14:paraId="14A93DE0" w14:textId="77777777" w:rsidR="00CF09AC" w:rsidRPr="00FE01CF" w:rsidRDefault="00CF09AC" w:rsidP="000979BE">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2"/>
              </w:rPr>
              <w:t>11,0</w:t>
            </w:r>
          </w:p>
        </w:tc>
        <w:tc>
          <w:tcPr>
            <w:tcW w:w="1275" w:type="dxa"/>
          </w:tcPr>
          <w:p w14:paraId="3BB7750B" w14:textId="77777777" w:rsidR="00CF09AC" w:rsidRPr="00FE01CF" w:rsidRDefault="00CF09AC" w:rsidP="000979BE">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2"/>
              </w:rPr>
              <w:t>2,4</w:t>
            </w:r>
          </w:p>
        </w:tc>
        <w:tc>
          <w:tcPr>
            <w:tcW w:w="1276" w:type="dxa"/>
          </w:tcPr>
          <w:p w14:paraId="08120975" w14:textId="77777777" w:rsidR="00CF09AC" w:rsidRPr="00FE01CF" w:rsidRDefault="00CF09AC" w:rsidP="000979BE">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2"/>
              </w:rPr>
              <w:t>13,4</w:t>
            </w:r>
          </w:p>
        </w:tc>
        <w:tc>
          <w:tcPr>
            <w:tcW w:w="1276" w:type="dxa"/>
          </w:tcPr>
          <w:p w14:paraId="3701748B" w14:textId="77777777" w:rsidR="00CF09AC" w:rsidRPr="00FE01CF" w:rsidRDefault="00CF09AC" w:rsidP="000979BE">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2"/>
              </w:rPr>
              <w:t>22,9</w:t>
            </w:r>
          </w:p>
        </w:tc>
      </w:tr>
      <w:tr w:rsidR="007A5CC4" w:rsidRPr="00FE01CF" w14:paraId="7AB6F71D" w14:textId="77777777" w:rsidTr="00A52CC7">
        <w:trPr>
          <w:trHeight w:val="216"/>
        </w:trPr>
        <w:tc>
          <w:tcPr>
            <w:tcW w:w="3020" w:type="dxa"/>
          </w:tcPr>
          <w:p w14:paraId="0592793B" w14:textId="77777777" w:rsidR="007A5CC4" w:rsidRPr="00FE01CF" w:rsidRDefault="007A5CC4"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Красный Ключ</w:t>
            </w:r>
          </w:p>
        </w:tc>
        <w:tc>
          <w:tcPr>
            <w:tcW w:w="2554" w:type="dxa"/>
          </w:tcPr>
          <w:p w14:paraId="42D87719" w14:textId="33E57A52" w:rsidR="007A5CC4" w:rsidRPr="00FE01CF" w:rsidRDefault="007A5CC4" w:rsidP="000979BE">
            <w:pPr>
              <w:autoSpaceDE w:val="0"/>
              <w:autoSpaceDN w:val="0"/>
              <w:adjustRightInd w:val="0"/>
              <w:spacing w:line="240" w:lineRule="auto"/>
              <w:ind w:hanging="75"/>
              <w:jc w:val="center"/>
              <w:rPr>
                <w:rFonts w:cs="Times New Roman"/>
                <w:color w:val="000000"/>
                <w:sz w:val="22"/>
              </w:rPr>
            </w:pPr>
          </w:p>
        </w:tc>
        <w:tc>
          <w:tcPr>
            <w:tcW w:w="1275" w:type="dxa"/>
          </w:tcPr>
          <w:p w14:paraId="055DD6D9" w14:textId="77777777" w:rsidR="007A5CC4" w:rsidRPr="00FE01CF" w:rsidRDefault="007A5CC4" w:rsidP="000979BE">
            <w:pPr>
              <w:autoSpaceDE w:val="0"/>
              <w:autoSpaceDN w:val="0"/>
              <w:adjustRightInd w:val="0"/>
              <w:spacing w:line="240" w:lineRule="auto"/>
              <w:ind w:hanging="75"/>
              <w:jc w:val="center"/>
              <w:rPr>
                <w:rFonts w:cs="Times New Roman"/>
                <w:color w:val="000000"/>
                <w:sz w:val="22"/>
              </w:rPr>
            </w:pPr>
          </w:p>
        </w:tc>
        <w:tc>
          <w:tcPr>
            <w:tcW w:w="1276" w:type="dxa"/>
          </w:tcPr>
          <w:p w14:paraId="7C07F15C" w14:textId="77777777" w:rsidR="007A5CC4" w:rsidRPr="00FE01CF" w:rsidRDefault="007A5CC4" w:rsidP="000979BE">
            <w:pPr>
              <w:autoSpaceDE w:val="0"/>
              <w:autoSpaceDN w:val="0"/>
              <w:adjustRightInd w:val="0"/>
              <w:spacing w:line="240" w:lineRule="auto"/>
              <w:ind w:hanging="75"/>
              <w:jc w:val="center"/>
              <w:rPr>
                <w:rFonts w:cs="Times New Roman"/>
                <w:color w:val="000000"/>
                <w:sz w:val="22"/>
              </w:rPr>
            </w:pPr>
          </w:p>
        </w:tc>
        <w:tc>
          <w:tcPr>
            <w:tcW w:w="1276" w:type="dxa"/>
          </w:tcPr>
          <w:p w14:paraId="57C34EE8" w14:textId="77777777" w:rsidR="007A5CC4" w:rsidRPr="00FE01CF" w:rsidRDefault="007A5CC4" w:rsidP="000979BE">
            <w:pPr>
              <w:autoSpaceDE w:val="0"/>
              <w:autoSpaceDN w:val="0"/>
              <w:adjustRightInd w:val="0"/>
              <w:spacing w:line="240" w:lineRule="auto"/>
              <w:ind w:hanging="75"/>
              <w:jc w:val="center"/>
              <w:rPr>
                <w:rFonts w:cs="Times New Roman"/>
                <w:color w:val="000000"/>
                <w:sz w:val="22"/>
              </w:rPr>
            </w:pPr>
          </w:p>
        </w:tc>
      </w:tr>
      <w:tr w:rsidR="00CF09AC" w:rsidRPr="00FE01CF" w14:paraId="1EA4C431" w14:textId="77777777" w:rsidTr="00A52CC7">
        <w:trPr>
          <w:trHeight w:val="216"/>
        </w:trPr>
        <w:tc>
          <w:tcPr>
            <w:tcW w:w="3020" w:type="dxa"/>
          </w:tcPr>
          <w:p w14:paraId="583315C2" w14:textId="77777777" w:rsidR="00CF09AC" w:rsidRPr="00FE01CF" w:rsidRDefault="00CF09AC"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орг</w:t>
            </w:r>
          </w:p>
        </w:tc>
        <w:tc>
          <w:tcPr>
            <w:tcW w:w="2554" w:type="dxa"/>
          </w:tcPr>
          <w:p w14:paraId="3AD6A7FE" w14:textId="77777777" w:rsidR="00CF09AC" w:rsidRPr="00FE01CF" w:rsidRDefault="00CF09AC"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0</w:t>
            </w:r>
          </w:p>
        </w:tc>
        <w:tc>
          <w:tcPr>
            <w:tcW w:w="1275" w:type="dxa"/>
          </w:tcPr>
          <w:p w14:paraId="57F7800E" w14:textId="77777777" w:rsidR="00CF09AC" w:rsidRPr="00FE01CF" w:rsidRDefault="00CF09AC"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0</w:t>
            </w:r>
          </w:p>
        </w:tc>
        <w:tc>
          <w:tcPr>
            <w:tcW w:w="1276" w:type="dxa"/>
          </w:tcPr>
          <w:p w14:paraId="4CF88F8C" w14:textId="77777777" w:rsidR="00CF09AC" w:rsidRPr="00FE01CF" w:rsidRDefault="00CF09AC"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31,9</w:t>
            </w:r>
          </w:p>
        </w:tc>
        <w:tc>
          <w:tcPr>
            <w:tcW w:w="1276" w:type="dxa"/>
          </w:tcPr>
          <w:p w14:paraId="76A7CE5D" w14:textId="77777777" w:rsidR="00CF09AC" w:rsidRPr="00FE01CF" w:rsidRDefault="00CF09AC"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61,2</w:t>
            </w:r>
          </w:p>
        </w:tc>
      </w:tr>
      <w:tr w:rsidR="00CF09AC" w:rsidRPr="00FE01CF" w14:paraId="41AD2D27" w14:textId="77777777" w:rsidTr="00A52CC7">
        <w:trPr>
          <w:trHeight w:val="204"/>
        </w:trPr>
        <w:tc>
          <w:tcPr>
            <w:tcW w:w="3020" w:type="dxa"/>
          </w:tcPr>
          <w:p w14:paraId="32074FC3" w14:textId="77777777" w:rsidR="00CF09AC" w:rsidRPr="00FE01CF" w:rsidRDefault="00CF09AC" w:rsidP="000979BE">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2"/>
              </w:rPr>
              <w:t>Красный Ключ</w:t>
            </w:r>
          </w:p>
        </w:tc>
        <w:tc>
          <w:tcPr>
            <w:tcW w:w="2554" w:type="dxa"/>
          </w:tcPr>
          <w:p w14:paraId="5D8BBC03" w14:textId="77777777" w:rsidR="00CF09AC" w:rsidRPr="00FE01CF" w:rsidRDefault="00CF09AC" w:rsidP="000979BE">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2"/>
              </w:rPr>
              <w:t>0,00</w:t>
            </w:r>
          </w:p>
        </w:tc>
        <w:tc>
          <w:tcPr>
            <w:tcW w:w="1275" w:type="dxa"/>
          </w:tcPr>
          <w:p w14:paraId="54B8A691" w14:textId="77777777" w:rsidR="00CF09AC" w:rsidRPr="00FE01CF" w:rsidRDefault="00CF09AC" w:rsidP="000979BE">
            <w:pPr>
              <w:autoSpaceDE w:val="0"/>
              <w:autoSpaceDN w:val="0"/>
              <w:adjustRightInd w:val="0"/>
              <w:spacing w:line="240" w:lineRule="auto"/>
              <w:ind w:hanging="75"/>
              <w:jc w:val="center"/>
              <w:rPr>
                <w:rFonts w:cs="Times New Roman"/>
                <w:b/>
                <w:bCs/>
                <w:color w:val="000000"/>
                <w:sz w:val="22"/>
              </w:rPr>
            </w:pPr>
          </w:p>
        </w:tc>
        <w:tc>
          <w:tcPr>
            <w:tcW w:w="1276" w:type="dxa"/>
          </w:tcPr>
          <w:p w14:paraId="4ADADC98" w14:textId="77777777" w:rsidR="00CF09AC" w:rsidRPr="00FE01CF" w:rsidRDefault="00CF09AC" w:rsidP="000979BE">
            <w:pPr>
              <w:autoSpaceDE w:val="0"/>
              <w:autoSpaceDN w:val="0"/>
              <w:adjustRightInd w:val="0"/>
              <w:spacing w:line="240" w:lineRule="auto"/>
              <w:ind w:hanging="75"/>
              <w:jc w:val="center"/>
              <w:rPr>
                <w:rFonts w:cs="Times New Roman"/>
                <w:b/>
                <w:bCs/>
                <w:color w:val="000000"/>
                <w:sz w:val="22"/>
              </w:rPr>
            </w:pPr>
          </w:p>
        </w:tc>
        <w:tc>
          <w:tcPr>
            <w:tcW w:w="1276" w:type="dxa"/>
          </w:tcPr>
          <w:p w14:paraId="494D9DD7" w14:textId="77777777" w:rsidR="00CF09AC" w:rsidRPr="00FE01CF" w:rsidRDefault="00CF09AC" w:rsidP="000979BE">
            <w:pPr>
              <w:autoSpaceDE w:val="0"/>
              <w:autoSpaceDN w:val="0"/>
              <w:adjustRightInd w:val="0"/>
              <w:spacing w:line="240" w:lineRule="auto"/>
              <w:ind w:hanging="75"/>
              <w:jc w:val="center"/>
              <w:rPr>
                <w:rFonts w:cs="Times New Roman"/>
                <w:b/>
                <w:bCs/>
                <w:color w:val="000000"/>
                <w:sz w:val="22"/>
              </w:rPr>
            </w:pPr>
          </w:p>
        </w:tc>
      </w:tr>
      <w:tr w:rsidR="00CF09AC" w:rsidRPr="00FE01CF" w14:paraId="680BAF69" w14:textId="77777777" w:rsidTr="00A52CC7">
        <w:trPr>
          <w:trHeight w:val="204"/>
        </w:trPr>
        <w:tc>
          <w:tcPr>
            <w:tcW w:w="3020" w:type="dxa"/>
          </w:tcPr>
          <w:p w14:paraId="2BAA0829" w14:textId="77777777" w:rsidR="00CF09AC" w:rsidRPr="00FE01CF" w:rsidRDefault="00CF09AC"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Частный сектор</w:t>
            </w:r>
          </w:p>
        </w:tc>
        <w:tc>
          <w:tcPr>
            <w:tcW w:w="2554" w:type="dxa"/>
          </w:tcPr>
          <w:p w14:paraId="3507E250" w14:textId="77777777" w:rsidR="00CF09AC" w:rsidRPr="00FE01CF" w:rsidRDefault="00CF09AC"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0</w:t>
            </w:r>
          </w:p>
        </w:tc>
        <w:tc>
          <w:tcPr>
            <w:tcW w:w="1275" w:type="dxa"/>
          </w:tcPr>
          <w:p w14:paraId="0A81F39A" w14:textId="77777777" w:rsidR="00CF09AC" w:rsidRPr="00FE01CF" w:rsidRDefault="00CF09AC"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0</w:t>
            </w:r>
          </w:p>
        </w:tc>
        <w:tc>
          <w:tcPr>
            <w:tcW w:w="1276" w:type="dxa"/>
          </w:tcPr>
          <w:p w14:paraId="366B1AEF" w14:textId="77777777" w:rsidR="00CF09AC" w:rsidRPr="00FE01CF" w:rsidRDefault="00CF09AC"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0,000</w:t>
            </w:r>
          </w:p>
        </w:tc>
        <w:tc>
          <w:tcPr>
            <w:tcW w:w="1276" w:type="dxa"/>
          </w:tcPr>
          <w:p w14:paraId="45F5214F" w14:textId="77777777" w:rsidR="00CF09AC" w:rsidRPr="00FE01CF" w:rsidRDefault="00CF09AC"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0</w:t>
            </w:r>
          </w:p>
        </w:tc>
      </w:tr>
      <w:tr w:rsidR="005117EC" w:rsidRPr="00FE01CF" w14:paraId="77AFDE95" w14:textId="77777777" w:rsidTr="00A52CC7">
        <w:trPr>
          <w:trHeight w:val="204"/>
        </w:trPr>
        <w:tc>
          <w:tcPr>
            <w:tcW w:w="3020" w:type="dxa"/>
          </w:tcPr>
          <w:p w14:paraId="23553593" w14:textId="77777777"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орг</w:t>
            </w:r>
          </w:p>
        </w:tc>
        <w:tc>
          <w:tcPr>
            <w:tcW w:w="2554" w:type="dxa"/>
          </w:tcPr>
          <w:p w14:paraId="16F5077F" w14:textId="77777777"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1,686736</w:t>
            </w:r>
          </w:p>
        </w:tc>
        <w:tc>
          <w:tcPr>
            <w:tcW w:w="1275" w:type="dxa"/>
          </w:tcPr>
          <w:p w14:paraId="512D445D" w14:textId="77777777"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0,89402</w:t>
            </w:r>
          </w:p>
        </w:tc>
        <w:tc>
          <w:tcPr>
            <w:tcW w:w="1276" w:type="dxa"/>
            <w:shd w:val="clear" w:color="auto" w:fill="auto"/>
            <w:vAlign w:val="center"/>
          </w:tcPr>
          <w:p w14:paraId="50A48A96" w14:textId="671D4E2F" w:rsidR="005117EC" w:rsidRPr="00FE01CF" w:rsidRDefault="005117EC" w:rsidP="005117EC">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0"/>
                <w:szCs w:val="20"/>
              </w:rPr>
              <w:t>2,581</w:t>
            </w:r>
          </w:p>
        </w:tc>
        <w:tc>
          <w:tcPr>
            <w:tcW w:w="1276" w:type="dxa"/>
            <w:shd w:val="clear" w:color="auto" w:fill="auto"/>
            <w:vAlign w:val="center"/>
          </w:tcPr>
          <w:p w14:paraId="53657E6C" w14:textId="3274D6AD"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16,25</w:t>
            </w:r>
          </w:p>
        </w:tc>
      </w:tr>
      <w:tr w:rsidR="005117EC" w:rsidRPr="00FE01CF" w14:paraId="7984E871" w14:textId="77777777" w:rsidTr="00A52CC7">
        <w:trPr>
          <w:trHeight w:val="204"/>
        </w:trPr>
        <w:tc>
          <w:tcPr>
            <w:tcW w:w="3020" w:type="dxa"/>
          </w:tcPr>
          <w:p w14:paraId="30FAE2CE" w14:textId="77777777" w:rsidR="005117EC" w:rsidRPr="00FE01CF" w:rsidRDefault="005117EC" w:rsidP="005117EC">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2"/>
              </w:rPr>
              <w:t>Красный Ключ</w:t>
            </w:r>
          </w:p>
        </w:tc>
        <w:tc>
          <w:tcPr>
            <w:tcW w:w="2554" w:type="dxa"/>
            <w:shd w:val="clear" w:color="auto" w:fill="auto"/>
            <w:vAlign w:val="center"/>
          </w:tcPr>
          <w:p w14:paraId="23DBC93C" w14:textId="11B4A070" w:rsidR="005117EC" w:rsidRPr="00FE01CF" w:rsidRDefault="005117EC" w:rsidP="005117EC">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0"/>
                <w:szCs w:val="20"/>
              </w:rPr>
              <w:t>1,69</w:t>
            </w:r>
          </w:p>
        </w:tc>
        <w:tc>
          <w:tcPr>
            <w:tcW w:w="1275" w:type="dxa"/>
            <w:shd w:val="clear" w:color="auto" w:fill="auto"/>
            <w:vAlign w:val="center"/>
          </w:tcPr>
          <w:p w14:paraId="41C3D8D1" w14:textId="74FD961E" w:rsidR="005117EC" w:rsidRPr="00FE01CF" w:rsidRDefault="005117EC" w:rsidP="005117EC">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0"/>
                <w:szCs w:val="20"/>
              </w:rPr>
              <w:t>0,89</w:t>
            </w:r>
          </w:p>
        </w:tc>
        <w:tc>
          <w:tcPr>
            <w:tcW w:w="1276" w:type="dxa"/>
            <w:shd w:val="clear" w:color="auto" w:fill="auto"/>
            <w:vAlign w:val="center"/>
          </w:tcPr>
          <w:p w14:paraId="1161917C" w14:textId="05CE23D1" w:rsidR="005117EC" w:rsidRPr="00FE01CF" w:rsidRDefault="005117EC" w:rsidP="005117EC">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0"/>
                <w:szCs w:val="20"/>
              </w:rPr>
              <w:t>2,58</w:t>
            </w:r>
          </w:p>
        </w:tc>
        <w:tc>
          <w:tcPr>
            <w:tcW w:w="1276" w:type="dxa"/>
            <w:shd w:val="clear" w:color="auto" w:fill="auto"/>
            <w:vAlign w:val="center"/>
          </w:tcPr>
          <w:p w14:paraId="6717076E" w14:textId="5F8E2152" w:rsidR="005117EC" w:rsidRPr="00FE01CF" w:rsidRDefault="005117EC" w:rsidP="005117EC">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0"/>
                <w:szCs w:val="20"/>
              </w:rPr>
              <w:t>16,25</w:t>
            </w:r>
          </w:p>
        </w:tc>
      </w:tr>
      <w:tr w:rsidR="005117EC" w:rsidRPr="00FE01CF" w14:paraId="37F7E485" w14:textId="77777777" w:rsidTr="00A52CC7">
        <w:trPr>
          <w:trHeight w:val="209"/>
        </w:trPr>
        <w:tc>
          <w:tcPr>
            <w:tcW w:w="3020" w:type="dxa"/>
          </w:tcPr>
          <w:p w14:paraId="7AD61CF3" w14:textId="77777777"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Всего</w:t>
            </w:r>
          </w:p>
        </w:tc>
        <w:tc>
          <w:tcPr>
            <w:tcW w:w="2554" w:type="dxa"/>
            <w:shd w:val="clear" w:color="auto" w:fill="auto"/>
            <w:vAlign w:val="center"/>
          </w:tcPr>
          <w:p w14:paraId="032197AF" w14:textId="43A6E410" w:rsidR="005117EC" w:rsidRPr="00FE01CF" w:rsidRDefault="005117EC" w:rsidP="005117EC">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0"/>
                <w:szCs w:val="20"/>
              </w:rPr>
              <w:t>37,068</w:t>
            </w:r>
          </w:p>
        </w:tc>
        <w:tc>
          <w:tcPr>
            <w:tcW w:w="1275" w:type="dxa"/>
            <w:shd w:val="clear" w:color="auto" w:fill="auto"/>
            <w:vAlign w:val="center"/>
          </w:tcPr>
          <w:p w14:paraId="3AC4BC5D" w14:textId="2501CCD9" w:rsidR="005117EC" w:rsidRPr="00FE01CF" w:rsidRDefault="005117EC" w:rsidP="005117EC">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0"/>
                <w:szCs w:val="20"/>
              </w:rPr>
              <w:t>8,101</w:t>
            </w:r>
          </w:p>
        </w:tc>
        <w:tc>
          <w:tcPr>
            <w:tcW w:w="1276" w:type="dxa"/>
            <w:shd w:val="clear" w:color="auto" w:fill="auto"/>
            <w:vAlign w:val="center"/>
          </w:tcPr>
          <w:p w14:paraId="287B0093" w14:textId="4A78C2BA" w:rsidR="005117EC" w:rsidRPr="00FE01CF" w:rsidRDefault="005117EC" w:rsidP="005117EC">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0"/>
                <w:szCs w:val="20"/>
              </w:rPr>
              <w:t>45,169</w:t>
            </w:r>
          </w:p>
        </w:tc>
        <w:tc>
          <w:tcPr>
            <w:tcW w:w="1276" w:type="dxa"/>
            <w:shd w:val="clear" w:color="auto" w:fill="auto"/>
            <w:vAlign w:val="center"/>
          </w:tcPr>
          <w:p w14:paraId="11D1C825" w14:textId="64B27A6F" w:rsidR="005117EC" w:rsidRPr="00FE01CF" w:rsidRDefault="005117EC" w:rsidP="005117EC">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0"/>
                <w:szCs w:val="20"/>
              </w:rPr>
              <w:t>149,373</w:t>
            </w:r>
          </w:p>
        </w:tc>
      </w:tr>
      <w:bookmarkEnd w:id="401"/>
      <w:bookmarkEnd w:id="402"/>
      <w:bookmarkEnd w:id="403"/>
      <w:bookmarkEnd w:id="404"/>
    </w:tbl>
    <w:p w14:paraId="08BF00C0" w14:textId="332ACC53" w:rsidR="00A52CC7" w:rsidRPr="00FE01CF" w:rsidRDefault="00A52CC7" w:rsidP="00A52CC7">
      <w:pPr>
        <w:pStyle w:val="a0"/>
        <w:rPr>
          <w:rFonts w:eastAsiaTheme="majorEastAsia"/>
          <w:sz w:val="26"/>
          <w:szCs w:val="32"/>
        </w:rPr>
      </w:pPr>
    </w:p>
    <w:sectPr w:rsidR="00A52CC7" w:rsidRPr="00FE01CF" w:rsidSect="00236C14">
      <w:footerReference w:type="default" r:id="rId223"/>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8E8A827" w14:textId="77777777" w:rsidR="0037727A" w:rsidRDefault="0037727A" w:rsidP="00AE4F6E">
      <w:r>
        <w:separator/>
      </w:r>
    </w:p>
  </w:endnote>
  <w:endnote w:type="continuationSeparator" w:id="0">
    <w:p w14:paraId="473BD3BF" w14:textId="77777777" w:rsidR="0037727A" w:rsidRDefault="0037727A" w:rsidP="00AE4F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altName w:val="Times New Roman"/>
    <w:panose1 w:val="02020603050405020304"/>
    <w:charset w:val="CC"/>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altName w:val="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4000ACFF" w:usb2="00000001" w:usb3="00000000" w:csb0="000001FF" w:csb1="00000000"/>
  </w:font>
  <w:font w:name="Times New Roman CYR">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A0002AEF" w:usb1="4000207B" w:usb2="00000000" w:usb3="00000000" w:csb0="000001FF" w:csb1="00000000"/>
  </w:font>
  <w:font w:name="Arial">
    <w:panose1 w:val="020B0604020202020204"/>
    <w:charset w:val="CC"/>
    <w:family w:val="swiss"/>
    <w:pitch w:val="variable"/>
    <w:sig w:usb0="E0002AFF" w:usb1="C0007843" w:usb2="00000009" w:usb3="00000000" w:csb0="000001FF" w:csb1="00000000"/>
  </w:font>
  <w:font w:name="TimesNewRomanPS-ItalicMT">
    <w:altName w:val="Times New Roman"/>
    <w:panose1 w:val="00000000000000000000"/>
    <w:charset w:val="00"/>
    <w:family w:val="roman"/>
    <w:notTrueType/>
    <w:pitch w:val="default"/>
  </w:font>
  <w:font w:name="TimesNewRomanPSMT">
    <w:altName w:val="MS Gothic"/>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35383216"/>
      <w:docPartObj>
        <w:docPartGallery w:val="Page Numbers (Bottom of Page)"/>
        <w:docPartUnique/>
      </w:docPartObj>
    </w:sdtPr>
    <w:sdtEndPr/>
    <w:sdtContent>
      <w:p w14:paraId="25A70C1F" w14:textId="50FDE8F9" w:rsidR="003F51F0" w:rsidRDefault="003F51F0" w:rsidP="005566AB">
        <w:pPr>
          <w:pStyle w:val="ae"/>
          <w:ind w:firstLine="0"/>
          <w:jc w:val="center"/>
        </w:pPr>
        <w:r>
          <w:fldChar w:fldCharType="begin"/>
        </w:r>
        <w:r>
          <w:instrText>PAGE   \* MERGEFORMAT</w:instrText>
        </w:r>
        <w:r>
          <w:fldChar w:fldCharType="separate"/>
        </w:r>
        <w:r w:rsidR="004E6769">
          <w:rPr>
            <w:noProof/>
          </w:rPr>
          <w:t>64</w:t>
        </w:r>
        <w:r>
          <w:fldChar w:fldCharType="end"/>
        </w: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9264278"/>
      <w:docPartObj>
        <w:docPartGallery w:val="Page Numbers (Bottom of Page)"/>
        <w:docPartUnique/>
      </w:docPartObj>
    </w:sdtPr>
    <w:sdtEndPr/>
    <w:sdtContent>
      <w:p w14:paraId="5C6FE4D5" w14:textId="16A9D093" w:rsidR="003F51F0" w:rsidRDefault="003F51F0">
        <w:pPr>
          <w:pStyle w:val="ae"/>
          <w:jc w:val="center"/>
        </w:pPr>
        <w:r>
          <w:fldChar w:fldCharType="begin"/>
        </w:r>
        <w:r>
          <w:instrText>PAGE   \* MERGEFORMAT</w:instrText>
        </w:r>
        <w:r>
          <w:fldChar w:fldCharType="separate"/>
        </w:r>
        <w:r w:rsidR="004E6769">
          <w:rPr>
            <w:noProof/>
          </w:rPr>
          <w:t>114</w:t>
        </w:r>
        <w:r>
          <w:fldChar w:fldCharType="end"/>
        </w:r>
      </w:p>
    </w:sdtContent>
  </w:sdt>
  <w:p w14:paraId="4BAAB398" w14:textId="77777777" w:rsidR="003F51F0" w:rsidRDefault="003F51F0">
    <w:pPr>
      <w:pStyle w:val="ae"/>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72763531"/>
      <w:docPartObj>
        <w:docPartGallery w:val="Page Numbers (Bottom of Page)"/>
        <w:docPartUnique/>
      </w:docPartObj>
    </w:sdtPr>
    <w:sdtEndPr>
      <w:rPr>
        <w:szCs w:val="24"/>
      </w:rPr>
    </w:sdtEndPr>
    <w:sdtContent>
      <w:p w14:paraId="549C8F82" w14:textId="5FF9B22D" w:rsidR="003F51F0" w:rsidRPr="00FE01CF" w:rsidRDefault="003F51F0" w:rsidP="00FE01CF">
        <w:pPr>
          <w:pStyle w:val="ae"/>
          <w:ind w:firstLine="0"/>
          <w:jc w:val="center"/>
          <w:rPr>
            <w:szCs w:val="24"/>
          </w:rPr>
        </w:pPr>
        <w:r w:rsidRPr="00FE01CF">
          <w:rPr>
            <w:szCs w:val="24"/>
          </w:rPr>
          <w:fldChar w:fldCharType="begin"/>
        </w:r>
        <w:r w:rsidRPr="00FE01CF">
          <w:rPr>
            <w:szCs w:val="24"/>
          </w:rPr>
          <w:instrText>PAGE   \* MERGEFORMAT</w:instrText>
        </w:r>
        <w:r w:rsidRPr="00FE01CF">
          <w:rPr>
            <w:szCs w:val="24"/>
          </w:rPr>
          <w:fldChar w:fldCharType="separate"/>
        </w:r>
        <w:r w:rsidR="004E6769">
          <w:rPr>
            <w:noProof/>
            <w:szCs w:val="24"/>
          </w:rPr>
          <w:t>122</w:t>
        </w:r>
        <w:r w:rsidRPr="00FE01CF">
          <w:rPr>
            <w:szCs w:val="24"/>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2301EFA" w14:textId="77777777" w:rsidR="0037727A" w:rsidRDefault="0037727A" w:rsidP="00AE4F6E">
      <w:r>
        <w:separator/>
      </w:r>
    </w:p>
  </w:footnote>
  <w:footnote w:type="continuationSeparator" w:id="0">
    <w:p w14:paraId="068528C3" w14:textId="77777777" w:rsidR="0037727A" w:rsidRDefault="0037727A" w:rsidP="00AE4F6E">
      <w:r>
        <w:continuationSeparator/>
      </w:r>
    </w:p>
  </w:footnote>
  <w:footnote w:id="1">
    <w:p w14:paraId="0D764389" w14:textId="54D6F8A0" w:rsidR="003F51F0" w:rsidRDefault="003F51F0">
      <w:pPr>
        <w:pStyle w:val="aff9"/>
      </w:pPr>
      <w:r>
        <w:rPr>
          <w:rStyle w:val="affb"/>
        </w:rPr>
        <w:footnoteRef/>
      </w:r>
      <w:r>
        <w:t xml:space="preserve"> </w:t>
      </w:r>
      <w:r w:rsidRPr="00D26F7C">
        <w:rPr>
          <w:rFonts w:eastAsia="Times New Roman" w:cs="Times New Roman"/>
          <w:color w:val="000000"/>
          <w:lang w:eastAsia="ru-RU"/>
        </w:rPr>
        <w:t>Паспорт стратегии социально-экономического развития моногорода Байкальска</w:t>
      </w:r>
    </w:p>
  </w:footnote>
  <w:footnote w:id="2">
    <w:p w14:paraId="21BBEF9E" w14:textId="3D1948BC" w:rsidR="003F51F0" w:rsidRDefault="003F51F0">
      <w:pPr>
        <w:pStyle w:val="aff9"/>
      </w:pPr>
      <w:r>
        <w:rPr>
          <w:rStyle w:val="affb"/>
        </w:rPr>
        <w:footnoteRef/>
      </w:r>
      <w:r>
        <w:t xml:space="preserve"> </w:t>
      </w:r>
      <w:hyperlink r:id="rId1" w:history="1">
        <w:r w:rsidRPr="00F0489C">
          <w:rPr>
            <w:rStyle w:val="a9"/>
          </w:rPr>
          <w:t>https://gorod-baikalsk.ru/industry-html</w:t>
        </w:r>
      </w:hyperlink>
    </w:p>
  </w:footnote>
  <w:footnote w:id="3">
    <w:p w14:paraId="46255DF1" w14:textId="54C3A950" w:rsidR="003F51F0" w:rsidRDefault="003F51F0">
      <w:pPr>
        <w:pStyle w:val="aff9"/>
      </w:pPr>
      <w:r>
        <w:rPr>
          <w:rStyle w:val="affb"/>
        </w:rPr>
        <w:footnoteRef/>
      </w:r>
      <w:r>
        <w:t xml:space="preserve"> </w:t>
      </w:r>
      <w:hyperlink r:id="rId2" w:history="1">
        <w:r w:rsidRPr="00F0489C">
          <w:rPr>
            <w:rStyle w:val="a9"/>
          </w:rPr>
          <w:t>https://www.google.com/search?q=2025</w:t>
        </w:r>
      </w:hyperlink>
    </w:p>
  </w:footnote>
  <w:footnote w:id="4">
    <w:p w14:paraId="535DC5ED" w14:textId="2765F84F" w:rsidR="003F51F0" w:rsidRDefault="003F51F0" w:rsidP="00F544DC">
      <w:pPr>
        <w:pStyle w:val="aff9"/>
      </w:pPr>
      <w:r>
        <w:rPr>
          <w:rStyle w:val="affb"/>
        </w:rPr>
        <w:footnoteRef/>
      </w:r>
      <w:r>
        <w:t xml:space="preserve"> </w:t>
      </w:r>
      <w:r w:rsidRPr="00F544DC">
        <w:rPr>
          <w:bCs/>
          <w:iCs/>
          <w:lang w:eastAsia="ru-RU"/>
        </w:rPr>
        <w:t>для г. Байкальска характерно наличие средне- и малоэтажного жилищного фонда</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26FE5"/>
    <w:multiLevelType w:val="hybridMultilevel"/>
    <w:tmpl w:val="EF8C8DA8"/>
    <w:lvl w:ilvl="0" w:tplc="0ECE32D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15:restartNumberingAfterBreak="0">
    <w:nsid w:val="04962713"/>
    <w:multiLevelType w:val="hybridMultilevel"/>
    <w:tmpl w:val="6A36F382"/>
    <w:lvl w:ilvl="0" w:tplc="04190001">
      <w:start w:val="1"/>
      <w:numFmt w:val="bullet"/>
      <w:lvlText w:val=""/>
      <w:lvlJc w:val="left"/>
      <w:pPr>
        <w:ind w:left="1070" w:hanging="360"/>
      </w:pPr>
      <w:rPr>
        <w:rFonts w:ascii="Symbol" w:hAnsi="Symbol"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15:restartNumberingAfterBreak="0">
    <w:nsid w:val="06504DEB"/>
    <w:multiLevelType w:val="hybridMultilevel"/>
    <w:tmpl w:val="25020876"/>
    <w:lvl w:ilvl="0" w:tplc="26CCE9D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15:restartNumberingAfterBreak="0">
    <w:nsid w:val="0DB876DE"/>
    <w:multiLevelType w:val="hybridMultilevel"/>
    <w:tmpl w:val="012A222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10A378C9"/>
    <w:multiLevelType w:val="multilevel"/>
    <w:tmpl w:val="B93E34B4"/>
    <w:lvl w:ilvl="0">
      <w:start w:val="1"/>
      <w:numFmt w:val="decimal"/>
      <w:suff w:val="space"/>
      <w:lvlText w:val="%1."/>
      <w:lvlJc w:val="left"/>
      <w:pPr>
        <w:ind w:left="3656" w:hanging="2805"/>
      </w:pPr>
      <w:rPr>
        <w:rFonts w:hint="default"/>
      </w:rPr>
    </w:lvl>
    <w:lvl w:ilvl="1">
      <w:start w:val="3"/>
      <w:numFmt w:val="decimal"/>
      <w:isLgl/>
      <w:lvlText w:val="%1.%2"/>
      <w:lvlJc w:val="left"/>
      <w:pPr>
        <w:ind w:left="1309" w:hanging="540"/>
      </w:pPr>
      <w:rPr>
        <w:rFonts w:hint="default"/>
      </w:rPr>
    </w:lvl>
    <w:lvl w:ilvl="2">
      <w:start w:val="9"/>
      <w:numFmt w:val="decimal"/>
      <w:isLgl/>
      <w:lvlText w:val="%1.%2.%3"/>
      <w:lvlJc w:val="left"/>
      <w:pPr>
        <w:ind w:left="1489" w:hanging="720"/>
      </w:pPr>
      <w:rPr>
        <w:rFonts w:hint="default"/>
      </w:rPr>
    </w:lvl>
    <w:lvl w:ilvl="3">
      <w:start w:val="1"/>
      <w:numFmt w:val="decimal"/>
      <w:isLgl/>
      <w:lvlText w:val="%1.%2.%3.%4"/>
      <w:lvlJc w:val="left"/>
      <w:pPr>
        <w:ind w:left="1489" w:hanging="720"/>
      </w:pPr>
      <w:rPr>
        <w:rFonts w:hint="default"/>
      </w:rPr>
    </w:lvl>
    <w:lvl w:ilvl="4">
      <w:start w:val="1"/>
      <w:numFmt w:val="decimal"/>
      <w:isLgl/>
      <w:lvlText w:val="%1.%2.%3.%4.%5"/>
      <w:lvlJc w:val="left"/>
      <w:pPr>
        <w:ind w:left="1849" w:hanging="1080"/>
      </w:pPr>
      <w:rPr>
        <w:rFonts w:hint="default"/>
      </w:rPr>
    </w:lvl>
    <w:lvl w:ilvl="5">
      <w:start w:val="1"/>
      <w:numFmt w:val="decimal"/>
      <w:isLgl/>
      <w:lvlText w:val="%1.%2.%3.%4.%5.%6"/>
      <w:lvlJc w:val="left"/>
      <w:pPr>
        <w:ind w:left="1849" w:hanging="1080"/>
      </w:pPr>
      <w:rPr>
        <w:rFonts w:hint="default"/>
      </w:rPr>
    </w:lvl>
    <w:lvl w:ilvl="6">
      <w:start w:val="1"/>
      <w:numFmt w:val="decimal"/>
      <w:isLgl/>
      <w:lvlText w:val="%1.%2.%3.%4.%5.%6.%7"/>
      <w:lvlJc w:val="left"/>
      <w:pPr>
        <w:ind w:left="2209" w:hanging="1440"/>
      </w:pPr>
      <w:rPr>
        <w:rFonts w:hint="default"/>
      </w:rPr>
    </w:lvl>
    <w:lvl w:ilvl="7">
      <w:start w:val="1"/>
      <w:numFmt w:val="decimal"/>
      <w:isLgl/>
      <w:lvlText w:val="%1.%2.%3.%4.%5.%6.%7.%8"/>
      <w:lvlJc w:val="left"/>
      <w:pPr>
        <w:ind w:left="2209" w:hanging="1440"/>
      </w:pPr>
      <w:rPr>
        <w:rFonts w:hint="default"/>
      </w:rPr>
    </w:lvl>
    <w:lvl w:ilvl="8">
      <w:start w:val="1"/>
      <w:numFmt w:val="decimal"/>
      <w:isLgl/>
      <w:lvlText w:val="%1.%2.%3.%4.%5.%6.%7.%8.%9"/>
      <w:lvlJc w:val="left"/>
      <w:pPr>
        <w:ind w:left="2569" w:hanging="1800"/>
      </w:pPr>
      <w:rPr>
        <w:rFonts w:hint="default"/>
      </w:rPr>
    </w:lvl>
  </w:abstractNum>
  <w:abstractNum w:abstractNumId="5" w15:restartNumberingAfterBreak="0">
    <w:nsid w:val="125C0987"/>
    <w:multiLevelType w:val="hybridMultilevel"/>
    <w:tmpl w:val="AF62BC48"/>
    <w:lvl w:ilvl="0" w:tplc="BC3E4970">
      <w:start w:val="1"/>
      <w:numFmt w:val="bullet"/>
      <w:suff w:val="space"/>
      <w:lvlText w:val="−"/>
      <w:lvlJc w:val="left"/>
      <w:pPr>
        <w:ind w:left="1429" w:hanging="360"/>
      </w:pPr>
      <w:rPr>
        <w:rFonts w:ascii="Times New Roman" w:hAnsi="Times New Roman" w:cs="Times New Roma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177C2511"/>
    <w:multiLevelType w:val="hybridMultilevel"/>
    <w:tmpl w:val="FBEC3C80"/>
    <w:lvl w:ilvl="0" w:tplc="26CCE9D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15:restartNumberingAfterBreak="0">
    <w:nsid w:val="1FBA550C"/>
    <w:multiLevelType w:val="hybridMultilevel"/>
    <w:tmpl w:val="B638EFDE"/>
    <w:lvl w:ilvl="0" w:tplc="ECDC5C0C">
      <w:start w:val="1"/>
      <w:numFmt w:val="decimal"/>
      <w:suff w:val="space"/>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15:restartNumberingAfterBreak="0">
    <w:nsid w:val="25DC1A92"/>
    <w:multiLevelType w:val="hybridMultilevel"/>
    <w:tmpl w:val="E6B65206"/>
    <w:lvl w:ilvl="0" w:tplc="2522F858">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270655C6"/>
    <w:multiLevelType w:val="hybridMultilevel"/>
    <w:tmpl w:val="4EB4CF06"/>
    <w:lvl w:ilvl="0" w:tplc="DF601538">
      <w:start w:val="1"/>
      <w:numFmt w:val="decimal"/>
      <w:lvlText w:val="%1."/>
      <w:lvlJc w:val="left"/>
      <w:pPr>
        <w:ind w:left="1070" w:hanging="360"/>
      </w:pPr>
    </w:lvl>
    <w:lvl w:ilvl="1" w:tplc="04190019">
      <w:start w:val="1"/>
      <w:numFmt w:val="lowerLetter"/>
      <w:lvlText w:val="%2."/>
      <w:lvlJc w:val="left"/>
      <w:pPr>
        <w:ind w:left="1790" w:hanging="360"/>
      </w:pPr>
    </w:lvl>
    <w:lvl w:ilvl="2" w:tplc="0419001B">
      <w:start w:val="1"/>
      <w:numFmt w:val="lowerRoman"/>
      <w:lvlText w:val="%3."/>
      <w:lvlJc w:val="right"/>
      <w:pPr>
        <w:ind w:left="2510" w:hanging="180"/>
      </w:pPr>
    </w:lvl>
    <w:lvl w:ilvl="3" w:tplc="0419000F">
      <w:start w:val="1"/>
      <w:numFmt w:val="decimal"/>
      <w:lvlText w:val="%4."/>
      <w:lvlJc w:val="left"/>
      <w:pPr>
        <w:ind w:left="3230" w:hanging="360"/>
      </w:pPr>
    </w:lvl>
    <w:lvl w:ilvl="4" w:tplc="04190019">
      <w:start w:val="1"/>
      <w:numFmt w:val="lowerLetter"/>
      <w:lvlText w:val="%5."/>
      <w:lvlJc w:val="left"/>
      <w:pPr>
        <w:ind w:left="3950" w:hanging="360"/>
      </w:pPr>
    </w:lvl>
    <w:lvl w:ilvl="5" w:tplc="0419001B">
      <w:start w:val="1"/>
      <w:numFmt w:val="lowerRoman"/>
      <w:lvlText w:val="%6."/>
      <w:lvlJc w:val="right"/>
      <w:pPr>
        <w:ind w:left="4670" w:hanging="180"/>
      </w:pPr>
    </w:lvl>
    <w:lvl w:ilvl="6" w:tplc="0419000F">
      <w:start w:val="1"/>
      <w:numFmt w:val="decimal"/>
      <w:lvlText w:val="%7."/>
      <w:lvlJc w:val="left"/>
      <w:pPr>
        <w:ind w:left="5390" w:hanging="360"/>
      </w:pPr>
    </w:lvl>
    <w:lvl w:ilvl="7" w:tplc="04190019">
      <w:start w:val="1"/>
      <w:numFmt w:val="lowerLetter"/>
      <w:lvlText w:val="%8."/>
      <w:lvlJc w:val="left"/>
      <w:pPr>
        <w:ind w:left="6110" w:hanging="360"/>
      </w:pPr>
    </w:lvl>
    <w:lvl w:ilvl="8" w:tplc="0419001B">
      <w:start w:val="1"/>
      <w:numFmt w:val="lowerRoman"/>
      <w:lvlText w:val="%9."/>
      <w:lvlJc w:val="right"/>
      <w:pPr>
        <w:ind w:left="6830" w:hanging="180"/>
      </w:pPr>
    </w:lvl>
  </w:abstractNum>
  <w:abstractNum w:abstractNumId="10" w15:restartNumberingAfterBreak="0">
    <w:nsid w:val="3D662A63"/>
    <w:multiLevelType w:val="hybridMultilevel"/>
    <w:tmpl w:val="C99E4070"/>
    <w:lvl w:ilvl="0" w:tplc="16BED6C4">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40466D81"/>
    <w:multiLevelType w:val="hybridMultilevel"/>
    <w:tmpl w:val="79FE6878"/>
    <w:lvl w:ilvl="0" w:tplc="04190001">
      <w:start w:val="1"/>
      <w:numFmt w:val="bullet"/>
      <w:lvlText w:val=""/>
      <w:lvlJc w:val="left"/>
      <w:pPr>
        <w:ind w:left="1637" w:hanging="360"/>
      </w:pPr>
      <w:rPr>
        <w:rFonts w:ascii="Symbol" w:hAnsi="Symbol" w:hint="default"/>
      </w:rPr>
    </w:lvl>
    <w:lvl w:ilvl="1" w:tplc="04190003" w:tentative="1">
      <w:start w:val="1"/>
      <w:numFmt w:val="bullet"/>
      <w:lvlText w:val="o"/>
      <w:lvlJc w:val="left"/>
      <w:pPr>
        <w:ind w:left="2357" w:hanging="360"/>
      </w:pPr>
      <w:rPr>
        <w:rFonts w:ascii="Courier New" w:hAnsi="Courier New" w:cs="Courier New" w:hint="default"/>
      </w:rPr>
    </w:lvl>
    <w:lvl w:ilvl="2" w:tplc="04190005" w:tentative="1">
      <w:start w:val="1"/>
      <w:numFmt w:val="bullet"/>
      <w:lvlText w:val=""/>
      <w:lvlJc w:val="left"/>
      <w:pPr>
        <w:ind w:left="3077" w:hanging="360"/>
      </w:pPr>
      <w:rPr>
        <w:rFonts w:ascii="Wingdings" w:hAnsi="Wingdings" w:hint="default"/>
      </w:rPr>
    </w:lvl>
    <w:lvl w:ilvl="3" w:tplc="04190001" w:tentative="1">
      <w:start w:val="1"/>
      <w:numFmt w:val="bullet"/>
      <w:lvlText w:val=""/>
      <w:lvlJc w:val="left"/>
      <w:pPr>
        <w:ind w:left="3797" w:hanging="360"/>
      </w:pPr>
      <w:rPr>
        <w:rFonts w:ascii="Symbol" w:hAnsi="Symbol" w:hint="default"/>
      </w:rPr>
    </w:lvl>
    <w:lvl w:ilvl="4" w:tplc="04190003" w:tentative="1">
      <w:start w:val="1"/>
      <w:numFmt w:val="bullet"/>
      <w:lvlText w:val="o"/>
      <w:lvlJc w:val="left"/>
      <w:pPr>
        <w:ind w:left="4517" w:hanging="360"/>
      </w:pPr>
      <w:rPr>
        <w:rFonts w:ascii="Courier New" w:hAnsi="Courier New" w:cs="Courier New" w:hint="default"/>
      </w:rPr>
    </w:lvl>
    <w:lvl w:ilvl="5" w:tplc="04190005" w:tentative="1">
      <w:start w:val="1"/>
      <w:numFmt w:val="bullet"/>
      <w:lvlText w:val=""/>
      <w:lvlJc w:val="left"/>
      <w:pPr>
        <w:ind w:left="5237" w:hanging="360"/>
      </w:pPr>
      <w:rPr>
        <w:rFonts w:ascii="Wingdings" w:hAnsi="Wingdings" w:hint="default"/>
      </w:rPr>
    </w:lvl>
    <w:lvl w:ilvl="6" w:tplc="04190001" w:tentative="1">
      <w:start w:val="1"/>
      <w:numFmt w:val="bullet"/>
      <w:lvlText w:val=""/>
      <w:lvlJc w:val="left"/>
      <w:pPr>
        <w:ind w:left="5957" w:hanging="360"/>
      </w:pPr>
      <w:rPr>
        <w:rFonts w:ascii="Symbol" w:hAnsi="Symbol" w:hint="default"/>
      </w:rPr>
    </w:lvl>
    <w:lvl w:ilvl="7" w:tplc="04190003" w:tentative="1">
      <w:start w:val="1"/>
      <w:numFmt w:val="bullet"/>
      <w:lvlText w:val="o"/>
      <w:lvlJc w:val="left"/>
      <w:pPr>
        <w:ind w:left="6677" w:hanging="360"/>
      </w:pPr>
      <w:rPr>
        <w:rFonts w:ascii="Courier New" w:hAnsi="Courier New" w:cs="Courier New" w:hint="default"/>
      </w:rPr>
    </w:lvl>
    <w:lvl w:ilvl="8" w:tplc="04190005" w:tentative="1">
      <w:start w:val="1"/>
      <w:numFmt w:val="bullet"/>
      <w:lvlText w:val=""/>
      <w:lvlJc w:val="left"/>
      <w:pPr>
        <w:ind w:left="7397" w:hanging="360"/>
      </w:pPr>
      <w:rPr>
        <w:rFonts w:ascii="Wingdings" w:hAnsi="Wingdings" w:hint="default"/>
      </w:rPr>
    </w:lvl>
  </w:abstractNum>
  <w:abstractNum w:abstractNumId="12" w15:restartNumberingAfterBreak="0">
    <w:nsid w:val="44344E53"/>
    <w:multiLevelType w:val="hybridMultilevel"/>
    <w:tmpl w:val="473C2B06"/>
    <w:lvl w:ilvl="0" w:tplc="F530B64C">
      <w:start w:val="1"/>
      <w:numFmt w:val="bullet"/>
      <w:pStyle w:val="1"/>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539B24FC"/>
    <w:multiLevelType w:val="hybridMultilevel"/>
    <w:tmpl w:val="ABF217D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5DD6192F"/>
    <w:multiLevelType w:val="hybridMultilevel"/>
    <w:tmpl w:val="BBC4D7D2"/>
    <w:lvl w:ilvl="0" w:tplc="675223B4">
      <w:start w:val="1"/>
      <w:numFmt w:val="bullet"/>
      <w:lvlText w:val="−"/>
      <w:lvlJc w:val="left"/>
      <w:pPr>
        <w:ind w:left="1429" w:hanging="360"/>
      </w:pPr>
      <w:rPr>
        <w:rFonts w:ascii="Times New Roman" w:hAnsi="Times New Roman" w:cs="Times New Roma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62610008"/>
    <w:multiLevelType w:val="multilevel"/>
    <w:tmpl w:val="C5A49772"/>
    <w:lvl w:ilvl="0">
      <w:start w:val="1"/>
      <w:numFmt w:val="decimal"/>
      <w:lvlText w:val="%1."/>
      <w:lvlJc w:val="left"/>
      <w:pPr>
        <w:ind w:left="360" w:hanging="360"/>
      </w:pPr>
      <w:rPr>
        <w:rFonts w:cs="Times New Roman"/>
      </w:rPr>
    </w:lvl>
    <w:lvl w:ilvl="1">
      <w:start w:val="1"/>
      <w:numFmt w:val="bullet"/>
      <w:lvlText w:val=""/>
      <w:lvlJc w:val="left"/>
      <w:pPr>
        <w:ind w:left="1000" w:hanging="432"/>
      </w:pPr>
      <w:rPr>
        <w:rFonts w:ascii="Symbol" w:hAnsi="Symbol" w:hint="default"/>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6" w15:restartNumberingAfterBreak="0">
    <w:nsid w:val="62970818"/>
    <w:multiLevelType w:val="hybridMultilevel"/>
    <w:tmpl w:val="638ECDA8"/>
    <w:lvl w:ilvl="0" w:tplc="675223B4">
      <w:start w:val="1"/>
      <w:numFmt w:val="bullet"/>
      <w:lvlText w:val="−"/>
      <w:lvlJc w:val="left"/>
      <w:pPr>
        <w:ind w:left="1429" w:hanging="360"/>
      </w:pPr>
      <w:rPr>
        <w:rFonts w:ascii="Times New Roman" w:hAnsi="Times New Roman" w:cs="Times New Roma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64637F77"/>
    <w:multiLevelType w:val="hybridMultilevel"/>
    <w:tmpl w:val="783AABE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777F11A5"/>
    <w:multiLevelType w:val="hybridMultilevel"/>
    <w:tmpl w:val="57F0F998"/>
    <w:lvl w:ilvl="0" w:tplc="35B0159C">
      <w:start w:val="1"/>
      <w:numFmt w:val="decimal"/>
      <w:suff w:val="space"/>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9" w15:restartNumberingAfterBreak="0">
    <w:nsid w:val="7DD05E04"/>
    <w:multiLevelType w:val="multilevel"/>
    <w:tmpl w:val="D3C6EE24"/>
    <w:lvl w:ilvl="0">
      <w:start w:val="1"/>
      <w:numFmt w:val="decimal"/>
      <w:suff w:val="space"/>
      <w:lvlText w:val="%1."/>
      <w:lvlJc w:val="left"/>
      <w:pPr>
        <w:ind w:left="928" w:hanging="360"/>
      </w:pPr>
      <w:rPr>
        <w:rFonts w:hint="default"/>
      </w:rPr>
    </w:lvl>
    <w:lvl w:ilvl="1">
      <w:start w:val="1"/>
      <w:numFmt w:val="decimal"/>
      <w:isLgl/>
      <w:suff w:val="space"/>
      <w:lvlText w:val="%1.%2."/>
      <w:lvlJc w:val="left"/>
      <w:pPr>
        <w:ind w:left="1776" w:hanging="360"/>
      </w:pPr>
      <w:rPr>
        <w:rFonts w:hint="default"/>
      </w:rPr>
    </w:lvl>
    <w:lvl w:ilvl="2">
      <w:start w:val="1"/>
      <w:numFmt w:val="decimal"/>
      <w:isLgl/>
      <w:lvlText w:val="%1.%2.%3."/>
      <w:lvlJc w:val="left"/>
      <w:pPr>
        <w:ind w:left="2984" w:hanging="720"/>
      </w:pPr>
      <w:rPr>
        <w:rFonts w:hint="default"/>
      </w:rPr>
    </w:lvl>
    <w:lvl w:ilvl="3">
      <w:start w:val="1"/>
      <w:numFmt w:val="decimal"/>
      <w:isLgl/>
      <w:lvlText w:val="%1.%2.%3.%4."/>
      <w:lvlJc w:val="left"/>
      <w:pPr>
        <w:ind w:left="3832" w:hanging="720"/>
      </w:pPr>
      <w:rPr>
        <w:rFonts w:hint="default"/>
      </w:rPr>
    </w:lvl>
    <w:lvl w:ilvl="4">
      <w:start w:val="1"/>
      <w:numFmt w:val="decimal"/>
      <w:isLgl/>
      <w:lvlText w:val="%1.%2.%3.%4.%5."/>
      <w:lvlJc w:val="left"/>
      <w:pPr>
        <w:ind w:left="5040" w:hanging="1080"/>
      </w:pPr>
      <w:rPr>
        <w:rFonts w:hint="default"/>
      </w:rPr>
    </w:lvl>
    <w:lvl w:ilvl="5">
      <w:start w:val="1"/>
      <w:numFmt w:val="decimal"/>
      <w:isLgl/>
      <w:lvlText w:val="%1.%2.%3.%4.%5.%6."/>
      <w:lvlJc w:val="left"/>
      <w:pPr>
        <w:ind w:left="5888" w:hanging="1080"/>
      </w:pPr>
      <w:rPr>
        <w:rFonts w:hint="default"/>
      </w:rPr>
    </w:lvl>
    <w:lvl w:ilvl="6">
      <w:start w:val="1"/>
      <w:numFmt w:val="decimal"/>
      <w:isLgl/>
      <w:lvlText w:val="%1.%2.%3.%4.%5.%6.%7."/>
      <w:lvlJc w:val="left"/>
      <w:pPr>
        <w:ind w:left="7096" w:hanging="1440"/>
      </w:pPr>
      <w:rPr>
        <w:rFonts w:hint="default"/>
      </w:rPr>
    </w:lvl>
    <w:lvl w:ilvl="7">
      <w:start w:val="1"/>
      <w:numFmt w:val="decimal"/>
      <w:isLgl/>
      <w:lvlText w:val="%1.%2.%3.%4.%5.%6.%7.%8."/>
      <w:lvlJc w:val="left"/>
      <w:pPr>
        <w:ind w:left="7944" w:hanging="1440"/>
      </w:pPr>
      <w:rPr>
        <w:rFonts w:hint="default"/>
      </w:rPr>
    </w:lvl>
    <w:lvl w:ilvl="8">
      <w:start w:val="1"/>
      <w:numFmt w:val="decimal"/>
      <w:isLgl/>
      <w:lvlText w:val="%1.%2.%3.%4.%5.%6.%7.%8.%9."/>
      <w:lvlJc w:val="left"/>
      <w:pPr>
        <w:ind w:left="9152" w:hanging="1800"/>
      </w:pPr>
      <w:rPr>
        <w:rFonts w:hint="default"/>
      </w:rPr>
    </w:lvl>
  </w:abstractNum>
  <w:num w:numId="1">
    <w:abstractNumId w:val="3"/>
  </w:num>
  <w:num w:numId="2">
    <w:abstractNumId w:val="8"/>
  </w:num>
  <w:num w:numId="3">
    <w:abstractNumId w:val="11"/>
  </w:num>
  <w:num w:numId="4">
    <w:abstractNumId w:val="12"/>
  </w:num>
  <w:num w:numId="5">
    <w:abstractNumId w:val="4"/>
  </w:num>
  <w:num w:numId="6">
    <w:abstractNumId w:val="10"/>
  </w:num>
  <w:num w:numId="7">
    <w:abstractNumId w:val="1"/>
  </w:num>
  <w:num w:numId="8">
    <w:abstractNumId w:val="15"/>
  </w:num>
  <w:num w:numId="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8"/>
  </w:num>
  <w:num w:numId="11">
    <w:abstractNumId w:val="6"/>
  </w:num>
  <w:num w:numId="12">
    <w:abstractNumId w:val="2"/>
  </w:num>
  <w:num w:numId="13">
    <w:abstractNumId w:val="0"/>
  </w:num>
  <w:num w:numId="14">
    <w:abstractNumId w:val="13"/>
  </w:num>
  <w:num w:numId="15">
    <w:abstractNumId w:val="14"/>
  </w:num>
  <w:num w:numId="16">
    <w:abstractNumId w:val="16"/>
  </w:num>
  <w:num w:numId="17">
    <w:abstractNumId w:val="5"/>
  </w:num>
  <w:num w:numId="18">
    <w:abstractNumId w:val="17"/>
  </w:num>
  <w:num w:numId="19">
    <w:abstractNumId w:val="19"/>
  </w:num>
  <w:num w:numId="20">
    <w:abstractNumId w:val="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D4750"/>
    <w:rsid w:val="000000AD"/>
    <w:rsid w:val="00000216"/>
    <w:rsid w:val="000005DA"/>
    <w:rsid w:val="000018BF"/>
    <w:rsid w:val="00004E41"/>
    <w:rsid w:val="00004E92"/>
    <w:rsid w:val="00006D5F"/>
    <w:rsid w:val="00007BA9"/>
    <w:rsid w:val="00013156"/>
    <w:rsid w:val="00013582"/>
    <w:rsid w:val="000136B9"/>
    <w:rsid w:val="00013946"/>
    <w:rsid w:val="000144C9"/>
    <w:rsid w:val="00015BD8"/>
    <w:rsid w:val="00020AF9"/>
    <w:rsid w:val="00021915"/>
    <w:rsid w:val="00022603"/>
    <w:rsid w:val="00022971"/>
    <w:rsid w:val="000240DE"/>
    <w:rsid w:val="0002424C"/>
    <w:rsid w:val="000259C2"/>
    <w:rsid w:val="00027E97"/>
    <w:rsid w:val="0003062E"/>
    <w:rsid w:val="00033454"/>
    <w:rsid w:val="00033620"/>
    <w:rsid w:val="0003374C"/>
    <w:rsid w:val="00034E87"/>
    <w:rsid w:val="000353E5"/>
    <w:rsid w:val="00035D3D"/>
    <w:rsid w:val="000369ED"/>
    <w:rsid w:val="0003718F"/>
    <w:rsid w:val="00037786"/>
    <w:rsid w:val="00037BB9"/>
    <w:rsid w:val="0004054E"/>
    <w:rsid w:val="000413A7"/>
    <w:rsid w:val="00042326"/>
    <w:rsid w:val="00042D54"/>
    <w:rsid w:val="00043C50"/>
    <w:rsid w:val="0004442A"/>
    <w:rsid w:val="00044B58"/>
    <w:rsid w:val="00044ED6"/>
    <w:rsid w:val="00045170"/>
    <w:rsid w:val="00045373"/>
    <w:rsid w:val="00046FF4"/>
    <w:rsid w:val="0004711F"/>
    <w:rsid w:val="00050B8F"/>
    <w:rsid w:val="00053789"/>
    <w:rsid w:val="000567A2"/>
    <w:rsid w:val="000622F4"/>
    <w:rsid w:val="000624CC"/>
    <w:rsid w:val="00063BA4"/>
    <w:rsid w:val="0006400A"/>
    <w:rsid w:val="0006418C"/>
    <w:rsid w:val="000641BC"/>
    <w:rsid w:val="000644FB"/>
    <w:rsid w:val="00064869"/>
    <w:rsid w:val="00064E31"/>
    <w:rsid w:val="00066DA2"/>
    <w:rsid w:val="0007327C"/>
    <w:rsid w:val="000737F7"/>
    <w:rsid w:val="00073D85"/>
    <w:rsid w:val="0007517C"/>
    <w:rsid w:val="00076688"/>
    <w:rsid w:val="00076F3F"/>
    <w:rsid w:val="0007709C"/>
    <w:rsid w:val="000802B9"/>
    <w:rsid w:val="0008036B"/>
    <w:rsid w:val="000815AE"/>
    <w:rsid w:val="000819CD"/>
    <w:rsid w:val="00082030"/>
    <w:rsid w:val="00082ABB"/>
    <w:rsid w:val="00086568"/>
    <w:rsid w:val="00086F7A"/>
    <w:rsid w:val="000912BC"/>
    <w:rsid w:val="0009266B"/>
    <w:rsid w:val="00093F83"/>
    <w:rsid w:val="00094BC7"/>
    <w:rsid w:val="00095261"/>
    <w:rsid w:val="000967F9"/>
    <w:rsid w:val="00096D33"/>
    <w:rsid w:val="000979BE"/>
    <w:rsid w:val="000A0333"/>
    <w:rsid w:val="000A039A"/>
    <w:rsid w:val="000A0A5E"/>
    <w:rsid w:val="000A0C96"/>
    <w:rsid w:val="000A2C0F"/>
    <w:rsid w:val="000A3649"/>
    <w:rsid w:val="000A4529"/>
    <w:rsid w:val="000A4C2D"/>
    <w:rsid w:val="000A5381"/>
    <w:rsid w:val="000A5620"/>
    <w:rsid w:val="000A6596"/>
    <w:rsid w:val="000A6994"/>
    <w:rsid w:val="000B1F10"/>
    <w:rsid w:val="000B36AD"/>
    <w:rsid w:val="000B4DF8"/>
    <w:rsid w:val="000B5594"/>
    <w:rsid w:val="000B56C5"/>
    <w:rsid w:val="000B6DA9"/>
    <w:rsid w:val="000B75BF"/>
    <w:rsid w:val="000B7A0C"/>
    <w:rsid w:val="000B7A2F"/>
    <w:rsid w:val="000B7D5A"/>
    <w:rsid w:val="000C14AB"/>
    <w:rsid w:val="000C2F76"/>
    <w:rsid w:val="000C67E7"/>
    <w:rsid w:val="000C685E"/>
    <w:rsid w:val="000C6B1E"/>
    <w:rsid w:val="000C6BE6"/>
    <w:rsid w:val="000D0360"/>
    <w:rsid w:val="000D0594"/>
    <w:rsid w:val="000D0B1C"/>
    <w:rsid w:val="000D0F01"/>
    <w:rsid w:val="000D1E8D"/>
    <w:rsid w:val="000D286D"/>
    <w:rsid w:val="000D5D12"/>
    <w:rsid w:val="000D6006"/>
    <w:rsid w:val="000D6CFF"/>
    <w:rsid w:val="000D7108"/>
    <w:rsid w:val="000D777A"/>
    <w:rsid w:val="000E097E"/>
    <w:rsid w:val="000E1499"/>
    <w:rsid w:val="000E190D"/>
    <w:rsid w:val="000E2BC6"/>
    <w:rsid w:val="000E44F1"/>
    <w:rsid w:val="000F03A0"/>
    <w:rsid w:val="000F157C"/>
    <w:rsid w:val="000F1B6C"/>
    <w:rsid w:val="000F4F76"/>
    <w:rsid w:val="000F4FB2"/>
    <w:rsid w:val="000F51FA"/>
    <w:rsid w:val="000F5513"/>
    <w:rsid w:val="000F5A2C"/>
    <w:rsid w:val="000F5B04"/>
    <w:rsid w:val="000F7408"/>
    <w:rsid w:val="001001E5"/>
    <w:rsid w:val="00100892"/>
    <w:rsid w:val="00100C95"/>
    <w:rsid w:val="00100F67"/>
    <w:rsid w:val="00101525"/>
    <w:rsid w:val="00102631"/>
    <w:rsid w:val="00102964"/>
    <w:rsid w:val="0010327D"/>
    <w:rsid w:val="001034AF"/>
    <w:rsid w:val="001045A4"/>
    <w:rsid w:val="00105AAC"/>
    <w:rsid w:val="00105E63"/>
    <w:rsid w:val="001126B2"/>
    <w:rsid w:val="00112CCC"/>
    <w:rsid w:val="00112D42"/>
    <w:rsid w:val="001139E3"/>
    <w:rsid w:val="00115B64"/>
    <w:rsid w:val="001167BE"/>
    <w:rsid w:val="001169E8"/>
    <w:rsid w:val="00117158"/>
    <w:rsid w:val="00117B3B"/>
    <w:rsid w:val="00121D8A"/>
    <w:rsid w:val="00122394"/>
    <w:rsid w:val="0012466F"/>
    <w:rsid w:val="00125045"/>
    <w:rsid w:val="001264DC"/>
    <w:rsid w:val="00126B95"/>
    <w:rsid w:val="00126FDA"/>
    <w:rsid w:val="0013003F"/>
    <w:rsid w:val="001302BA"/>
    <w:rsid w:val="00130988"/>
    <w:rsid w:val="00131AA3"/>
    <w:rsid w:val="0013311F"/>
    <w:rsid w:val="00133847"/>
    <w:rsid w:val="00134A0A"/>
    <w:rsid w:val="00135B41"/>
    <w:rsid w:val="00135E49"/>
    <w:rsid w:val="00136CE8"/>
    <w:rsid w:val="00137814"/>
    <w:rsid w:val="001378AE"/>
    <w:rsid w:val="0014296E"/>
    <w:rsid w:val="00144399"/>
    <w:rsid w:val="00144FA3"/>
    <w:rsid w:val="001452F7"/>
    <w:rsid w:val="00145922"/>
    <w:rsid w:val="00145DD2"/>
    <w:rsid w:val="00150905"/>
    <w:rsid w:val="00150C52"/>
    <w:rsid w:val="00150FB0"/>
    <w:rsid w:val="00152001"/>
    <w:rsid w:val="00156CF5"/>
    <w:rsid w:val="00157EB4"/>
    <w:rsid w:val="00160503"/>
    <w:rsid w:val="00161255"/>
    <w:rsid w:val="00162A59"/>
    <w:rsid w:val="00163C13"/>
    <w:rsid w:val="00164B39"/>
    <w:rsid w:val="00166A29"/>
    <w:rsid w:val="00170089"/>
    <w:rsid w:val="00170ED9"/>
    <w:rsid w:val="00171CA9"/>
    <w:rsid w:val="0017339A"/>
    <w:rsid w:val="0017391D"/>
    <w:rsid w:val="00173C9D"/>
    <w:rsid w:val="00174030"/>
    <w:rsid w:val="001745FB"/>
    <w:rsid w:val="0017532E"/>
    <w:rsid w:val="00181E13"/>
    <w:rsid w:val="001828F8"/>
    <w:rsid w:val="00185EFD"/>
    <w:rsid w:val="001878FC"/>
    <w:rsid w:val="00187911"/>
    <w:rsid w:val="00190F80"/>
    <w:rsid w:val="001917BF"/>
    <w:rsid w:val="00192D57"/>
    <w:rsid w:val="001A099C"/>
    <w:rsid w:val="001A1A21"/>
    <w:rsid w:val="001A50C6"/>
    <w:rsid w:val="001A5973"/>
    <w:rsid w:val="001A6375"/>
    <w:rsid w:val="001A6AA8"/>
    <w:rsid w:val="001A6E61"/>
    <w:rsid w:val="001A7B20"/>
    <w:rsid w:val="001B015B"/>
    <w:rsid w:val="001B0576"/>
    <w:rsid w:val="001B1097"/>
    <w:rsid w:val="001B2B63"/>
    <w:rsid w:val="001B3452"/>
    <w:rsid w:val="001B4166"/>
    <w:rsid w:val="001B513C"/>
    <w:rsid w:val="001B78DF"/>
    <w:rsid w:val="001B7B11"/>
    <w:rsid w:val="001C04F4"/>
    <w:rsid w:val="001C19B9"/>
    <w:rsid w:val="001C3781"/>
    <w:rsid w:val="001C37B8"/>
    <w:rsid w:val="001C6063"/>
    <w:rsid w:val="001C6AD4"/>
    <w:rsid w:val="001D1772"/>
    <w:rsid w:val="001D19B1"/>
    <w:rsid w:val="001D24D7"/>
    <w:rsid w:val="001D2AA2"/>
    <w:rsid w:val="001D4750"/>
    <w:rsid w:val="001E1570"/>
    <w:rsid w:val="001E3E0E"/>
    <w:rsid w:val="001E40A0"/>
    <w:rsid w:val="001E7FF0"/>
    <w:rsid w:val="001F485E"/>
    <w:rsid w:val="001F51DB"/>
    <w:rsid w:val="001F54EC"/>
    <w:rsid w:val="001F604A"/>
    <w:rsid w:val="001F6232"/>
    <w:rsid w:val="001F7E5C"/>
    <w:rsid w:val="00200D71"/>
    <w:rsid w:val="002033CD"/>
    <w:rsid w:val="00203626"/>
    <w:rsid w:val="00203803"/>
    <w:rsid w:val="00204708"/>
    <w:rsid w:val="0020474A"/>
    <w:rsid w:val="0020521B"/>
    <w:rsid w:val="00207212"/>
    <w:rsid w:val="00212D24"/>
    <w:rsid w:val="0021327A"/>
    <w:rsid w:val="0021405C"/>
    <w:rsid w:val="00214F97"/>
    <w:rsid w:val="00215F93"/>
    <w:rsid w:val="002175A7"/>
    <w:rsid w:val="002205C5"/>
    <w:rsid w:val="002206F7"/>
    <w:rsid w:val="00222345"/>
    <w:rsid w:val="00223821"/>
    <w:rsid w:val="00224289"/>
    <w:rsid w:val="0023124A"/>
    <w:rsid w:val="00232CBE"/>
    <w:rsid w:val="00233569"/>
    <w:rsid w:val="0023382E"/>
    <w:rsid w:val="0023483C"/>
    <w:rsid w:val="00234C8C"/>
    <w:rsid w:val="0023569E"/>
    <w:rsid w:val="00236043"/>
    <w:rsid w:val="002360D2"/>
    <w:rsid w:val="002363C6"/>
    <w:rsid w:val="00236C14"/>
    <w:rsid w:val="00240CCF"/>
    <w:rsid w:val="00240F1C"/>
    <w:rsid w:val="002418E4"/>
    <w:rsid w:val="00242BA1"/>
    <w:rsid w:val="00242E45"/>
    <w:rsid w:val="002430AB"/>
    <w:rsid w:val="002435DE"/>
    <w:rsid w:val="00243C2A"/>
    <w:rsid w:val="00243F58"/>
    <w:rsid w:val="00244DDC"/>
    <w:rsid w:val="00245044"/>
    <w:rsid w:val="002452B7"/>
    <w:rsid w:val="00245450"/>
    <w:rsid w:val="00245B8C"/>
    <w:rsid w:val="00246047"/>
    <w:rsid w:val="00250DFF"/>
    <w:rsid w:val="00251866"/>
    <w:rsid w:val="00253BB7"/>
    <w:rsid w:val="00255623"/>
    <w:rsid w:val="00255692"/>
    <w:rsid w:val="00255EC6"/>
    <w:rsid w:val="0025680C"/>
    <w:rsid w:val="0025691E"/>
    <w:rsid w:val="00256A71"/>
    <w:rsid w:val="002570FC"/>
    <w:rsid w:val="00257636"/>
    <w:rsid w:val="0026046D"/>
    <w:rsid w:val="00260C5C"/>
    <w:rsid w:val="002640AD"/>
    <w:rsid w:val="0026472F"/>
    <w:rsid w:val="00264A68"/>
    <w:rsid w:val="0026638A"/>
    <w:rsid w:val="00267382"/>
    <w:rsid w:val="002678C7"/>
    <w:rsid w:val="00270A46"/>
    <w:rsid w:val="00271E4F"/>
    <w:rsid w:val="00272F4A"/>
    <w:rsid w:val="002733D4"/>
    <w:rsid w:val="002734BC"/>
    <w:rsid w:val="00276C69"/>
    <w:rsid w:val="0028063D"/>
    <w:rsid w:val="0028081A"/>
    <w:rsid w:val="00280F06"/>
    <w:rsid w:val="002814F2"/>
    <w:rsid w:val="002832DD"/>
    <w:rsid w:val="00284159"/>
    <w:rsid w:val="00285FFE"/>
    <w:rsid w:val="00286D3C"/>
    <w:rsid w:val="00290872"/>
    <w:rsid w:val="00290B3E"/>
    <w:rsid w:val="00291735"/>
    <w:rsid w:val="00291BA2"/>
    <w:rsid w:val="0029255D"/>
    <w:rsid w:val="002932E4"/>
    <w:rsid w:val="00293F64"/>
    <w:rsid w:val="002954B8"/>
    <w:rsid w:val="00296157"/>
    <w:rsid w:val="0029675D"/>
    <w:rsid w:val="00296836"/>
    <w:rsid w:val="00296B2C"/>
    <w:rsid w:val="00296DA9"/>
    <w:rsid w:val="00297A3F"/>
    <w:rsid w:val="00297AE1"/>
    <w:rsid w:val="002A020D"/>
    <w:rsid w:val="002A022E"/>
    <w:rsid w:val="002A2296"/>
    <w:rsid w:val="002A4CB5"/>
    <w:rsid w:val="002A56F6"/>
    <w:rsid w:val="002A65F2"/>
    <w:rsid w:val="002A6C10"/>
    <w:rsid w:val="002A797F"/>
    <w:rsid w:val="002B1988"/>
    <w:rsid w:val="002B1EDF"/>
    <w:rsid w:val="002B21D6"/>
    <w:rsid w:val="002B3082"/>
    <w:rsid w:val="002B501F"/>
    <w:rsid w:val="002B5C64"/>
    <w:rsid w:val="002B65A2"/>
    <w:rsid w:val="002B6A41"/>
    <w:rsid w:val="002C1360"/>
    <w:rsid w:val="002C2BBE"/>
    <w:rsid w:val="002C337B"/>
    <w:rsid w:val="002C6F77"/>
    <w:rsid w:val="002C72B3"/>
    <w:rsid w:val="002D0326"/>
    <w:rsid w:val="002D170D"/>
    <w:rsid w:val="002D1990"/>
    <w:rsid w:val="002D1CCC"/>
    <w:rsid w:val="002D21F7"/>
    <w:rsid w:val="002D2432"/>
    <w:rsid w:val="002D357E"/>
    <w:rsid w:val="002D3DD8"/>
    <w:rsid w:val="002D54AC"/>
    <w:rsid w:val="002D7483"/>
    <w:rsid w:val="002D7662"/>
    <w:rsid w:val="002D7AF8"/>
    <w:rsid w:val="002D7C6C"/>
    <w:rsid w:val="002E1288"/>
    <w:rsid w:val="002E256B"/>
    <w:rsid w:val="002E28E4"/>
    <w:rsid w:val="002E2CAA"/>
    <w:rsid w:val="002E3383"/>
    <w:rsid w:val="002E37F9"/>
    <w:rsid w:val="002E38E3"/>
    <w:rsid w:val="002E6AAA"/>
    <w:rsid w:val="002E75C7"/>
    <w:rsid w:val="002F0764"/>
    <w:rsid w:val="002F2780"/>
    <w:rsid w:val="002F2EDB"/>
    <w:rsid w:val="002F33C4"/>
    <w:rsid w:val="002F33F9"/>
    <w:rsid w:val="002F43AB"/>
    <w:rsid w:val="002F5702"/>
    <w:rsid w:val="002F6669"/>
    <w:rsid w:val="00300DC6"/>
    <w:rsid w:val="00301391"/>
    <w:rsid w:val="00302740"/>
    <w:rsid w:val="00302870"/>
    <w:rsid w:val="00302E0C"/>
    <w:rsid w:val="00304504"/>
    <w:rsid w:val="0030549F"/>
    <w:rsid w:val="00307481"/>
    <w:rsid w:val="00307881"/>
    <w:rsid w:val="00310472"/>
    <w:rsid w:val="0031064C"/>
    <w:rsid w:val="003112E4"/>
    <w:rsid w:val="00311F28"/>
    <w:rsid w:val="0031251A"/>
    <w:rsid w:val="00313286"/>
    <w:rsid w:val="00313E58"/>
    <w:rsid w:val="003149AB"/>
    <w:rsid w:val="00316EEE"/>
    <w:rsid w:val="00316EF3"/>
    <w:rsid w:val="003241DD"/>
    <w:rsid w:val="003269BB"/>
    <w:rsid w:val="00326B0B"/>
    <w:rsid w:val="00326C87"/>
    <w:rsid w:val="003279F7"/>
    <w:rsid w:val="00330474"/>
    <w:rsid w:val="00330634"/>
    <w:rsid w:val="00331AD3"/>
    <w:rsid w:val="00331D1C"/>
    <w:rsid w:val="00331D4E"/>
    <w:rsid w:val="003322B4"/>
    <w:rsid w:val="00332CCB"/>
    <w:rsid w:val="00333981"/>
    <w:rsid w:val="00340D1E"/>
    <w:rsid w:val="00342241"/>
    <w:rsid w:val="003422B3"/>
    <w:rsid w:val="00342A96"/>
    <w:rsid w:val="00343C5B"/>
    <w:rsid w:val="00345D0E"/>
    <w:rsid w:val="00345FB6"/>
    <w:rsid w:val="00346443"/>
    <w:rsid w:val="00347ADA"/>
    <w:rsid w:val="00350245"/>
    <w:rsid w:val="00352707"/>
    <w:rsid w:val="0035283C"/>
    <w:rsid w:val="003534CC"/>
    <w:rsid w:val="00353BFE"/>
    <w:rsid w:val="003566A4"/>
    <w:rsid w:val="003572DC"/>
    <w:rsid w:val="003577AC"/>
    <w:rsid w:val="0036058E"/>
    <w:rsid w:val="00361D8A"/>
    <w:rsid w:val="00362332"/>
    <w:rsid w:val="00363A91"/>
    <w:rsid w:val="0036437B"/>
    <w:rsid w:val="00365DBE"/>
    <w:rsid w:val="00370E72"/>
    <w:rsid w:val="00372093"/>
    <w:rsid w:val="003739F2"/>
    <w:rsid w:val="00373F6E"/>
    <w:rsid w:val="003752DE"/>
    <w:rsid w:val="00376B9A"/>
    <w:rsid w:val="0037727A"/>
    <w:rsid w:val="00377B75"/>
    <w:rsid w:val="00377D64"/>
    <w:rsid w:val="00377D6E"/>
    <w:rsid w:val="00377F6C"/>
    <w:rsid w:val="00380057"/>
    <w:rsid w:val="00380D15"/>
    <w:rsid w:val="00380FEC"/>
    <w:rsid w:val="00381590"/>
    <w:rsid w:val="00381BCC"/>
    <w:rsid w:val="003822D7"/>
    <w:rsid w:val="003850FA"/>
    <w:rsid w:val="00387F7F"/>
    <w:rsid w:val="00390471"/>
    <w:rsid w:val="003910F2"/>
    <w:rsid w:val="00392684"/>
    <w:rsid w:val="00392918"/>
    <w:rsid w:val="00392DE0"/>
    <w:rsid w:val="0039301A"/>
    <w:rsid w:val="0039380D"/>
    <w:rsid w:val="003942C2"/>
    <w:rsid w:val="003949BA"/>
    <w:rsid w:val="00395AC3"/>
    <w:rsid w:val="003963F6"/>
    <w:rsid w:val="003967F6"/>
    <w:rsid w:val="0039758A"/>
    <w:rsid w:val="00397957"/>
    <w:rsid w:val="003A1587"/>
    <w:rsid w:val="003A1E42"/>
    <w:rsid w:val="003A22A7"/>
    <w:rsid w:val="003A2812"/>
    <w:rsid w:val="003A6231"/>
    <w:rsid w:val="003A6AE4"/>
    <w:rsid w:val="003B0A8F"/>
    <w:rsid w:val="003B1EE9"/>
    <w:rsid w:val="003B230C"/>
    <w:rsid w:val="003B32F0"/>
    <w:rsid w:val="003B3C5D"/>
    <w:rsid w:val="003B3EDB"/>
    <w:rsid w:val="003B7308"/>
    <w:rsid w:val="003B7AF6"/>
    <w:rsid w:val="003B7C90"/>
    <w:rsid w:val="003C3003"/>
    <w:rsid w:val="003C37FE"/>
    <w:rsid w:val="003C3BC8"/>
    <w:rsid w:val="003C3BFD"/>
    <w:rsid w:val="003C4842"/>
    <w:rsid w:val="003C524D"/>
    <w:rsid w:val="003C5553"/>
    <w:rsid w:val="003D0903"/>
    <w:rsid w:val="003D0BBB"/>
    <w:rsid w:val="003D2958"/>
    <w:rsid w:val="003D31C5"/>
    <w:rsid w:val="003D4ECD"/>
    <w:rsid w:val="003E1272"/>
    <w:rsid w:val="003E2E30"/>
    <w:rsid w:val="003E34B0"/>
    <w:rsid w:val="003E58F8"/>
    <w:rsid w:val="003E6972"/>
    <w:rsid w:val="003E7C31"/>
    <w:rsid w:val="003F016C"/>
    <w:rsid w:val="003F2CD1"/>
    <w:rsid w:val="003F3071"/>
    <w:rsid w:val="003F3AF3"/>
    <w:rsid w:val="003F4DC9"/>
    <w:rsid w:val="003F51F0"/>
    <w:rsid w:val="00401569"/>
    <w:rsid w:val="00402094"/>
    <w:rsid w:val="00402BE0"/>
    <w:rsid w:val="00402C19"/>
    <w:rsid w:val="004054E4"/>
    <w:rsid w:val="00407C75"/>
    <w:rsid w:val="00410732"/>
    <w:rsid w:val="00410DD2"/>
    <w:rsid w:val="004125B6"/>
    <w:rsid w:val="004127F5"/>
    <w:rsid w:val="00412A2B"/>
    <w:rsid w:val="00412AD0"/>
    <w:rsid w:val="00413B93"/>
    <w:rsid w:val="004169AC"/>
    <w:rsid w:val="00416B7C"/>
    <w:rsid w:val="0041712E"/>
    <w:rsid w:val="004178A2"/>
    <w:rsid w:val="00420F4B"/>
    <w:rsid w:val="00420FF4"/>
    <w:rsid w:val="00422748"/>
    <w:rsid w:val="00424119"/>
    <w:rsid w:val="00425021"/>
    <w:rsid w:val="004251C8"/>
    <w:rsid w:val="00425C7C"/>
    <w:rsid w:val="00427826"/>
    <w:rsid w:val="0043013D"/>
    <w:rsid w:val="00430241"/>
    <w:rsid w:val="00432F90"/>
    <w:rsid w:val="0043359A"/>
    <w:rsid w:val="004340EC"/>
    <w:rsid w:val="004341AF"/>
    <w:rsid w:val="00435601"/>
    <w:rsid w:val="00437A59"/>
    <w:rsid w:val="00440222"/>
    <w:rsid w:val="00440847"/>
    <w:rsid w:val="0044109C"/>
    <w:rsid w:val="0044198B"/>
    <w:rsid w:val="00443C7A"/>
    <w:rsid w:val="00447732"/>
    <w:rsid w:val="004478F5"/>
    <w:rsid w:val="004501FD"/>
    <w:rsid w:val="00450936"/>
    <w:rsid w:val="00451512"/>
    <w:rsid w:val="0045164C"/>
    <w:rsid w:val="00451D60"/>
    <w:rsid w:val="00451FEF"/>
    <w:rsid w:val="0045231C"/>
    <w:rsid w:val="00452379"/>
    <w:rsid w:val="0045339E"/>
    <w:rsid w:val="0045448F"/>
    <w:rsid w:val="00456A38"/>
    <w:rsid w:val="00457054"/>
    <w:rsid w:val="0046001D"/>
    <w:rsid w:val="00460593"/>
    <w:rsid w:val="00461B76"/>
    <w:rsid w:val="0046223F"/>
    <w:rsid w:val="00462EBC"/>
    <w:rsid w:val="004637CC"/>
    <w:rsid w:val="004663BF"/>
    <w:rsid w:val="0046675A"/>
    <w:rsid w:val="00466E7D"/>
    <w:rsid w:val="00470858"/>
    <w:rsid w:val="00471500"/>
    <w:rsid w:val="00472739"/>
    <w:rsid w:val="00472A79"/>
    <w:rsid w:val="0047317D"/>
    <w:rsid w:val="00474E05"/>
    <w:rsid w:val="00477064"/>
    <w:rsid w:val="004779D7"/>
    <w:rsid w:val="00480754"/>
    <w:rsid w:val="00481975"/>
    <w:rsid w:val="00482111"/>
    <w:rsid w:val="00484DC1"/>
    <w:rsid w:val="00486955"/>
    <w:rsid w:val="00490315"/>
    <w:rsid w:val="00490E4F"/>
    <w:rsid w:val="00493705"/>
    <w:rsid w:val="00493CFF"/>
    <w:rsid w:val="0049403C"/>
    <w:rsid w:val="00495641"/>
    <w:rsid w:val="004961B8"/>
    <w:rsid w:val="00496D23"/>
    <w:rsid w:val="004A20FF"/>
    <w:rsid w:val="004A2571"/>
    <w:rsid w:val="004A3E63"/>
    <w:rsid w:val="004A5745"/>
    <w:rsid w:val="004A57DF"/>
    <w:rsid w:val="004A6049"/>
    <w:rsid w:val="004A6057"/>
    <w:rsid w:val="004A78A1"/>
    <w:rsid w:val="004A7E39"/>
    <w:rsid w:val="004B13EA"/>
    <w:rsid w:val="004B21AD"/>
    <w:rsid w:val="004B27C7"/>
    <w:rsid w:val="004B3D61"/>
    <w:rsid w:val="004B57AA"/>
    <w:rsid w:val="004B7D62"/>
    <w:rsid w:val="004C05C4"/>
    <w:rsid w:val="004C0A6C"/>
    <w:rsid w:val="004C1AAA"/>
    <w:rsid w:val="004C2B08"/>
    <w:rsid w:val="004C3103"/>
    <w:rsid w:val="004C33B1"/>
    <w:rsid w:val="004C53BA"/>
    <w:rsid w:val="004C5CB8"/>
    <w:rsid w:val="004C72C4"/>
    <w:rsid w:val="004D06AD"/>
    <w:rsid w:val="004D16DC"/>
    <w:rsid w:val="004D2310"/>
    <w:rsid w:val="004D3E9E"/>
    <w:rsid w:val="004D4142"/>
    <w:rsid w:val="004D59BC"/>
    <w:rsid w:val="004D6A58"/>
    <w:rsid w:val="004D6BC1"/>
    <w:rsid w:val="004E03E1"/>
    <w:rsid w:val="004E1F9C"/>
    <w:rsid w:val="004E2D1A"/>
    <w:rsid w:val="004E3133"/>
    <w:rsid w:val="004E3869"/>
    <w:rsid w:val="004E4C48"/>
    <w:rsid w:val="004E4F06"/>
    <w:rsid w:val="004E6769"/>
    <w:rsid w:val="004E7D16"/>
    <w:rsid w:val="004E7D84"/>
    <w:rsid w:val="004F1364"/>
    <w:rsid w:val="004F1889"/>
    <w:rsid w:val="004F23A2"/>
    <w:rsid w:val="004F2618"/>
    <w:rsid w:val="004F3478"/>
    <w:rsid w:val="004F38DE"/>
    <w:rsid w:val="004F64B5"/>
    <w:rsid w:val="004F6CCB"/>
    <w:rsid w:val="004F7442"/>
    <w:rsid w:val="004F7B5C"/>
    <w:rsid w:val="00500095"/>
    <w:rsid w:val="00500FAF"/>
    <w:rsid w:val="00501234"/>
    <w:rsid w:val="00501F0F"/>
    <w:rsid w:val="005025EE"/>
    <w:rsid w:val="005030B2"/>
    <w:rsid w:val="00505406"/>
    <w:rsid w:val="00505F0F"/>
    <w:rsid w:val="00506A5E"/>
    <w:rsid w:val="00506B11"/>
    <w:rsid w:val="005075CF"/>
    <w:rsid w:val="005103A7"/>
    <w:rsid w:val="00510912"/>
    <w:rsid w:val="005117EC"/>
    <w:rsid w:val="00513001"/>
    <w:rsid w:val="0051300E"/>
    <w:rsid w:val="005158C5"/>
    <w:rsid w:val="00516AC1"/>
    <w:rsid w:val="005179E9"/>
    <w:rsid w:val="005202F1"/>
    <w:rsid w:val="00523230"/>
    <w:rsid w:val="00523979"/>
    <w:rsid w:val="0052436B"/>
    <w:rsid w:val="00524C64"/>
    <w:rsid w:val="00525E45"/>
    <w:rsid w:val="00526176"/>
    <w:rsid w:val="00526DF8"/>
    <w:rsid w:val="00527FFB"/>
    <w:rsid w:val="0053194A"/>
    <w:rsid w:val="0053309A"/>
    <w:rsid w:val="005343FA"/>
    <w:rsid w:val="005345B0"/>
    <w:rsid w:val="00536B87"/>
    <w:rsid w:val="00540097"/>
    <w:rsid w:val="00540E6D"/>
    <w:rsid w:val="00541FDD"/>
    <w:rsid w:val="005423C3"/>
    <w:rsid w:val="00543B4B"/>
    <w:rsid w:val="0054421D"/>
    <w:rsid w:val="005457D0"/>
    <w:rsid w:val="00545EAE"/>
    <w:rsid w:val="00547B25"/>
    <w:rsid w:val="00550F8E"/>
    <w:rsid w:val="0055434C"/>
    <w:rsid w:val="005566AB"/>
    <w:rsid w:val="005568D9"/>
    <w:rsid w:val="00556B2C"/>
    <w:rsid w:val="005572ED"/>
    <w:rsid w:val="005601B4"/>
    <w:rsid w:val="00560737"/>
    <w:rsid w:val="00561050"/>
    <w:rsid w:val="005612AF"/>
    <w:rsid w:val="00562531"/>
    <w:rsid w:val="005628A5"/>
    <w:rsid w:val="00562AE1"/>
    <w:rsid w:val="00562E07"/>
    <w:rsid w:val="00562FCE"/>
    <w:rsid w:val="00564788"/>
    <w:rsid w:val="005662FC"/>
    <w:rsid w:val="00573948"/>
    <w:rsid w:val="00573E75"/>
    <w:rsid w:val="0057463C"/>
    <w:rsid w:val="0057469A"/>
    <w:rsid w:val="005748D0"/>
    <w:rsid w:val="00574EDF"/>
    <w:rsid w:val="00575871"/>
    <w:rsid w:val="00576671"/>
    <w:rsid w:val="0057715E"/>
    <w:rsid w:val="00580CB6"/>
    <w:rsid w:val="0058218E"/>
    <w:rsid w:val="00582D88"/>
    <w:rsid w:val="00584040"/>
    <w:rsid w:val="0058540A"/>
    <w:rsid w:val="00585BE6"/>
    <w:rsid w:val="0058614A"/>
    <w:rsid w:val="0058770C"/>
    <w:rsid w:val="00590964"/>
    <w:rsid w:val="0059220C"/>
    <w:rsid w:val="005926FC"/>
    <w:rsid w:val="005927BC"/>
    <w:rsid w:val="00595052"/>
    <w:rsid w:val="0059540B"/>
    <w:rsid w:val="00595970"/>
    <w:rsid w:val="00595BEB"/>
    <w:rsid w:val="00596ACE"/>
    <w:rsid w:val="005972C8"/>
    <w:rsid w:val="005978A0"/>
    <w:rsid w:val="005A1BA2"/>
    <w:rsid w:val="005A3B0C"/>
    <w:rsid w:val="005A4DD5"/>
    <w:rsid w:val="005B0AAD"/>
    <w:rsid w:val="005B0C0E"/>
    <w:rsid w:val="005B166F"/>
    <w:rsid w:val="005B2815"/>
    <w:rsid w:val="005B32CF"/>
    <w:rsid w:val="005B33E7"/>
    <w:rsid w:val="005B36E8"/>
    <w:rsid w:val="005B3ADF"/>
    <w:rsid w:val="005B48AE"/>
    <w:rsid w:val="005B7CE4"/>
    <w:rsid w:val="005C21AA"/>
    <w:rsid w:val="005C2E4B"/>
    <w:rsid w:val="005C4882"/>
    <w:rsid w:val="005C7ED7"/>
    <w:rsid w:val="005D0339"/>
    <w:rsid w:val="005D0E67"/>
    <w:rsid w:val="005D1626"/>
    <w:rsid w:val="005D3623"/>
    <w:rsid w:val="005D4277"/>
    <w:rsid w:val="005D4857"/>
    <w:rsid w:val="005D4A44"/>
    <w:rsid w:val="005D5AB3"/>
    <w:rsid w:val="005D753E"/>
    <w:rsid w:val="005E26F9"/>
    <w:rsid w:val="005E30F4"/>
    <w:rsid w:val="005E6136"/>
    <w:rsid w:val="005E6700"/>
    <w:rsid w:val="005F0E0B"/>
    <w:rsid w:val="005F1ABF"/>
    <w:rsid w:val="005F2818"/>
    <w:rsid w:val="005F29AA"/>
    <w:rsid w:val="005F2E62"/>
    <w:rsid w:val="005F2E9C"/>
    <w:rsid w:val="005F30F8"/>
    <w:rsid w:val="005F3BE4"/>
    <w:rsid w:val="005F4391"/>
    <w:rsid w:val="005F5978"/>
    <w:rsid w:val="005F70CC"/>
    <w:rsid w:val="005F7812"/>
    <w:rsid w:val="00601CF5"/>
    <w:rsid w:val="00602672"/>
    <w:rsid w:val="006026AB"/>
    <w:rsid w:val="00602885"/>
    <w:rsid w:val="00602B97"/>
    <w:rsid w:val="00602F2C"/>
    <w:rsid w:val="006035D9"/>
    <w:rsid w:val="0060398F"/>
    <w:rsid w:val="00604263"/>
    <w:rsid w:val="00604D6F"/>
    <w:rsid w:val="006058CD"/>
    <w:rsid w:val="00605B12"/>
    <w:rsid w:val="006065E7"/>
    <w:rsid w:val="006101E2"/>
    <w:rsid w:val="00610649"/>
    <w:rsid w:val="00610E85"/>
    <w:rsid w:val="006117B2"/>
    <w:rsid w:val="006141C5"/>
    <w:rsid w:val="006158D3"/>
    <w:rsid w:val="006169C5"/>
    <w:rsid w:val="0062135B"/>
    <w:rsid w:val="006217C7"/>
    <w:rsid w:val="0062218B"/>
    <w:rsid w:val="00622B76"/>
    <w:rsid w:val="006263C9"/>
    <w:rsid w:val="00626D9B"/>
    <w:rsid w:val="006270D3"/>
    <w:rsid w:val="00627378"/>
    <w:rsid w:val="006276CF"/>
    <w:rsid w:val="00627CE8"/>
    <w:rsid w:val="00627ECB"/>
    <w:rsid w:val="00627F41"/>
    <w:rsid w:val="006315FD"/>
    <w:rsid w:val="00633492"/>
    <w:rsid w:val="00633B53"/>
    <w:rsid w:val="0063411E"/>
    <w:rsid w:val="00635469"/>
    <w:rsid w:val="0063779F"/>
    <w:rsid w:val="00637D15"/>
    <w:rsid w:val="00641CF2"/>
    <w:rsid w:val="00642212"/>
    <w:rsid w:val="006423FA"/>
    <w:rsid w:val="0064252B"/>
    <w:rsid w:val="00642883"/>
    <w:rsid w:val="00642A8C"/>
    <w:rsid w:val="00642EF2"/>
    <w:rsid w:val="006434A5"/>
    <w:rsid w:val="00644CCD"/>
    <w:rsid w:val="006456CB"/>
    <w:rsid w:val="00645945"/>
    <w:rsid w:val="006461ED"/>
    <w:rsid w:val="00646B3D"/>
    <w:rsid w:val="00651CA2"/>
    <w:rsid w:val="00651DAF"/>
    <w:rsid w:val="00651F42"/>
    <w:rsid w:val="00651F46"/>
    <w:rsid w:val="00653046"/>
    <w:rsid w:val="006535EC"/>
    <w:rsid w:val="0065410C"/>
    <w:rsid w:val="00654A2C"/>
    <w:rsid w:val="0065564E"/>
    <w:rsid w:val="00655865"/>
    <w:rsid w:val="0065635D"/>
    <w:rsid w:val="00657586"/>
    <w:rsid w:val="00660EC9"/>
    <w:rsid w:val="00661A4F"/>
    <w:rsid w:val="00661D11"/>
    <w:rsid w:val="006621E6"/>
    <w:rsid w:val="00663531"/>
    <w:rsid w:val="00663768"/>
    <w:rsid w:val="00664E48"/>
    <w:rsid w:val="00670B0A"/>
    <w:rsid w:val="00671C26"/>
    <w:rsid w:val="00671C38"/>
    <w:rsid w:val="00672F5E"/>
    <w:rsid w:val="00674FBA"/>
    <w:rsid w:val="00675328"/>
    <w:rsid w:val="006757D4"/>
    <w:rsid w:val="00676B6C"/>
    <w:rsid w:val="00681C66"/>
    <w:rsid w:val="0068615C"/>
    <w:rsid w:val="00690262"/>
    <w:rsid w:val="006902C0"/>
    <w:rsid w:val="006919C7"/>
    <w:rsid w:val="00693963"/>
    <w:rsid w:val="00693D83"/>
    <w:rsid w:val="006950C5"/>
    <w:rsid w:val="006961CC"/>
    <w:rsid w:val="00696B50"/>
    <w:rsid w:val="006A082F"/>
    <w:rsid w:val="006A1FD2"/>
    <w:rsid w:val="006A2071"/>
    <w:rsid w:val="006A3946"/>
    <w:rsid w:val="006A524A"/>
    <w:rsid w:val="006A5FCD"/>
    <w:rsid w:val="006A66C4"/>
    <w:rsid w:val="006A716A"/>
    <w:rsid w:val="006A788F"/>
    <w:rsid w:val="006A7A70"/>
    <w:rsid w:val="006B0BDF"/>
    <w:rsid w:val="006B14C7"/>
    <w:rsid w:val="006B2EEE"/>
    <w:rsid w:val="006B389B"/>
    <w:rsid w:val="006B3B39"/>
    <w:rsid w:val="006B46D5"/>
    <w:rsid w:val="006B6360"/>
    <w:rsid w:val="006B63CB"/>
    <w:rsid w:val="006B676D"/>
    <w:rsid w:val="006B7783"/>
    <w:rsid w:val="006C09F1"/>
    <w:rsid w:val="006C0E7C"/>
    <w:rsid w:val="006C4600"/>
    <w:rsid w:val="006C4A9C"/>
    <w:rsid w:val="006C6E09"/>
    <w:rsid w:val="006D184D"/>
    <w:rsid w:val="006D1A5A"/>
    <w:rsid w:val="006D1D22"/>
    <w:rsid w:val="006D25D2"/>
    <w:rsid w:val="006D2D01"/>
    <w:rsid w:val="006D2E5B"/>
    <w:rsid w:val="006D2E64"/>
    <w:rsid w:val="006D334E"/>
    <w:rsid w:val="006D45AA"/>
    <w:rsid w:val="006D4DC5"/>
    <w:rsid w:val="006D54EE"/>
    <w:rsid w:val="006D6637"/>
    <w:rsid w:val="006E05B6"/>
    <w:rsid w:val="006E0612"/>
    <w:rsid w:val="006E0B3C"/>
    <w:rsid w:val="006E3983"/>
    <w:rsid w:val="006E5603"/>
    <w:rsid w:val="006E56DE"/>
    <w:rsid w:val="006E5BC3"/>
    <w:rsid w:val="006F109C"/>
    <w:rsid w:val="006F2003"/>
    <w:rsid w:val="006F2151"/>
    <w:rsid w:val="006F293F"/>
    <w:rsid w:val="006F350E"/>
    <w:rsid w:val="006F3C78"/>
    <w:rsid w:val="006F5EF9"/>
    <w:rsid w:val="006F7101"/>
    <w:rsid w:val="007002F1"/>
    <w:rsid w:val="007007A1"/>
    <w:rsid w:val="00700B85"/>
    <w:rsid w:val="00700DF1"/>
    <w:rsid w:val="0070239D"/>
    <w:rsid w:val="00702F61"/>
    <w:rsid w:val="00705579"/>
    <w:rsid w:val="00705CDD"/>
    <w:rsid w:val="00705D65"/>
    <w:rsid w:val="00705F32"/>
    <w:rsid w:val="00706B08"/>
    <w:rsid w:val="00707491"/>
    <w:rsid w:val="007147B0"/>
    <w:rsid w:val="007154C3"/>
    <w:rsid w:val="0071735F"/>
    <w:rsid w:val="00717620"/>
    <w:rsid w:val="00720638"/>
    <w:rsid w:val="00721687"/>
    <w:rsid w:val="00723A0D"/>
    <w:rsid w:val="00726202"/>
    <w:rsid w:val="00727591"/>
    <w:rsid w:val="0072764A"/>
    <w:rsid w:val="00732014"/>
    <w:rsid w:val="00732230"/>
    <w:rsid w:val="00732241"/>
    <w:rsid w:val="00732669"/>
    <w:rsid w:val="00732D33"/>
    <w:rsid w:val="00735E3E"/>
    <w:rsid w:val="00735FE4"/>
    <w:rsid w:val="00740C28"/>
    <w:rsid w:val="00741241"/>
    <w:rsid w:val="0074187B"/>
    <w:rsid w:val="00741D7F"/>
    <w:rsid w:val="00742F3E"/>
    <w:rsid w:val="00743935"/>
    <w:rsid w:val="00746A51"/>
    <w:rsid w:val="00746AE0"/>
    <w:rsid w:val="00746DC2"/>
    <w:rsid w:val="00747016"/>
    <w:rsid w:val="00747A96"/>
    <w:rsid w:val="007504FD"/>
    <w:rsid w:val="00751FDA"/>
    <w:rsid w:val="0075237F"/>
    <w:rsid w:val="00753832"/>
    <w:rsid w:val="00754F5C"/>
    <w:rsid w:val="007560C0"/>
    <w:rsid w:val="00757DFF"/>
    <w:rsid w:val="00757F7E"/>
    <w:rsid w:val="00761B6D"/>
    <w:rsid w:val="0076505D"/>
    <w:rsid w:val="007663B9"/>
    <w:rsid w:val="007665E7"/>
    <w:rsid w:val="00766FA7"/>
    <w:rsid w:val="00770BB3"/>
    <w:rsid w:val="007718C2"/>
    <w:rsid w:val="00771F78"/>
    <w:rsid w:val="0077263B"/>
    <w:rsid w:val="007729D6"/>
    <w:rsid w:val="0077313E"/>
    <w:rsid w:val="007738A7"/>
    <w:rsid w:val="007747D5"/>
    <w:rsid w:val="0077798A"/>
    <w:rsid w:val="007804BF"/>
    <w:rsid w:val="0078225A"/>
    <w:rsid w:val="007834E1"/>
    <w:rsid w:val="00785ED7"/>
    <w:rsid w:val="007867A0"/>
    <w:rsid w:val="007869BD"/>
    <w:rsid w:val="00787AF3"/>
    <w:rsid w:val="007918E5"/>
    <w:rsid w:val="00794AFB"/>
    <w:rsid w:val="007958A1"/>
    <w:rsid w:val="00796E8B"/>
    <w:rsid w:val="007979D2"/>
    <w:rsid w:val="007A1594"/>
    <w:rsid w:val="007A52DE"/>
    <w:rsid w:val="007A5CC4"/>
    <w:rsid w:val="007A66CA"/>
    <w:rsid w:val="007A66E7"/>
    <w:rsid w:val="007A7321"/>
    <w:rsid w:val="007B46AC"/>
    <w:rsid w:val="007B54E0"/>
    <w:rsid w:val="007B7304"/>
    <w:rsid w:val="007B7F12"/>
    <w:rsid w:val="007C01CB"/>
    <w:rsid w:val="007C1C22"/>
    <w:rsid w:val="007C365B"/>
    <w:rsid w:val="007C40AC"/>
    <w:rsid w:val="007C422E"/>
    <w:rsid w:val="007C7218"/>
    <w:rsid w:val="007D1B02"/>
    <w:rsid w:val="007D2CD0"/>
    <w:rsid w:val="007D31FD"/>
    <w:rsid w:val="007D3A8D"/>
    <w:rsid w:val="007D5658"/>
    <w:rsid w:val="007D5ABD"/>
    <w:rsid w:val="007D6CB7"/>
    <w:rsid w:val="007E02F0"/>
    <w:rsid w:val="007E1B51"/>
    <w:rsid w:val="007E1F7E"/>
    <w:rsid w:val="007E2E32"/>
    <w:rsid w:val="007E3166"/>
    <w:rsid w:val="007E4A81"/>
    <w:rsid w:val="007E56C2"/>
    <w:rsid w:val="007E6B58"/>
    <w:rsid w:val="007F0E6B"/>
    <w:rsid w:val="007F2DF1"/>
    <w:rsid w:val="007F2FC3"/>
    <w:rsid w:val="007F3EAB"/>
    <w:rsid w:val="007F40E8"/>
    <w:rsid w:val="007F418B"/>
    <w:rsid w:val="007F6888"/>
    <w:rsid w:val="007F6DD4"/>
    <w:rsid w:val="00800EFC"/>
    <w:rsid w:val="00800F84"/>
    <w:rsid w:val="00801309"/>
    <w:rsid w:val="008036C8"/>
    <w:rsid w:val="00803B01"/>
    <w:rsid w:val="00804469"/>
    <w:rsid w:val="008065EB"/>
    <w:rsid w:val="008065EC"/>
    <w:rsid w:val="00806FF6"/>
    <w:rsid w:val="008077A4"/>
    <w:rsid w:val="008101BB"/>
    <w:rsid w:val="0081029A"/>
    <w:rsid w:val="00810C11"/>
    <w:rsid w:val="00813191"/>
    <w:rsid w:val="00815D09"/>
    <w:rsid w:val="0082395A"/>
    <w:rsid w:val="00824531"/>
    <w:rsid w:val="00824F1E"/>
    <w:rsid w:val="00825A29"/>
    <w:rsid w:val="00825F2A"/>
    <w:rsid w:val="00826481"/>
    <w:rsid w:val="0082778F"/>
    <w:rsid w:val="0083166B"/>
    <w:rsid w:val="008316E3"/>
    <w:rsid w:val="00831F29"/>
    <w:rsid w:val="00833431"/>
    <w:rsid w:val="00833BEF"/>
    <w:rsid w:val="00833CB2"/>
    <w:rsid w:val="0083462B"/>
    <w:rsid w:val="00835A31"/>
    <w:rsid w:val="00836210"/>
    <w:rsid w:val="00837D06"/>
    <w:rsid w:val="00837D73"/>
    <w:rsid w:val="00837E49"/>
    <w:rsid w:val="008405A7"/>
    <w:rsid w:val="0084388C"/>
    <w:rsid w:val="00843C2D"/>
    <w:rsid w:val="00844669"/>
    <w:rsid w:val="00844BBC"/>
    <w:rsid w:val="008453B8"/>
    <w:rsid w:val="00845E22"/>
    <w:rsid w:val="008470BE"/>
    <w:rsid w:val="00850025"/>
    <w:rsid w:val="008503F5"/>
    <w:rsid w:val="00850741"/>
    <w:rsid w:val="008516B5"/>
    <w:rsid w:val="00852778"/>
    <w:rsid w:val="00856154"/>
    <w:rsid w:val="0085661F"/>
    <w:rsid w:val="00856EC8"/>
    <w:rsid w:val="00857325"/>
    <w:rsid w:val="00857F88"/>
    <w:rsid w:val="008607F7"/>
    <w:rsid w:val="0086176B"/>
    <w:rsid w:val="008627B7"/>
    <w:rsid w:val="00863482"/>
    <w:rsid w:val="00864CC9"/>
    <w:rsid w:val="00865D1F"/>
    <w:rsid w:val="0086612C"/>
    <w:rsid w:val="008663FE"/>
    <w:rsid w:val="00866A85"/>
    <w:rsid w:val="00867255"/>
    <w:rsid w:val="008723E3"/>
    <w:rsid w:val="008725AA"/>
    <w:rsid w:val="0087262D"/>
    <w:rsid w:val="00872A89"/>
    <w:rsid w:val="00880B3C"/>
    <w:rsid w:val="00880BAF"/>
    <w:rsid w:val="008820B9"/>
    <w:rsid w:val="008910D0"/>
    <w:rsid w:val="00891141"/>
    <w:rsid w:val="008927E8"/>
    <w:rsid w:val="00892BD8"/>
    <w:rsid w:val="00892FF1"/>
    <w:rsid w:val="0089577D"/>
    <w:rsid w:val="00895E33"/>
    <w:rsid w:val="0089644C"/>
    <w:rsid w:val="00897899"/>
    <w:rsid w:val="008A3CE5"/>
    <w:rsid w:val="008A44B4"/>
    <w:rsid w:val="008A461C"/>
    <w:rsid w:val="008A54D1"/>
    <w:rsid w:val="008A5911"/>
    <w:rsid w:val="008A630F"/>
    <w:rsid w:val="008B03C9"/>
    <w:rsid w:val="008B4A23"/>
    <w:rsid w:val="008B5F0B"/>
    <w:rsid w:val="008B6C73"/>
    <w:rsid w:val="008B6D00"/>
    <w:rsid w:val="008B72F5"/>
    <w:rsid w:val="008B75BE"/>
    <w:rsid w:val="008C093F"/>
    <w:rsid w:val="008C1315"/>
    <w:rsid w:val="008C1C68"/>
    <w:rsid w:val="008C26C7"/>
    <w:rsid w:val="008C33E8"/>
    <w:rsid w:val="008C487F"/>
    <w:rsid w:val="008C5848"/>
    <w:rsid w:val="008C67FB"/>
    <w:rsid w:val="008C6D19"/>
    <w:rsid w:val="008C71DA"/>
    <w:rsid w:val="008C731B"/>
    <w:rsid w:val="008D087C"/>
    <w:rsid w:val="008D0A5E"/>
    <w:rsid w:val="008D2DAD"/>
    <w:rsid w:val="008D30F8"/>
    <w:rsid w:val="008D386B"/>
    <w:rsid w:val="008D3F45"/>
    <w:rsid w:val="008D6419"/>
    <w:rsid w:val="008D6F7E"/>
    <w:rsid w:val="008D730F"/>
    <w:rsid w:val="008E01BE"/>
    <w:rsid w:val="008E2D02"/>
    <w:rsid w:val="008E2F4A"/>
    <w:rsid w:val="008E2FA3"/>
    <w:rsid w:val="008E48FF"/>
    <w:rsid w:val="008E5C04"/>
    <w:rsid w:val="008E6AEB"/>
    <w:rsid w:val="008E7684"/>
    <w:rsid w:val="008F11FF"/>
    <w:rsid w:val="008F149D"/>
    <w:rsid w:val="008F18C5"/>
    <w:rsid w:val="008F3113"/>
    <w:rsid w:val="008F430A"/>
    <w:rsid w:val="008F64DC"/>
    <w:rsid w:val="0090016A"/>
    <w:rsid w:val="009007FF"/>
    <w:rsid w:val="00901997"/>
    <w:rsid w:val="00901FED"/>
    <w:rsid w:val="0090534B"/>
    <w:rsid w:val="009069D9"/>
    <w:rsid w:val="00906A9D"/>
    <w:rsid w:val="009077CA"/>
    <w:rsid w:val="00907F3F"/>
    <w:rsid w:val="0091023B"/>
    <w:rsid w:val="00910839"/>
    <w:rsid w:val="00910FCA"/>
    <w:rsid w:val="00911C8C"/>
    <w:rsid w:val="00911E23"/>
    <w:rsid w:val="009124DB"/>
    <w:rsid w:val="009170F9"/>
    <w:rsid w:val="009243D7"/>
    <w:rsid w:val="00924B55"/>
    <w:rsid w:val="00927238"/>
    <w:rsid w:val="00927479"/>
    <w:rsid w:val="00927CF3"/>
    <w:rsid w:val="00930489"/>
    <w:rsid w:val="00930AD3"/>
    <w:rsid w:val="00930C2B"/>
    <w:rsid w:val="00930E79"/>
    <w:rsid w:val="00933AA0"/>
    <w:rsid w:val="00934B6D"/>
    <w:rsid w:val="00935511"/>
    <w:rsid w:val="0094004D"/>
    <w:rsid w:val="00940CA7"/>
    <w:rsid w:val="00940CE1"/>
    <w:rsid w:val="009415DE"/>
    <w:rsid w:val="0094211D"/>
    <w:rsid w:val="00942580"/>
    <w:rsid w:val="00942C24"/>
    <w:rsid w:val="00942E00"/>
    <w:rsid w:val="0094310A"/>
    <w:rsid w:val="009452E0"/>
    <w:rsid w:val="009463B7"/>
    <w:rsid w:val="009466EA"/>
    <w:rsid w:val="009467B8"/>
    <w:rsid w:val="009467BA"/>
    <w:rsid w:val="0095088A"/>
    <w:rsid w:val="009513F2"/>
    <w:rsid w:val="0095188B"/>
    <w:rsid w:val="00951EA6"/>
    <w:rsid w:val="00952142"/>
    <w:rsid w:val="0095298D"/>
    <w:rsid w:val="00952A12"/>
    <w:rsid w:val="00953EC1"/>
    <w:rsid w:val="00954295"/>
    <w:rsid w:val="009549C1"/>
    <w:rsid w:val="00954AAE"/>
    <w:rsid w:val="00957BA0"/>
    <w:rsid w:val="009602CA"/>
    <w:rsid w:val="0096066D"/>
    <w:rsid w:val="0096230D"/>
    <w:rsid w:val="00962B3D"/>
    <w:rsid w:val="00962DD2"/>
    <w:rsid w:val="00963EA7"/>
    <w:rsid w:val="00966074"/>
    <w:rsid w:val="009662FF"/>
    <w:rsid w:val="00966BF9"/>
    <w:rsid w:val="00966C1C"/>
    <w:rsid w:val="00967ED0"/>
    <w:rsid w:val="00970BEB"/>
    <w:rsid w:val="00971E2A"/>
    <w:rsid w:val="00971FDA"/>
    <w:rsid w:val="00974996"/>
    <w:rsid w:val="009757F1"/>
    <w:rsid w:val="009761D5"/>
    <w:rsid w:val="00977945"/>
    <w:rsid w:val="00980140"/>
    <w:rsid w:val="009819F0"/>
    <w:rsid w:val="00981A9F"/>
    <w:rsid w:val="00982724"/>
    <w:rsid w:val="00986AC2"/>
    <w:rsid w:val="00986D5F"/>
    <w:rsid w:val="00987496"/>
    <w:rsid w:val="00987A93"/>
    <w:rsid w:val="00990D62"/>
    <w:rsid w:val="00990EF2"/>
    <w:rsid w:val="00991105"/>
    <w:rsid w:val="009914B4"/>
    <w:rsid w:val="00991BC4"/>
    <w:rsid w:val="00992A49"/>
    <w:rsid w:val="00993C81"/>
    <w:rsid w:val="009963B0"/>
    <w:rsid w:val="00997A70"/>
    <w:rsid w:val="009A1FE1"/>
    <w:rsid w:val="009A25C0"/>
    <w:rsid w:val="009A445F"/>
    <w:rsid w:val="009A4A89"/>
    <w:rsid w:val="009A5344"/>
    <w:rsid w:val="009A75AA"/>
    <w:rsid w:val="009A78DF"/>
    <w:rsid w:val="009B08F3"/>
    <w:rsid w:val="009B0D3F"/>
    <w:rsid w:val="009B27B6"/>
    <w:rsid w:val="009B2E32"/>
    <w:rsid w:val="009B2ED5"/>
    <w:rsid w:val="009B3BAB"/>
    <w:rsid w:val="009B4038"/>
    <w:rsid w:val="009B7826"/>
    <w:rsid w:val="009B7B16"/>
    <w:rsid w:val="009C0D73"/>
    <w:rsid w:val="009C0E90"/>
    <w:rsid w:val="009C17AE"/>
    <w:rsid w:val="009C3DD1"/>
    <w:rsid w:val="009C4F04"/>
    <w:rsid w:val="009C5166"/>
    <w:rsid w:val="009C7946"/>
    <w:rsid w:val="009D0614"/>
    <w:rsid w:val="009D1772"/>
    <w:rsid w:val="009D1A50"/>
    <w:rsid w:val="009D312E"/>
    <w:rsid w:val="009D4AB5"/>
    <w:rsid w:val="009E074B"/>
    <w:rsid w:val="009E08B5"/>
    <w:rsid w:val="009E173A"/>
    <w:rsid w:val="009E1D5F"/>
    <w:rsid w:val="009E2F29"/>
    <w:rsid w:val="009E3683"/>
    <w:rsid w:val="009E44F1"/>
    <w:rsid w:val="009E5CCF"/>
    <w:rsid w:val="009E698F"/>
    <w:rsid w:val="009E7092"/>
    <w:rsid w:val="009E789E"/>
    <w:rsid w:val="009F04C2"/>
    <w:rsid w:val="009F368D"/>
    <w:rsid w:val="009F4DC0"/>
    <w:rsid w:val="009F57BC"/>
    <w:rsid w:val="009F62BE"/>
    <w:rsid w:val="009F6C9B"/>
    <w:rsid w:val="00A0025F"/>
    <w:rsid w:val="00A01248"/>
    <w:rsid w:val="00A03893"/>
    <w:rsid w:val="00A05B64"/>
    <w:rsid w:val="00A062F9"/>
    <w:rsid w:val="00A073A4"/>
    <w:rsid w:val="00A07CE7"/>
    <w:rsid w:val="00A11C79"/>
    <w:rsid w:val="00A14CA4"/>
    <w:rsid w:val="00A15DB0"/>
    <w:rsid w:val="00A16358"/>
    <w:rsid w:val="00A16BAB"/>
    <w:rsid w:val="00A2090B"/>
    <w:rsid w:val="00A20B0A"/>
    <w:rsid w:val="00A22639"/>
    <w:rsid w:val="00A23E36"/>
    <w:rsid w:val="00A252B8"/>
    <w:rsid w:val="00A25757"/>
    <w:rsid w:val="00A26368"/>
    <w:rsid w:val="00A276D6"/>
    <w:rsid w:val="00A30265"/>
    <w:rsid w:val="00A308E8"/>
    <w:rsid w:val="00A33724"/>
    <w:rsid w:val="00A37636"/>
    <w:rsid w:val="00A41585"/>
    <w:rsid w:val="00A41DA2"/>
    <w:rsid w:val="00A44880"/>
    <w:rsid w:val="00A471B5"/>
    <w:rsid w:val="00A5068F"/>
    <w:rsid w:val="00A52CC7"/>
    <w:rsid w:val="00A53300"/>
    <w:rsid w:val="00A542C0"/>
    <w:rsid w:val="00A548A2"/>
    <w:rsid w:val="00A56427"/>
    <w:rsid w:val="00A602B9"/>
    <w:rsid w:val="00A60BCF"/>
    <w:rsid w:val="00A60BDC"/>
    <w:rsid w:val="00A61539"/>
    <w:rsid w:val="00A62312"/>
    <w:rsid w:val="00A6261D"/>
    <w:rsid w:val="00A62B38"/>
    <w:rsid w:val="00A634FF"/>
    <w:rsid w:val="00A63923"/>
    <w:rsid w:val="00A64F95"/>
    <w:rsid w:val="00A65F29"/>
    <w:rsid w:val="00A6637D"/>
    <w:rsid w:val="00A70788"/>
    <w:rsid w:val="00A72A07"/>
    <w:rsid w:val="00A72A16"/>
    <w:rsid w:val="00A736DB"/>
    <w:rsid w:val="00A75D46"/>
    <w:rsid w:val="00A77F81"/>
    <w:rsid w:val="00A80650"/>
    <w:rsid w:val="00A84235"/>
    <w:rsid w:val="00A86649"/>
    <w:rsid w:val="00A86879"/>
    <w:rsid w:val="00A91632"/>
    <w:rsid w:val="00A92335"/>
    <w:rsid w:val="00A927CB"/>
    <w:rsid w:val="00A93341"/>
    <w:rsid w:val="00A93B03"/>
    <w:rsid w:val="00A94B40"/>
    <w:rsid w:val="00A9640A"/>
    <w:rsid w:val="00A96764"/>
    <w:rsid w:val="00A97B7B"/>
    <w:rsid w:val="00AA15ED"/>
    <w:rsid w:val="00AA58F5"/>
    <w:rsid w:val="00AA6421"/>
    <w:rsid w:val="00AB0C11"/>
    <w:rsid w:val="00AB1186"/>
    <w:rsid w:val="00AB1E69"/>
    <w:rsid w:val="00AB2D2E"/>
    <w:rsid w:val="00AB2DDF"/>
    <w:rsid w:val="00AB31AB"/>
    <w:rsid w:val="00AB32F6"/>
    <w:rsid w:val="00AB3B48"/>
    <w:rsid w:val="00AB4BD5"/>
    <w:rsid w:val="00AC0139"/>
    <w:rsid w:val="00AC11BC"/>
    <w:rsid w:val="00AC14CD"/>
    <w:rsid w:val="00AC1B55"/>
    <w:rsid w:val="00AC25EF"/>
    <w:rsid w:val="00AC2982"/>
    <w:rsid w:val="00AC2DFA"/>
    <w:rsid w:val="00AC31EC"/>
    <w:rsid w:val="00AC322E"/>
    <w:rsid w:val="00AC3425"/>
    <w:rsid w:val="00AC3800"/>
    <w:rsid w:val="00AC6584"/>
    <w:rsid w:val="00AC6676"/>
    <w:rsid w:val="00AD12B6"/>
    <w:rsid w:val="00AD36B2"/>
    <w:rsid w:val="00AD3CF0"/>
    <w:rsid w:val="00AD4394"/>
    <w:rsid w:val="00AD4A10"/>
    <w:rsid w:val="00AD54E9"/>
    <w:rsid w:val="00AD5648"/>
    <w:rsid w:val="00AD7806"/>
    <w:rsid w:val="00AD7C47"/>
    <w:rsid w:val="00AE1035"/>
    <w:rsid w:val="00AE21BA"/>
    <w:rsid w:val="00AE2A3B"/>
    <w:rsid w:val="00AE3131"/>
    <w:rsid w:val="00AE327B"/>
    <w:rsid w:val="00AE3301"/>
    <w:rsid w:val="00AE3528"/>
    <w:rsid w:val="00AE408B"/>
    <w:rsid w:val="00AE4B70"/>
    <w:rsid w:val="00AE4D3A"/>
    <w:rsid w:val="00AE4F6E"/>
    <w:rsid w:val="00AE60F5"/>
    <w:rsid w:val="00AE646F"/>
    <w:rsid w:val="00AE6A16"/>
    <w:rsid w:val="00AE714A"/>
    <w:rsid w:val="00AF1CA7"/>
    <w:rsid w:val="00AF230C"/>
    <w:rsid w:val="00AF2742"/>
    <w:rsid w:val="00AF3621"/>
    <w:rsid w:val="00AF3B42"/>
    <w:rsid w:val="00AF43E2"/>
    <w:rsid w:val="00AF56EC"/>
    <w:rsid w:val="00AF6F21"/>
    <w:rsid w:val="00B00489"/>
    <w:rsid w:val="00B0098A"/>
    <w:rsid w:val="00B00AA7"/>
    <w:rsid w:val="00B01365"/>
    <w:rsid w:val="00B01D84"/>
    <w:rsid w:val="00B0279D"/>
    <w:rsid w:val="00B02A91"/>
    <w:rsid w:val="00B0351B"/>
    <w:rsid w:val="00B03B3B"/>
    <w:rsid w:val="00B0484A"/>
    <w:rsid w:val="00B05800"/>
    <w:rsid w:val="00B10937"/>
    <w:rsid w:val="00B11086"/>
    <w:rsid w:val="00B111EE"/>
    <w:rsid w:val="00B11B0B"/>
    <w:rsid w:val="00B12086"/>
    <w:rsid w:val="00B12C38"/>
    <w:rsid w:val="00B12DF0"/>
    <w:rsid w:val="00B13221"/>
    <w:rsid w:val="00B14410"/>
    <w:rsid w:val="00B15D5F"/>
    <w:rsid w:val="00B165C7"/>
    <w:rsid w:val="00B17405"/>
    <w:rsid w:val="00B17F09"/>
    <w:rsid w:val="00B21BED"/>
    <w:rsid w:val="00B221DB"/>
    <w:rsid w:val="00B248B8"/>
    <w:rsid w:val="00B24EF4"/>
    <w:rsid w:val="00B26146"/>
    <w:rsid w:val="00B26B87"/>
    <w:rsid w:val="00B26F60"/>
    <w:rsid w:val="00B27203"/>
    <w:rsid w:val="00B31C66"/>
    <w:rsid w:val="00B33EA5"/>
    <w:rsid w:val="00B34204"/>
    <w:rsid w:val="00B349C3"/>
    <w:rsid w:val="00B34B5A"/>
    <w:rsid w:val="00B3524D"/>
    <w:rsid w:val="00B360E6"/>
    <w:rsid w:val="00B36B45"/>
    <w:rsid w:val="00B374FD"/>
    <w:rsid w:val="00B377D1"/>
    <w:rsid w:val="00B37857"/>
    <w:rsid w:val="00B406B6"/>
    <w:rsid w:val="00B419BD"/>
    <w:rsid w:val="00B41D95"/>
    <w:rsid w:val="00B4235C"/>
    <w:rsid w:val="00B434E3"/>
    <w:rsid w:val="00B456B3"/>
    <w:rsid w:val="00B45A35"/>
    <w:rsid w:val="00B45A68"/>
    <w:rsid w:val="00B46DE8"/>
    <w:rsid w:val="00B46F58"/>
    <w:rsid w:val="00B47F88"/>
    <w:rsid w:val="00B51244"/>
    <w:rsid w:val="00B5211D"/>
    <w:rsid w:val="00B52836"/>
    <w:rsid w:val="00B52953"/>
    <w:rsid w:val="00B55CB1"/>
    <w:rsid w:val="00B5615B"/>
    <w:rsid w:val="00B57C2D"/>
    <w:rsid w:val="00B6048E"/>
    <w:rsid w:val="00B61058"/>
    <w:rsid w:val="00B61BEA"/>
    <w:rsid w:val="00B61FF3"/>
    <w:rsid w:val="00B63860"/>
    <w:rsid w:val="00B65B4F"/>
    <w:rsid w:val="00B67673"/>
    <w:rsid w:val="00B70ACF"/>
    <w:rsid w:val="00B70F83"/>
    <w:rsid w:val="00B7151A"/>
    <w:rsid w:val="00B71DFD"/>
    <w:rsid w:val="00B72B9D"/>
    <w:rsid w:val="00B73C9C"/>
    <w:rsid w:val="00B74113"/>
    <w:rsid w:val="00B74155"/>
    <w:rsid w:val="00B74E93"/>
    <w:rsid w:val="00B75269"/>
    <w:rsid w:val="00B7549C"/>
    <w:rsid w:val="00B76BDE"/>
    <w:rsid w:val="00B80030"/>
    <w:rsid w:val="00B80D9E"/>
    <w:rsid w:val="00B839C3"/>
    <w:rsid w:val="00B849BC"/>
    <w:rsid w:val="00B8546A"/>
    <w:rsid w:val="00B85D35"/>
    <w:rsid w:val="00B864BE"/>
    <w:rsid w:val="00B87DFB"/>
    <w:rsid w:val="00B87FE6"/>
    <w:rsid w:val="00B931C3"/>
    <w:rsid w:val="00B95198"/>
    <w:rsid w:val="00B96E76"/>
    <w:rsid w:val="00BA14ED"/>
    <w:rsid w:val="00BA26FB"/>
    <w:rsid w:val="00BA49B7"/>
    <w:rsid w:val="00BA5071"/>
    <w:rsid w:val="00BA65FE"/>
    <w:rsid w:val="00BB197C"/>
    <w:rsid w:val="00BB1EAF"/>
    <w:rsid w:val="00BB2C76"/>
    <w:rsid w:val="00BB5560"/>
    <w:rsid w:val="00BB5611"/>
    <w:rsid w:val="00BB6246"/>
    <w:rsid w:val="00BB7AB0"/>
    <w:rsid w:val="00BC0365"/>
    <w:rsid w:val="00BC1A04"/>
    <w:rsid w:val="00BC1E74"/>
    <w:rsid w:val="00BC257F"/>
    <w:rsid w:val="00BC25D2"/>
    <w:rsid w:val="00BC4734"/>
    <w:rsid w:val="00BC58B4"/>
    <w:rsid w:val="00BC591C"/>
    <w:rsid w:val="00BC5BCB"/>
    <w:rsid w:val="00BC7390"/>
    <w:rsid w:val="00BC7EF7"/>
    <w:rsid w:val="00BD0623"/>
    <w:rsid w:val="00BD1197"/>
    <w:rsid w:val="00BD3786"/>
    <w:rsid w:val="00BD38D2"/>
    <w:rsid w:val="00BD475B"/>
    <w:rsid w:val="00BD487D"/>
    <w:rsid w:val="00BD513B"/>
    <w:rsid w:val="00BD6316"/>
    <w:rsid w:val="00BD72DF"/>
    <w:rsid w:val="00BE08F2"/>
    <w:rsid w:val="00BE1B54"/>
    <w:rsid w:val="00BE1C5C"/>
    <w:rsid w:val="00BE3E5E"/>
    <w:rsid w:val="00BE5234"/>
    <w:rsid w:val="00BE54F8"/>
    <w:rsid w:val="00BE73BE"/>
    <w:rsid w:val="00BE7B87"/>
    <w:rsid w:val="00BF0404"/>
    <w:rsid w:val="00BF09CF"/>
    <w:rsid w:val="00BF10E7"/>
    <w:rsid w:val="00BF1479"/>
    <w:rsid w:val="00BF3253"/>
    <w:rsid w:val="00BF3CBB"/>
    <w:rsid w:val="00BF468A"/>
    <w:rsid w:val="00BF49EB"/>
    <w:rsid w:val="00BF6908"/>
    <w:rsid w:val="00BF6910"/>
    <w:rsid w:val="00BF6CB4"/>
    <w:rsid w:val="00C0041B"/>
    <w:rsid w:val="00C00B86"/>
    <w:rsid w:val="00C02135"/>
    <w:rsid w:val="00C02661"/>
    <w:rsid w:val="00C0284A"/>
    <w:rsid w:val="00C0312C"/>
    <w:rsid w:val="00C03913"/>
    <w:rsid w:val="00C0615F"/>
    <w:rsid w:val="00C10B96"/>
    <w:rsid w:val="00C1102B"/>
    <w:rsid w:val="00C112C0"/>
    <w:rsid w:val="00C12627"/>
    <w:rsid w:val="00C12D90"/>
    <w:rsid w:val="00C134E4"/>
    <w:rsid w:val="00C14EB8"/>
    <w:rsid w:val="00C15D72"/>
    <w:rsid w:val="00C20AC6"/>
    <w:rsid w:val="00C20BA1"/>
    <w:rsid w:val="00C20EE7"/>
    <w:rsid w:val="00C220F2"/>
    <w:rsid w:val="00C22433"/>
    <w:rsid w:val="00C2364B"/>
    <w:rsid w:val="00C23D79"/>
    <w:rsid w:val="00C243D1"/>
    <w:rsid w:val="00C24A01"/>
    <w:rsid w:val="00C25F10"/>
    <w:rsid w:val="00C26B65"/>
    <w:rsid w:val="00C30265"/>
    <w:rsid w:val="00C305C3"/>
    <w:rsid w:val="00C311D9"/>
    <w:rsid w:val="00C33152"/>
    <w:rsid w:val="00C33CA0"/>
    <w:rsid w:val="00C33FE1"/>
    <w:rsid w:val="00C35267"/>
    <w:rsid w:val="00C35406"/>
    <w:rsid w:val="00C35582"/>
    <w:rsid w:val="00C3731B"/>
    <w:rsid w:val="00C42440"/>
    <w:rsid w:val="00C44969"/>
    <w:rsid w:val="00C463F8"/>
    <w:rsid w:val="00C468B4"/>
    <w:rsid w:val="00C479AA"/>
    <w:rsid w:val="00C505FD"/>
    <w:rsid w:val="00C50D7E"/>
    <w:rsid w:val="00C523F1"/>
    <w:rsid w:val="00C52A06"/>
    <w:rsid w:val="00C52C54"/>
    <w:rsid w:val="00C52D27"/>
    <w:rsid w:val="00C533E0"/>
    <w:rsid w:val="00C54400"/>
    <w:rsid w:val="00C5475C"/>
    <w:rsid w:val="00C56AB2"/>
    <w:rsid w:val="00C61677"/>
    <w:rsid w:val="00C61C75"/>
    <w:rsid w:val="00C626E6"/>
    <w:rsid w:val="00C65B23"/>
    <w:rsid w:val="00C65BC5"/>
    <w:rsid w:val="00C65D10"/>
    <w:rsid w:val="00C65E68"/>
    <w:rsid w:val="00C66F06"/>
    <w:rsid w:val="00C67AA5"/>
    <w:rsid w:val="00C728E9"/>
    <w:rsid w:val="00C74E4D"/>
    <w:rsid w:val="00C804FE"/>
    <w:rsid w:val="00C81042"/>
    <w:rsid w:val="00C81DCD"/>
    <w:rsid w:val="00C81F17"/>
    <w:rsid w:val="00C83A66"/>
    <w:rsid w:val="00C85861"/>
    <w:rsid w:val="00C85C1D"/>
    <w:rsid w:val="00C85FD0"/>
    <w:rsid w:val="00C86243"/>
    <w:rsid w:val="00C871EC"/>
    <w:rsid w:val="00C877FC"/>
    <w:rsid w:val="00C90FDE"/>
    <w:rsid w:val="00C91A0E"/>
    <w:rsid w:val="00C926F6"/>
    <w:rsid w:val="00C934C7"/>
    <w:rsid w:val="00C95143"/>
    <w:rsid w:val="00C951AB"/>
    <w:rsid w:val="00CA08AB"/>
    <w:rsid w:val="00CA0C25"/>
    <w:rsid w:val="00CA125B"/>
    <w:rsid w:val="00CA1DB6"/>
    <w:rsid w:val="00CA225E"/>
    <w:rsid w:val="00CA348B"/>
    <w:rsid w:val="00CA4074"/>
    <w:rsid w:val="00CA4D43"/>
    <w:rsid w:val="00CA6626"/>
    <w:rsid w:val="00CA6F51"/>
    <w:rsid w:val="00CA7CB4"/>
    <w:rsid w:val="00CA7E35"/>
    <w:rsid w:val="00CB0763"/>
    <w:rsid w:val="00CB3612"/>
    <w:rsid w:val="00CB41DF"/>
    <w:rsid w:val="00CB525A"/>
    <w:rsid w:val="00CB64DC"/>
    <w:rsid w:val="00CB7907"/>
    <w:rsid w:val="00CB7A64"/>
    <w:rsid w:val="00CB7FA1"/>
    <w:rsid w:val="00CC0870"/>
    <w:rsid w:val="00CC14B0"/>
    <w:rsid w:val="00CC2B52"/>
    <w:rsid w:val="00CC3271"/>
    <w:rsid w:val="00CC4331"/>
    <w:rsid w:val="00CC5319"/>
    <w:rsid w:val="00CC5C04"/>
    <w:rsid w:val="00CC6C0E"/>
    <w:rsid w:val="00CC77F1"/>
    <w:rsid w:val="00CC7FA9"/>
    <w:rsid w:val="00CD2407"/>
    <w:rsid w:val="00CD2853"/>
    <w:rsid w:val="00CD346F"/>
    <w:rsid w:val="00CD42CF"/>
    <w:rsid w:val="00CD5556"/>
    <w:rsid w:val="00CD5767"/>
    <w:rsid w:val="00CE0A5A"/>
    <w:rsid w:val="00CE0FFF"/>
    <w:rsid w:val="00CE3E9C"/>
    <w:rsid w:val="00CE44CC"/>
    <w:rsid w:val="00CE481E"/>
    <w:rsid w:val="00CF09AC"/>
    <w:rsid w:val="00CF102F"/>
    <w:rsid w:val="00CF3AD2"/>
    <w:rsid w:val="00CF404A"/>
    <w:rsid w:val="00CF4490"/>
    <w:rsid w:val="00CF4D0F"/>
    <w:rsid w:val="00CF5037"/>
    <w:rsid w:val="00CF574C"/>
    <w:rsid w:val="00CF5868"/>
    <w:rsid w:val="00CF5CE0"/>
    <w:rsid w:val="00CF630C"/>
    <w:rsid w:val="00CF7503"/>
    <w:rsid w:val="00D007A6"/>
    <w:rsid w:val="00D02C07"/>
    <w:rsid w:val="00D036AF"/>
    <w:rsid w:val="00D04107"/>
    <w:rsid w:val="00D06B01"/>
    <w:rsid w:val="00D07369"/>
    <w:rsid w:val="00D077E8"/>
    <w:rsid w:val="00D07C99"/>
    <w:rsid w:val="00D10A4C"/>
    <w:rsid w:val="00D1158C"/>
    <w:rsid w:val="00D13E2A"/>
    <w:rsid w:val="00D1420B"/>
    <w:rsid w:val="00D14A81"/>
    <w:rsid w:val="00D1708B"/>
    <w:rsid w:val="00D17139"/>
    <w:rsid w:val="00D17A51"/>
    <w:rsid w:val="00D2024B"/>
    <w:rsid w:val="00D21C8D"/>
    <w:rsid w:val="00D24151"/>
    <w:rsid w:val="00D25361"/>
    <w:rsid w:val="00D26F7C"/>
    <w:rsid w:val="00D2718C"/>
    <w:rsid w:val="00D30E3E"/>
    <w:rsid w:val="00D3128B"/>
    <w:rsid w:val="00D317BB"/>
    <w:rsid w:val="00D34E72"/>
    <w:rsid w:val="00D354B1"/>
    <w:rsid w:val="00D359B1"/>
    <w:rsid w:val="00D368A7"/>
    <w:rsid w:val="00D369BD"/>
    <w:rsid w:val="00D3761C"/>
    <w:rsid w:val="00D37CC0"/>
    <w:rsid w:val="00D41225"/>
    <w:rsid w:val="00D41AAF"/>
    <w:rsid w:val="00D41C05"/>
    <w:rsid w:val="00D4200E"/>
    <w:rsid w:val="00D424E5"/>
    <w:rsid w:val="00D44CD3"/>
    <w:rsid w:val="00D44FD6"/>
    <w:rsid w:val="00D45ED0"/>
    <w:rsid w:val="00D46B9C"/>
    <w:rsid w:val="00D52793"/>
    <w:rsid w:val="00D52B6C"/>
    <w:rsid w:val="00D52CD0"/>
    <w:rsid w:val="00D54243"/>
    <w:rsid w:val="00D5500C"/>
    <w:rsid w:val="00D561C5"/>
    <w:rsid w:val="00D56562"/>
    <w:rsid w:val="00D62970"/>
    <w:rsid w:val="00D63579"/>
    <w:rsid w:val="00D63D24"/>
    <w:rsid w:val="00D64316"/>
    <w:rsid w:val="00D648E5"/>
    <w:rsid w:val="00D66EEA"/>
    <w:rsid w:val="00D670FE"/>
    <w:rsid w:val="00D7098C"/>
    <w:rsid w:val="00D71CEC"/>
    <w:rsid w:val="00D7332B"/>
    <w:rsid w:val="00D73B97"/>
    <w:rsid w:val="00D7433F"/>
    <w:rsid w:val="00D74AAB"/>
    <w:rsid w:val="00D7542D"/>
    <w:rsid w:val="00D76B73"/>
    <w:rsid w:val="00D80A3B"/>
    <w:rsid w:val="00D816AE"/>
    <w:rsid w:val="00D83F9D"/>
    <w:rsid w:val="00D85F3E"/>
    <w:rsid w:val="00D861A7"/>
    <w:rsid w:val="00D9081C"/>
    <w:rsid w:val="00D9237D"/>
    <w:rsid w:val="00D92449"/>
    <w:rsid w:val="00D950C3"/>
    <w:rsid w:val="00D951C1"/>
    <w:rsid w:val="00D959FC"/>
    <w:rsid w:val="00D95E6A"/>
    <w:rsid w:val="00D96EB1"/>
    <w:rsid w:val="00D97228"/>
    <w:rsid w:val="00DA0D13"/>
    <w:rsid w:val="00DA12FE"/>
    <w:rsid w:val="00DA2D6C"/>
    <w:rsid w:val="00DA365C"/>
    <w:rsid w:val="00DA3683"/>
    <w:rsid w:val="00DA577A"/>
    <w:rsid w:val="00DA62AD"/>
    <w:rsid w:val="00DA7885"/>
    <w:rsid w:val="00DA7F89"/>
    <w:rsid w:val="00DB0395"/>
    <w:rsid w:val="00DB05C4"/>
    <w:rsid w:val="00DB060E"/>
    <w:rsid w:val="00DB0DBC"/>
    <w:rsid w:val="00DB455B"/>
    <w:rsid w:val="00DB5188"/>
    <w:rsid w:val="00DB5360"/>
    <w:rsid w:val="00DB7E23"/>
    <w:rsid w:val="00DB7E8F"/>
    <w:rsid w:val="00DC03E4"/>
    <w:rsid w:val="00DC0614"/>
    <w:rsid w:val="00DC4F99"/>
    <w:rsid w:val="00DC5492"/>
    <w:rsid w:val="00DC7322"/>
    <w:rsid w:val="00DC7CBA"/>
    <w:rsid w:val="00DD0A62"/>
    <w:rsid w:val="00DD0CA4"/>
    <w:rsid w:val="00DD0CF6"/>
    <w:rsid w:val="00DD1B8E"/>
    <w:rsid w:val="00DD1C33"/>
    <w:rsid w:val="00DD1DFE"/>
    <w:rsid w:val="00DD2273"/>
    <w:rsid w:val="00DD2BC2"/>
    <w:rsid w:val="00DD2E38"/>
    <w:rsid w:val="00DD2F6A"/>
    <w:rsid w:val="00DD331C"/>
    <w:rsid w:val="00DD382C"/>
    <w:rsid w:val="00DD4755"/>
    <w:rsid w:val="00DD4B15"/>
    <w:rsid w:val="00DD54C1"/>
    <w:rsid w:val="00DD7008"/>
    <w:rsid w:val="00DD782C"/>
    <w:rsid w:val="00DE0745"/>
    <w:rsid w:val="00DE1741"/>
    <w:rsid w:val="00DE1B45"/>
    <w:rsid w:val="00DE1D68"/>
    <w:rsid w:val="00DE2CA4"/>
    <w:rsid w:val="00DE2E01"/>
    <w:rsid w:val="00DE30EE"/>
    <w:rsid w:val="00DE3141"/>
    <w:rsid w:val="00DE35DF"/>
    <w:rsid w:val="00DE3866"/>
    <w:rsid w:val="00DE46F7"/>
    <w:rsid w:val="00DE4CF9"/>
    <w:rsid w:val="00DE51A5"/>
    <w:rsid w:val="00DF0312"/>
    <w:rsid w:val="00DF0DD7"/>
    <w:rsid w:val="00DF23CD"/>
    <w:rsid w:val="00DF2785"/>
    <w:rsid w:val="00DF4305"/>
    <w:rsid w:val="00DF51F9"/>
    <w:rsid w:val="00DF5E9F"/>
    <w:rsid w:val="00DF66CC"/>
    <w:rsid w:val="00DF72A9"/>
    <w:rsid w:val="00E006EE"/>
    <w:rsid w:val="00E00D3A"/>
    <w:rsid w:val="00E00E00"/>
    <w:rsid w:val="00E0146B"/>
    <w:rsid w:val="00E03F21"/>
    <w:rsid w:val="00E0422E"/>
    <w:rsid w:val="00E0446F"/>
    <w:rsid w:val="00E04B29"/>
    <w:rsid w:val="00E05055"/>
    <w:rsid w:val="00E0575A"/>
    <w:rsid w:val="00E06CE1"/>
    <w:rsid w:val="00E07AD6"/>
    <w:rsid w:val="00E10CA4"/>
    <w:rsid w:val="00E10CE4"/>
    <w:rsid w:val="00E11426"/>
    <w:rsid w:val="00E11B00"/>
    <w:rsid w:val="00E12EA1"/>
    <w:rsid w:val="00E13113"/>
    <w:rsid w:val="00E145BD"/>
    <w:rsid w:val="00E15E02"/>
    <w:rsid w:val="00E21214"/>
    <w:rsid w:val="00E217E8"/>
    <w:rsid w:val="00E21B32"/>
    <w:rsid w:val="00E21FA7"/>
    <w:rsid w:val="00E2272D"/>
    <w:rsid w:val="00E23C4E"/>
    <w:rsid w:val="00E23E20"/>
    <w:rsid w:val="00E2454F"/>
    <w:rsid w:val="00E24ABC"/>
    <w:rsid w:val="00E24E85"/>
    <w:rsid w:val="00E26D94"/>
    <w:rsid w:val="00E32FD4"/>
    <w:rsid w:val="00E3336F"/>
    <w:rsid w:val="00E336DC"/>
    <w:rsid w:val="00E33753"/>
    <w:rsid w:val="00E33912"/>
    <w:rsid w:val="00E33DB6"/>
    <w:rsid w:val="00E348D9"/>
    <w:rsid w:val="00E34C23"/>
    <w:rsid w:val="00E35B35"/>
    <w:rsid w:val="00E3686D"/>
    <w:rsid w:val="00E36B61"/>
    <w:rsid w:val="00E36F4C"/>
    <w:rsid w:val="00E41069"/>
    <w:rsid w:val="00E4154C"/>
    <w:rsid w:val="00E4158F"/>
    <w:rsid w:val="00E41891"/>
    <w:rsid w:val="00E4218C"/>
    <w:rsid w:val="00E42645"/>
    <w:rsid w:val="00E4267D"/>
    <w:rsid w:val="00E43FD6"/>
    <w:rsid w:val="00E447E9"/>
    <w:rsid w:val="00E4481F"/>
    <w:rsid w:val="00E459FF"/>
    <w:rsid w:val="00E474C5"/>
    <w:rsid w:val="00E47A23"/>
    <w:rsid w:val="00E51783"/>
    <w:rsid w:val="00E524BB"/>
    <w:rsid w:val="00E54C0E"/>
    <w:rsid w:val="00E56727"/>
    <w:rsid w:val="00E5683B"/>
    <w:rsid w:val="00E57A60"/>
    <w:rsid w:val="00E61769"/>
    <w:rsid w:val="00E6206A"/>
    <w:rsid w:val="00E621BF"/>
    <w:rsid w:val="00E644D6"/>
    <w:rsid w:val="00E65F72"/>
    <w:rsid w:val="00E662A2"/>
    <w:rsid w:val="00E66C31"/>
    <w:rsid w:val="00E66E10"/>
    <w:rsid w:val="00E71175"/>
    <w:rsid w:val="00E71CE3"/>
    <w:rsid w:val="00E73475"/>
    <w:rsid w:val="00E742D5"/>
    <w:rsid w:val="00E747A3"/>
    <w:rsid w:val="00E747D8"/>
    <w:rsid w:val="00E75D03"/>
    <w:rsid w:val="00E76C43"/>
    <w:rsid w:val="00E80461"/>
    <w:rsid w:val="00E804C3"/>
    <w:rsid w:val="00E809BE"/>
    <w:rsid w:val="00E814B0"/>
    <w:rsid w:val="00E81B27"/>
    <w:rsid w:val="00E823DB"/>
    <w:rsid w:val="00E8260A"/>
    <w:rsid w:val="00E82BE3"/>
    <w:rsid w:val="00E8358D"/>
    <w:rsid w:val="00E84967"/>
    <w:rsid w:val="00E84AB3"/>
    <w:rsid w:val="00E85B86"/>
    <w:rsid w:val="00E85C52"/>
    <w:rsid w:val="00E8614C"/>
    <w:rsid w:val="00E9056C"/>
    <w:rsid w:val="00E90C7F"/>
    <w:rsid w:val="00E92185"/>
    <w:rsid w:val="00E93008"/>
    <w:rsid w:val="00E9312E"/>
    <w:rsid w:val="00E93360"/>
    <w:rsid w:val="00E93E4C"/>
    <w:rsid w:val="00E94C0C"/>
    <w:rsid w:val="00E96181"/>
    <w:rsid w:val="00E9721D"/>
    <w:rsid w:val="00EA02BD"/>
    <w:rsid w:val="00EA0CF8"/>
    <w:rsid w:val="00EA0F96"/>
    <w:rsid w:val="00EA1541"/>
    <w:rsid w:val="00EA1E53"/>
    <w:rsid w:val="00EA1EF7"/>
    <w:rsid w:val="00EA3240"/>
    <w:rsid w:val="00EA372A"/>
    <w:rsid w:val="00EA37A2"/>
    <w:rsid w:val="00EA50D2"/>
    <w:rsid w:val="00EA51D7"/>
    <w:rsid w:val="00EA5D43"/>
    <w:rsid w:val="00EA683F"/>
    <w:rsid w:val="00EA6F76"/>
    <w:rsid w:val="00EB0404"/>
    <w:rsid w:val="00EB303C"/>
    <w:rsid w:val="00EC0042"/>
    <w:rsid w:val="00EC0227"/>
    <w:rsid w:val="00EC1370"/>
    <w:rsid w:val="00EC25CD"/>
    <w:rsid w:val="00EC3C4B"/>
    <w:rsid w:val="00EC3D69"/>
    <w:rsid w:val="00EC4E90"/>
    <w:rsid w:val="00EC6C5F"/>
    <w:rsid w:val="00EC7416"/>
    <w:rsid w:val="00EC7928"/>
    <w:rsid w:val="00EC7E92"/>
    <w:rsid w:val="00EC7F9F"/>
    <w:rsid w:val="00ED01B1"/>
    <w:rsid w:val="00ED48C5"/>
    <w:rsid w:val="00ED4D20"/>
    <w:rsid w:val="00ED50AA"/>
    <w:rsid w:val="00ED557D"/>
    <w:rsid w:val="00EE0F68"/>
    <w:rsid w:val="00EE1369"/>
    <w:rsid w:val="00EE1377"/>
    <w:rsid w:val="00EE2DB0"/>
    <w:rsid w:val="00EE3CBC"/>
    <w:rsid w:val="00EE4F7D"/>
    <w:rsid w:val="00EE5DD1"/>
    <w:rsid w:val="00EE7E6A"/>
    <w:rsid w:val="00EF0DE2"/>
    <w:rsid w:val="00EF0E21"/>
    <w:rsid w:val="00EF551F"/>
    <w:rsid w:val="00EF5D95"/>
    <w:rsid w:val="00EF5D9C"/>
    <w:rsid w:val="00EF7136"/>
    <w:rsid w:val="00F00168"/>
    <w:rsid w:val="00F01C74"/>
    <w:rsid w:val="00F02406"/>
    <w:rsid w:val="00F076D8"/>
    <w:rsid w:val="00F07BEC"/>
    <w:rsid w:val="00F14111"/>
    <w:rsid w:val="00F159DB"/>
    <w:rsid w:val="00F16DB5"/>
    <w:rsid w:val="00F20472"/>
    <w:rsid w:val="00F20E02"/>
    <w:rsid w:val="00F211D7"/>
    <w:rsid w:val="00F22F18"/>
    <w:rsid w:val="00F23BB0"/>
    <w:rsid w:val="00F24745"/>
    <w:rsid w:val="00F273DE"/>
    <w:rsid w:val="00F27C60"/>
    <w:rsid w:val="00F30F76"/>
    <w:rsid w:val="00F310A9"/>
    <w:rsid w:val="00F31303"/>
    <w:rsid w:val="00F3220E"/>
    <w:rsid w:val="00F322CC"/>
    <w:rsid w:val="00F3249B"/>
    <w:rsid w:val="00F32B02"/>
    <w:rsid w:val="00F34283"/>
    <w:rsid w:val="00F34589"/>
    <w:rsid w:val="00F348A3"/>
    <w:rsid w:val="00F34B1D"/>
    <w:rsid w:val="00F352A8"/>
    <w:rsid w:val="00F35525"/>
    <w:rsid w:val="00F35A76"/>
    <w:rsid w:val="00F36B7A"/>
    <w:rsid w:val="00F36FF4"/>
    <w:rsid w:val="00F37732"/>
    <w:rsid w:val="00F41CBF"/>
    <w:rsid w:val="00F41E0C"/>
    <w:rsid w:val="00F420EB"/>
    <w:rsid w:val="00F42DE3"/>
    <w:rsid w:val="00F43A8D"/>
    <w:rsid w:val="00F44623"/>
    <w:rsid w:val="00F45E9A"/>
    <w:rsid w:val="00F47508"/>
    <w:rsid w:val="00F47973"/>
    <w:rsid w:val="00F5178A"/>
    <w:rsid w:val="00F540D0"/>
    <w:rsid w:val="00F543DC"/>
    <w:rsid w:val="00F5444D"/>
    <w:rsid w:val="00F544DC"/>
    <w:rsid w:val="00F55733"/>
    <w:rsid w:val="00F5657B"/>
    <w:rsid w:val="00F618E8"/>
    <w:rsid w:val="00F6477C"/>
    <w:rsid w:val="00F7017F"/>
    <w:rsid w:val="00F70814"/>
    <w:rsid w:val="00F70C9E"/>
    <w:rsid w:val="00F71727"/>
    <w:rsid w:val="00F74D47"/>
    <w:rsid w:val="00F75BE5"/>
    <w:rsid w:val="00F76AA7"/>
    <w:rsid w:val="00F7747B"/>
    <w:rsid w:val="00F815E5"/>
    <w:rsid w:val="00F81DCB"/>
    <w:rsid w:val="00F85AB9"/>
    <w:rsid w:val="00F86FD7"/>
    <w:rsid w:val="00F87EF0"/>
    <w:rsid w:val="00F90424"/>
    <w:rsid w:val="00F90557"/>
    <w:rsid w:val="00F92470"/>
    <w:rsid w:val="00F9326F"/>
    <w:rsid w:val="00F93721"/>
    <w:rsid w:val="00F93776"/>
    <w:rsid w:val="00F93E68"/>
    <w:rsid w:val="00F94143"/>
    <w:rsid w:val="00F94189"/>
    <w:rsid w:val="00F945C3"/>
    <w:rsid w:val="00F9605B"/>
    <w:rsid w:val="00F9641E"/>
    <w:rsid w:val="00F96FF1"/>
    <w:rsid w:val="00F97969"/>
    <w:rsid w:val="00FA03BC"/>
    <w:rsid w:val="00FA09AF"/>
    <w:rsid w:val="00FA1D78"/>
    <w:rsid w:val="00FA2AF2"/>
    <w:rsid w:val="00FA3649"/>
    <w:rsid w:val="00FA3A74"/>
    <w:rsid w:val="00FA53CD"/>
    <w:rsid w:val="00FA6EFC"/>
    <w:rsid w:val="00FB0113"/>
    <w:rsid w:val="00FB0426"/>
    <w:rsid w:val="00FB1B1D"/>
    <w:rsid w:val="00FB30F4"/>
    <w:rsid w:val="00FB3C2B"/>
    <w:rsid w:val="00FB5A65"/>
    <w:rsid w:val="00FB5BB6"/>
    <w:rsid w:val="00FB6984"/>
    <w:rsid w:val="00FB69DF"/>
    <w:rsid w:val="00FB72AC"/>
    <w:rsid w:val="00FC0351"/>
    <w:rsid w:val="00FC3D8D"/>
    <w:rsid w:val="00FD023A"/>
    <w:rsid w:val="00FD07D4"/>
    <w:rsid w:val="00FD2415"/>
    <w:rsid w:val="00FD2B43"/>
    <w:rsid w:val="00FD4275"/>
    <w:rsid w:val="00FD595A"/>
    <w:rsid w:val="00FD64B9"/>
    <w:rsid w:val="00FD74C4"/>
    <w:rsid w:val="00FE01CF"/>
    <w:rsid w:val="00FE06C7"/>
    <w:rsid w:val="00FE0A06"/>
    <w:rsid w:val="00FE35FA"/>
    <w:rsid w:val="00FE6B05"/>
    <w:rsid w:val="00FF0277"/>
    <w:rsid w:val="00FF08C0"/>
    <w:rsid w:val="00FF14AD"/>
    <w:rsid w:val="00FF1D38"/>
    <w:rsid w:val="00FF2C48"/>
    <w:rsid w:val="00FF344D"/>
    <w:rsid w:val="00FF3601"/>
    <w:rsid w:val="00FF4BEB"/>
    <w:rsid w:val="00FF5974"/>
    <w:rsid w:val="00FF6756"/>
    <w:rsid w:val="00FF73C1"/>
    <w:rsid w:val="00FF7CC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B21879"/>
  <w15:docId w15:val="{311A9A60-31A5-4F70-8E2E-4A724536C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aliases w:val="Основноймой"/>
    <w:next w:val="a0"/>
    <w:qFormat/>
    <w:rsid w:val="006315FD"/>
    <w:pPr>
      <w:spacing w:after="0"/>
      <w:ind w:firstLine="709"/>
      <w:jc w:val="both"/>
    </w:pPr>
    <w:rPr>
      <w:rFonts w:ascii="Times New Roman" w:hAnsi="Times New Roman"/>
      <w:sz w:val="24"/>
    </w:rPr>
  </w:style>
  <w:style w:type="paragraph" w:styleId="10">
    <w:name w:val="heading 1"/>
    <w:basedOn w:val="a"/>
    <w:next w:val="a"/>
    <w:link w:val="11"/>
    <w:uiPriority w:val="9"/>
    <w:qFormat/>
    <w:rsid w:val="000E44F1"/>
    <w:pPr>
      <w:keepNext/>
      <w:keepLines/>
      <w:spacing w:before="360" w:after="240" w:line="240" w:lineRule="auto"/>
      <w:ind w:firstLine="0"/>
      <w:outlineLvl w:val="0"/>
    </w:pPr>
    <w:rPr>
      <w:rFonts w:eastAsiaTheme="majorEastAsia" w:cstheme="majorBidi"/>
      <w:b/>
      <w:sz w:val="26"/>
      <w:szCs w:val="32"/>
    </w:rPr>
  </w:style>
  <w:style w:type="paragraph" w:styleId="2">
    <w:name w:val="heading 2"/>
    <w:aliases w:val="Оглавление 2 Знак,Заголовок 2 Знак5 Знак,Оглавление 2 Знак Знак Знак,Заголовок 2 Знак5 Знак Знак Знак,Оглавление 2 Знак Знак Знак Знак Знак,Заголовок 2 Знак5 Знак Знак Знак Знак Знак,Оглавление 2 Знак Знак Знак Знак Знак Знак Знак"/>
    <w:basedOn w:val="a"/>
    <w:next w:val="a"/>
    <w:link w:val="20"/>
    <w:uiPriority w:val="9"/>
    <w:unhideWhenUsed/>
    <w:qFormat/>
    <w:rsid w:val="00F618E8"/>
    <w:pPr>
      <w:keepNext/>
      <w:keepLines/>
      <w:spacing w:before="240" w:after="120"/>
      <w:ind w:firstLine="0"/>
      <w:outlineLvl w:val="1"/>
    </w:pPr>
    <w:rPr>
      <w:rFonts w:eastAsiaTheme="majorEastAsia" w:cstheme="majorBidi"/>
      <w:b/>
      <w:sz w:val="26"/>
      <w:szCs w:val="26"/>
    </w:rPr>
  </w:style>
  <w:style w:type="paragraph" w:styleId="3">
    <w:name w:val="heading 3"/>
    <w:basedOn w:val="a"/>
    <w:next w:val="a"/>
    <w:link w:val="30"/>
    <w:uiPriority w:val="9"/>
    <w:unhideWhenUsed/>
    <w:qFormat/>
    <w:rsid w:val="007804BF"/>
    <w:pPr>
      <w:keepNext/>
      <w:keepLines/>
      <w:spacing w:before="240" w:after="120"/>
      <w:ind w:firstLine="0"/>
      <w:outlineLvl w:val="2"/>
    </w:pPr>
    <w:rPr>
      <w:rFonts w:eastAsiaTheme="majorEastAsia" w:cstheme="majorBidi"/>
      <w:b/>
      <w:i/>
      <w:szCs w:val="24"/>
    </w:rPr>
  </w:style>
  <w:style w:type="paragraph" w:styleId="4">
    <w:name w:val="heading 4"/>
    <w:aliases w:val="Основной"/>
    <w:basedOn w:val="a"/>
    <w:next w:val="a"/>
    <w:link w:val="40"/>
    <w:uiPriority w:val="9"/>
    <w:unhideWhenUsed/>
    <w:qFormat/>
    <w:rsid w:val="007B7F12"/>
    <w:pPr>
      <w:keepNext/>
      <w:keepLines/>
      <w:outlineLvl w:val="3"/>
    </w:pPr>
    <w:rPr>
      <w:rFonts w:eastAsiaTheme="majorEastAsia" w:cstheme="majorBidi"/>
      <w:iCs/>
    </w:rPr>
  </w:style>
  <w:style w:type="paragraph" w:styleId="5">
    <w:name w:val="heading 5"/>
    <w:basedOn w:val="a"/>
    <w:next w:val="a"/>
    <w:link w:val="50"/>
    <w:uiPriority w:val="9"/>
    <w:unhideWhenUsed/>
    <w:qFormat/>
    <w:rsid w:val="00BF10E7"/>
    <w:pPr>
      <w:keepNext/>
      <w:keepLines/>
      <w:spacing w:before="80" w:after="40"/>
      <w:outlineLvl w:val="4"/>
    </w:pPr>
    <w:rPr>
      <w:rFonts w:asciiTheme="minorHAnsi" w:eastAsiaTheme="majorEastAsia" w:hAnsiTheme="minorHAnsi" w:cstheme="majorBidi"/>
      <w:color w:val="2F5496" w:themeColor="accent1" w:themeShade="BF"/>
    </w:rPr>
  </w:style>
  <w:style w:type="paragraph" w:styleId="6">
    <w:name w:val="heading 6"/>
    <w:basedOn w:val="a"/>
    <w:next w:val="a"/>
    <w:link w:val="60"/>
    <w:uiPriority w:val="9"/>
    <w:semiHidden/>
    <w:unhideWhenUsed/>
    <w:qFormat/>
    <w:rsid w:val="00BF10E7"/>
    <w:pPr>
      <w:keepNext/>
      <w:keepLines/>
      <w:spacing w:before="40"/>
      <w:outlineLvl w:val="5"/>
    </w:pPr>
    <w:rPr>
      <w:rFonts w:asciiTheme="minorHAnsi" w:eastAsiaTheme="majorEastAsia" w:hAnsiTheme="minorHAnsi" w:cstheme="majorBidi"/>
      <w:i/>
      <w:iCs/>
      <w:color w:val="595959" w:themeColor="text1" w:themeTint="A6"/>
    </w:rPr>
  </w:style>
  <w:style w:type="paragraph" w:styleId="7">
    <w:name w:val="heading 7"/>
    <w:basedOn w:val="a"/>
    <w:next w:val="a"/>
    <w:link w:val="70"/>
    <w:uiPriority w:val="9"/>
    <w:semiHidden/>
    <w:unhideWhenUsed/>
    <w:qFormat/>
    <w:rsid w:val="00BF10E7"/>
    <w:pPr>
      <w:keepNext/>
      <w:keepLines/>
      <w:spacing w:before="40"/>
      <w:outlineLvl w:val="6"/>
    </w:pPr>
    <w:rPr>
      <w:rFonts w:asciiTheme="minorHAnsi" w:eastAsiaTheme="majorEastAsia" w:hAnsiTheme="minorHAnsi" w:cstheme="majorBidi"/>
      <w:color w:val="595959" w:themeColor="text1" w:themeTint="A6"/>
    </w:rPr>
  </w:style>
  <w:style w:type="paragraph" w:styleId="8">
    <w:name w:val="heading 8"/>
    <w:basedOn w:val="a"/>
    <w:next w:val="a"/>
    <w:link w:val="80"/>
    <w:uiPriority w:val="9"/>
    <w:semiHidden/>
    <w:unhideWhenUsed/>
    <w:qFormat/>
    <w:rsid w:val="00BF10E7"/>
    <w:pPr>
      <w:keepNext/>
      <w:keepLines/>
      <w:outlineLvl w:val="7"/>
    </w:pPr>
    <w:rPr>
      <w:rFonts w:asciiTheme="minorHAnsi" w:eastAsiaTheme="majorEastAsia" w:hAnsiTheme="minorHAnsi" w:cstheme="majorBidi"/>
      <w:i/>
      <w:iCs/>
      <w:color w:val="272727" w:themeColor="text1" w:themeTint="D8"/>
    </w:rPr>
  </w:style>
  <w:style w:type="paragraph" w:styleId="9">
    <w:name w:val="heading 9"/>
    <w:basedOn w:val="a"/>
    <w:next w:val="a"/>
    <w:link w:val="90"/>
    <w:uiPriority w:val="9"/>
    <w:semiHidden/>
    <w:unhideWhenUsed/>
    <w:qFormat/>
    <w:rsid w:val="00BF10E7"/>
    <w:pPr>
      <w:keepNext/>
      <w:keepLines/>
      <w:outlineLvl w:val="8"/>
    </w:pPr>
    <w:rPr>
      <w:rFonts w:asciiTheme="minorHAnsi" w:eastAsiaTheme="majorEastAsia" w:hAnsiTheme="minorHAnsi" w:cstheme="majorBidi"/>
      <w:color w:val="272727" w:themeColor="text1" w:themeTint="D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No Spacing"/>
    <w:aliases w:val="мой Заг. 3,Титул 1.1.1,Табличный"/>
    <w:next w:val="a0"/>
    <w:link w:val="a5"/>
    <w:uiPriority w:val="1"/>
    <w:qFormat/>
    <w:rsid w:val="00AC2DFA"/>
    <w:pPr>
      <w:spacing w:after="0"/>
    </w:pPr>
    <w:rPr>
      <w:rFonts w:ascii="Times New Roman" w:hAnsi="Times New Roman"/>
      <w:b/>
      <w:i/>
      <w:sz w:val="24"/>
    </w:rPr>
  </w:style>
  <w:style w:type="character" w:customStyle="1" w:styleId="a5">
    <w:name w:val="Без интервала Знак"/>
    <w:aliases w:val="мой Заг. 3 Знак,Титул 1.1.1 Знак,Табличный Знак"/>
    <w:link w:val="a4"/>
    <w:uiPriority w:val="1"/>
    <w:locked/>
    <w:rsid w:val="00AC2DFA"/>
    <w:rPr>
      <w:rFonts w:ascii="Times New Roman" w:hAnsi="Times New Roman"/>
      <w:b/>
      <w:i/>
      <w:sz w:val="24"/>
    </w:rPr>
  </w:style>
  <w:style w:type="character" w:customStyle="1" w:styleId="a6">
    <w:name w:val="Цветовое выделение"/>
    <w:uiPriority w:val="99"/>
    <w:rsid w:val="00CA4074"/>
    <w:rPr>
      <w:b/>
      <w:color w:val="26282F"/>
    </w:rPr>
  </w:style>
  <w:style w:type="paragraph" w:customStyle="1" w:styleId="a7">
    <w:name w:val="Нормальный (таблица)"/>
    <w:basedOn w:val="a"/>
    <w:next w:val="a"/>
    <w:uiPriority w:val="99"/>
    <w:rsid w:val="0057715E"/>
    <w:pPr>
      <w:widowControl w:val="0"/>
      <w:autoSpaceDE w:val="0"/>
      <w:autoSpaceDN w:val="0"/>
      <w:adjustRightInd w:val="0"/>
      <w:ind w:firstLine="0"/>
      <w:jc w:val="left"/>
    </w:pPr>
    <w:rPr>
      <w:rFonts w:ascii="Times New Roman CYR" w:eastAsiaTheme="minorEastAsia" w:hAnsi="Times New Roman CYR" w:cs="Times New Roman CYR"/>
      <w:sz w:val="20"/>
      <w:szCs w:val="24"/>
      <w:lang w:eastAsia="ru-RU"/>
    </w:rPr>
  </w:style>
  <w:style w:type="paragraph" w:customStyle="1" w:styleId="a8">
    <w:name w:val="Прижатый влево"/>
    <w:basedOn w:val="a"/>
    <w:next w:val="a"/>
    <w:uiPriority w:val="99"/>
    <w:rsid w:val="00CA4074"/>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12">
    <w:name w:val="Стиль1 Знак"/>
    <w:link w:val="13"/>
    <w:locked/>
    <w:rsid w:val="007718C2"/>
    <w:rPr>
      <w:sz w:val="24"/>
      <w:szCs w:val="24"/>
    </w:rPr>
  </w:style>
  <w:style w:type="paragraph" w:customStyle="1" w:styleId="13">
    <w:name w:val="Стиль1"/>
    <w:basedOn w:val="a"/>
    <w:link w:val="12"/>
    <w:rsid w:val="007718C2"/>
    <w:pPr>
      <w:spacing w:after="120"/>
      <w:ind w:firstLine="720"/>
    </w:pPr>
    <w:rPr>
      <w:rFonts w:asciiTheme="minorHAnsi" w:hAnsiTheme="minorHAnsi"/>
      <w:szCs w:val="24"/>
    </w:rPr>
  </w:style>
  <w:style w:type="character" w:styleId="a9">
    <w:name w:val="Hyperlink"/>
    <w:aliases w:val="Нижний колонтитул Знак10"/>
    <w:basedOn w:val="a1"/>
    <w:uiPriority w:val="99"/>
    <w:unhideWhenUsed/>
    <w:rsid w:val="00F94189"/>
    <w:rPr>
      <w:color w:val="0563C1" w:themeColor="hyperlink"/>
      <w:u w:val="single"/>
    </w:rPr>
  </w:style>
  <w:style w:type="paragraph" w:styleId="14">
    <w:name w:val="toc 1"/>
    <w:basedOn w:val="a"/>
    <w:next w:val="a"/>
    <w:autoRedefine/>
    <w:uiPriority w:val="39"/>
    <w:unhideWhenUsed/>
    <w:qFormat/>
    <w:rsid w:val="004961B8"/>
    <w:pPr>
      <w:tabs>
        <w:tab w:val="right" w:leader="dot" w:pos="9638"/>
      </w:tabs>
      <w:spacing w:after="100" w:line="240" w:lineRule="auto"/>
      <w:ind w:firstLine="0"/>
      <w:jc w:val="center"/>
    </w:pPr>
    <w:rPr>
      <w:rFonts w:eastAsia="Times New Roman"/>
      <w:b/>
      <w:noProof/>
      <w:sz w:val="28"/>
      <w:szCs w:val="28"/>
      <w:lang w:eastAsia="ru-RU"/>
    </w:rPr>
  </w:style>
  <w:style w:type="character" w:customStyle="1" w:styleId="11">
    <w:name w:val="Заголовок 1 Знак"/>
    <w:basedOn w:val="a1"/>
    <w:link w:val="10"/>
    <w:uiPriority w:val="9"/>
    <w:rsid w:val="000E44F1"/>
    <w:rPr>
      <w:rFonts w:ascii="Times New Roman" w:eastAsiaTheme="majorEastAsia" w:hAnsi="Times New Roman" w:cstheme="majorBidi"/>
      <w:b/>
      <w:sz w:val="26"/>
      <w:szCs w:val="32"/>
    </w:rPr>
  </w:style>
  <w:style w:type="character" w:customStyle="1" w:styleId="20">
    <w:name w:val="Заголовок 2 Знак"/>
    <w:aliases w:val="Оглавление 2 Знак Знак3,Заголовок 2 Знак5 Знак Знак1,Оглавление 2 Знак Знак Знак Знак3,Заголовок 2 Знак5 Знак Знак Знак Знак1,Оглавление 2 Знак Знак Знак Знак Знак Знак3,Заголовок 2 Знак5 Знак Знак Знак Знак Знак Знак1"/>
    <w:basedOn w:val="a1"/>
    <w:link w:val="2"/>
    <w:uiPriority w:val="9"/>
    <w:rsid w:val="00F618E8"/>
    <w:rPr>
      <w:rFonts w:ascii="Times New Roman" w:eastAsiaTheme="majorEastAsia" w:hAnsi="Times New Roman" w:cstheme="majorBidi"/>
      <w:b/>
      <w:sz w:val="26"/>
      <w:szCs w:val="26"/>
    </w:rPr>
  </w:style>
  <w:style w:type="table" w:customStyle="1" w:styleId="110">
    <w:name w:val="Таблица простая 11"/>
    <w:basedOn w:val="a2"/>
    <w:uiPriority w:val="41"/>
    <w:rsid w:val="00437A59"/>
    <w:pPr>
      <w:spacing w:after="0" w:line="240" w:lineRule="auto"/>
    </w:pPr>
    <w:rPr>
      <w:rFonts w:ascii="Times New Roman" w:hAnsi="Times New Roman"/>
      <w:sz w:val="20"/>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aa">
    <w:name w:val="List Paragraph"/>
    <w:aliases w:val="Обычный (веб) Знак,Абзац списка Знак1 Знак,Обычный (веб) Знак Знак Знак,Абзац списка Знак1 Знак Знак Знак,Обычный (веб) Знак Знак Знак Знак Знак,Абзац списка Знак1 Знак Знак Знак Знак Знак,Обычный (веб) Знак Знак Знак Знак Знак Знак Знак"/>
    <w:basedOn w:val="a"/>
    <w:uiPriority w:val="99"/>
    <w:qFormat/>
    <w:rsid w:val="006C6E09"/>
    <w:pPr>
      <w:contextualSpacing/>
    </w:pPr>
  </w:style>
  <w:style w:type="paragraph" w:customStyle="1" w:styleId="ab">
    <w:name w:val="мояТаблица"/>
    <w:basedOn w:val="a"/>
    <w:qFormat/>
    <w:rsid w:val="00E21FA7"/>
    <w:pPr>
      <w:spacing w:line="240" w:lineRule="auto"/>
      <w:ind w:firstLine="0"/>
      <w:jc w:val="center"/>
    </w:pPr>
    <w:rPr>
      <w:bCs/>
      <w:color w:val="000000"/>
      <w:sz w:val="22"/>
      <w:szCs w:val="18"/>
    </w:rPr>
  </w:style>
  <w:style w:type="paragraph" w:styleId="ac">
    <w:name w:val="header"/>
    <w:basedOn w:val="a"/>
    <w:link w:val="ad"/>
    <w:uiPriority w:val="99"/>
    <w:unhideWhenUsed/>
    <w:rsid w:val="00AE4F6E"/>
    <w:pPr>
      <w:tabs>
        <w:tab w:val="center" w:pos="4677"/>
        <w:tab w:val="right" w:pos="9355"/>
      </w:tabs>
    </w:pPr>
  </w:style>
  <w:style w:type="character" w:customStyle="1" w:styleId="ad">
    <w:name w:val="Верхний колонтитул Знак"/>
    <w:basedOn w:val="a1"/>
    <w:link w:val="ac"/>
    <w:uiPriority w:val="99"/>
    <w:rsid w:val="00AE4F6E"/>
    <w:rPr>
      <w:rFonts w:ascii="Times New Roman" w:hAnsi="Times New Roman"/>
      <w:sz w:val="24"/>
    </w:rPr>
  </w:style>
  <w:style w:type="paragraph" w:styleId="ae">
    <w:name w:val="footer"/>
    <w:basedOn w:val="a"/>
    <w:link w:val="af"/>
    <w:uiPriority w:val="99"/>
    <w:unhideWhenUsed/>
    <w:rsid w:val="00AE4F6E"/>
    <w:pPr>
      <w:tabs>
        <w:tab w:val="center" w:pos="4677"/>
        <w:tab w:val="right" w:pos="9355"/>
      </w:tabs>
    </w:pPr>
  </w:style>
  <w:style w:type="character" w:customStyle="1" w:styleId="af">
    <w:name w:val="Нижний колонтитул Знак"/>
    <w:basedOn w:val="a1"/>
    <w:link w:val="ae"/>
    <w:uiPriority w:val="99"/>
    <w:rsid w:val="00AE4F6E"/>
    <w:rPr>
      <w:rFonts w:ascii="Times New Roman" w:hAnsi="Times New Roman"/>
      <w:sz w:val="24"/>
    </w:rPr>
  </w:style>
  <w:style w:type="table" w:styleId="af0">
    <w:name w:val="Table Grid"/>
    <w:basedOn w:val="a2"/>
    <w:uiPriority w:val="59"/>
    <w:rsid w:val="001B7B1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Без интервала Знак3"/>
    <w:uiPriority w:val="1"/>
    <w:locked/>
    <w:rsid w:val="005075CF"/>
    <w:rPr>
      <w:rFonts w:ascii="Times New Roman" w:hAnsi="Times New Roman"/>
      <w:sz w:val="24"/>
    </w:rPr>
  </w:style>
  <w:style w:type="paragraph" w:customStyle="1" w:styleId="sourcetag">
    <w:name w:val="source__tag"/>
    <w:basedOn w:val="a"/>
    <w:rsid w:val="00300DC6"/>
    <w:pPr>
      <w:spacing w:before="100" w:beforeAutospacing="1" w:after="100" w:afterAutospacing="1"/>
      <w:ind w:firstLine="0"/>
      <w:jc w:val="left"/>
    </w:pPr>
    <w:rPr>
      <w:rFonts w:eastAsia="Times New Roman" w:cs="Times New Roman"/>
      <w:szCs w:val="24"/>
      <w:lang w:eastAsia="ru-RU"/>
    </w:rPr>
  </w:style>
  <w:style w:type="paragraph" w:styleId="a0">
    <w:name w:val="Body Text"/>
    <w:basedOn w:val="a"/>
    <w:link w:val="af1"/>
    <w:uiPriority w:val="99"/>
    <w:rsid w:val="00100F67"/>
    <w:pPr>
      <w:ind w:firstLine="0"/>
    </w:pPr>
    <w:rPr>
      <w:rFonts w:eastAsia="Times New Roman" w:cs="Times New Roman"/>
      <w:sz w:val="28"/>
      <w:szCs w:val="24"/>
      <w:lang w:eastAsia="ru-RU"/>
    </w:rPr>
  </w:style>
  <w:style w:type="character" w:customStyle="1" w:styleId="af1">
    <w:name w:val="Основной текст Знак"/>
    <w:basedOn w:val="a1"/>
    <w:link w:val="a0"/>
    <w:uiPriority w:val="99"/>
    <w:rsid w:val="00100F67"/>
    <w:rPr>
      <w:rFonts w:ascii="Times New Roman" w:eastAsia="Times New Roman" w:hAnsi="Times New Roman" w:cs="Times New Roman"/>
      <w:sz w:val="28"/>
      <w:szCs w:val="24"/>
      <w:lang w:eastAsia="ru-RU"/>
    </w:rPr>
  </w:style>
  <w:style w:type="paragraph" w:styleId="af2">
    <w:name w:val="Balloon Text"/>
    <w:basedOn w:val="a"/>
    <w:link w:val="af3"/>
    <w:uiPriority w:val="99"/>
    <w:semiHidden/>
    <w:unhideWhenUsed/>
    <w:rsid w:val="004C53BA"/>
    <w:rPr>
      <w:rFonts w:ascii="Tahoma" w:hAnsi="Tahoma" w:cs="Tahoma"/>
      <w:sz w:val="16"/>
      <w:szCs w:val="16"/>
    </w:rPr>
  </w:style>
  <w:style w:type="character" w:customStyle="1" w:styleId="af3">
    <w:name w:val="Текст выноски Знак"/>
    <w:basedOn w:val="a1"/>
    <w:link w:val="af2"/>
    <w:uiPriority w:val="99"/>
    <w:semiHidden/>
    <w:rsid w:val="004C53BA"/>
    <w:rPr>
      <w:rFonts w:ascii="Tahoma" w:hAnsi="Tahoma" w:cs="Tahoma"/>
      <w:sz w:val="16"/>
      <w:szCs w:val="16"/>
    </w:rPr>
  </w:style>
  <w:style w:type="character" w:customStyle="1" w:styleId="30">
    <w:name w:val="Заголовок 3 Знак"/>
    <w:basedOn w:val="a1"/>
    <w:link w:val="3"/>
    <w:uiPriority w:val="9"/>
    <w:rsid w:val="007804BF"/>
    <w:rPr>
      <w:rFonts w:ascii="Times New Roman" w:eastAsiaTheme="majorEastAsia" w:hAnsi="Times New Roman" w:cstheme="majorBidi"/>
      <w:b/>
      <w:i/>
      <w:sz w:val="24"/>
      <w:szCs w:val="24"/>
    </w:rPr>
  </w:style>
  <w:style w:type="paragraph" w:styleId="21">
    <w:name w:val="toc 2"/>
    <w:aliases w:val="Заголовок 2 Знак5,Оглавление 2 Знак Знак,Основной текст Знак3 Знак Знак,Оглавление 2 Знак Знак Знак Знак,Основной текст Знак3 Знак Знак Знак Знак,Оглавление 2 Знак Знак Знак Знак Знак Знак,Основной текст Знак3 Знак Знак Знак Знак Знак Знак1"/>
    <w:basedOn w:val="a"/>
    <w:next w:val="a"/>
    <w:autoRedefine/>
    <w:uiPriority w:val="39"/>
    <w:unhideWhenUsed/>
    <w:qFormat/>
    <w:rsid w:val="009E44F1"/>
    <w:pPr>
      <w:spacing w:before="240" w:after="100"/>
      <w:ind w:firstLine="0"/>
    </w:pPr>
    <w:rPr>
      <w:rFonts w:cstheme="majorBidi"/>
      <w:b/>
      <w:i/>
      <w:sz w:val="26"/>
      <w:szCs w:val="24"/>
      <w:lang w:eastAsia="ru-RU"/>
    </w:rPr>
  </w:style>
  <w:style w:type="paragraph" w:styleId="af4">
    <w:name w:val="TOC Heading"/>
    <w:basedOn w:val="10"/>
    <w:next w:val="a"/>
    <w:uiPriority w:val="39"/>
    <w:unhideWhenUsed/>
    <w:qFormat/>
    <w:rsid w:val="00A03893"/>
    <w:pPr>
      <w:spacing w:before="480" w:after="0" w:line="276" w:lineRule="auto"/>
      <w:jc w:val="left"/>
      <w:outlineLvl w:val="9"/>
    </w:pPr>
    <w:rPr>
      <w:rFonts w:asciiTheme="majorHAnsi" w:hAnsiTheme="majorHAnsi"/>
      <w:bCs/>
      <w:color w:val="2F5496" w:themeColor="accent1" w:themeShade="BF"/>
      <w:szCs w:val="28"/>
      <w:lang w:eastAsia="ru-RU"/>
    </w:rPr>
  </w:style>
  <w:style w:type="paragraph" w:styleId="32">
    <w:name w:val="toc 3"/>
    <w:basedOn w:val="a"/>
    <w:next w:val="a"/>
    <w:autoRedefine/>
    <w:uiPriority w:val="39"/>
    <w:unhideWhenUsed/>
    <w:qFormat/>
    <w:rsid w:val="002D7C6C"/>
    <w:pPr>
      <w:spacing w:after="100" w:line="276" w:lineRule="auto"/>
      <w:ind w:left="440" w:firstLine="0"/>
      <w:jc w:val="left"/>
    </w:pPr>
    <w:rPr>
      <w:rFonts w:asciiTheme="minorHAnsi" w:eastAsiaTheme="minorEastAsia" w:hAnsiTheme="minorHAnsi"/>
      <w:sz w:val="22"/>
      <w:lang w:eastAsia="ru-RU"/>
    </w:rPr>
  </w:style>
  <w:style w:type="character" w:customStyle="1" w:styleId="40">
    <w:name w:val="Заголовок 4 Знак"/>
    <w:aliases w:val="Основной Знак"/>
    <w:basedOn w:val="a1"/>
    <w:link w:val="4"/>
    <w:uiPriority w:val="9"/>
    <w:rsid w:val="007B7F12"/>
    <w:rPr>
      <w:rFonts w:ascii="Times New Roman" w:eastAsiaTheme="majorEastAsia" w:hAnsi="Times New Roman" w:cstheme="majorBidi"/>
      <w:iCs/>
      <w:sz w:val="24"/>
    </w:rPr>
  </w:style>
  <w:style w:type="character" w:customStyle="1" w:styleId="50">
    <w:name w:val="Заголовок 5 Знак"/>
    <w:basedOn w:val="a1"/>
    <w:link w:val="5"/>
    <w:uiPriority w:val="9"/>
    <w:rsid w:val="00BF10E7"/>
    <w:rPr>
      <w:rFonts w:eastAsiaTheme="majorEastAsia" w:cstheme="majorBidi"/>
      <w:color w:val="2F5496" w:themeColor="accent1" w:themeShade="BF"/>
      <w:sz w:val="24"/>
    </w:rPr>
  </w:style>
  <w:style w:type="character" w:customStyle="1" w:styleId="60">
    <w:name w:val="Заголовок 6 Знак"/>
    <w:basedOn w:val="a1"/>
    <w:link w:val="6"/>
    <w:uiPriority w:val="9"/>
    <w:semiHidden/>
    <w:rsid w:val="00BF10E7"/>
    <w:rPr>
      <w:rFonts w:eastAsiaTheme="majorEastAsia" w:cstheme="majorBidi"/>
      <w:i/>
      <w:iCs/>
      <w:color w:val="595959" w:themeColor="text1" w:themeTint="A6"/>
      <w:sz w:val="24"/>
    </w:rPr>
  </w:style>
  <w:style w:type="character" w:customStyle="1" w:styleId="70">
    <w:name w:val="Заголовок 7 Знак"/>
    <w:basedOn w:val="a1"/>
    <w:link w:val="7"/>
    <w:uiPriority w:val="9"/>
    <w:semiHidden/>
    <w:rsid w:val="00BF10E7"/>
    <w:rPr>
      <w:rFonts w:eastAsiaTheme="majorEastAsia" w:cstheme="majorBidi"/>
      <w:color w:val="595959" w:themeColor="text1" w:themeTint="A6"/>
      <w:sz w:val="24"/>
    </w:rPr>
  </w:style>
  <w:style w:type="character" w:customStyle="1" w:styleId="80">
    <w:name w:val="Заголовок 8 Знак"/>
    <w:basedOn w:val="a1"/>
    <w:link w:val="8"/>
    <w:uiPriority w:val="9"/>
    <w:semiHidden/>
    <w:rsid w:val="00BF10E7"/>
    <w:rPr>
      <w:rFonts w:eastAsiaTheme="majorEastAsia" w:cstheme="majorBidi"/>
      <w:i/>
      <w:iCs/>
      <w:color w:val="272727" w:themeColor="text1" w:themeTint="D8"/>
      <w:sz w:val="24"/>
    </w:rPr>
  </w:style>
  <w:style w:type="character" w:customStyle="1" w:styleId="90">
    <w:name w:val="Заголовок 9 Знак"/>
    <w:basedOn w:val="a1"/>
    <w:link w:val="9"/>
    <w:uiPriority w:val="9"/>
    <w:semiHidden/>
    <w:rsid w:val="00BF10E7"/>
    <w:rPr>
      <w:rFonts w:eastAsiaTheme="majorEastAsia" w:cstheme="majorBidi"/>
      <w:color w:val="272727" w:themeColor="text1" w:themeTint="D8"/>
      <w:sz w:val="24"/>
    </w:rPr>
  </w:style>
  <w:style w:type="character" w:styleId="af5">
    <w:name w:val="FollowedHyperlink"/>
    <w:basedOn w:val="a1"/>
    <w:uiPriority w:val="99"/>
    <w:semiHidden/>
    <w:unhideWhenUsed/>
    <w:rsid w:val="00BF10E7"/>
    <w:rPr>
      <w:color w:val="954F72" w:themeColor="followedHyperlink"/>
      <w:u w:val="single"/>
    </w:rPr>
  </w:style>
  <w:style w:type="table" w:customStyle="1" w:styleId="15">
    <w:name w:val="Сетка таблицы1"/>
    <w:basedOn w:val="a2"/>
    <w:next w:val="af0"/>
    <w:link w:val="106"/>
    <w:uiPriority w:val="39"/>
    <w:rsid w:val="00BF10E7"/>
    <w:pPr>
      <w:widowControl w:val="0"/>
      <w:spacing w:after="0" w:line="240" w:lineRule="auto"/>
    </w:pPr>
    <w:rPr>
      <w:rFonts w:ascii="Times New Roman" w:eastAsia="Times New Roman" w:hAnsi="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character" w:customStyle="1" w:styleId="16">
    <w:name w:val="Основной текст Знак1"/>
    <w:basedOn w:val="a1"/>
    <w:uiPriority w:val="99"/>
    <w:semiHidden/>
    <w:rsid w:val="00BF10E7"/>
    <w:rPr>
      <w:sz w:val="28"/>
    </w:rPr>
  </w:style>
  <w:style w:type="character" w:customStyle="1" w:styleId="106">
    <w:name w:val="Основной текст Знак106"/>
    <w:basedOn w:val="a1"/>
    <w:link w:val="15"/>
    <w:uiPriority w:val="39"/>
    <w:rsid w:val="00BF10E7"/>
    <w:rPr>
      <w:rFonts w:ascii="Times New Roman" w:eastAsia="Times New Roman" w:hAnsi="Times New Roman"/>
      <w:sz w:val="24"/>
      <w:szCs w:val="24"/>
      <w:lang w:val="en-US"/>
    </w:rPr>
  </w:style>
  <w:style w:type="numbering" w:customStyle="1" w:styleId="22">
    <w:name w:val="Основной текст Знак2"/>
    <w:next w:val="a3"/>
    <w:uiPriority w:val="1"/>
    <w:semiHidden/>
    <w:unhideWhenUsed/>
    <w:rsid w:val="00BF10E7"/>
  </w:style>
  <w:style w:type="character" w:customStyle="1" w:styleId="111">
    <w:name w:val="Заголовок 1 Знак1"/>
    <w:basedOn w:val="a1"/>
    <w:uiPriority w:val="1"/>
    <w:rsid w:val="00BF10E7"/>
    <w:rPr>
      <w:rFonts w:ascii="Times New Roman" w:eastAsia="Times New Roman" w:hAnsi="Times New Roman" w:cs="Times New Roman"/>
      <w:b/>
      <w:bCs/>
      <w:sz w:val="28"/>
      <w:szCs w:val="32"/>
      <w:lang w:eastAsia="ru-RU"/>
    </w:rPr>
  </w:style>
  <w:style w:type="paragraph" w:customStyle="1" w:styleId="af6">
    <w:name w:val="Таблица"/>
    <w:basedOn w:val="a"/>
    <w:qFormat/>
    <w:rsid w:val="00C243D1"/>
    <w:pPr>
      <w:widowControl w:val="0"/>
      <w:shd w:val="clear" w:color="auto" w:fill="FFFFFF"/>
      <w:autoSpaceDE w:val="0"/>
      <w:autoSpaceDN w:val="0"/>
      <w:adjustRightInd w:val="0"/>
      <w:spacing w:line="240" w:lineRule="auto"/>
      <w:ind w:firstLine="0"/>
      <w:jc w:val="left"/>
    </w:pPr>
    <w:rPr>
      <w:rFonts w:eastAsia="Times New Roman" w:cs="Times New Roman"/>
      <w:spacing w:val="-6"/>
      <w:sz w:val="20"/>
      <w:szCs w:val="28"/>
      <w:lang w:eastAsia="ru-RU"/>
    </w:rPr>
  </w:style>
  <w:style w:type="character" w:customStyle="1" w:styleId="210">
    <w:name w:val="Заголовок 2 Знак1"/>
    <w:aliases w:val="Оглавление 2 Знак Знак1,Заголовок 2 Знак5 Знак Знак,Оглавление 2 Знак Знак Знак Знак1,Заголовок 2 Знак5 Знак Знак Знак Знак,Оглавление 2 Знак Знак Знак Знак Знак Знак1,Заголовок 2 Знак5 Знак Знак Знак Знак Знак Знак"/>
    <w:basedOn w:val="a1"/>
    <w:uiPriority w:val="1"/>
    <w:locked/>
    <w:rsid w:val="00BF10E7"/>
    <w:rPr>
      <w:rFonts w:ascii="Times New Roman" w:eastAsia="Times New Roman" w:hAnsi="Times New Roman" w:cs="Times New Roman"/>
      <w:b/>
      <w:bCs/>
      <w:i/>
      <w:sz w:val="27"/>
      <w:szCs w:val="27"/>
      <w:lang w:eastAsia="ru-RU"/>
    </w:rPr>
  </w:style>
  <w:style w:type="character" w:customStyle="1" w:styleId="Bodytext">
    <w:name w:val="Body text_"/>
    <w:basedOn w:val="a1"/>
    <w:link w:val="23"/>
    <w:rsid w:val="00BF10E7"/>
    <w:rPr>
      <w:rFonts w:ascii="Times New Roman" w:eastAsia="Times New Roman" w:hAnsi="Times New Roman" w:cs="Times New Roman"/>
      <w:sz w:val="26"/>
      <w:szCs w:val="26"/>
      <w:shd w:val="clear" w:color="auto" w:fill="FFFFFF"/>
    </w:rPr>
  </w:style>
  <w:style w:type="paragraph" w:customStyle="1" w:styleId="23">
    <w:name w:val="Основной текст2"/>
    <w:basedOn w:val="a"/>
    <w:link w:val="Bodytext"/>
    <w:rsid w:val="00BF10E7"/>
    <w:pPr>
      <w:shd w:val="clear" w:color="auto" w:fill="FFFFFF"/>
      <w:spacing w:after="480" w:line="0" w:lineRule="atLeast"/>
      <w:ind w:hanging="3320"/>
      <w:jc w:val="center"/>
    </w:pPr>
    <w:rPr>
      <w:rFonts w:eastAsia="Times New Roman" w:cs="Times New Roman"/>
      <w:sz w:val="26"/>
      <w:szCs w:val="26"/>
    </w:rPr>
  </w:style>
  <w:style w:type="character" w:customStyle="1" w:styleId="Bodytext5">
    <w:name w:val="Body text (5)_"/>
    <w:basedOn w:val="a1"/>
    <w:link w:val="Bodytext50"/>
    <w:rsid w:val="00BF10E7"/>
    <w:rPr>
      <w:rFonts w:ascii="Times New Roman" w:eastAsia="Times New Roman" w:hAnsi="Times New Roman" w:cs="Times New Roman"/>
      <w:sz w:val="17"/>
      <w:szCs w:val="17"/>
      <w:shd w:val="clear" w:color="auto" w:fill="FFFFFF"/>
    </w:rPr>
  </w:style>
  <w:style w:type="character" w:customStyle="1" w:styleId="BodytextItalic">
    <w:name w:val="Body text + Italic"/>
    <w:basedOn w:val="Bodytext"/>
    <w:rsid w:val="00BF10E7"/>
    <w:rPr>
      <w:rFonts w:ascii="Times New Roman" w:eastAsia="Times New Roman" w:hAnsi="Times New Roman" w:cs="Times New Roman"/>
      <w:b w:val="0"/>
      <w:bCs w:val="0"/>
      <w:i/>
      <w:iCs/>
      <w:smallCaps w:val="0"/>
      <w:strike w:val="0"/>
      <w:spacing w:val="0"/>
      <w:sz w:val="26"/>
      <w:szCs w:val="26"/>
      <w:shd w:val="clear" w:color="auto" w:fill="FFFFFF"/>
    </w:rPr>
  </w:style>
  <w:style w:type="character" w:customStyle="1" w:styleId="Bodytext85pt">
    <w:name w:val="Body text + 8;5 pt"/>
    <w:basedOn w:val="Bodytext"/>
    <w:rsid w:val="00BF10E7"/>
    <w:rPr>
      <w:rFonts w:ascii="Times New Roman" w:eastAsia="Times New Roman" w:hAnsi="Times New Roman" w:cs="Times New Roman"/>
      <w:b w:val="0"/>
      <w:bCs w:val="0"/>
      <w:i w:val="0"/>
      <w:iCs w:val="0"/>
      <w:smallCaps w:val="0"/>
      <w:strike w:val="0"/>
      <w:spacing w:val="0"/>
      <w:sz w:val="17"/>
      <w:szCs w:val="17"/>
      <w:shd w:val="clear" w:color="auto" w:fill="FFFFFF"/>
    </w:rPr>
  </w:style>
  <w:style w:type="paragraph" w:customStyle="1" w:styleId="Bodytext50">
    <w:name w:val="Body text (5)"/>
    <w:basedOn w:val="a"/>
    <w:link w:val="Bodytext5"/>
    <w:rsid w:val="00BF10E7"/>
    <w:pPr>
      <w:shd w:val="clear" w:color="auto" w:fill="FFFFFF"/>
      <w:spacing w:before="120" w:line="0" w:lineRule="atLeast"/>
      <w:ind w:hanging="700"/>
      <w:jc w:val="left"/>
    </w:pPr>
    <w:rPr>
      <w:rFonts w:eastAsia="Times New Roman" w:cs="Times New Roman"/>
      <w:sz w:val="17"/>
      <w:szCs w:val="17"/>
    </w:rPr>
  </w:style>
  <w:style w:type="character" w:customStyle="1" w:styleId="Bodytext7">
    <w:name w:val="Body text (7)_"/>
    <w:basedOn w:val="a1"/>
    <w:link w:val="Bodytext70"/>
    <w:rsid w:val="00BF10E7"/>
    <w:rPr>
      <w:rFonts w:ascii="Times New Roman" w:eastAsia="Times New Roman" w:hAnsi="Times New Roman" w:cs="Times New Roman"/>
      <w:sz w:val="17"/>
      <w:szCs w:val="17"/>
      <w:shd w:val="clear" w:color="auto" w:fill="FFFFFF"/>
    </w:rPr>
  </w:style>
  <w:style w:type="character" w:customStyle="1" w:styleId="BodytextSpacing6pt">
    <w:name w:val="Body text + Spacing 6 pt"/>
    <w:basedOn w:val="Bodytext"/>
    <w:rsid w:val="00BF10E7"/>
    <w:rPr>
      <w:rFonts w:ascii="Times New Roman" w:eastAsia="Times New Roman" w:hAnsi="Times New Roman" w:cs="Times New Roman"/>
      <w:b w:val="0"/>
      <w:bCs w:val="0"/>
      <w:i w:val="0"/>
      <w:iCs w:val="0"/>
      <w:smallCaps w:val="0"/>
      <w:strike w:val="0"/>
      <w:spacing w:val="120"/>
      <w:sz w:val="26"/>
      <w:szCs w:val="26"/>
      <w:shd w:val="clear" w:color="auto" w:fill="FFFFFF"/>
    </w:rPr>
  </w:style>
  <w:style w:type="character" w:customStyle="1" w:styleId="Bodytext713pt">
    <w:name w:val="Body text (7) + 13 pt"/>
    <w:basedOn w:val="Bodytext7"/>
    <w:rsid w:val="00BF10E7"/>
    <w:rPr>
      <w:rFonts w:ascii="Times New Roman" w:eastAsia="Times New Roman" w:hAnsi="Times New Roman" w:cs="Times New Roman"/>
      <w:sz w:val="26"/>
      <w:szCs w:val="26"/>
      <w:shd w:val="clear" w:color="auto" w:fill="FFFFFF"/>
    </w:rPr>
  </w:style>
  <w:style w:type="character" w:customStyle="1" w:styleId="Bodytext713ptItalic">
    <w:name w:val="Body text (7) + 13 pt;Italic"/>
    <w:basedOn w:val="Bodytext7"/>
    <w:rsid w:val="00BF10E7"/>
    <w:rPr>
      <w:rFonts w:ascii="Times New Roman" w:eastAsia="Times New Roman" w:hAnsi="Times New Roman" w:cs="Times New Roman"/>
      <w:i/>
      <w:iCs/>
      <w:sz w:val="26"/>
      <w:szCs w:val="26"/>
      <w:shd w:val="clear" w:color="auto" w:fill="FFFFFF"/>
    </w:rPr>
  </w:style>
  <w:style w:type="paragraph" w:customStyle="1" w:styleId="Bodytext70">
    <w:name w:val="Body text (7)"/>
    <w:basedOn w:val="a"/>
    <w:link w:val="Bodytext7"/>
    <w:rsid w:val="00BF10E7"/>
    <w:pPr>
      <w:shd w:val="clear" w:color="auto" w:fill="FFFFFF"/>
      <w:spacing w:before="120" w:after="240" w:line="178" w:lineRule="exact"/>
      <w:ind w:hanging="320"/>
      <w:jc w:val="left"/>
    </w:pPr>
    <w:rPr>
      <w:rFonts w:eastAsia="Times New Roman" w:cs="Times New Roman"/>
      <w:sz w:val="17"/>
      <w:szCs w:val="17"/>
    </w:rPr>
  </w:style>
  <w:style w:type="paragraph" w:customStyle="1" w:styleId="ConsPlusNormal">
    <w:name w:val="ConsPlusNormal"/>
    <w:rsid w:val="00BF10E7"/>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7">
    <w:name w:val="Normal (Web)"/>
    <w:basedOn w:val="a"/>
    <w:uiPriority w:val="99"/>
    <w:semiHidden/>
    <w:unhideWhenUsed/>
    <w:rsid w:val="00BF10E7"/>
    <w:pPr>
      <w:spacing w:before="100" w:beforeAutospacing="1" w:after="100" w:afterAutospacing="1" w:line="240" w:lineRule="auto"/>
      <w:ind w:firstLine="0"/>
      <w:jc w:val="left"/>
    </w:pPr>
    <w:rPr>
      <w:rFonts w:eastAsia="Times New Roman" w:cs="Times New Roman"/>
      <w:szCs w:val="24"/>
      <w:lang w:eastAsia="ru-RU"/>
    </w:rPr>
  </w:style>
  <w:style w:type="character" w:styleId="af8">
    <w:name w:val="Strong"/>
    <w:basedOn w:val="a1"/>
    <w:uiPriority w:val="22"/>
    <w:qFormat/>
    <w:rsid w:val="00BF10E7"/>
    <w:rPr>
      <w:b/>
      <w:bCs/>
    </w:rPr>
  </w:style>
  <w:style w:type="character" w:customStyle="1" w:styleId="Tablecaption">
    <w:name w:val="Table caption_"/>
    <w:basedOn w:val="a1"/>
    <w:link w:val="Tablecaption0"/>
    <w:uiPriority w:val="99"/>
    <w:rsid w:val="00BF10E7"/>
    <w:rPr>
      <w:rFonts w:ascii="Times New Roman" w:eastAsia="Times New Roman" w:hAnsi="Times New Roman" w:cs="Times New Roman"/>
      <w:sz w:val="23"/>
      <w:szCs w:val="23"/>
      <w:shd w:val="clear" w:color="auto" w:fill="FFFFFF"/>
    </w:rPr>
  </w:style>
  <w:style w:type="paragraph" w:customStyle="1" w:styleId="Tablecaption0">
    <w:name w:val="Table caption"/>
    <w:basedOn w:val="a"/>
    <w:link w:val="Tablecaption"/>
    <w:uiPriority w:val="99"/>
    <w:rsid w:val="00BF10E7"/>
    <w:pPr>
      <w:shd w:val="clear" w:color="auto" w:fill="FFFFFF"/>
      <w:spacing w:line="281" w:lineRule="exact"/>
      <w:ind w:firstLine="0"/>
    </w:pPr>
    <w:rPr>
      <w:rFonts w:eastAsia="Times New Roman" w:cs="Times New Roman"/>
      <w:sz w:val="23"/>
      <w:szCs w:val="23"/>
    </w:rPr>
  </w:style>
  <w:style w:type="table" w:customStyle="1" w:styleId="112">
    <w:name w:val="Сетка таблицы11"/>
    <w:basedOn w:val="a2"/>
    <w:next w:val="af0"/>
    <w:uiPriority w:val="59"/>
    <w:rsid w:val="00BF10E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2">
    <w:name w:val="Body text (2)_"/>
    <w:basedOn w:val="a1"/>
    <w:link w:val="Bodytext20"/>
    <w:rsid w:val="00BF10E7"/>
    <w:rPr>
      <w:rFonts w:ascii="Times New Roman" w:eastAsia="Times New Roman" w:hAnsi="Times New Roman" w:cs="Times New Roman"/>
      <w:sz w:val="19"/>
      <w:szCs w:val="19"/>
      <w:shd w:val="clear" w:color="auto" w:fill="FFFFFF"/>
    </w:rPr>
  </w:style>
  <w:style w:type="paragraph" w:customStyle="1" w:styleId="Bodytext20">
    <w:name w:val="Body text (2)"/>
    <w:basedOn w:val="a"/>
    <w:link w:val="Bodytext2"/>
    <w:rsid w:val="00BF10E7"/>
    <w:pPr>
      <w:shd w:val="clear" w:color="auto" w:fill="FFFFFF"/>
      <w:spacing w:line="0" w:lineRule="atLeast"/>
      <w:ind w:firstLine="0"/>
      <w:jc w:val="center"/>
    </w:pPr>
    <w:rPr>
      <w:rFonts w:eastAsia="Times New Roman" w:cs="Times New Roman"/>
      <w:sz w:val="19"/>
      <w:szCs w:val="19"/>
    </w:rPr>
  </w:style>
  <w:style w:type="character" w:customStyle="1" w:styleId="Bodytext3">
    <w:name w:val="Body text (3)_"/>
    <w:basedOn w:val="a1"/>
    <w:link w:val="Bodytext30"/>
    <w:rsid w:val="00BF10E7"/>
    <w:rPr>
      <w:rFonts w:ascii="Times New Roman" w:eastAsia="Times New Roman" w:hAnsi="Times New Roman" w:cs="Times New Roman"/>
      <w:sz w:val="20"/>
      <w:szCs w:val="20"/>
      <w:shd w:val="clear" w:color="auto" w:fill="FFFFFF"/>
    </w:rPr>
  </w:style>
  <w:style w:type="character" w:customStyle="1" w:styleId="Bodytext4">
    <w:name w:val="Body text (4)_"/>
    <w:basedOn w:val="a1"/>
    <w:link w:val="Bodytext40"/>
    <w:rsid w:val="00BF10E7"/>
    <w:rPr>
      <w:rFonts w:ascii="Times New Roman" w:eastAsia="Times New Roman" w:hAnsi="Times New Roman" w:cs="Times New Roman"/>
      <w:spacing w:val="-10"/>
      <w:sz w:val="20"/>
      <w:szCs w:val="20"/>
      <w:shd w:val="clear" w:color="auto" w:fill="FFFFFF"/>
    </w:rPr>
  </w:style>
  <w:style w:type="character" w:customStyle="1" w:styleId="Bodytext4NotItalicSpacing0pt">
    <w:name w:val="Body text (4) + Not Italic;Spacing 0 pt"/>
    <w:basedOn w:val="Bodytext4"/>
    <w:rsid w:val="00BF10E7"/>
    <w:rPr>
      <w:rFonts w:ascii="Times New Roman" w:eastAsia="Times New Roman" w:hAnsi="Times New Roman" w:cs="Times New Roman"/>
      <w:i/>
      <w:iCs/>
      <w:spacing w:val="0"/>
      <w:sz w:val="20"/>
      <w:szCs w:val="20"/>
      <w:shd w:val="clear" w:color="auto" w:fill="FFFFFF"/>
    </w:rPr>
  </w:style>
  <w:style w:type="paragraph" w:customStyle="1" w:styleId="Bodytext30">
    <w:name w:val="Body text (3)"/>
    <w:basedOn w:val="a"/>
    <w:link w:val="Bodytext3"/>
    <w:rsid w:val="00BF10E7"/>
    <w:pPr>
      <w:shd w:val="clear" w:color="auto" w:fill="FFFFFF"/>
      <w:spacing w:before="240" w:line="0" w:lineRule="atLeast"/>
      <w:ind w:hanging="320"/>
    </w:pPr>
    <w:rPr>
      <w:rFonts w:eastAsia="Times New Roman" w:cs="Times New Roman"/>
      <w:sz w:val="20"/>
      <w:szCs w:val="20"/>
    </w:rPr>
  </w:style>
  <w:style w:type="paragraph" w:customStyle="1" w:styleId="Bodytext40">
    <w:name w:val="Body text (4)"/>
    <w:basedOn w:val="a"/>
    <w:link w:val="Bodytext4"/>
    <w:rsid w:val="00BF10E7"/>
    <w:pPr>
      <w:shd w:val="clear" w:color="auto" w:fill="FFFFFF"/>
      <w:spacing w:line="0" w:lineRule="atLeast"/>
      <w:ind w:firstLine="0"/>
      <w:jc w:val="left"/>
    </w:pPr>
    <w:rPr>
      <w:rFonts w:eastAsia="Times New Roman" w:cs="Times New Roman"/>
      <w:spacing w:val="-10"/>
      <w:sz w:val="20"/>
      <w:szCs w:val="20"/>
    </w:rPr>
  </w:style>
  <w:style w:type="table" w:customStyle="1" w:styleId="101">
    <w:name w:val="ТИ_табл101"/>
    <w:basedOn w:val="a2"/>
    <w:uiPriority w:val="99"/>
    <w:qFormat/>
    <w:rsid w:val="00BF10E7"/>
    <w:pPr>
      <w:spacing w:after="0" w:line="240" w:lineRule="auto"/>
      <w:jc w:val="center"/>
    </w:pPr>
    <w:rPr>
      <w:rFonts w:ascii="Times New Roman" w:eastAsia="Times New Roman" w:hAnsi="Times New Roman" w:cs="Times New Roman"/>
      <w:color w:val="000000"/>
      <w:sz w:val="20"/>
      <w:szCs w:val="20"/>
      <w:lang w:eastAsia="ru-RU"/>
    </w:rPr>
    <w:tblPr/>
    <w:tcPr>
      <w:vAlign w:val="center"/>
    </w:tcPr>
    <w:tblStylePr w:type="firstRow">
      <w:pPr>
        <w:jc w:val="center"/>
      </w:pPr>
      <w:rPr>
        <w:rFonts w:ascii="TimesNewRomanPS-ItalicMT" w:hAnsi="TimesNewRomanPS-ItalicMT"/>
        <w:b/>
        <w:sz w:val="20"/>
      </w:rPr>
      <w:tblPr/>
      <w:tcPr>
        <w:tcBorders>
          <w:right w:val="single" w:sz="6" w:space="0" w:color="0D4E9C"/>
        </w:tcBorders>
        <w:shd w:val="clear" w:color="auto" w:fill="EAEAEA"/>
      </w:tcPr>
    </w:tblStylePr>
    <w:tblStylePr w:type="firstCol">
      <w:rPr>
        <w:rFonts w:ascii="TimesNewRomanPS-ItalicMT" w:hAnsi="TimesNewRomanPS-ItalicMT"/>
        <w:b/>
        <w:sz w:val="22"/>
      </w:rPr>
      <w:tblPr/>
      <w:tcPr>
        <w:tcBorders>
          <w:top w:val="single" w:sz="18" w:space="0" w:color="0D4E9C"/>
          <w:left w:val="single" w:sz="6" w:space="0" w:color="0D4E9C"/>
          <w:bottom w:val="single" w:sz="18" w:space="0" w:color="0D4E9C"/>
          <w:right w:val="single" w:sz="6" w:space="0" w:color="0D4E9C"/>
          <w:insideH w:val="single" w:sz="6" w:space="0" w:color="0D4E9C"/>
          <w:insideV w:val="single" w:sz="6" w:space="0" w:color="0D4E9C"/>
        </w:tcBorders>
      </w:tcPr>
    </w:tblStylePr>
    <w:tblStylePr w:type="nwCell">
      <w:rPr>
        <w:rFonts w:ascii="TimesNewRomanPS-ItalicMT" w:hAnsi="TimesNewRomanPS-ItalicMT"/>
        <w:b/>
        <w:sz w:val="20"/>
      </w:rPr>
    </w:tblStylePr>
  </w:style>
  <w:style w:type="paragraph" w:styleId="af9">
    <w:name w:val="Title"/>
    <w:aliases w:val="Заголовок таблицы"/>
    <w:basedOn w:val="a"/>
    <w:next w:val="a"/>
    <w:link w:val="afa"/>
    <w:uiPriority w:val="10"/>
    <w:qFormat/>
    <w:rsid w:val="00BF10E7"/>
    <w:pPr>
      <w:spacing w:before="400" w:after="200"/>
      <w:ind w:firstLine="0"/>
    </w:pPr>
    <w:rPr>
      <w:b/>
    </w:rPr>
  </w:style>
  <w:style w:type="character" w:customStyle="1" w:styleId="afa">
    <w:name w:val="Заголовок Знак"/>
    <w:aliases w:val="Заголовок таблицы Знак"/>
    <w:basedOn w:val="a1"/>
    <w:link w:val="af9"/>
    <w:uiPriority w:val="10"/>
    <w:rsid w:val="00BF10E7"/>
    <w:rPr>
      <w:rFonts w:ascii="Times New Roman" w:hAnsi="Times New Roman"/>
      <w:b/>
      <w:sz w:val="24"/>
    </w:rPr>
  </w:style>
  <w:style w:type="paragraph" w:styleId="afb">
    <w:name w:val="Subtitle"/>
    <w:basedOn w:val="af9"/>
    <w:next w:val="a"/>
    <w:link w:val="afc"/>
    <w:uiPriority w:val="11"/>
    <w:qFormat/>
    <w:rsid w:val="00BF10E7"/>
  </w:style>
  <w:style w:type="character" w:customStyle="1" w:styleId="afc">
    <w:name w:val="Подзаголовок Знак"/>
    <w:basedOn w:val="a1"/>
    <w:link w:val="afb"/>
    <w:uiPriority w:val="11"/>
    <w:rsid w:val="00BF10E7"/>
    <w:rPr>
      <w:rFonts w:ascii="Times New Roman" w:hAnsi="Times New Roman"/>
      <w:b/>
      <w:sz w:val="24"/>
    </w:rPr>
  </w:style>
  <w:style w:type="paragraph" w:customStyle="1" w:styleId="afd">
    <w:name w:val="Мой основной текст"/>
    <w:basedOn w:val="a0"/>
    <w:link w:val="afe"/>
    <w:rsid w:val="00BF10E7"/>
    <w:pPr>
      <w:tabs>
        <w:tab w:val="left" w:pos="1234"/>
      </w:tabs>
      <w:spacing w:before="120"/>
      <w:ind w:firstLine="709"/>
      <w:contextualSpacing/>
    </w:pPr>
    <w:rPr>
      <w:rFonts w:eastAsiaTheme="minorHAnsi" w:cstheme="minorBidi"/>
      <w:sz w:val="24"/>
      <w:szCs w:val="22"/>
    </w:rPr>
  </w:style>
  <w:style w:type="paragraph" w:customStyle="1" w:styleId="17">
    <w:name w:val="Основной текст мой Стиль1"/>
    <w:basedOn w:val="4"/>
    <w:link w:val="18"/>
    <w:qFormat/>
    <w:rsid w:val="001F7E5C"/>
    <w:pPr>
      <w:keepNext w:val="0"/>
      <w:keepLines w:val="0"/>
      <w:tabs>
        <w:tab w:val="left" w:pos="1234"/>
      </w:tabs>
      <w:contextualSpacing/>
      <w:outlineLvl w:val="9"/>
    </w:pPr>
    <w:rPr>
      <w:rFonts w:eastAsiaTheme="minorHAnsi" w:cstheme="minorBidi"/>
      <w:iCs w:val="0"/>
      <w:lang w:eastAsia="ru-RU"/>
    </w:rPr>
  </w:style>
  <w:style w:type="character" w:customStyle="1" w:styleId="afe">
    <w:name w:val="Мой основной текст Знак"/>
    <w:link w:val="afd"/>
    <w:rsid w:val="00BF10E7"/>
    <w:rPr>
      <w:rFonts w:ascii="Times New Roman" w:hAnsi="Times New Roman"/>
      <w:sz w:val="24"/>
      <w:lang w:eastAsia="ru-RU"/>
    </w:rPr>
  </w:style>
  <w:style w:type="character" w:customStyle="1" w:styleId="18">
    <w:name w:val="Основной текст мой Стиль1 Знак"/>
    <w:basedOn w:val="afe"/>
    <w:link w:val="17"/>
    <w:rsid w:val="001F7E5C"/>
    <w:rPr>
      <w:rFonts w:ascii="Times New Roman" w:hAnsi="Times New Roman"/>
      <w:sz w:val="24"/>
      <w:lang w:eastAsia="ru-RU"/>
    </w:rPr>
  </w:style>
  <w:style w:type="paragraph" w:customStyle="1" w:styleId="1">
    <w:name w:val="Перечень Стиль1"/>
    <w:basedOn w:val="17"/>
    <w:link w:val="19"/>
    <w:qFormat/>
    <w:rsid w:val="00BF10E7"/>
    <w:pPr>
      <w:numPr>
        <w:numId w:val="4"/>
      </w:numPr>
      <w:tabs>
        <w:tab w:val="clear" w:pos="1234"/>
        <w:tab w:val="left" w:pos="1134"/>
      </w:tabs>
      <w:ind w:left="709" w:firstLine="0"/>
    </w:pPr>
  </w:style>
  <w:style w:type="character" w:customStyle="1" w:styleId="19">
    <w:name w:val="Перечень Стиль1 Знак"/>
    <w:basedOn w:val="18"/>
    <w:link w:val="1"/>
    <w:rsid w:val="00BF10E7"/>
    <w:rPr>
      <w:rFonts w:ascii="Times New Roman" w:hAnsi="Times New Roman"/>
      <w:sz w:val="24"/>
      <w:lang w:eastAsia="ru-RU"/>
    </w:rPr>
  </w:style>
  <w:style w:type="paragraph" w:customStyle="1" w:styleId="-">
    <w:name w:val="Заг-к таблицы"/>
    <w:basedOn w:val="a"/>
    <w:link w:val="-0"/>
    <w:qFormat/>
    <w:rsid w:val="00BF10E7"/>
    <w:pPr>
      <w:spacing w:before="400" w:after="200"/>
      <w:ind w:firstLine="0"/>
    </w:pPr>
    <w:rPr>
      <w:b/>
    </w:rPr>
  </w:style>
  <w:style w:type="character" w:customStyle="1" w:styleId="-0">
    <w:name w:val="Заг-к таблицы Знак"/>
    <w:basedOn w:val="a1"/>
    <w:link w:val="-"/>
    <w:rsid w:val="00BF10E7"/>
    <w:rPr>
      <w:rFonts w:ascii="Times New Roman" w:hAnsi="Times New Roman"/>
      <w:b/>
      <w:sz w:val="24"/>
    </w:rPr>
  </w:style>
  <w:style w:type="paragraph" w:styleId="41">
    <w:name w:val="toc 4"/>
    <w:basedOn w:val="a"/>
    <w:next w:val="a"/>
    <w:autoRedefine/>
    <w:uiPriority w:val="39"/>
    <w:unhideWhenUsed/>
    <w:rsid w:val="00BF10E7"/>
    <w:pPr>
      <w:spacing w:after="100" w:line="278" w:lineRule="auto"/>
      <w:ind w:left="720" w:firstLine="0"/>
      <w:jc w:val="left"/>
    </w:pPr>
    <w:rPr>
      <w:rFonts w:asciiTheme="minorHAnsi" w:eastAsiaTheme="minorEastAsia" w:hAnsiTheme="minorHAnsi"/>
      <w:kern w:val="2"/>
      <w:szCs w:val="24"/>
      <w:lang w:eastAsia="ru-RU"/>
      <w14:ligatures w14:val="standardContextual"/>
    </w:rPr>
  </w:style>
  <w:style w:type="paragraph" w:styleId="51">
    <w:name w:val="toc 5"/>
    <w:basedOn w:val="a"/>
    <w:next w:val="a"/>
    <w:autoRedefine/>
    <w:uiPriority w:val="39"/>
    <w:unhideWhenUsed/>
    <w:rsid w:val="00BF10E7"/>
    <w:pPr>
      <w:spacing w:after="100" w:line="278" w:lineRule="auto"/>
      <w:ind w:left="960" w:firstLine="0"/>
      <w:jc w:val="left"/>
    </w:pPr>
    <w:rPr>
      <w:rFonts w:asciiTheme="minorHAnsi" w:eastAsiaTheme="minorEastAsia" w:hAnsiTheme="minorHAnsi"/>
      <w:kern w:val="2"/>
      <w:szCs w:val="24"/>
      <w:lang w:eastAsia="ru-RU"/>
      <w14:ligatures w14:val="standardContextual"/>
    </w:rPr>
  </w:style>
  <w:style w:type="paragraph" w:styleId="61">
    <w:name w:val="toc 6"/>
    <w:basedOn w:val="a"/>
    <w:next w:val="a"/>
    <w:autoRedefine/>
    <w:uiPriority w:val="39"/>
    <w:unhideWhenUsed/>
    <w:rsid w:val="00BF10E7"/>
    <w:pPr>
      <w:spacing w:after="100" w:line="278" w:lineRule="auto"/>
      <w:ind w:left="1200" w:firstLine="0"/>
      <w:jc w:val="left"/>
    </w:pPr>
    <w:rPr>
      <w:rFonts w:asciiTheme="minorHAnsi" w:eastAsiaTheme="minorEastAsia" w:hAnsiTheme="minorHAnsi"/>
      <w:kern w:val="2"/>
      <w:szCs w:val="24"/>
      <w:lang w:eastAsia="ru-RU"/>
      <w14:ligatures w14:val="standardContextual"/>
    </w:rPr>
  </w:style>
  <w:style w:type="paragraph" w:styleId="71">
    <w:name w:val="toc 7"/>
    <w:basedOn w:val="a"/>
    <w:next w:val="a"/>
    <w:autoRedefine/>
    <w:uiPriority w:val="39"/>
    <w:unhideWhenUsed/>
    <w:rsid w:val="00BF10E7"/>
    <w:pPr>
      <w:spacing w:after="100" w:line="278" w:lineRule="auto"/>
      <w:ind w:left="1440" w:firstLine="0"/>
      <w:jc w:val="left"/>
    </w:pPr>
    <w:rPr>
      <w:rFonts w:asciiTheme="minorHAnsi" w:eastAsiaTheme="minorEastAsia" w:hAnsiTheme="minorHAnsi"/>
      <w:kern w:val="2"/>
      <w:szCs w:val="24"/>
      <w:lang w:eastAsia="ru-RU"/>
      <w14:ligatures w14:val="standardContextual"/>
    </w:rPr>
  </w:style>
  <w:style w:type="paragraph" w:styleId="81">
    <w:name w:val="toc 8"/>
    <w:basedOn w:val="a"/>
    <w:next w:val="a"/>
    <w:autoRedefine/>
    <w:uiPriority w:val="39"/>
    <w:unhideWhenUsed/>
    <w:rsid w:val="00BF10E7"/>
    <w:pPr>
      <w:spacing w:after="100" w:line="278" w:lineRule="auto"/>
      <w:ind w:left="1680" w:firstLine="0"/>
      <w:jc w:val="left"/>
    </w:pPr>
    <w:rPr>
      <w:rFonts w:asciiTheme="minorHAnsi" w:eastAsiaTheme="minorEastAsia" w:hAnsiTheme="minorHAnsi"/>
      <w:kern w:val="2"/>
      <w:szCs w:val="24"/>
      <w:lang w:eastAsia="ru-RU"/>
      <w14:ligatures w14:val="standardContextual"/>
    </w:rPr>
  </w:style>
  <w:style w:type="paragraph" w:styleId="91">
    <w:name w:val="toc 9"/>
    <w:basedOn w:val="a"/>
    <w:next w:val="a"/>
    <w:autoRedefine/>
    <w:uiPriority w:val="39"/>
    <w:unhideWhenUsed/>
    <w:rsid w:val="00BF10E7"/>
    <w:pPr>
      <w:spacing w:after="100" w:line="278" w:lineRule="auto"/>
      <w:ind w:left="1920" w:firstLine="0"/>
      <w:jc w:val="left"/>
    </w:pPr>
    <w:rPr>
      <w:rFonts w:asciiTheme="minorHAnsi" w:eastAsiaTheme="minorEastAsia" w:hAnsiTheme="minorHAnsi"/>
      <w:kern w:val="2"/>
      <w:szCs w:val="24"/>
      <w:lang w:eastAsia="ru-RU"/>
      <w14:ligatures w14:val="standardContextual"/>
    </w:rPr>
  </w:style>
  <w:style w:type="character" w:customStyle="1" w:styleId="UnresolvedMention">
    <w:name w:val="Unresolved Mention"/>
    <w:basedOn w:val="a1"/>
    <w:uiPriority w:val="99"/>
    <w:semiHidden/>
    <w:unhideWhenUsed/>
    <w:rsid w:val="00BF10E7"/>
    <w:rPr>
      <w:color w:val="605E5C"/>
      <w:shd w:val="clear" w:color="auto" w:fill="E1DFDD"/>
    </w:rPr>
  </w:style>
  <w:style w:type="character" w:customStyle="1" w:styleId="52">
    <w:name w:val="Основной текст5"/>
    <w:basedOn w:val="Bodytext"/>
    <w:rsid w:val="00BF10E7"/>
    <w:rPr>
      <w:rFonts w:ascii="Times New Roman" w:eastAsia="Times New Roman" w:hAnsi="Times New Roman" w:cs="Times New Roman"/>
      <w:b w:val="0"/>
      <w:bCs w:val="0"/>
      <w:i w:val="0"/>
      <w:iCs w:val="0"/>
      <w:smallCaps w:val="0"/>
      <w:strike w:val="0"/>
      <w:spacing w:val="0"/>
      <w:sz w:val="21"/>
      <w:szCs w:val="21"/>
      <w:shd w:val="clear" w:color="auto" w:fill="FFFFFF"/>
    </w:rPr>
  </w:style>
  <w:style w:type="paragraph" w:customStyle="1" w:styleId="170">
    <w:name w:val="Основной текст17"/>
    <w:basedOn w:val="a"/>
    <w:rsid w:val="00BF10E7"/>
    <w:pPr>
      <w:shd w:val="clear" w:color="auto" w:fill="FFFFFF"/>
      <w:spacing w:line="0" w:lineRule="atLeast"/>
      <w:ind w:firstLine="0"/>
      <w:jc w:val="left"/>
    </w:pPr>
    <w:rPr>
      <w:rFonts w:eastAsia="Times New Roman" w:cs="Times New Roman"/>
      <w:color w:val="000000"/>
      <w:sz w:val="21"/>
      <w:szCs w:val="21"/>
      <w:lang w:val="ru" w:eastAsia="ru-RU"/>
    </w:rPr>
  </w:style>
  <w:style w:type="character" w:customStyle="1" w:styleId="62">
    <w:name w:val="Основной текст6"/>
    <w:basedOn w:val="Bodytext"/>
    <w:rsid w:val="00BF10E7"/>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72">
    <w:name w:val="Основной текст7"/>
    <w:basedOn w:val="Bodytext"/>
    <w:rsid w:val="00BF10E7"/>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82">
    <w:name w:val="Основной текст8"/>
    <w:basedOn w:val="Bodytext"/>
    <w:rsid w:val="00BF10E7"/>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92">
    <w:name w:val="Основной текст9"/>
    <w:basedOn w:val="Bodytext"/>
    <w:rsid w:val="00BF10E7"/>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100">
    <w:name w:val="Основной текст10"/>
    <w:basedOn w:val="Bodytext"/>
    <w:rsid w:val="00BF10E7"/>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113">
    <w:name w:val="Основной текст11"/>
    <w:basedOn w:val="Bodytext"/>
    <w:rsid w:val="00BF10E7"/>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120">
    <w:name w:val="Основной текст12"/>
    <w:basedOn w:val="Bodytext"/>
    <w:rsid w:val="00BF10E7"/>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130">
    <w:name w:val="Основной текст13"/>
    <w:basedOn w:val="Bodytext"/>
    <w:rsid w:val="00BF10E7"/>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140">
    <w:name w:val="Основной текст14"/>
    <w:basedOn w:val="Bodytext"/>
    <w:rsid w:val="00BF10E7"/>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150">
    <w:name w:val="Основной текст15"/>
    <w:basedOn w:val="Bodytext"/>
    <w:rsid w:val="00BF10E7"/>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160">
    <w:name w:val="Основной текст16"/>
    <w:basedOn w:val="Bodytext"/>
    <w:rsid w:val="00BF10E7"/>
    <w:rPr>
      <w:rFonts w:ascii="Times New Roman" w:eastAsia="Times New Roman" w:hAnsi="Times New Roman" w:cs="Times New Roman"/>
      <w:b w:val="0"/>
      <w:bCs w:val="0"/>
      <w:i w:val="0"/>
      <w:iCs w:val="0"/>
      <w:smallCaps w:val="0"/>
      <w:strike w:val="0"/>
      <w:spacing w:val="0"/>
      <w:sz w:val="21"/>
      <w:szCs w:val="21"/>
      <w:shd w:val="clear" w:color="auto" w:fill="FFFFFF"/>
    </w:rPr>
  </w:style>
  <w:style w:type="paragraph" w:styleId="24">
    <w:name w:val="Quote"/>
    <w:basedOn w:val="a"/>
    <w:next w:val="a"/>
    <w:link w:val="25"/>
    <w:uiPriority w:val="29"/>
    <w:qFormat/>
    <w:rsid w:val="00BF10E7"/>
    <w:pPr>
      <w:spacing w:before="160"/>
      <w:jc w:val="center"/>
    </w:pPr>
    <w:rPr>
      <w:i/>
      <w:iCs/>
      <w:color w:val="404040" w:themeColor="text1" w:themeTint="BF"/>
    </w:rPr>
  </w:style>
  <w:style w:type="character" w:customStyle="1" w:styleId="25">
    <w:name w:val="Цитата 2 Знак"/>
    <w:basedOn w:val="a1"/>
    <w:link w:val="24"/>
    <w:uiPriority w:val="29"/>
    <w:rsid w:val="00BF10E7"/>
    <w:rPr>
      <w:rFonts w:ascii="Times New Roman" w:hAnsi="Times New Roman"/>
      <w:i/>
      <w:iCs/>
      <w:color w:val="404040" w:themeColor="text1" w:themeTint="BF"/>
      <w:sz w:val="24"/>
    </w:rPr>
  </w:style>
  <w:style w:type="character" w:styleId="aff">
    <w:name w:val="Intense Emphasis"/>
    <w:basedOn w:val="a1"/>
    <w:uiPriority w:val="21"/>
    <w:qFormat/>
    <w:rsid w:val="00BF10E7"/>
    <w:rPr>
      <w:i/>
      <w:iCs/>
      <w:color w:val="2F5496" w:themeColor="accent1" w:themeShade="BF"/>
    </w:rPr>
  </w:style>
  <w:style w:type="paragraph" w:styleId="aff0">
    <w:name w:val="Intense Quote"/>
    <w:basedOn w:val="a"/>
    <w:next w:val="a"/>
    <w:link w:val="aff1"/>
    <w:uiPriority w:val="30"/>
    <w:qFormat/>
    <w:rsid w:val="00BF10E7"/>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aff1">
    <w:name w:val="Выделенная цитата Знак"/>
    <w:basedOn w:val="a1"/>
    <w:link w:val="aff0"/>
    <w:uiPriority w:val="30"/>
    <w:rsid w:val="00BF10E7"/>
    <w:rPr>
      <w:rFonts w:ascii="Times New Roman" w:hAnsi="Times New Roman"/>
      <w:i/>
      <w:iCs/>
      <w:color w:val="2F5496" w:themeColor="accent1" w:themeShade="BF"/>
      <w:sz w:val="24"/>
    </w:rPr>
  </w:style>
  <w:style w:type="character" w:styleId="aff2">
    <w:name w:val="Intense Reference"/>
    <w:basedOn w:val="a1"/>
    <w:uiPriority w:val="32"/>
    <w:qFormat/>
    <w:rsid w:val="00BF10E7"/>
    <w:rPr>
      <w:b/>
      <w:bCs/>
      <w:smallCaps/>
      <w:color w:val="2F5496" w:themeColor="accent1" w:themeShade="BF"/>
      <w:spacing w:val="5"/>
    </w:rPr>
  </w:style>
  <w:style w:type="table" w:customStyle="1" w:styleId="121">
    <w:name w:val="Таблица простая 12"/>
    <w:basedOn w:val="a2"/>
    <w:uiPriority w:val="41"/>
    <w:rsid w:val="00BF10E7"/>
    <w:pPr>
      <w:spacing w:after="0" w:line="240" w:lineRule="auto"/>
    </w:pPr>
    <w:rPr>
      <w:rFonts w:ascii="Times New Roman" w:hAnsi="Times New Roma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6">
    <w:name w:val="Сетка таблицы2"/>
    <w:basedOn w:val="a2"/>
    <w:next w:val="af0"/>
    <w:uiPriority w:val="39"/>
    <w:rsid w:val="00AE4D3A"/>
    <w:pPr>
      <w:widowControl w:val="0"/>
      <w:spacing w:after="0" w:line="240" w:lineRule="auto"/>
    </w:pPr>
    <w:rPr>
      <w:rFonts w:ascii="Times New Roman" w:eastAsia="Times New Roman" w:hAnsi="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table" w:customStyle="1" w:styleId="122">
    <w:name w:val="Сетка таблицы12"/>
    <w:basedOn w:val="a2"/>
    <w:next w:val="af0"/>
    <w:uiPriority w:val="59"/>
    <w:rsid w:val="00AE4D3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Сетка таблицы3"/>
    <w:basedOn w:val="a2"/>
    <w:next w:val="af0"/>
    <w:uiPriority w:val="39"/>
    <w:rsid w:val="00B61BEA"/>
    <w:pPr>
      <w:widowControl w:val="0"/>
      <w:spacing w:after="0" w:line="240" w:lineRule="auto"/>
    </w:pPr>
    <w:rPr>
      <w:rFonts w:ascii="Times New Roman" w:eastAsia="Times New Roman" w:hAnsi="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table" w:customStyle="1" w:styleId="131">
    <w:name w:val="Сетка таблицы13"/>
    <w:basedOn w:val="a2"/>
    <w:next w:val="af0"/>
    <w:uiPriority w:val="59"/>
    <w:rsid w:val="00B61BE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3">
    <w:name w:val="Абзац списка Знак"/>
    <w:aliases w:val="Обычный (веб) Знак Знак,Абзац списка Знак1 Знак Знак,Обычный (веб) Знак Знак Знак Знак,Абзац списка Знак1 Знак Знак Знак Знак,Обычный (веб) Знак Знак Знак Знак Знак Знак,Абзац списка Знак1 Знак Знак Знак Знак Знак Знак"/>
    <w:basedOn w:val="a2"/>
    <w:next w:val="af0"/>
    <w:uiPriority w:val="1"/>
    <w:rsid w:val="00911C8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character" w:customStyle="1" w:styleId="cskcde">
    <w:name w:val="cskcde"/>
    <w:basedOn w:val="a1"/>
    <w:rsid w:val="00911C8C"/>
  </w:style>
  <w:style w:type="character" w:customStyle="1" w:styleId="hgkelc">
    <w:name w:val="hgkelc"/>
    <w:basedOn w:val="a1"/>
    <w:rsid w:val="00911C8C"/>
  </w:style>
  <w:style w:type="paragraph" w:styleId="z-">
    <w:name w:val="HTML Top of Form"/>
    <w:basedOn w:val="a"/>
    <w:next w:val="a"/>
    <w:link w:val="z-0"/>
    <w:hidden/>
    <w:uiPriority w:val="99"/>
    <w:semiHidden/>
    <w:unhideWhenUsed/>
    <w:rsid w:val="00911C8C"/>
    <w:pPr>
      <w:pBdr>
        <w:bottom w:val="single" w:sz="6" w:space="1" w:color="auto"/>
      </w:pBdr>
      <w:jc w:val="center"/>
    </w:pPr>
    <w:rPr>
      <w:rFonts w:ascii="Arial" w:eastAsia="Times New Roman" w:hAnsi="Arial" w:cs="Arial"/>
      <w:vanish/>
      <w:sz w:val="16"/>
      <w:szCs w:val="16"/>
      <w:lang w:eastAsia="ru-RU"/>
    </w:rPr>
  </w:style>
  <w:style w:type="character" w:customStyle="1" w:styleId="z-0">
    <w:name w:val="z-Начало формы Знак"/>
    <w:basedOn w:val="a1"/>
    <w:link w:val="z-"/>
    <w:uiPriority w:val="99"/>
    <w:semiHidden/>
    <w:rsid w:val="00911C8C"/>
    <w:rPr>
      <w:rFonts w:ascii="Arial" w:eastAsia="Times New Roman" w:hAnsi="Arial" w:cs="Arial"/>
      <w:vanish/>
      <w:sz w:val="16"/>
      <w:szCs w:val="16"/>
      <w:lang w:eastAsia="ru-RU"/>
    </w:rPr>
  </w:style>
  <w:style w:type="character" w:customStyle="1" w:styleId="price">
    <w:name w:val="price"/>
    <w:basedOn w:val="a1"/>
    <w:rsid w:val="00911C8C"/>
  </w:style>
  <w:style w:type="paragraph" w:styleId="z-1">
    <w:name w:val="HTML Bottom of Form"/>
    <w:basedOn w:val="a"/>
    <w:next w:val="a"/>
    <w:link w:val="z-2"/>
    <w:hidden/>
    <w:uiPriority w:val="99"/>
    <w:semiHidden/>
    <w:unhideWhenUsed/>
    <w:rsid w:val="00911C8C"/>
    <w:pPr>
      <w:pBdr>
        <w:top w:val="single" w:sz="6" w:space="1" w:color="auto"/>
      </w:pBdr>
      <w:jc w:val="center"/>
    </w:pPr>
    <w:rPr>
      <w:rFonts w:ascii="Arial" w:eastAsia="Times New Roman" w:hAnsi="Arial" w:cs="Arial"/>
      <w:vanish/>
      <w:sz w:val="16"/>
      <w:szCs w:val="16"/>
      <w:lang w:eastAsia="ru-RU"/>
    </w:rPr>
  </w:style>
  <w:style w:type="character" w:customStyle="1" w:styleId="z-2">
    <w:name w:val="z-Конец формы Знак"/>
    <w:basedOn w:val="a1"/>
    <w:link w:val="z-1"/>
    <w:uiPriority w:val="99"/>
    <w:semiHidden/>
    <w:rsid w:val="00911C8C"/>
    <w:rPr>
      <w:rFonts w:ascii="Arial" w:eastAsia="Times New Roman" w:hAnsi="Arial" w:cs="Arial"/>
      <w:vanish/>
      <w:sz w:val="16"/>
      <w:szCs w:val="16"/>
      <w:lang w:eastAsia="ru-RU"/>
    </w:rPr>
  </w:style>
  <w:style w:type="character" w:customStyle="1" w:styleId="ruble">
    <w:name w:val="ruble"/>
    <w:basedOn w:val="a1"/>
    <w:rsid w:val="00911C8C"/>
  </w:style>
  <w:style w:type="paragraph" w:customStyle="1" w:styleId="114">
    <w:name w:val="Заголовок 11"/>
    <w:basedOn w:val="a"/>
    <w:uiPriority w:val="1"/>
    <w:qFormat/>
    <w:rsid w:val="00911C8C"/>
    <w:pPr>
      <w:spacing w:before="58"/>
      <w:ind w:left="128" w:hanging="12"/>
      <w:outlineLvl w:val="1"/>
    </w:pPr>
    <w:rPr>
      <w:rFonts w:eastAsia="Times New Roman" w:cs="Times New Roman"/>
      <w:b/>
      <w:bCs/>
      <w:sz w:val="32"/>
      <w:szCs w:val="32"/>
      <w:lang w:eastAsia="ru-RU"/>
    </w:rPr>
  </w:style>
  <w:style w:type="character" w:customStyle="1" w:styleId="27">
    <w:name w:val="Абзац списка Знак2 Знак Знак"/>
    <w:aliases w:val="Абзац списка Знак2 Знак Знак Знак Знак,Абзац списка Знак2 Знак Знак Знак Знак Знак Знак"/>
    <w:basedOn w:val="a1"/>
    <w:uiPriority w:val="99"/>
    <w:rsid w:val="00911C8C"/>
    <w:rPr>
      <w:rFonts w:ascii="Times New Roman" w:eastAsiaTheme="minorEastAsia" w:hAnsi="Times New Roman" w:cs="Times New Roman"/>
      <w:sz w:val="20"/>
      <w:szCs w:val="24"/>
      <w:lang w:eastAsia="ru-RU"/>
    </w:rPr>
  </w:style>
  <w:style w:type="character" w:customStyle="1" w:styleId="211">
    <w:name w:val="Заголовок 2 Знак11"/>
    <w:aliases w:val="Оглавление 2 Знак Знак2,Основной текст Знак3 Знак Знак2,Оглавление 2 Знак Знак Знак Знак2,Основной текст Знак3 Знак Знак Знак Знак2,Оглавление 2 Знак Знак Знак Знак Знак Знак2,Основной текст Знак3 Знак Знак Знак Знак Знак Знак2"/>
    <w:basedOn w:val="a1"/>
    <w:uiPriority w:val="1"/>
    <w:rsid w:val="00911C8C"/>
    <w:rPr>
      <w:rFonts w:ascii="Times New Roman" w:eastAsiaTheme="minorEastAsia" w:hAnsi="Times New Roman" w:cs="Times New Roman"/>
      <w:b/>
      <w:bCs/>
      <w:sz w:val="28"/>
      <w:szCs w:val="28"/>
      <w:lang w:eastAsia="ru-RU"/>
    </w:rPr>
  </w:style>
  <w:style w:type="character" w:customStyle="1" w:styleId="fontstyle01">
    <w:name w:val="fontstyle01"/>
    <w:basedOn w:val="a1"/>
    <w:rsid w:val="00911C8C"/>
    <w:rPr>
      <w:rFonts w:ascii="TimesNewRomanPS-ItalicMT" w:hAnsi="TimesNewRomanPS-ItalicMT" w:hint="default"/>
      <w:b w:val="0"/>
      <w:bCs w:val="0"/>
      <w:i/>
      <w:iCs/>
      <w:color w:val="1111EE"/>
      <w:sz w:val="28"/>
      <w:szCs w:val="28"/>
    </w:rPr>
  </w:style>
  <w:style w:type="character" w:customStyle="1" w:styleId="fontstyle21">
    <w:name w:val="fontstyle21"/>
    <w:basedOn w:val="a1"/>
    <w:rsid w:val="00911C8C"/>
    <w:rPr>
      <w:rFonts w:ascii="TimesNewRomanPSMT" w:hAnsi="TimesNewRomanPSMT" w:hint="default"/>
      <w:b w:val="0"/>
      <w:bCs w:val="0"/>
      <w:i w:val="0"/>
      <w:iCs w:val="0"/>
      <w:color w:val="1111EE"/>
      <w:sz w:val="28"/>
      <w:szCs w:val="28"/>
    </w:rPr>
  </w:style>
  <w:style w:type="character" w:customStyle="1" w:styleId="nowrap">
    <w:name w:val="nowrap"/>
    <w:basedOn w:val="a1"/>
    <w:rsid w:val="00911C8C"/>
  </w:style>
  <w:style w:type="character" w:customStyle="1" w:styleId="item-pgtitle-text">
    <w:name w:val="item-pg__title-text"/>
    <w:basedOn w:val="a1"/>
    <w:rsid w:val="00911C8C"/>
  </w:style>
  <w:style w:type="paragraph" w:styleId="HTML">
    <w:name w:val="HTML Preformatted"/>
    <w:basedOn w:val="a"/>
    <w:link w:val="HTML0"/>
    <w:rsid w:val="00911C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rsid w:val="00911C8C"/>
    <w:rPr>
      <w:rFonts w:ascii="Courier New" w:eastAsia="Times New Roman" w:hAnsi="Courier New" w:cs="Courier New"/>
      <w:sz w:val="20"/>
      <w:szCs w:val="20"/>
      <w:lang w:eastAsia="ru-RU"/>
    </w:rPr>
  </w:style>
  <w:style w:type="character" w:customStyle="1" w:styleId="dtet0b">
    <w:name w:val="dtet0b"/>
    <w:basedOn w:val="a1"/>
    <w:rsid w:val="004478F5"/>
  </w:style>
  <w:style w:type="character" w:customStyle="1" w:styleId="vkekvd">
    <w:name w:val="vkekvd"/>
    <w:basedOn w:val="a1"/>
    <w:rsid w:val="004478F5"/>
  </w:style>
  <w:style w:type="character" w:styleId="aff4">
    <w:name w:val="annotation reference"/>
    <w:basedOn w:val="a1"/>
    <w:uiPriority w:val="99"/>
    <w:semiHidden/>
    <w:unhideWhenUsed/>
    <w:rsid w:val="002205C5"/>
    <w:rPr>
      <w:sz w:val="16"/>
      <w:szCs w:val="16"/>
    </w:rPr>
  </w:style>
  <w:style w:type="paragraph" w:styleId="aff5">
    <w:name w:val="annotation text"/>
    <w:basedOn w:val="a"/>
    <w:link w:val="aff6"/>
    <w:uiPriority w:val="99"/>
    <w:semiHidden/>
    <w:unhideWhenUsed/>
    <w:rsid w:val="002205C5"/>
    <w:pPr>
      <w:spacing w:line="240" w:lineRule="auto"/>
    </w:pPr>
    <w:rPr>
      <w:sz w:val="20"/>
      <w:szCs w:val="20"/>
    </w:rPr>
  </w:style>
  <w:style w:type="character" w:customStyle="1" w:styleId="aff6">
    <w:name w:val="Текст примечания Знак"/>
    <w:basedOn w:val="a1"/>
    <w:link w:val="aff5"/>
    <w:uiPriority w:val="99"/>
    <w:semiHidden/>
    <w:rsid w:val="002205C5"/>
    <w:rPr>
      <w:rFonts w:ascii="Times New Roman" w:hAnsi="Times New Roman"/>
      <w:sz w:val="20"/>
      <w:szCs w:val="20"/>
    </w:rPr>
  </w:style>
  <w:style w:type="paragraph" w:styleId="aff7">
    <w:name w:val="annotation subject"/>
    <w:basedOn w:val="aff5"/>
    <w:next w:val="aff5"/>
    <w:link w:val="aff8"/>
    <w:uiPriority w:val="99"/>
    <w:semiHidden/>
    <w:unhideWhenUsed/>
    <w:rsid w:val="002205C5"/>
    <w:rPr>
      <w:b/>
      <w:bCs/>
    </w:rPr>
  </w:style>
  <w:style w:type="character" w:customStyle="1" w:styleId="aff8">
    <w:name w:val="Тема примечания Знак"/>
    <w:basedOn w:val="aff6"/>
    <w:link w:val="aff7"/>
    <w:uiPriority w:val="99"/>
    <w:semiHidden/>
    <w:rsid w:val="002205C5"/>
    <w:rPr>
      <w:rFonts w:ascii="Times New Roman" w:hAnsi="Times New Roman"/>
      <w:b/>
      <w:bCs/>
      <w:sz w:val="20"/>
      <w:szCs w:val="20"/>
    </w:rPr>
  </w:style>
  <w:style w:type="paragraph" w:customStyle="1" w:styleId="msonormal0">
    <w:name w:val="msonormal"/>
    <w:basedOn w:val="a"/>
    <w:rsid w:val="00C61677"/>
    <w:pPr>
      <w:spacing w:before="100" w:beforeAutospacing="1" w:after="100" w:afterAutospacing="1" w:line="240" w:lineRule="auto"/>
      <w:ind w:firstLine="0"/>
      <w:jc w:val="left"/>
    </w:pPr>
    <w:rPr>
      <w:rFonts w:eastAsia="Times New Roman" w:cs="Times New Roman"/>
      <w:szCs w:val="24"/>
      <w:lang w:eastAsia="ru-RU"/>
    </w:rPr>
  </w:style>
  <w:style w:type="paragraph" w:customStyle="1" w:styleId="xl66">
    <w:name w:val="xl66"/>
    <w:basedOn w:val="a"/>
    <w:rsid w:val="00C61677"/>
    <w:pPr>
      <w:spacing w:before="100" w:beforeAutospacing="1" w:after="100" w:afterAutospacing="1" w:line="240" w:lineRule="auto"/>
      <w:ind w:firstLine="0"/>
      <w:jc w:val="left"/>
    </w:pPr>
    <w:rPr>
      <w:rFonts w:eastAsia="Times New Roman" w:cs="Times New Roman"/>
      <w:szCs w:val="24"/>
      <w:lang w:eastAsia="ru-RU"/>
    </w:rPr>
  </w:style>
  <w:style w:type="paragraph" w:customStyle="1" w:styleId="xl67">
    <w:name w:val="xl67"/>
    <w:basedOn w:val="a"/>
    <w:rsid w:val="00C61677"/>
    <w:pPr>
      <w:spacing w:before="100" w:beforeAutospacing="1" w:after="100" w:afterAutospacing="1" w:line="240" w:lineRule="auto"/>
      <w:ind w:firstLine="0"/>
      <w:jc w:val="center"/>
    </w:pPr>
    <w:rPr>
      <w:rFonts w:eastAsia="Times New Roman" w:cs="Times New Roman"/>
      <w:szCs w:val="24"/>
      <w:lang w:eastAsia="ru-RU"/>
    </w:rPr>
  </w:style>
  <w:style w:type="paragraph" w:customStyle="1" w:styleId="xl68">
    <w:name w:val="xl68"/>
    <w:basedOn w:val="a"/>
    <w:rsid w:val="00C61677"/>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69">
    <w:name w:val="xl69"/>
    <w:basedOn w:val="a"/>
    <w:rsid w:val="00C61677"/>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70">
    <w:name w:val="xl70"/>
    <w:basedOn w:val="a"/>
    <w:rsid w:val="00C61677"/>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71">
    <w:name w:val="xl71"/>
    <w:basedOn w:val="a"/>
    <w:rsid w:val="00C61677"/>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72">
    <w:name w:val="xl72"/>
    <w:basedOn w:val="a"/>
    <w:rsid w:val="00C61677"/>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73">
    <w:name w:val="xl73"/>
    <w:basedOn w:val="a"/>
    <w:rsid w:val="00C61677"/>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4">
    <w:name w:val="xl74"/>
    <w:basedOn w:val="a"/>
    <w:rsid w:val="00C61677"/>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left"/>
    </w:pPr>
    <w:rPr>
      <w:rFonts w:eastAsia="Times New Roman" w:cs="Times New Roman"/>
      <w:szCs w:val="24"/>
      <w:lang w:eastAsia="ru-RU"/>
    </w:rPr>
  </w:style>
  <w:style w:type="paragraph" w:customStyle="1" w:styleId="xl75">
    <w:name w:val="xl75"/>
    <w:basedOn w:val="a"/>
    <w:rsid w:val="00C61677"/>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line="240" w:lineRule="auto"/>
      <w:ind w:firstLine="0"/>
      <w:jc w:val="left"/>
    </w:pPr>
    <w:rPr>
      <w:rFonts w:eastAsia="Times New Roman" w:cs="Times New Roman"/>
      <w:szCs w:val="24"/>
      <w:lang w:eastAsia="ru-RU"/>
    </w:rPr>
  </w:style>
  <w:style w:type="paragraph" w:customStyle="1" w:styleId="xl76">
    <w:name w:val="xl76"/>
    <w:basedOn w:val="a"/>
    <w:rsid w:val="00C61677"/>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7">
    <w:name w:val="xl77"/>
    <w:basedOn w:val="a"/>
    <w:rsid w:val="00C61677"/>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8">
    <w:name w:val="xl78"/>
    <w:basedOn w:val="a"/>
    <w:rsid w:val="00C61677"/>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9">
    <w:name w:val="xl79"/>
    <w:basedOn w:val="a"/>
    <w:rsid w:val="00C61677"/>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80">
    <w:name w:val="xl80"/>
    <w:basedOn w:val="a"/>
    <w:rsid w:val="00C61677"/>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81">
    <w:name w:val="xl81"/>
    <w:basedOn w:val="a"/>
    <w:rsid w:val="00C61677"/>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82">
    <w:name w:val="xl82"/>
    <w:basedOn w:val="a"/>
    <w:rsid w:val="00C61677"/>
    <w:pPr>
      <w:pBdr>
        <w:top w:val="single" w:sz="8" w:space="0" w:color="auto"/>
        <w:left w:val="single" w:sz="8" w:space="0" w:color="auto"/>
        <w:bottom w:val="single" w:sz="8" w:space="0" w:color="auto"/>
        <w:right w:val="single" w:sz="8" w:space="0" w:color="auto"/>
      </w:pBdr>
      <w:shd w:val="clear" w:color="000000" w:fill="E4DFEC"/>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83">
    <w:name w:val="xl83"/>
    <w:basedOn w:val="a"/>
    <w:rsid w:val="00C61677"/>
    <w:pPr>
      <w:pBdr>
        <w:top w:val="single" w:sz="8" w:space="0" w:color="auto"/>
        <w:left w:val="single" w:sz="8" w:space="0" w:color="auto"/>
        <w:bottom w:val="single" w:sz="8" w:space="0" w:color="auto"/>
        <w:right w:val="single" w:sz="8" w:space="0" w:color="auto"/>
      </w:pBdr>
      <w:shd w:val="clear" w:color="000000" w:fill="E4DFEC"/>
      <w:spacing w:before="100" w:beforeAutospacing="1" w:after="100" w:afterAutospacing="1" w:line="240" w:lineRule="auto"/>
      <w:ind w:firstLine="0"/>
      <w:jc w:val="right"/>
      <w:textAlignment w:val="center"/>
    </w:pPr>
    <w:rPr>
      <w:rFonts w:eastAsia="Times New Roman" w:cs="Times New Roman"/>
      <w:b/>
      <w:bCs/>
      <w:color w:val="000000"/>
      <w:sz w:val="20"/>
      <w:szCs w:val="20"/>
      <w:lang w:eastAsia="ru-RU"/>
    </w:rPr>
  </w:style>
  <w:style w:type="paragraph" w:customStyle="1" w:styleId="xl84">
    <w:name w:val="xl84"/>
    <w:basedOn w:val="a"/>
    <w:rsid w:val="00C61677"/>
    <w:pPr>
      <w:pBdr>
        <w:top w:val="single" w:sz="8" w:space="0" w:color="auto"/>
        <w:left w:val="single" w:sz="8" w:space="0" w:color="auto"/>
        <w:bottom w:val="single" w:sz="8" w:space="0" w:color="auto"/>
        <w:right w:val="single" w:sz="8" w:space="0" w:color="auto"/>
      </w:pBdr>
      <w:shd w:val="clear" w:color="000000" w:fill="F2DCDB"/>
      <w:spacing w:before="100" w:beforeAutospacing="1" w:after="100" w:afterAutospacing="1" w:line="240" w:lineRule="auto"/>
      <w:ind w:firstLine="0"/>
      <w:jc w:val="left"/>
    </w:pPr>
    <w:rPr>
      <w:rFonts w:eastAsia="Times New Roman" w:cs="Times New Roman"/>
      <w:szCs w:val="24"/>
      <w:lang w:eastAsia="ru-RU"/>
    </w:rPr>
  </w:style>
  <w:style w:type="paragraph" w:customStyle="1" w:styleId="xl85">
    <w:name w:val="xl85"/>
    <w:basedOn w:val="a"/>
    <w:rsid w:val="00C61677"/>
    <w:pPr>
      <w:pBdr>
        <w:top w:val="single" w:sz="8" w:space="0" w:color="auto"/>
        <w:left w:val="single" w:sz="8" w:space="0" w:color="auto"/>
        <w:bottom w:val="single" w:sz="8" w:space="0" w:color="auto"/>
        <w:right w:val="single" w:sz="8" w:space="0" w:color="auto"/>
      </w:pBdr>
      <w:shd w:val="clear" w:color="000000" w:fill="B8CCE4"/>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86">
    <w:name w:val="xl86"/>
    <w:basedOn w:val="a"/>
    <w:rsid w:val="00C61677"/>
    <w:pPr>
      <w:pBdr>
        <w:top w:val="single" w:sz="8" w:space="0" w:color="auto"/>
        <w:left w:val="single" w:sz="8" w:space="0" w:color="auto"/>
        <w:bottom w:val="single" w:sz="8" w:space="0" w:color="auto"/>
        <w:right w:val="single" w:sz="8" w:space="0" w:color="auto"/>
      </w:pBdr>
      <w:shd w:val="clear" w:color="000000" w:fill="F2DCDB"/>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87">
    <w:name w:val="xl87"/>
    <w:basedOn w:val="a"/>
    <w:rsid w:val="00C61677"/>
    <w:pPr>
      <w:pBdr>
        <w:top w:val="single" w:sz="8" w:space="0" w:color="auto"/>
        <w:left w:val="single" w:sz="8" w:space="0" w:color="auto"/>
        <w:bottom w:val="single" w:sz="8" w:space="0" w:color="auto"/>
        <w:right w:val="single" w:sz="8" w:space="0" w:color="auto"/>
      </w:pBdr>
      <w:shd w:val="clear" w:color="000000" w:fill="F2DCDB"/>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88">
    <w:name w:val="xl88"/>
    <w:basedOn w:val="a"/>
    <w:rsid w:val="00C61677"/>
    <w:pPr>
      <w:pBdr>
        <w:top w:val="single" w:sz="8" w:space="0" w:color="auto"/>
        <w:left w:val="single" w:sz="8" w:space="0" w:color="auto"/>
        <w:bottom w:val="single" w:sz="8" w:space="0" w:color="auto"/>
        <w:right w:val="single" w:sz="8" w:space="0" w:color="auto"/>
      </w:pBdr>
      <w:shd w:val="clear" w:color="000000" w:fill="E6B8B7"/>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89">
    <w:name w:val="xl89"/>
    <w:basedOn w:val="a"/>
    <w:rsid w:val="00C61677"/>
    <w:pPr>
      <w:pBdr>
        <w:top w:val="single" w:sz="8" w:space="0" w:color="auto"/>
        <w:left w:val="single" w:sz="8" w:space="0" w:color="auto"/>
        <w:bottom w:val="single" w:sz="8" w:space="0" w:color="auto"/>
        <w:right w:val="single" w:sz="8" w:space="0" w:color="auto"/>
      </w:pBdr>
      <w:shd w:val="clear" w:color="000000" w:fill="F2DCDB"/>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90">
    <w:name w:val="xl90"/>
    <w:basedOn w:val="a"/>
    <w:rsid w:val="00C61677"/>
    <w:pPr>
      <w:pBdr>
        <w:top w:val="single" w:sz="8" w:space="0" w:color="auto"/>
        <w:left w:val="single" w:sz="8" w:space="0" w:color="auto"/>
        <w:bottom w:val="single" w:sz="8" w:space="0" w:color="auto"/>
        <w:right w:val="single" w:sz="8" w:space="0" w:color="auto"/>
      </w:pBdr>
      <w:shd w:val="clear" w:color="000000" w:fill="F2DCDB"/>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91">
    <w:name w:val="xl91"/>
    <w:basedOn w:val="a"/>
    <w:rsid w:val="00C61677"/>
    <w:pPr>
      <w:pBdr>
        <w:top w:val="single" w:sz="8" w:space="0" w:color="auto"/>
        <w:left w:val="single" w:sz="8" w:space="0" w:color="auto"/>
        <w:bottom w:val="single" w:sz="8" w:space="0" w:color="auto"/>
        <w:right w:val="single" w:sz="8" w:space="0" w:color="auto"/>
      </w:pBdr>
      <w:shd w:val="clear" w:color="000000" w:fill="E6B8B7"/>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92">
    <w:name w:val="xl92"/>
    <w:basedOn w:val="a"/>
    <w:rsid w:val="00C61677"/>
    <w:pPr>
      <w:pBdr>
        <w:top w:val="single" w:sz="8" w:space="0" w:color="auto"/>
        <w:left w:val="single" w:sz="8" w:space="0" w:color="auto"/>
        <w:bottom w:val="single" w:sz="8" w:space="0" w:color="auto"/>
        <w:right w:val="single" w:sz="8" w:space="0" w:color="auto"/>
      </w:pBdr>
      <w:shd w:val="clear" w:color="000000" w:fill="E6B8B7"/>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93">
    <w:name w:val="xl93"/>
    <w:basedOn w:val="a"/>
    <w:rsid w:val="00C61677"/>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94">
    <w:name w:val="xl94"/>
    <w:basedOn w:val="a"/>
    <w:rsid w:val="00C61677"/>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95">
    <w:name w:val="xl95"/>
    <w:basedOn w:val="a"/>
    <w:rsid w:val="00C61677"/>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96">
    <w:name w:val="xl96"/>
    <w:basedOn w:val="a"/>
    <w:rsid w:val="00C61677"/>
    <w:pPr>
      <w:pBdr>
        <w:top w:val="single" w:sz="8" w:space="0" w:color="auto"/>
        <w:left w:val="single" w:sz="8" w:space="0" w:color="auto"/>
        <w:bottom w:val="single" w:sz="8" w:space="0" w:color="auto"/>
        <w:right w:val="single" w:sz="8" w:space="0" w:color="auto"/>
      </w:pBdr>
      <w:shd w:val="clear" w:color="000000" w:fill="92D050"/>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97">
    <w:name w:val="xl97"/>
    <w:basedOn w:val="a"/>
    <w:rsid w:val="00C61677"/>
    <w:pPr>
      <w:pBdr>
        <w:bottom w:val="single" w:sz="8" w:space="0" w:color="auto"/>
        <w:right w:val="single" w:sz="8" w:space="0" w:color="auto"/>
      </w:pBdr>
      <w:shd w:val="clear" w:color="000000" w:fill="DCE6F1"/>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98">
    <w:name w:val="xl98"/>
    <w:basedOn w:val="a"/>
    <w:rsid w:val="00C61677"/>
    <w:pPr>
      <w:pBdr>
        <w:bottom w:val="single" w:sz="8" w:space="0" w:color="auto"/>
        <w:right w:val="single" w:sz="8" w:space="0" w:color="auto"/>
      </w:pBdr>
      <w:shd w:val="clear" w:color="000000" w:fill="DCE6F1"/>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99">
    <w:name w:val="xl99"/>
    <w:basedOn w:val="a"/>
    <w:rsid w:val="00C61677"/>
    <w:pPr>
      <w:pBdr>
        <w:left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100">
    <w:name w:val="xl100"/>
    <w:basedOn w:val="a"/>
    <w:rsid w:val="00C61677"/>
    <w:pPr>
      <w:pBdr>
        <w:top w:val="single" w:sz="8" w:space="0" w:color="auto"/>
        <w:left w:val="single" w:sz="8" w:space="0" w:color="auto"/>
      </w:pBdr>
      <w:shd w:val="clear" w:color="000000" w:fill="DCE6F1"/>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01">
    <w:name w:val="xl101"/>
    <w:basedOn w:val="a"/>
    <w:rsid w:val="00C61677"/>
    <w:pPr>
      <w:pBdr>
        <w:top w:val="single" w:sz="8" w:space="0" w:color="auto"/>
      </w:pBdr>
      <w:shd w:val="clear" w:color="000000" w:fill="DCE6F1"/>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02">
    <w:name w:val="xl102"/>
    <w:basedOn w:val="a"/>
    <w:rsid w:val="00C61677"/>
    <w:pPr>
      <w:shd w:val="clear" w:color="000000" w:fill="DCE6F1"/>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03">
    <w:name w:val="xl103"/>
    <w:basedOn w:val="a"/>
    <w:rsid w:val="00C61677"/>
    <w:pPr>
      <w:shd w:val="clear" w:color="000000" w:fill="DCE6F1"/>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04">
    <w:name w:val="xl104"/>
    <w:basedOn w:val="a"/>
    <w:rsid w:val="00C61677"/>
    <w:pPr>
      <w:shd w:val="clear" w:color="000000" w:fill="DCE6F1"/>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105">
    <w:name w:val="xl105"/>
    <w:basedOn w:val="a"/>
    <w:rsid w:val="00C61677"/>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06">
    <w:name w:val="xl106"/>
    <w:basedOn w:val="a"/>
    <w:rsid w:val="00C61677"/>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07">
    <w:name w:val="xl107"/>
    <w:basedOn w:val="a"/>
    <w:rsid w:val="00C61677"/>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108">
    <w:name w:val="xl108"/>
    <w:basedOn w:val="a"/>
    <w:rsid w:val="00C61677"/>
    <w:pPr>
      <w:shd w:val="clear" w:color="000000" w:fill="C5D9F1"/>
      <w:spacing w:before="100" w:beforeAutospacing="1" w:after="100" w:afterAutospacing="1" w:line="240" w:lineRule="auto"/>
      <w:ind w:firstLine="0"/>
      <w:jc w:val="left"/>
    </w:pPr>
    <w:rPr>
      <w:rFonts w:eastAsia="Times New Roman" w:cs="Times New Roman"/>
      <w:szCs w:val="24"/>
      <w:lang w:eastAsia="ru-RU"/>
    </w:rPr>
  </w:style>
  <w:style w:type="paragraph" w:customStyle="1" w:styleId="xl109">
    <w:name w:val="xl109"/>
    <w:basedOn w:val="a"/>
    <w:rsid w:val="00C61677"/>
    <w:pP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110">
    <w:name w:val="xl110"/>
    <w:basedOn w:val="a"/>
    <w:rsid w:val="00C61677"/>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112">
    <w:name w:val="xl112"/>
    <w:basedOn w:val="a"/>
    <w:rsid w:val="00C61677"/>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13">
    <w:name w:val="xl113"/>
    <w:basedOn w:val="a"/>
    <w:rsid w:val="00C61677"/>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114">
    <w:name w:val="xl114"/>
    <w:basedOn w:val="a"/>
    <w:rsid w:val="00C61677"/>
    <w:pPr>
      <w:pBdr>
        <w:top w:val="single" w:sz="8" w:space="0" w:color="auto"/>
        <w:left w:val="single" w:sz="8" w:space="0" w:color="auto"/>
        <w:bottom w:val="single" w:sz="8" w:space="0" w:color="auto"/>
        <w:right w:val="single" w:sz="8" w:space="0" w:color="auto"/>
      </w:pBdr>
      <w:shd w:val="clear" w:color="000000" w:fill="92D050"/>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15">
    <w:name w:val="xl115"/>
    <w:basedOn w:val="a"/>
    <w:rsid w:val="00C61677"/>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16">
    <w:name w:val="xl116"/>
    <w:basedOn w:val="a"/>
    <w:rsid w:val="00C61677"/>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17">
    <w:name w:val="xl117"/>
    <w:basedOn w:val="a"/>
    <w:rsid w:val="00C61677"/>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18">
    <w:name w:val="xl118"/>
    <w:basedOn w:val="a"/>
    <w:rsid w:val="00C61677"/>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119">
    <w:name w:val="xl119"/>
    <w:basedOn w:val="a"/>
    <w:rsid w:val="00C61677"/>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20">
    <w:name w:val="xl120"/>
    <w:basedOn w:val="a"/>
    <w:rsid w:val="00C61677"/>
    <w:pPr>
      <w:pBdr>
        <w:top w:val="single" w:sz="8" w:space="0" w:color="auto"/>
        <w:left w:val="single" w:sz="8" w:space="0" w:color="auto"/>
        <w:bottom w:val="single" w:sz="8" w:space="0" w:color="auto"/>
        <w:right w:val="single" w:sz="8" w:space="0" w:color="auto"/>
      </w:pBdr>
      <w:shd w:val="clear" w:color="000000" w:fill="92D050"/>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121">
    <w:name w:val="xl121"/>
    <w:basedOn w:val="a"/>
    <w:rsid w:val="00C61677"/>
    <w:pPr>
      <w:pBdr>
        <w:top w:val="single" w:sz="8" w:space="0" w:color="auto"/>
        <w:left w:val="single" w:sz="8" w:space="0" w:color="auto"/>
        <w:bottom w:val="single" w:sz="8" w:space="0" w:color="auto"/>
        <w:right w:val="single" w:sz="8" w:space="0" w:color="auto"/>
      </w:pBdr>
      <w:shd w:val="clear" w:color="000000" w:fill="92D050"/>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122">
    <w:name w:val="xl122"/>
    <w:basedOn w:val="a"/>
    <w:rsid w:val="00C61677"/>
    <w:pPr>
      <w:pBdr>
        <w:top w:val="single" w:sz="8" w:space="0" w:color="auto"/>
        <w:left w:val="single" w:sz="8" w:space="0" w:color="auto"/>
        <w:bottom w:val="single" w:sz="8" w:space="0" w:color="auto"/>
        <w:right w:val="single" w:sz="8" w:space="0" w:color="auto"/>
      </w:pBdr>
      <w:shd w:val="clear" w:color="000000" w:fill="F2DCDB"/>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23">
    <w:name w:val="xl123"/>
    <w:basedOn w:val="a"/>
    <w:rsid w:val="00C61677"/>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24">
    <w:name w:val="xl124"/>
    <w:basedOn w:val="a"/>
    <w:rsid w:val="00C61677"/>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25">
    <w:name w:val="xl125"/>
    <w:basedOn w:val="a"/>
    <w:rsid w:val="00C61677"/>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line="240" w:lineRule="auto"/>
      <w:ind w:firstLine="0"/>
      <w:jc w:val="left"/>
    </w:pPr>
    <w:rPr>
      <w:rFonts w:eastAsia="Times New Roman" w:cs="Times New Roman"/>
      <w:szCs w:val="24"/>
      <w:lang w:eastAsia="ru-RU"/>
    </w:rPr>
  </w:style>
  <w:style w:type="paragraph" w:customStyle="1" w:styleId="xl126">
    <w:name w:val="xl126"/>
    <w:basedOn w:val="a"/>
    <w:rsid w:val="00C61677"/>
    <w:pPr>
      <w:pBdr>
        <w:top w:val="single" w:sz="8" w:space="0" w:color="auto"/>
        <w:left w:val="single" w:sz="8" w:space="0" w:color="auto"/>
        <w:bottom w:val="single" w:sz="8" w:space="0" w:color="auto"/>
        <w:right w:val="single" w:sz="8" w:space="0" w:color="auto"/>
      </w:pBdr>
      <w:shd w:val="clear" w:color="000000" w:fill="FDE9D9"/>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27">
    <w:name w:val="xl127"/>
    <w:basedOn w:val="a"/>
    <w:rsid w:val="00C61677"/>
    <w:pPr>
      <w:pBdr>
        <w:top w:val="single" w:sz="8" w:space="0" w:color="auto"/>
        <w:left w:val="single" w:sz="8" w:space="0" w:color="auto"/>
        <w:bottom w:val="single" w:sz="8" w:space="0" w:color="auto"/>
        <w:right w:val="single" w:sz="8" w:space="0" w:color="auto"/>
      </w:pBdr>
      <w:shd w:val="clear" w:color="000000" w:fill="FDE9D9"/>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28">
    <w:name w:val="xl128"/>
    <w:basedOn w:val="a"/>
    <w:rsid w:val="00C61677"/>
    <w:pPr>
      <w:pBdr>
        <w:top w:val="single" w:sz="8" w:space="0" w:color="auto"/>
        <w:left w:val="single" w:sz="8" w:space="0" w:color="auto"/>
        <w:bottom w:val="single" w:sz="8" w:space="0" w:color="auto"/>
        <w:right w:val="single" w:sz="8" w:space="0" w:color="auto"/>
      </w:pBdr>
      <w:shd w:val="clear" w:color="000000" w:fill="FDE9D9"/>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29">
    <w:name w:val="xl129"/>
    <w:basedOn w:val="a"/>
    <w:rsid w:val="00C61677"/>
    <w:pPr>
      <w:pBdr>
        <w:top w:val="single" w:sz="8" w:space="0" w:color="auto"/>
        <w:left w:val="single" w:sz="8" w:space="0" w:color="auto"/>
        <w:bottom w:val="single" w:sz="8" w:space="0" w:color="auto"/>
        <w:right w:val="single" w:sz="8" w:space="0" w:color="auto"/>
      </w:pBdr>
      <w:shd w:val="clear" w:color="000000" w:fill="F2DCDB"/>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130">
    <w:name w:val="xl130"/>
    <w:basedOn w:val="a"/>
    <w:rsid w:val="00C61677"/>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line="240" w:lineRule="auto"/>
      <w:ind w:firstLine="0"/>
      <w:jc w:val="left"/>
    </w:pPr>
    <w:rPr>
      <w:rFonts w:eastAsia="Times New Roman" w:cs="Times New Roman"/>
      <w:szCs w:val="24"/>
      <w:lang w:eastAsia="ru-RU"/>
    </w:rPr>
  </w:style>
  <w:style w:type="paragraph" w:customStyle="1" w:styleId="xl131">
    <w:name w:val="xl131"/>
    <w:basedOn w:val="a"/>
    <w:rsid w:val="00C61677"/>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32">
    <w:name w:val="xl132"/>
    <w:basedOn w:val="a"/>
    <w:rsid w:val="00C61677"/>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33">
    <w:name w:val="xl133"/>
    <w:basedOn w:val="a"/>
    <w:rsid w:val="00C61677"/>
    <w:pPr>
      <w:pBdr>
        <w:top w:val="single" w:sz="8" w:space="0" w:color="auto"/>
        <w:left w:val="single" w:sz="8" w:space="0" w:color="auto"/>
        <w:bottom w:val="single" w:sz="8" w:space="0" w:color="auto"/>
        <w:right w:val="single" w:sz="8" w:space="0" w:color="auto"/>
      </w:pBdr>
      <w:shd w:val="clear" w:color="000000" w:fill="EEECE1"/>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34">
    <w:name w:val="xl134"/>
    <w:basedOn w:val="a"/>
    <w:rsid w:val="00C61677"/>
    <w:pPr>
      <w:pBdr>
        <w:top w:val="single" w:sz="8" w:space="0" w:color="auto"/>
        <w:left w:val="single" w:sz="8" w:space="0" w:color="auto"/>
        <w:bottom w:val="single" w:sz="8" w:space="0" w:color="auto"/>
        <w:right w:val="single" w:sz="8" w:space="0" w:color="auto"/>
      </w:pBdr>
      <w:shd w:val="clear" w:color="000000" w:fill="EEECE1"/>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35">
    <w:name w:val="xl135"/>
    <w:basedOn w:val="a"/>
    <w:rsid w:val="00C61677"/>
    <w:pPr>
      <w:pBdr>
        <w:top w:val="single" w:sz="8" w:space="0" w:color="auto"/>
        <w:left w:val="single" w:sz="8" w:space="0" w:color="auto"/>
        <w:bottom w:val="single" w:sz="8" w:space="0" w:color="auto"/>
        <w:right w:val="single" w:sz="8" w:space="0" w:color="auto"/>
      </w:pBdr>
      <w:shd w:val="clear" w:color="000000" w:fill="EEECE1"/>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36">
    <w:name w:val="xl136"/>
    <w:basedOn w:val="a"/>
    <w:rsid w:val="00C61677"/>
    <w:pPr>
      <w:pBdr>
        <w:top w:val="single" w:sz="8" w:space="0" w:color="auto"/>
        <w:left w:val="single" w:sz="8" w:space="0" w:color="auto"/>
        <w:bottom w:val="single" w:sz="8" w:space="0" w:color="auto"/>
        <w:right w:val="single" w:sz="8" w:space="0" w:color="auto"/>
      </w:pBdr>
      <w:shd w:val="clear" w:color="000000" w:fill="EEECE1"/>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37">
    <w:name w:val="xl137"/>
    <w:basedOn w:val="a"/>
    <w:rsid w:val="00C61677"/>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38">
    <w:name w:val="xl138"/>
    <w:basedOn w:val="a"/>
    <w:rsid w:val="00C61677"/>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39">
    <w:name w:val="xl139"/>
    <w:basedOn w:val="a"/>
    <w:rsid w:val="00C61677"/>
    <w:pPr>
      <w:pBdr>
        <w:left w:val="single" w:sz="8" w:space="0" w:color="auto"/>
        <w:bottom w:val="single" w:sz="8" w:space="0" w:color="auto"/>
        <w:right w:val="single" w:sz="8" w:space="0" w:color="auto"/>
      </w:pBdr>
      <w:shd w:val="clear" w:color="000000" w:fill="FFC000"/>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40">
    <w:name w:val="xl140"/>
    <w:basedOn w:val="a"/>
    <w:rsid w:val="00C61677"/>
    <w:pPr>
      <w:pBdr>
        <w:top w:val="single" w:sz="8" w:space="0" w:color="auto"/>
        <w:left w:val="single" w:sz="8" w:space="0" w:color="auto"/>
        <w:bottom w:val="single" w:sz="8" w:space="0" w:color="auto"/>
        <w:right w:val="single" w:sz="8" w:space="0" w:color="auto"/>
      </w:pBdr>
      <w:shd w:val="clear" w:color="000000" w:fill="92D05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41">
    <w:name w:val="xl141"/>
    <w:basedOn w:val="a"/>
    <w:rsid w:val="00C61677"/>
    <w:pPr>
      <w:pBdr>
        <w:top w:val="single" w:sz="8" w:space="0" w:color="auto"/>
        <w:left w:val="single" w:sz="8" w:space="0" w:color="auto"/>
        <w:bottom w:val="single" w:sz="8" w:space="0" w:color="auto"/>
        <w:right w:val="single" w:sz="8" w:space="0" w:color="auto"/>
      </w:pBdr>
      <w:shd w:val="clear" w:color="000000" w:fill="92D05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42">
    <w:name w:val="xl142"/>
    <w:basedOn w:val="a"/>
    <w:rsid w:val="00C61677"/>
    <w:pPr>
      <w:pBdr>
        <w:top w:val="single" w:sz="8" w:space="0" w:color="auto"/>
        <w:left w:val="single" w:sz="8" w:space="0" w:color="auto"/>
        <w:bottom w:val="single" w:sz="8" w:space="0" w:color="auto"/>
        <w:right w:val="single" w:sz="8" w:space="0" w:color="auto"/>
      </w:pBdr>
      <w:shd w:val="clear" w:color="000000" w:fill="B7DEE8"/>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43">
    <w:name w:val="xl143"/>
    <w:basedOn w:val="a"/>
    <w:rsid w:val="00C61677"/>
    <w:pPr>
      <w:pBdr>
        <w:top w:val="single" w:sz="8" w:space="0" w:color="auto"/>
        <w:left w:val="single" w:sz="8" w:space="0" w:color="auto"/>
        <w:bottom w:val="single" w:sz="8" w:space="0" w:color="auto"/>
        <w:right w:val="single" w:sz="8" w:space="0" w:color="auto"/>
      </w:pBdr>
      <w:shd w:val="clear" w:color="000000" w:fill="B7DEE8"/>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44">
    <w:name w:val="xl144"/>
    <w:basedOn w:val="a"/>
    <w:rsid w:val="00C61677"/>
    <w:pPr>
      <w:pBdr>
        <w:top w:val="single" w:sz="8" w:space="0" w:color="auto"/>
        <w:left w:val="single" w:sz="8" w:space="0" w:color="auto"/>
        <w:bottom w:val="single" w:sz="8" w:space="0" w:color="auto"/>
        <w:right w:val="single" w:sz="8" w:space="0" w:color="auto"/>
      </w:pBdr>
      <w:shd w:val="clear" w:color="000000" w:fill="B7DEE8"/>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45">
    <w:name w:val="xl145"/>
    <w:basedOn w:val="a"/>
    <w:rsid w:val="00C61677"/>
    <w:pPr>
      <w:pBdr>
        <w:top w:val="single" w:sz="8" w:space="0" w:color="auto"/>
        <w:left w:val="single" w:sz="8" w:space="0" w:color="auto"/>
        <w:bottom w:val="single" w:sz="8" w:space="0" w:color="auto"/>
        <w:right w:val="single" w:sz="8" w:space="0" w:color="auto"/>
      </w:pBdr>
      <w:shd w:val="clear" w:color="000000" w:fill="B7DEE8"/>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46">
    <w:name w:val="xl146"/>
    <w:basedOn w:val="a"/>
    <w:rsid w:val="00C61677"/>
    <w:pPr>
      <w:shd w:val="clear" w:color="000000" w:fill="92D050"/>
      <w:spacing w:before="100" w:beforeAutospacing="1" w:after="100" w:afterAutospacing="1" w:line="240" w:lineRule="auto"/>
      <w:ind w:firstLine="0"/>
      <w:jc w:val="left"/>
    </w:pPr>
    <w:rPr>
      <w:rFonts w:eastAsia="Times New Roman" w:cs="Times New Roman"/>
      <w:szCs w:val="24"/>
      <w:lang w:eastAsia="ru-RU"/>
    </w:rPr>
  </w:style>
  <w:style w:type="paragraph" w:customStyle="1" w:styleId="xl147">
    <w:name w:val="xl147"/>
    <w:basedOn w:val="a"/>
    <w:rsid w:val="00C61677"/>
    <w:pPr>
      <w:pBdr>
        <w:top w:val="single" w:sz="8" w:space="0" w:color="auto"/>
        <w:left w:val="single" w:sz="8" w:space="0" w:color="auto"/>
        <w:bottom w:val="single" w:sz="8" w:space="0" w:color="auto"/>
        <w:right w:val="single" w:sz="8" w:space="0" w:color="auto"/>
      </w:pBdr>
      <w:shd w:val="clear" w:color="000000" w:fill="92D050"/>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148">
    <w:name w:val="xl148"/>
    <w:basedOn w:val="a"/>
    <w:rsid w:val="00C61677"/>
    <w:pPr>
      <w:pBdr>
        <w:top w:val="single" w:sz="8" w:space="0" w:color="auto"/>
        <w:left w:val="single" w:sz="8" w:space="0" w:color="auto"/>
        <w:bottom w:val="single" w:sz="8" w:space="0" w:color="auto"/>
        <w:right w:val="single" w:sz="8" w:space="0" w:color="auto"/>
      </w:pBdr>
      <w:shd w:val="clear" w:color="000000" w:fill="92D050"/>
      <w:spacing w:before="100" w:beforeAutospacing="1" w:after="100" w:afterAutospacing="1" w:line="240" w:lineRule="auto"/>
      <w:ind w:firstLine="0"/>
      <w:jc w:val="right"/>
      <w:textAlignment w:val="center"/>
    </w:pPr>
    <w:rPr>
      <w:rFonts w:eastAsia="Times New Roman" w:cs="Times New Roman"/>
      <w:b/>
      <w:bCs/>
      <w:color w:val="000000"/>
      <w:sz w:val="20"/>
      <w:szCs w:val="20"/>
      <w:lang w:eastAsia="ru-RU"/>
    </w:rPr>
  </w:style>
  <w:style w:type="paragraph" w:customStyle="1" w:styleId="xl149">
    <w:name w:val="xl149"/>
    <w:basedOn w:val="a"/>
    <w:rsid w:val="00C61677"/>
    <w:pPr>
      <w:pBdr>
        <w:bottom w:val="single" w:sz="8" w:space="0" w:color="auto"/>
        <w:right w:val="single" w:sz="8" w:space="0" w:color="auto"/>
      </w:pBdr>
      <w:shd w:val="clear" w:color="000000" w:fill="92D050"/>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50">
    <w:name w:val="xl150"/>
    <w:basedOn w:val="a"/>
    <w:rsid w:val="00C61677"/>
    <w:pPr>
      <w:shd w:val="clear" w:color="000000" w:fill="92D050"/>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51">
    <w:name w:val="xl151"/>
    <w:basedOn w:val="a"/>
    <w:rsid w:val="00C61677"/>
    <w:pPr>
      <w:pBdr>
        <w:top w:val="single" w:sz="8" w:space="0" w:color="auto"/>
        <w:left w:val="single" w:sz="8" w:space="0" w:color="auto"/>
        <w:bottom w:val="single" w:sz="8" w:space="0" w:color="auto"/>
        <w:right w:val="single" w:sz="8" w:space="0" w:color="auto"/>
      </w:pBdr>
      <w:shd w:val="clear" w:color="000000" w:fill="B8CCE4"/>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52">
    <w:name w:val="xl152"/>
    <w:basedOn w:val="a"/>
    <w:rsid w:val="00C61677"/>
    <w:pPr>
      <w:pBdr>
        <w:top w:val="single" w:sz="8" w:space="0" w:color="auto"/>
        <w:left w:val="single" w:sz="8" w:space="0" w:color="auto"/>
        <w:bottom w:val="single" w:sz="8" w:space="0" w:color="auto"/>
        <w:right w:val="single" w:sz="8" w:space="0" w:color="auto"/>
      </w:pBdr>
      <w:shd w:val="clear" w:color="000000" w:fill="B8CCE4"/>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53">
    <w:name w:val="xl153"/>
    <w:basedOn w:val="a"/>
    <w:rsid w:val="00C61677"/>
    <w:pPr>
      <w:pBdr>
        <w:top w:val="single" w:sz="8" w:space="0" w:color="auto"/>
        <w:left w:val="single" w:sz="8" w:space="0" w:color="auto"/>
        <w:bottom w:val="single" w:sz="8" w:space="0" w:color="auto"/>
        <w:right w:val="single" w:sz="8" w:space="0" w:color="auto"/>
      </w:pBdr>
      <w:shd w:val="clear" w:color="000000" w:fill="B8CCE4"/>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54">
    <w:name w:val="xl154"/>
    <w:basedOn w:val="a"/>
    <w:rsid w:val="00C61677"/>
    <w:pPr>
      <w:pBdr>
        <w:top w:val="single" w:sz="8" w:space="0" w:color="auto"/>
        <w:left w:val="single" w:sz="8" w:space="0" w:color="auto"/>
        <w:bottom w:val="single" w:sz="8" w:space="0" w:color="auto"/>
        <w:right w:val="single" w:sz="8" w:space="0" w:color="auto"/>
      </w:pBdr>
      <w:shd w:val="clear" w:color="000000" w:fill="B8CCE4"/>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55">
    <w:name w:val="xl155"/>
    <w:basedOn w:val="a"/>
    <w:rsid w:val="00C61677"/>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56">
    <w:name w:val="xl156"/>
    <w:basedOn w:val="a"/>
    <w:rsid w:val="00C61677"/>
    <w:pPr>
      <w:pBdr>
        <w:top w:val="single" w:sz="8" w:space="0" w:color="auto"/>
        <w:left w:val="single" w:sz="8" w:space="0" w:color="auto"/>
        <w:bottom w:val="single" w:sz="8" w:space="0" w:color="auto"/>
        <w:right w:val="single" w:sz="8" w:space="0" w:color="auto"/>
      </w:pBdr>
      <w:shd w:val="clear" w:color="000000" w:fill="EBF1DE"/>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57">
    <w:name w:val="xl157"/>
    <w:basedOn w:val="a"/>
    <w:rsid w:val="00C61677"/>
    <w:pPr>
      <w:pBdr>
        <w:top w:val="single" w:sz="8" w:space="0" w:color="auto"/>
        <w:left w:val="single" w:sz="8" w:space="0" w:color="auto"/>
        <w:bottom w:val="single" w:sz="8" w:space="0" w:color="auto"/>
        <w:right w:val="single" w:sz="8" w:space="0" w:color="auto"/>
      </w:pBdr>
      <w:shd w:val="clear" w:color="000000" w:fill="EBF1DE"/>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58">
    <w:name w:val="xl158"/>
    <w:basedOn w:val="a"/>
    <w:rsid w:val="00C61677"/>
    <w:pPr>
      <w:pBdr>
        <w:top w:val="single" w:sz="8" w:space="0" w:color="auto"/>
        <w:left w:val="single" w:sz="8" w:space="0" w:color="auto"/>
        <w:bottom w:val="single" w:sz="8" w:space="0" w:color="auto"/>
        <w:right w:val="single" w:sz="8" w:space="0" w:color="auto"/>
      </w:pBdr>
      <w:shd w:val="clear" w:color="000000" w:fill="EBF1DE"/>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59">
    <w:name w:val="xl159"/>
    <w:basedOn w:val="a"/>
    <w:rsid w:val="00C61677"/>
    <w:pPr>
      <w:pBdr>
        <w:top w:val="single" w:sz="8" w:space="0" w:color="auto"/>
        <w:left w:val="single" w:sz="8" w:space="0" w:color="auto"/>
        <w:bottom w:val="single" w:sz="8" w:space="0" w:color="auto"/>
      </w:pBdr>
      <w:shd w:val="clear" w:color="000000" w:fill="FCD5B4"/>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60">
    <w:name w:val="xl160"/>
    <w:basedOn w:val="a"/>
    <w:rsid w:val="00C61677"/>
    <w:pPr>
      <w:pBdr>
        <w:top w:val="single" w:sz="8" w:space="0" w:color="auto"/>
        <w:bottom w:val="single" w:sz="8" w:space="0" w:color="auto"/>
      </w:pBdr>
      <w:shd w:val="clear" w:color="000000" w:fill="FCD5B4"/>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61">
    <w:name w:val="xl161"/>
    <w:basedOn w:val="a"/>
    <w:rsid w:val="00C61677"/>
    <w:pPr>
      <w:pBdr>
        <w:top w:val="single" w:sz="8" w:space="0" w:color="auto"/>
        <w:bottom w:val="single" w:sz="8" w:space="0" w:color="auto"/>
      </w:pBdr>
      <w:shd w:val="clear" w:color="000000" w:fill="FCD5B4"/>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62">
    <w:name w:val="xl162"/>
    <w:basedOn w:val="a"/>
    <w:rsid w:val="00C61677"/>
    <w:pPr>
      <w:pBdr>
        <w:top w:val="single" w:sz="8" w:space="0" w:color="auto"/>
        <w:bottom w:val="single" w:sz="8" w:space="0" w:color="auto"/>
      </w:pBdr>
      <w:shd w:val="clear" w:color="000000" w:fill="92D050"/>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163">
    <w:name w:val="xl163"/>
    <w:basedOn w:val="a"/>
    <w:rsid w:val="00C61677"/>
    <w:pPr>
      <w:pBdr>
        <w:top w:val="single" w:sz="8" w:space="0" w:color="auto"/>
        <w:bottom w:val="single" w:sz="8" w:space="0" w:color="auto"/>
      </w:pBdr>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164">
    <w:name w:val="xl164"/>
    <w:basedOn w:val="a"/>
    <w:rsid w:val="00C61677"/>
    <w:pPr>
      <w:pBdr>
        <w:top w:val="single" w:sz="8" w:space="0" w:color="auto"/>
        <w:bottom w:val="single" w:sz="8" w:space="0" w:color="auto"/>
      </w:pBdr>
      <w:shd w:val="clear" w:color="000000" w:fill="FCD5B4"/>
      <w:spacing w:before="100" w:beforeAutospacing="1" w:after="100" w:afterAutospacing="1" w:line="240" w:lineRule="auto"/>
      <w:ind w:firstLine="0"/>
      <w:jc w:val="center"/>
      <w:textAlignment w:val="center"/>
    </w:pPr>
    <w:rPr>
      <w:rFonts w:eastAsia="Times New Roman" w:cs="Times New Roman"/>
      <w:b/>
      <w:bCs/>
      <w:i/>
      <w:iCs/>
      <w:color w:val="000000"/>
      <w:szCs w:val="24"/>
      <w:lang w:eastAsia="ru-RU"/>
    </w:rPr>
  </w:style>
  <w:style w:type="paragraph" w:customStyle="1" w:styleId="xl165">
    <w:name w:val="xl165"/>
    <w:basedOn w:val="a"/>
    <w:rsid w:val="00C61677"/>
    <w:pPr>
      <w:pBdr>
        <w:top w:val="single" w:sz="8" w:space="0" w:color="auto"/>
        <w:left w:val="single" w:sz="8"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66">
    <w:name w:val="xl166"/>
    <w:basedOn w:val="a"/>
    <w:rsid w:val="00C61677"/>
    <w:pPr>
      <w:pBdr>
        <w:top w:val="single" w:sz="8"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67">
    <w:name w:val="xl167"/>
    <w:basedOn w:val="a"/>
    <w:rsid w:val="00C61677"/>
    <w:pPr>
      <w:shd w:val="clear" w:color="000000" w:fill="DAEEF3"/>
      <w:spacing w:before="100" w:beforeAutospacing="1" w:after="100" w:afterAutospacing="1" w:line="240" w:lineRule="auto"/>
      <w:ind w:firstLine="0"/>
      <w:jc w:val="left"/>
    </w:pPr>
    <w:rPr>
      <w:rFonts w:eastAsia="Times New Roman" w:cs="Times New Roman"/>
      <w:szCs w:val="24"/>
      <w:lang w:eastAsia="ru-RU"/>
    </w:rPr>
  </w:style>
  <w:style w:type="paragraph" w:customStyle="1" w:styleId="xl168">
    <w:name w:val="xl168"/>
    <w:basedOn w:val="a"/>
    <w:rsid w:val="00C61677"/>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169">
    <w:name w:val="xl169"/>
    <w:basedOn w:val="a"/>
    <w:rsid w:val="00C61677"/>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70">
    <w:name w:val="xl170"/>
    <w:basedOn w:val="a"/>
    <w:rsid w:val="00C61677"/>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71">
    <w:name w:val="xl171"/>
    <w:basedOn w:val="a"/>
    <w:rsid w:val="00C61677"/>
    <w:pPr>
      <w:pBdr>
        <w:top w:val="single" w:sz="8" w:space="0" w:color="auto"/>
        <w:left w:val="single" w:sz="8" w:space="0" w:color="auto"/>
        <w:bottom w:val="single" w:sz="8" w:space="0" w:color="auto"/>
        <w:right w:val="single" w:sz="8" w:space="0" w:color="auto"/>
      </w:pBdr>
      <w:shd w:val="clear" w:color="000000" w:fill="EEECE1"/>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72">
    <w:name w:val="xl172"/>
    <w:basedOn w:val="a"/>
    <w:rsid w:val="00C61677"/>
    <w:pPr>
      <w:pBdr>
        <w:top w:val="single" w:sz="8" w:space="0" w:color="auto"/>
        <w:left w:val="single" w:sz="8" w:space="0" w:color="auto"/>
        <w:bottom w:val="single" w:sz="8" w:space="0" w:color="auto"/>
        <w:right w:val="single" w:sz="8" w:space="0" w:color="auto"/>
      </w:pBdr>
      <w:shd w:val="clear" w:color="000000" w:fill="EEECE1"/>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173">
    <w:name w:val="xl173"/>
    <w:basedOn w:val="a"/>
    <w:rsid w:val="00C61677"/>
    <w:pPr>
      <w:pBdr>
        <w:top w:val="single" w:sz="8" w:space="0" w:color="auto"/>
        <w:left w:val="single" w:sz="8" w:space="0" w:color="auto"/>
        <w:bottom w:val="single" w:sz="8" w:space="0" w:color="auto"/>
        <w:right w:val="single" w:sz="8" w:space="0" w:color="auto"/>
      </w:pBdr>
      <w:shd w:val="clear" w:color="000000" w:fill="EEECE1"/>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74">
    <w:name w:val="xl174"/>
    <w:basedOn w:val="a"/>
    <w:rsid w:val="00C61677"/>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line="240" w:lineRule="auto"/>
      <w:ind w:firstLine="0"/>
      <w:jc w:val="left"/>
    </w:pPr>
    <w:rPr>
      <w:rFonts w:eastAsia="Times New Roman" w:cs="Times New Roman"/>
      <w:szCs w:val="24"/>
      <w:lang w:eastAsia="ru-RU"/>
    </w:rPr>
  </w:style>
  <w:style w:type="paragraph" w:customStyle="1" w:styleId="xl175">
    <w:name w:val="xl175"/>
    <w:basedOn w:val="a"/>
    <w:rsid w:val="00C61677"/>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76">
    <w:name w:val="xl176"/>
    <w:basedOn w:val="a"/>
    <w:rsid w:val="00C61677"/>
    <w:pPr>
      <w:shd w:val="clear" w:color="000000" w:fill="DCE6F1"/>
      <w:spacing w:before="100" w:beforeAutospacing="1" w:after="100" w:afterAutospacing="1" w:line="240" w:lineRule="auto"/>
      <w:ind w:firstLine="0"/>
      <w:jc w:val="left"/>
    </w:pPr>
    <w:rPr>
      <w:rFonts w:eastAsia="Times New Roman" w:cs="Times New Roman"/>
      <w:szCs w:val="24"/>
      <w:lang w:eastAsia="ru-RU"/>
    </w:rPr>
  </w:style>
  <w:style w:type="paragraph" w:customStyle="1" w:styleId="xl177">
    <w:name w:val="xl177"/>
    <w:basedOn w:val="a"/>
    <w:rsid w:val="00C61677"/>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178">
    <w:name w:val="xl178"/>
    <w:basedOn w:val="a"/>
    <w:rsid w:val="00C61677"/>
    <w:pP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79">
    <w:name w:val="xl179"/>
    <w:basedOn w:val="a"/>
    <w:rsid w:val="00C61677"/>
    <w:pPr>
      <w:pBdr>
        <w:top w:val="single" w:sz="8" w:space="0" w:color="auto"/>
      </w:pBdr>
      <w:shd w:val="clear" w:color="000000" w:fill="92D050"/>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180">
    <w:name w:val="xl180"/>
    <w:basedOn w:val="a"/>
    <w:rsid w:val="00C61677"/>
    <w:pPr>
      <w:pBdr>
        <w:top w:val="single" w:sz="8" w:space="0" w:color="auto"/>
      </w:pBdr>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181">
    <w:name w:val="xl181"/>
    <w:basedOn w:val="a"/>
    <w:rsid w:val="00C61677"/>
    <w:pPr>
      <w:pBdr>
        <w:top w:val="single" w:sz="8"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82">
    <w:name w:val="xl182"/>
    <w:basedOn w:val="a"/>
    <w:rsid w:val="00C61677"/>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left"/>
    </w:pPr>
    <w:rPr>
      <w:rFonts w:eastAsia="Times New Roman" w:cs="Times New Roman"/>
      <w:szCs w:val="24"/>
      <w:lang w:eastAsia="ru-RU"/>
    </w:rPr>
  </w:style>
  <w:style w:type="paragraph" w:customStyle="1" w:styleId="xl183">
    <w:name w:val="xl183"/>
    <w:basedOn w:val="a"/>
    <w:rsid w:val="00C61677"/>
    <w:pPr>
      <w:shd w:val="clear" w:color="000000" w:fill="92D050"/>
      <w:spacing w:before="100" w:beforeAutospacing="1" w:after="100" w:afterAutospacing="1" w:line="240" w:lineRule="auto"/>
      <w:ind w:firstLine="0"/>
      <w:jc w:val="left"/>
    </w:pPr>
    <w:rPr>
      <w:rFonts w:eastAsia="Times New Roman" w:cs="Times New Roman"/>
      <w:szCs w:val="24"/>
      <w:lang w:eastAsia="ru-RU"/>
    </w:rPr>
  </w:style>
  <w:style w:type="paragraph" w:customStyle="1" w:styleId="xl184">
    <w:name w:val="xl184"/>
    <w:basedOn w:val="a"/>
    <w:rsid w:val="00C61677"/>
    <w:pPr>
      <w:pBdr>
        <w:top w:val="single" w:sz="8" w:space="0" w:color="auto"/>
        <w:left w:val="single" w:sz="8" w:space="0" w:color="auto"/>
        <w:bottom w:val="single" w:sz="8" w:space="0" w:color="auto"/>
        <w:right w:val="single" w:sz="8" w:space="0" w:color="auto"/>
      </w:pBdr>
      <w:shd w:val="clear" w:color="000000" w:fill="92D05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85">
    <w:name w:val="xl185"/>
    <w:basedOn w:val="a"/>
    <w:rsid w:val="00C61677"/>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ind w:firstLine="0"/>
      <w:jc w:val="left"/>
    </w:pPr>
    <w:rPr>
      <w:rFonts w:eastAsia="Times New Roman" w:cs="Times New Roman"/>
      <w:szCs w:val="24"/>
      <w:lang w:eastAsia="ru-RU"/>
    </w:rPr>
  </w:style>
  <w:style w:type="paragraph" w:customStyle="1" w:styleId="xl186">
    <w:name w:val="xl186"/>
    <w:basedOn w:val="a"/>
    <w:rsid w:val="00C61677"/>
    <w:pPr>
      <w:shd w:val="clear" w:color="000000" w:fill="FFC000"/>
      <w:spacing w:before="100" w:beforeAutospacing="1" w:after="100" w:afterAutospacing="1" w:line="240" w:lineRule="auto"/>
      <w:ind w:firstLine="0"/>
      <w:jc w:val="left"/>
    </w:pPr>
    <w:rPr>
      <w:rFonts w:eastAsia="Times New Roman" w:cs="Times New Roman"/>
      <w:szCs w:val="24"/>
      <w:lang w:eastAsia="ru-RU"/>
    </w:rPr>
  </w:style>
  <w:style w:type="paragraph" w:customStyle="1" w:styleId="xl187">
    <w:name w:val="xl187"/>
    <w:basedOn w:val="a"/>
    <w:rsid w:val="00C61677"/>
    <w:pPr>
      <w:shd w:val="clear" w:color="000000" w:fill="FFC000"/>
      <w:spacing w:before="100" w:beforeAutospacing="1" w:after="100" w:afterAutospacing="1" w:line="240" w:lineRule="auto"/>
      <w:ind w:firstLine="0"/>
      <w:jc w:val="left"/>
    </w:pPr>
    <w:rPr>
      <w:rFonts w:eastAsia="Times New Roman" w:cs="Times New Roman"/>
      <w:szCs w:val="24"/>
      <w:lang w:eastAsia="ru-RU"/>
    </w:rPr>
  </w:style>
  <w:style w:type="paragraph" w:customStyle="1" w:styleId="xl188">
    <w:name w:val="xl188"/>
    <w:basedOn w:val="a"/>
    <w:rsid w:val="00C61677"/>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189">
    <w:name w:val="xl189"/>
    <w:basedOn w:val="a"/>
    <w:rsid w:val="00C61677"/>
    <w:pPr>
      <w:pBdr>
        <w:top w:val="single" w:sz="8" w:space="0" w:color="auto"/>
        <w:left w:val="single" w:sz="8" w:space="0" w:color="auto"/>
        <w:right w:val="single" w:sz="8" w:space="0" w:color="auto"/>
      </w:pBdr>
      <w:shd w:val="clear" w:color="000000" w:fill="FFC000"/>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190">
    <w:name w:val="xl190"/>
    <w:basedOn w:val="a"/>
    <w:rsid w:val="00C61677"/>
    <w:pPr>
      <w:pBdr>
        <w:top w:val="single" w:sz="8" w:space="0" w:color="auto"/>
        <w:left w:val="single" w:sz="8" w:space="0" w:color="auto"/>
        <w:right w:val="single" w:sz="8" w:space="0" w:color="auto"/>
      </w:pBdr>
      <w:shd w:val="clear" w:color="000000" w:fill="FFC000"/>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191">
    <w:name w:val="xl191"/>
    <w:basedOn w:val="a"/>
    <w:rsid w:val="00C61677"/>
    <w:pPr>
      <w:pBdr>
        <w:top w:val="single" w:sz="8" w:space="0" w:color="auto"/>
        <w:left w:val="single" w:sz="8" w:space="0" w:color="auto"/>
        <w:right w:val="single" w:sz="8" w:space="0" w:color="auto"/>
      </w:pBdr>
      <w:shd w:val="clear" w:color="000000" w:fill="FFC00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92">
    <w:name w:val="xl192"/>
    <w:basedOn w:val="a"/>
    <w:rsid w:val="00C61677"/>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line="240" w:lineRule="auto"/>
      <w:ind w:firstLine="0"/>
      <w:jc w:val="left"/>
    </w:pPr>
    <w:rPr>
      <w:rFonts w:eastAsia="Times New Roman" w:cs="Times New Roman"/>
      <w:szCs w:val="24"/>
      <w:lang w:eastAsia="ru-RU"/>
    </w:rPr>
  </w:style>
  <w:style w:type="paragraph" w:customStyle="1" w:styleId="xl193">
    <w:name w:val="xl193"/>
    <w:basedOn w:val="a"/>
    <w:rsid w:val="00C61677"/>
    <w:pPr>
      <w:pBdr>
        <w:top w:val="single" w:sz="8" w:space="0" w:color="auto"/>
        <w:bottom w:val="single" w:sz="8" w:space="0" w:color="auto"/>
      </w:pBdr>
      <w:shd w:val="clear" w:color="000000" w:fill="FFC00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94">
    <w:name w:val="xl194"/>
    <w:basedOn w:val="a"/>
    <w:rsid w:val="00C61677"/>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95">
    <w:name w:val="xl195"/>
    <w:basedOn w:val="a"/>
    <w:rsid w:val="00C61677"/>
    <w:pPr>
      <w:pBdr>
        <w:top w:val="single" w:sz="8" w:space="0" w:color="auto"/>
        <w:left w:val="single" w:sz="8" w:space="0" w:color="auto"/>
        <w:bottom w:val="single" w:sz="8" w:space="0" w:color="auto"/>
        <w:right w:val="single" w:sz="8" w:space="0" w:color="auto"/>
      </w:pBdr>
      <w:shd w:val="clear" w:color="000000" w:fill="F2DCDB"/>
      <w:spacing w:before="100" w:beforeAutospacing="1" w:after="100" w:afterAutospacing="1" w:line="240" w:lineRule="auto"/>
      <w:ind w:firstLine="0"/>
      <w:jc w:val="left"/>
    </w:pPr>
    <w:rPr>
      <w:rFonts w:eastAsia="Times New Roman" w:cs="Times New Roman"/>
      <w:szCs w:val="24"/>
      <w:lang w:eastAsia="ru-RU"/>
    </w:rPr>
  </w:style>
  <w:style w:type="paragraph" w:customStyle="1" w:styleId="xl196">
    <w:name w:val="xl196"/>
    <w:basedOn w:val="a"/>
    <w:rsid w:val="00C61677"/>
    <w:pPr>
      <w:pBdr>
        <w:top w:val="single" w:sz="8" w:space="0" w:color="auto"/>
        <w:left w:val="single" w:sz="8" w:space="0" w:color="auto"/>
        <w:bottom w:val="single" w:sz="8" w:space="0" w:color="auto"/>
        <w:right w:val="single" w:sz="8" w:space="0" w:color="auto"/>
      </w:pBdr>
      <w:shd w:val="clear" w:color="000000" w:fill="F2DCDB"/>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97">
    <w:name w:val="xl197"/>
    <w:basedOn w:val="a"/>
    <w:rsid w:val="00C61677"/>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98">
    <w:name w:val="xl198"/>
    <w:basedOn w:val="a"/>
    <w:rsid w:val="00C61677"/>
    <w:pPr>
      <w:pBdr>
        <w:bottom w:val="single" w:sz="8" w:space="0" w:color="auto"/>
        <w:right w:val="single" w:sz="8" w:space="0" w:color="auto"/>
      </w:pBdr>
      <w:shd w:val="clear" w:color="000000" w:fill="FFC000"/>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199">
    <w:name w:val="xl199"/>
    <w:basedOn w:val="a"/>
    <w:rsid w:val="00C61677"/>
    <w:pPr>
      <w:shd w:val="clear" w:color="000000" w:fill="FFC000"/>
      <w:spacing w:before="100" w:beforeAutospacing="1" w:after="100" w:afterAutospacing="1" w:line="240" w:lineRule="auto"/>
      <w:ind w:firstLine="0"/>
      <w:jc w:val="center"/>
      <w:textAlignment w:val="center"/>
    </w:pPr>
    <w:rPr>
      <w:rFonts w:eastAsia="Times New Roman" w:cs="Times New Roman"/>
      <w:b/>
      <w:bCs/>
      <w:i/>
      <w:iCs/>
      <w:color w:val="000000"/>
      <w:szCs w:val="24"/>
      <w:lang w:eastAsia="ru-RU"/>
    </w:rPr>
  </w:style>
  <w:style w:type="paragraph" w:customStyle="1" w:styleId="xl200">
    <w:name w:val="xl200"/>
    <w:basedOn w:val="a"/>
    <w:rsid w:val="00C61677"/>
    <w:pPr>
      <w:pBdr>
        <w:bottom w:val="single" w:sz="8" w:space="0" w:color="auto"/>
        <w:right w:val="single" w:sz="8" w:space="0" w:color="auto"/>
      </w:pBdr>
      <w:shd w:val="clear" w:color="000000" w:fill="FFC000"/>
      <w:spacing w:before="100" w:beforeAutospacing="1" w:after="100" w:afterAutospacing="1" w:line="240" w:lineRule="auto"/>
      <w:ind w:firstLine="0"/>
      <w:jc w:val="center"/>
      <w:textAlignment w:val="center"/>
    </w:pPr>
    <w:rPr>
      <w:rFonts w:eastAsia="Times New Roman" w:cs="Times New Roman"/>
      <w:i/>
      <w:iCs/>
      <w:color w:val="000000"/>
      <w:szCs w:val="24"/>
      <w:lang w:eastAsia="ru-RU"/>
    </w:rPr>
  </w:style>
  <w:style w:type="paragraph" w:customStyle="1" w:styleId="xl201">
    <w:name w:val="xl201"/>
    <w:basedOn w:val="a"/>
    <w:rsid w:val="00C61677"/>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202">
    <w:name w:val="xl202"/>
    <w:basedOn w:val="a"/>
    <w:rsid w:val="00C61677"/>
    <w:pPr>
      <w:pBdr>
        <w:top w:val="single" w:sz="8" w:space="0" w:color="auto"/>
        <w:bottom w:val="single" w:sz="8" w:space="0" w:color="auto"/>
        <w:right w:val="single" w:sz="8" w:space="0" w:color="auto"/>
      </w:pBdr>
      <w:shd w:val="clear" w:color="000000" w:fill="E4DFEC"/>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203">
    <w:name w:val="xl203"/>
    <w:basedOn w:val="a"/>
    <w:rsid w:val="00C61677"/>
    <w:pPr>
      <w:pBdr>
        <w:top w:val="single" w:sz="8" w:space="0" w:color="auto"/>
        <w:left w:val="single" w:sz="8" w:space="0" w:color="auto"/>
        <w:bottom w:val="single" w:sz="8" w:space="0" w:color="auto"/>
      </w:pBdr>
      <w:shd w:val="clear" w:color="000000" w:fill="DCE6F1"/>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204">
    <w:name w:val="xl204"/>
    <w:basedOn w:val="a"/>
    <w:rsid w:val="00C61677"/>
    <w:pPr>
      <w:pBdr>
        <w:top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205">
    <w:name w:val="xl205"/>
    <w:basedOn w:val="a"/>
    <w:rsid w:val="00C61677"/>
    <w:pPr>
      <w:pBdr>
        <w:top w:val="single" w:sz="8" w:space="0" w:color="auto"/>
        <w:left w:val="single" w:sz="8" w:space="0" w:color="auto"/>
        <w:bottom w:val="single" w:sz="8" w:space="0" w:color="auto"/>
      </w:pBdr>
      <w:shd w:val="clear" w:color="000000" w:fill="E4DFEC"/>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206">
    <w:name w:val="xl206"/>
    <w:basedOn w:val="a"/>
    <w:rsid w:val="00C61677"/>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207">
    <w:name w:val="xl207"/>
    <w:basedOn w:val="a"/>
    <w:rsid w:val="00C61677"/>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208">
    <w:name w:val="xl208"/>
    <w:basedOn w:val="a"/>
    <w:rsid w:val="00C61677"/>
    <w:pPr>
      <w:pBdr>
        <w:top w:val="single" w:sz="8" w:space="0" w:color="auto"/>
        <w:left w:val="single" w:sz="8" w:space="0" w:color="auto"/>
      </w:pBdr>
      <w:spacing w:before="100" w:beforeAutospacing="1" w:after="100" w:afterAutospacing="1" w:line="240" w:lineRule="auto"/>
      <w:ind w:firstLine="0"/>
      <w:jc w:val="left"/>
      <w:textAlignment w:val="center"/>
    </w:pPr>
    <w:rPr>
      <w:rFonts w:eastAsia="Times New Roman" w:cs="Times New Roman"/>
      <w:color w:val="000000"/>
      <w:szCs w:val="24"/>
      <w:lang w:eastAsia="ru-RU"/>
    </w:rPr>
  </w:style>
  <w:style w:type="paragraph" w:customStyle="1" w:styleId="xl209">
    <w:name w:val="xl209"/>
    <w:basedOn w:val="a"/>
    <w:rsid w:val="00C61677"/>
    <w:pPr>
      <w:pBdr>
        <w:top w:val="single" w:sz="8" w:space="0" w:color="auto"/>
      </w:pBdr>
      <w:spacing w:before="100" w:beforeAutospacing="1" w:after="100" w:afterAutospacing="1" w:line="240" w:lineRule="auto"/>
      <w:ind w:firstLine="0"/>
      <w:jc w:val="left"/>
      <w:textAlignment w:val="center"/>
    </w:pPr>
    <w:rPr>
      <w:rFonts w:eastAsia="Times New Roman" w:cs="Times New Roman"/>
      <w:color w:val="000000"/>
      <w:szCs w:val="24"/>
      <w:lang w:eastAsia="ru-RU"/>
    </w:rPr>
  </w:style>
  <w:style w:type="paragraph" w:customStyle="1" w:styleId="xl210">
    <w:name w:val="xl210"/>
    <w:basedOn w:val="a"/>
    <w:rsid w:val="00C61677"/>
    <w:pPr>
      <w:pBdr>
        <w:top w:val="single" w:sz="8" w:space="0" w:color="auto"/>
        <w:left w:val="single" w:sz="8" w:space="0" w:color="auto"/>
        <w:bottom w:val="single" w:sz="8" w:space="0" w:color="auto"/>
      </w:pBdr>
      <w:shd w:val="clear" w:color="000000" w:fill="92D050"/>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211">
    <w:name w:val="xl211"/>
    <w:basedOn w:val="a"/>
    <w:rsid w:val="00C61677"/>
    <w:pPr>
      <w:pBdr>
        <w:top w:val="single" w:sz="8" w:space="0" w:color="auto"/>
        <w:bottom w:val="single" w:sz="8" w:space="0" w:color="auto"/>
      </w:pBdr>
      <w:shd w:val="clear" w:color="000000" w:fill="92D050"/>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212">
    <w:name w:val="xl212"/>
    <w:basedOn w:val="a"/>
    <w:rsid w:val="00C61677"/>
    <w:pPr>
      <w:pBdr>
        <w:top w:val="single" w:sz="8" w:space="0" w:color="auto"/>
        <w:left w:val="single" w:sz="8" w:space="0" w:color="auto"/>
        <w:bottom w:val="single" w:sz="8" w:space="0" w:color="auto"/>
      </w:pBdr>
      <w:spacing w:before="100" w:beforeAutospacing="1" w:after="100" w:afterAutospacing="1" w:line="240" w:lineRule="auto"/>
      <w:ind w:firstLine="0"/>
      <w:jc w:val="left"/>
      <w:textAlignment w:val="center"/>
    </w:pPr>
    <w:rPr>
      <w:rFonts w:eastAsia="Times New Roman" w:cs="Times New Roman"/>
      <w:color w:val="000000"/>
      <w:szCs w:val="24"/>
      <w:lang w:eastAsia="ru-RU"/>
    </w:rPr>
  </w:style>
  <w:style w:type="paragraph" w:customStyle="1" w:styleId="xl213">
    <w:name w:val="xl213"/>
    <w:basedOn w:val="a"/>
    <w:rsid w:val="00C61677"/>
    <w:pPr>
      <w:pBdr>
        <w:top w:val="single" w:sz="8" w:space="0" w:color="auto"/>
        <w:bottom w:val="single" w:sz="8" w:space="0" w:color="auto"/>
      </w:pBdr>
      <w:spacing w:before="100" w:beforeAutospacing="1" w:after="100" w:afterAutospacing="1" w:line="240" w:lineRule="auto"/>
      <w:ind w:firstLine="0"/>
      <w:jc w:val="left"/>
      <w:textAlignment w:val="center"/>
    </w:pPr>
    <w:rPr>
      <w:rFonts w:eastAsia="Times New Roman" w:cs="Times New Roman"/>
      <w:color w:val="000000"/>
      <w:szCs w:val="24"/>
      <w:lang w:eastAsia="ru-RU"/>
    </w:rPr>
  </w:style>
  <w:style w:type="paragraph" w:styleId="aff9">
    <w:name w:val="footnote text"/>
    <w:basedOn w:val="a"/>
    <w:link w:val="affa"/>
    <w:uiPriority w:val="99"/>
    <w:semiHidden/>
    <w:unhideWhenUsed/>
    <w:rsid w:val="00D26F7C"/>
    <w:pPr>
      <w:spacing w:line="240" w:lineRule="auto"/>
    </w:pPr>
    <w:rPr>
      <w:sz w:val="20"/>
      <w:szCs w:val="20"/>
    </w:rPr>
  </w:style>
  <w:style w:type="character" w:customStyle="1" w:styleId="affa">
    <w:name w:val="Текст сноски Знак"/>
    <w:basedOn w:val="a1"/>
    <w:link w:val="aff9"/>
    <w:uiPriority w:val="99"/>
    <w:semiHidden/>
    <w:rsid w:val="00D26F7C"/>
    <w:rPr>
      <w:rFonts w:ascii="Times New Roman" w:hAnsi="Times New Roman"/>
      <w:sz w:val="20"/>
      <w:szCs w:val="20"/>
    </w:rPr>
  </w:style>
  <w:style w:type="character" w:styleId="affb">
    <w:name w:val="footnote reference"/>
    <w:basedOn w:val="a1"/>
    <w:uiPriority w:val="99"/>
    <w:semiHidden/>
    <w:unhideWhenUsed/>
    <w:rsid w:val="00D26F7C"/>
    <w:rPr>
      <w:vertAlign w:val="superscript"/>
    </w:rPr>
  </w:style>
  <w:style w:type="paragraph" w:styleId="affc">
    <w:name w:val="endnote text"/>
    <w:basedOn w:val="a"/>
    <w:link w:val="affd"/>
    <w:uiPriority w:val="99"/>
    <w:semiHidden/>
    <w:unhideWhenUsed/>
    <w:rsid w:val="00D26F7C"/>
    <w:pPr>
      <w:spacing w:line="240" w:lineRule="auto"/>
    </w:pPr>
    <w:rPr>
      <w:sz w:val="20"/>
      <w:szCs w:val="20"/>
    </w:rPr>
  </w:style>
  <w:style w:type="character" w:customStyle="1" w:styleId="affd">
    <w:name w:val="Текст концевой сноски Знак"/>
    <w:basedOn w:val="a1"/>
    <w:link w:val="affc"/>
    <w:uiPriority w:val="99"/>
    <w:semiHidden/>
    <w:rsid w:val="00D26F7C"/>
    <w:rPr>
      <w:rFonts w:ascii="Times New Roman" w:hAnsi="Times New Roman"/>
      <w:sz w:val="20"/>
      <w:szCs w:val="20"/>
    </w:rPr>
  </w:style>
  <w:style w:type="character" w:styleId="affe">
    <w:name w:val="endnote reference"/>
    <w:basedOn w:val="a1"/>
    <w:uiPriority w:val="99"/>
    <w:semiHidden/>
    <w:unhideWhenUsed/>
    <w:rsid w:val="00D26F7C"/>
    <w:rPr>
      <w:vertAlign w:val="superscript"/>
    </w:rPr>
  </w:style>
  <w:style w:type="table" w:customStyle="1" w:styleId="42">
    <w:name w:val="Сетка таблицы4"/>
    <w:basedOn w:val="a2"/>
    <w:next w:val="af0"/>
    <w:uiPriority w:val="59"/>
    <w:rsid w:val="006D663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7873">
      <w:bodyDiv w:val="1"/>
      <w:marLeft w:val="0"/>
      <w:marRight w:val="0"/>
      <w:marTop w:val="0"/>
      <w:marBottom w:val="0"/>
      <w:divBdr>
        <w:top w:val="none" w:sz="0" w:space="0" w:color="auto"/>
        <w:left w:val="none" w:sz="0" w:space="0" w:color="auto"/>
        <w:bottom w:val="none" w:sz="0" w:space="0" w:color="auto"/>
        <w:right w:val="none" w:sz="0" w:space="0" w:color="auto"/>
      </w:divBdr>
    </w:div>
    <w:div w:id="39673224">
      <w:bodyDiv w:val="1"/>
      <w:marLeft w:val="0"/>
      <w:marRight w:val="0"/>
      <w:marTop w:val="0"/>
      <w:marBottom w:val="0"/>
      <w:divBdr>
        <w:top w:val="none" w:sz="0" w:space="0" w:color="auto"/>
        <w:left w:val="none" w:sz="0" w:space="0" w:color="auto"/>
        <w:bottom w:val="none" w:sz="0" w:space="0" w:color="auto"/>
        <w:right w:val="none" w:sz="0" w:space="0" w:color="auto"/>
      </w:divBdr>
    </w:div>
    <w:div w:id="40905885">
      <w:bodyDiv w:val="1"/>
      <w:marLeft w:val="0"/>
      <w:marRight w:val="0"/>
      <w:marTop w:val="0"/>
      <w:marBottom w:val="0"/>
      <w:divBdr>
        <w:top w:val="none" w:sz="0" w:space="0" w:color="auto"/>
        <w:left w:val="none" w:sz="0" w:space="0" w:color="auto"/>
        <w:bottom w:val="none" w:sz="0" w:space="0" w:color="auto"/>
        <w:right w:val="none" w:sz="0" w:space="0" w:color="auto"/>
      </w:divBdr>
    </w:div>
    <w:div w:id="45229997">
      <w:bodyDiv w:val="1"/>
      <w:marLeft w:val="0"/>
      <w:marRight w:val="0"/>
      <w:marTop w:val="0"/>
      <w:marBottom w:val="0"/>
      <w:divBdr>
        <w:top w:val="none" w:sz="0" w:space="0" w:color="auto"/>
        <w:left w:val="none" w:sz="0" w:space="0" w:color="auto"/>
        <w:bottom w:val="none" w:sz="0" w:space="0" w:color="auto"/>
        <w:right w:val="none" w:sz="0" w:space="0" w:color="auto"/>
      </w:divBdr>
    </w:div>
    <w:div w:id="70278107">
      <w:bodyDiv w:val="1"/>
      <w:marLeft w:val="0"/>
      <w:marRight w:val="0"/>
      <w:marTop w:val="0"/>
      <w:marBottom w:val="0"/>
      <w:divBdr>
        <w:top w:val="none" w:sz="0" w:space="0" w:color="auto"/>
        <w:left w:val="none" w:sz="0" w:space="0" w:color="auto"/>
        <w:bottom w:val="none" w:sz="0" w:space="0" w:color="auto"/>
        <w:right w:val="none" w:sz="0" w:space="0" w:color="auto"/>
      </w:divBdr>
    </w:div>
    <w:div w:id="84307917">
      <w:bodyDiv w:val="1"/>
      <w:marLeft w:val="0"/>
      <w:marRight w:val="0"/>
      <w:marTop w:val="0"/>
      <w:marBottom w:val="0"/>
      <w:divBdr>
        <w:top w:val="none" w:sz="0" w:space="0" w:color="auto"/>
        <w:left w:val="none" w:sz="0" w:space="0" w:color="auto"/>
        <w:bottom w:val="none" w:sz="0" w:space="0" w:color="auto"/>
        <w:right w:val="none" w:sz="0" w:space="0" w:color="auto"/>
      </w:divBdr>
    </w:div>
    <w:div w:id="110443460">
      <w:bodyDiv w:val="1"/>
      <w:marLeft w:val="0"/>
      <w:marRight w:val="0"/>
      <w:marTop w:val="0"/>
      <w:marBottom w:val="0"/>
      <w:divBdr>
        <w:top w:val="none" w:sz="0" w:space="0" w:color="auto"/>
        <w:left w:val="none" w:sz="0" w:space="0" w:color="auto"/>
        <w:bottom w:val="none" w:sz="0" w:space="0" w:color="auto"/>
        <w:right w:val="none" w:sz="0" w:space="0" w:color="auto"/>
      </w:divBdr>
    </w:div>
    <w:div w:id="115804951">
      <w:bodyDiv w:val="1"/>
      <w:marLeft w:val="0"/>
      <w:marRight w:val="0"/>
      <w:marTop w:val="0"/>
      <w:marBottom w:val="0"/>
      <w:divBdr>
        <w:top w:val="none" w:sz="0" w:space="0" w:color="auto"/>
        <w:left w:val="none" w:sz="0" w:space="0" w:color="auto"/>
        <w:bottom w:val="none" w:sz="0" w:space="0" w:color="auto"/>
        <w:right w:val="none" w:sz="0" w:space="0" w:color="auto"/>
      </w:divBdr>
    </w:div>
    <w:div w:id="118573701">
      <w:bodyDiv w:val="1"/>
      <w:marLeft w:val="0"/>
      <w:marRight w:val="0"/>
      <w:marTop w:val="0"/>
      <w:marBottom w:val="0"/>
      <w:divBdr>
        <w:top w:val="none" w:sz="0" w:space="0" w:color="auto"/>
        <w:left w:val="none" w:sz="0" w:space="0" w:color="auto"/>
        <w:bottom w:val="none" w:sz="0" w:space="0" w:color="auto"/>
        <w:right w:val="none" w:sz="0" w:space="0" w:color="auto"/>
      </w:divBdr>
    </w:div>
    <w:div w:id="125200236">
      <w:bodyDiv w:val="1"/>
      <w:marLeft w:val="0"/>
      <w:marRight w:val="0"/>
      <w:marTop w:val="0"/>
      <w:marBottom w:val="0"/>
      <w:divBdr>
        <w:top w:val="none" w:sz="0" w:space="0" w:color="auto"/>
        <w:left w:val="none" w:sz="0" w:space="0" w:color="auto"/>
        <w:bottom w:val="none" w:sz="0" w:space="0" w:color="auto"/>
        <w:right w:val="none" w:sz="0" w:space="0" w:color="auto"/>
      </w:divBdr>
    </w:div>
    <w:div w:id="126317693">
      <w:bodyDiv w:val="1"/>
      <w:marLeft w:val="0"/>
      <w:marRight w:val="0"/>
      <w:marTop w:val="0"/>
      <w:marBottom w:val="0"/>
      <w:divBdr>
        <w:top w:val="none" w:sz="0" w:space="0" w:color="auto"/>
        <w:left w:val="none" w:sz="0" w:space="0" w:color="auto"/>
        <w:bottom w:val="none" w:sz="0" w:space="0" w:color="auto"/>
        <w:right w:val="none" w:sz="0" w:space="0" w:color="auto"/>
      </w:divBdr>
    </w:div>
    <w:div w:id="134567039">
      <w:bodyDiv w:val="1"/>
      <w:marLeft w:val="0"/>
      <w:marRight w:val="0"/>
      <w:marTop w:val="0"/>
      <w:marBottom w:val="0"/>
      <w:divBdr>
        <w:top w:val="none" w:sz="0" w:space="0" w:color="auto"/>
        <w:left w:val="none" w:sz="0" w:space="0" w:color="auto"/>
        <w:bottom w:val="none" w:sz="0" w:space="0" w:color="auto"/>
        <w:right w:val="none" w:sz="0" w:space="0" w:color="auto"/>
      </w:divBdr>
    </w:div>
    <w:div w:id="139619531">
      <w:bodyDiv w:val="1"/>
      <w:marLeft w:val="0"/>
      <w:marRight w:val="0"/>
      <w:marTop w:val="0"/>
      <w:marBottom w:val="0"/>
      <w:divBdr>
        <w:top w:val="none" w:sz="0" w:space="0" w:color="auto"/>
        <w:left w:val="none" w:sz="0" w:space="0" w:color="auto"/>
        <w:bottom w:val="none" w:sz="0" w:space="0" w:color="auto"/>
        <w:right w:val="none" w:sz="0" w:space="0" w:color="auto"/>
      </w:divBdr>
    </w:div>
    <w:div w:id="142506125">
      <w:bodyDiv w:val="1"/>
      <w:marLeft w:val="0"/>
      <w:marRight w:val="0"/>
      <w:marTop w:val="0"/>
      <w:marBottom w:val="0"/>
      <w:divBdr>
        <w:top w:val="none" w:sz="0" w:space="0" w:color="auto"/>
        <w:left w:val="none" w:sz="0" w:space="0" w:color="auto"/>
        <w:bottom w:val="none" w:sz="0" w:space="0" w:color="auto"/>
        <w:right w:val="none" w:sz="0" w:space="0" w:color="auto"/>
      </w:divBdr>
    </w:div>
    <w:div w:id="143401239">
      <w:bodyDiv w:val="1"/>
      <w:marLeft w:val="0"/>
      <w:marRight w:val="0"/>
      <w:marTop w:val="0"/>
      <w:marBottom w:val="0"/>
      <w:divBdr>
        <w:top w:val="none" w:sz="0" w:space="0" w:color="auto"/>
        <w:left w:val="none" w:sz="0" w:space="0" w:color="auto"/>
        <w:bottom w:val="none" w:sz="0" w:space="0" w:color="auto"/>
        <w:right w:val="none" w:sz="0" w:space="0" w:color="auto"/>
      </w:divBdr>
    </w:div>
    <w:div w:id="165368929">
      <w:bodyDiv w:val="1"/>
      <w:marLeft w:val="0"/>
      <w:marRight w:val="0"/>
      <w:marTop w:val="0"/>
      <w:marBottom w:val="0"/>
      <w:divBdr>
        <w:top w:val="none" w:sz="0" w:space="0" w:color="auto"/>
        <w:left w:val="none" w:sz="0" w:space="0" w:color="auto"/>
        <w:bottom w:val="none" w:sz="0" w:space="0" w:color="auto"/>
        <w:right w:val="none" w:sz="0" w:space="0" w:color="auto"/>
      </w:divBdr>
    </w:div>
    <w:div w:id="186022659">
      <w:bodyDiv w:val="1"/>
      <w:marLeft w:val="0"/>
      <w:marRight w:val="0"/>
      <w:marTop w:val="0"/>
      <w:marBottom w:val="0"/>
      <w:divBdr>
        <w:top w:val="none" w:sz="0" w:space="0" w:color="auto"/>
        <w:left w:val="none" w:sz="0" w:space="0" w:color="auto"/>
        <w:bottom w:val="none" w:sz="0" w:space="0" w:color="auto"/>
        <w:right w:val="none" w:sz="0" w:space="0" w:color="auto"/>
      </w:divBdr>
    </w:div>
    <w:div w:id="189489613">
      <w:bodyDiv w:val="1"/>
      <w:marLeft w:val="0"/>
      <w:marRight w:val="0"/>
      <w:marTop w:val="0"/>
      <w:marBottom w:val="0"/>
      <w:divBdr>
        <w:top w:val="none" w:sz="0" w:space="0" w:color="auto"/>
        <w:left w:val="none" w:sz="0" w:space="0" w:color="auto"/>
        <w:bottom w:val="none" w:sz="0" w:space="0" w:color="auto"/>
        <w:right w:val="none" w:sz="0" w:space="0" w:color="auto"/>
      </w:divBdr>
    </w:div>
    <w:div w:id="216479920">
      <w:bodyDiv w:val="1"/>
      <w:marLeft w:val="0"/>
      <w:marRight w:val="0"/>
      <w:marTop w:val="0"/>
      <w:marBottom w:val="0"/>
      <w:divBdr>
        <w:top w:val="none" w:sz="0" w:space="0" w:color="auto"/>
        <w:left w:val="none" w:sz="0" w:space="0" w:color="auto"/>
        <w:bottom w:val="none" w:sz="0" w:space="0" w:color="auto"/>
        <w:right w:val="none" w:sz="0" w:space="0" w:color="auto"/>
      </w:divBdr>
    </w:div>
    <w:div w:id="220603191">
      <w:bodyDiv w:val="1"/>
      <w:marLeft w:val="0"/>
      <w:marRight w:val="0"/>
      <w:marTop w:val="0"/>
      <w:marBottom w:val="0"/>
      <w:divBdr>
        <w:top w:val="none" w:sz="0" w:space="0" w:color="auto"/>
        <w:left w:val="none" w:sz="0" w:space="0" w:color="auto"/>
        <w:bottom w:val="none" w:sz="0" w:space="0" w:color="auto"/>
        <w:right w:val="none" w:sz="0" w:space="0" w:color="auto"/>
      </w:divBdr>
    </w:div>
    <w:div w:id="222644126">
      <w:bodyDiv w:val="1"/>
      <w:marLeft w:val="0"/>
      <w:marRight w:val="0"/>
      <w:marTop w:val="0"/>
      <w:marBottom w:val="0"/>
      <w:divBdr>
        <w:top w:val="none" w:sz="0" w:space="0" w:color="auto"/>
        <w:left w:val="none" w:sz="0" w:space="0" w:color="auto"/>
        <w:bottom w:val="none" w:sz="0" w:space="0" w:color="auto"/>
        <w:right w:val="none" w:sz="0" w:space="0" w:color="auto"/>
      </w:divBdr>
    </w:div>
    <w:div w:id="223683580">
      <w:bodyDiv w:val="1"/>
      <w:marLeft w:val="0"/>
      <w:marRight w:val="0"/>
      <w:marTop w:val="0"/>
      <w:marBottom w:val="0"/>
      <w:divBdr>
        <w:top w:val="none" w:sz="0" w:space="0" w:color="auto"/>
        <w:left w:val="none" w:sz="0" w:space="0" w:color="auto"/>
        <w:bottom w:val="none" w:sz="0" w:space="0" w:color="auto"/>
        <w:right w:val="none" w:sz="0" w:space="0" w:color="auto"/>
      </w:divBdr>
    </w:div>
    <w:div w:id="226961081">
      <w:bodyDiv w:val="1"/>
      <w:marLeft w:val="0"/>
      <w:marRight w:val="0"/>
      <w:marTop w:val="0"/>
      <w:marBottom w:val="0"/>
      <w:divBdr>
        <w:top w:val="none" w:sz="0" w:space="0" w:color="auto"/>
        <w:left w:val="none" w:sz="0" w:space="0" w:color="auto"/>
        <w:bottom w:val="none" w:sz="0" w:space="0" w:color="auto"/>
        <w:right w:val="none" w:sz="0" w:space="0" w:color="auto"/>
      </w:divBdr>
    </w:div>
    <w:div w:id="240339103">
      <w:bodyDiv w:val="1"/>
      <w:marLeft w:val="0"/>
      <w:marRight w:val="0"/>
      <w:marTop w:val="0"/>
      <w:marBottom w:val="0"/>
      <w:divBdr>
        <w:top w:val="none" w:sz="0" w:space="0" w:color="auto"/>
        <w:left w:val="none" w:sz="0" w:space="0" w:color="auto"/>
        <w:bottom w:val="none" w:sz="0" w:space="0" w:color="auto"/>
        <w:right w:val="none" w:sz="0" w:space="0" w:color="auto"/>
      </w:divBdr>
    </w:div>
    <w:div w:id="251861179">
      <w:bodyDiv w:val="1"/>
      <w:marLeft w:val="0"/>
      <w:marRight w:val="0"/>
      <w:marTop w:val="0"/>
      <w:marBottom w:val="0"/>
      <w:divBdr>
        <w:top w:val="none" w:sz="0" w:space="0" w:color="auto"/>
        <w:left w:val="none" w:sz="0" w:space="0" w:color="auto"/>
        <w:bottom w:val="none" w:sz="0" w:space="0" w:color="auto"/>
        <w:right w:val="none" w:sz="0" w:space="0" w:color="auto"/>
      </w:divBdr>
    </w:div>
    <w:div w:id="257060584">
      <w:bodyDiv w:val="1"/>
      <w:marLeft w:val="0"/>
      <w:marRight w:val="0"/>
      <w:marTop w:val="0"/>
      <w:marBottom w:val="0"/>
      <w:divBdr>
        <w:top w:val="none" w:sz="0" w:space="0" w:color="auto"/>
        <w:left w:val="none" w:sz="0" w:space="0" w:color="auto"/>
        <w:bottom w:val="none" w:sz="0" w:space="0" w:color="auto"/>
        <w:right w:val="none" w:sz="0" w:space="0" w:color="auto"/>
      </w:divBdr>
    </w:div>
    <w:div w:id="259418016">
      <w:bodyDiv w:val="1"/>
      <w:marLeft w:val="0"/>
      <w:marRight w:val="0"/>
      <w:marTop w:val="0"/>
      <w:marBottom w:val="0"/>
      <w:divBdr>
        <w:top w:val="none" w:sz="0" w:space="0" w:color="auto"/>
        <w:left w:val="none" w:sz="0" w:space="0" w:color="auto"/>
        <w:bottom w:val="none" w:sz="0" w:space="0" w:color="auto"/>
        <w:right w:val="none" w:sz="0" w:space="0" w:color="auto"/>
      </w:divBdr>
    </w:div>
    <w:div w:id="263458841">
      <w:bodyDiv w:val="1"/>
      <w:marLeft w:val="0"/>
      <w:marRight w:val="0"/>
      <w:marTop w:val="0"/>
      <w:marBottom w:val="0"/>
      <w:divBdr>
        <w:top w:val="none" w:sz="0" w:space="0" w:color="auto"/>
        <w:left w:val="none" w:sz="0" w:space="0" w:color="auto"/>
        <w:bottom w:val="none" w:sz="0" w:space="0" w:color="auto"/>
        <w:right w:val="none" w:sz="0" w:space="0" w:color="auto"/>
      </w:divBdr>
    </w:div>
    <w:div w:id="268466964">
      <w:bodyDiv w:val="1"/>
      <w:marLeft w:val="0"/>
      <w:marRight w:val="0"/>
      <w:marTop w:val="0"/>
      <w:marBottom w:val="0"/>
      <w:divBdr>
        <w:top w:val="none" w:sz="0" w:space="0" w:color="auto"/>
        <w:left w:val="none" w:sz="0" w:space="0" w:color="auto"/>
        <w:bottom w:val="none" w:sz="0" w:space="0" w:color="auto"/>
        <w:right w:val="none" w:sz="0" w:space="0" w:color="auto"/>
      </w:divBdr>
    </w:div>
    <w:div w:id="272589940">
      <w:bodyDiv w:val="1"/>
      <w:marLeft w:val="0"/>
      <w:marRight w:val="0"/>
      <w:marTop w:val="0"/>
      <w:marBottom w:val="0"/>
      <w:divBdr>
        <w:top w:val="none" w:sz="0" w:space="0" w:color="auto"/>
        <w:left w:val="none" w:sz="0" w:space="0" w:color="auto"/>
        <w:bottom w:val="none" w:sz="0" w:space="0" w:color="auto"/>
        <w:right w:val="none" w:sz="0" w:space="0" w:color="auto"/>
      </w:divBdr>
    </w:div>
    <w:div w:id="277417034">
      <w:bodyDiv w:val="1"/>
      <w:marLeft w:val="0"/>
      <w:marRight w:val="0"/>
      <w:marTop w:val="0"/>
      <w:marBottom w:val="0"/>
      <w:divBdr>
        <w:top w:val="none" w:sz="0" w:space="0" w:color="auto"/>
        <w:left w:val="none" w:sz="0" w:space="0" w:color="auto"/>
        <w:bottom w:val="none" w:sz="0" w:space="0" w:color="auto"/>
        <w:right w:val="none" w:sz="0" w:space="0" w:color="auto"/>
      </w:divBdr>
    </w:div>
    <w:div w:id="278609569">
      <w:bodyDiv w:val="1"/>
      <w:marLeft w:val="0"/>
      <w:marRight w:val="0"/>
      <w:marTop w:val="0"/>
      <w:marBottom w:val="0"/>
      <w:divBdr>
        <w:top w:val="none" w:sz="0" w:space="0" w:color="auto"/>
        <w:left w:val="none" w:sz="0" w:space="0" w:color="auto"/>
        <w:bottom w:val="none" w:sz="0" w:space="0" w:color="auto"/>
        <w:right w:val="none" w:sz="0" w:space="0" w:color="auto"/>
      </w:divBdr>
    </w:div>
    <w:div w:id="288516494">
      <w:bodyDiv w:val="1"/>
      <w:marLeft w:val="0"/>
      <w:marRight w:val="0"/>
      <w:marTop w:val="0"/>
      <w:marBottom w:val="0"/>
      <w:divBdr>
        <w:top w:val="none" w:sz="0" w:space="0" w:color="auto"/>
        <w:left w:val="none" w:sz="0" w:space="0" w:color="auto"/>
        <w:bottom w:val="none" w:sz="0" w:space="0" w:color="auto"/>
        <w:right w:val="none" w:sz="0" w:space="0" w:color="auto"/>
      </w:divBdr>
    </w:div>
    <w:div w:id="292178257">
      <w:bodyDiv w:val="1"/>
      <w:marLeft w:val="0"/>
      <w:marRight w:val="0"/>
      <w:marTop w:val="0"/>
      <w:marBottom w:val="0"/>
      <w:divBdr>
        <w:top w:val="none" w:sz="0" w:space="0" w:color="auto"/>
        <w:left w:val="none" w:sz="0" w:space="0" w:color="auto"/>
        <w:bottom w:val="none" w:sz="0" w:space="0" w:color="auto"/>
        <w:right w:val="none" w:sz="0" w:space="0" w:color="auto"/>
      </w:divBdr>
    </w:div>
    <w:div w:id="295725317">
      <w:bodyDiv w:val="1"/>
      <w:marLeft w:val="0"/>
      <w:marRight w:val="0"/>
      <w:marTop w:val="0"/>
      <w:marBottom w:val="0"/>
      <w:divBdr>
        <w:top w:val="none" w:sz="0" w:space="0" w:color="auto"/>
        <w:left w:val="none" w:sz="0" w:space="0" w:color="auto"/>
        <w:bottom w:val="none" w:sz="0" w:space="0" w:color="auto"/>
        <w:right w:val="none" w:sz="0" w:space="0" w:color="auto"/>
      </w:divBdr>
    </w:div>
    <w:div w:id="296107126">
      <w:bodyDiv w:val="1"/>
      <w:marLeft w:val="0"/>
      <w:marRight w:val="0"/>
      <w:marTop w:val="0"/>
      <w:marBottom w:val="0"/>
      <w:divBdr>
        <w:top w:val="none" w:sz="0" w:space="0" w:color="auto"/>
        <w:left w:val="none" w:sz="0" w:space="0" w:color="auto"/>
        <w:bottom w:val="none" w:sz="0" w:space="0" w:color="auto"/>
        <w:right w:val="none" w:sz="0" w:space="0" w:color="auto"/>
      </w:divBdr>
    </w:div>
    <w:div w:id="298844325">
      <w:bodyDiv w:val="1"/>
      <w:marLeft w:val="0"/>
      <w:marRight w:val="0"/>
      <w:marTop w:val="0"/>
      <w:marBottom w:val="0"/>
      <w:divBdr>
        <w:top w:val="none" w:sz="0" w:space="0" w:color="auto"/>
        <w:left w:val="none" w:sz="0" w:space="0" w:color="auto"/>
        <w:bottom w:val="none" w:sz="0" w:space="0" w:color="auto"/>
        <w:right w:val="none" w:sz="0" w:space="0" w:color="auto"/>
      </w:divBdr>
    </w:div>
    <w:div w:id="300114538">
      <w:bodyDiv w:val="1"/>
      <w:marLeft w:val="0"/>
      <w:marRight w:val="0"/>
      <w:marTop w:val="0"/>
      <w:marBottom w:val="0"/>
      <w:divBdr>
        <w:top w:val="none" w:sz="0" w:space="0" w:color="auto"/>
        <w:left w:val="none" w:sz="0" w:space="0" w:color="auto"/>
        <w:bottom w:val="none" w:sz="0" w:space="0" w:color="auto"/>
        <w:right w:val="none" w:sz="0" w:space="0" w:color="auto"/>
      </w:divBdr>
      <w:divsChild>
        <w:div w:id="982154913">
          <w:marLeft w:val="0"/>
          <w:marRight w:val="0"/>
          <w:marTop w:val="0"/>
          <w:marBottom w:val="0"/>
          <w:divBdr>
            <w:top w:val="none" w:sz="0" w:space="0" w:color="auto"/>
            <w:left w:val="none" w:sz="0" w:space="0" w:color="auto"/>
            <w:bottom w:val="none" w:sz="0" w:space="0" w:color="auto"/>
            <w:right w:val="none" w:sz="0" w:space="0" w:color="auto"/>
          </w:divBdr>
          <w:divsChild>
            <w:div w:id="694965229">
              <w:marLeft w:val="0"/>
              <w:marRight w:val="0"/>
              <w:marTop w:val="0"/>
              <w:marBottom w:val="0"/>
              <w:divBdr>
                <w:top w:val="none" w:sz="0" w:space="0" w:color="auto"/>
                <w:left w:val="none" w:sz="0" w:space="0" w:color="auto"/>
                <w:bottom w:val="none" w:sz="0" w:space="0" w:color="auto"/>
                <w:right w:val="none" w:sz="0" w:space="0" w:color="auto"/>
              </w:divBdr>
            </w:div>
          </w:divsChild>
        </w:div>
        <w:div w:id="1915965947">
          <w:marLeft w:val="0"/>
          <w:marRight w:val="0"/>
          <w:marTop w:val="0"/>
          <w:marBottom w:val="0"/>
          <w:divBdr>
            <w:top w:val="none" w:sz="0" w:space="0" w:color="auto"/>
            <w:left w:val="none" w:sz="0" w:space="0" w:color="auto"/>
            <w:bottom w:val="none" w:sz="0" w:space="0" w:color="auto"/>
            <w:right w:val="none" w:sz="0" w:space="0" w:color="auto"/>
          </w:divBdr>
        </w:div>
      </w:divsChild>
    </w:div>
    <w:div w:id="304168404">
      <w:bodyDiv w:val="1"/>
      <w:marLeft w:val="0"/>
      <w:marRight w:val="0"/>
      <w:marTop w:val="0"/>
      <w:marBottom w:val="0"/>
      <w:divBdr>
        <w:top w:val="none" w:sz="0" w:space="0" w:color="auto"/>
        <w:left w:val="none" w:sz="0" w:space="0" w:color="auto"/>
        <w:bottom w:val="none" w:sz="0" w:space="0" w:color="auto"/>
        <w:right w:val="none" w:sz="0" w:space="0" w:color="auto"/>
      </w:divBdr>
    </w:div>
    <w:div w:id="311376653">
      <w:bodyDiv w:val="1"/>
      <w:marLeft w:val="0"/>
      <w:marRight w:val="0"/>
      <w:marTop w:val="0"/>
      <w:marBottom w:val="0"/>
      <w:divBdr>
        <w:top w:val="none" w:sz="0" w:space="0" w:color="auto"/>
        <w:left w:val="none" w:sz="0" w:space="0" w:color="auto"/>
        <w:bottom w:val="none" w:sz="0" w:space="0" w:color="auto"/>
        <w:right w:val="none" w:sz="0" w:space="0" w:color="auto"/>
      </w:divBdr>
    </w:div>
    <w:div w:id="325018912">
      <w:bodyDiv w:val="1"/>
      <w:marLeft w:val="0"/>
      <w:marRight w:val="0"/>
      <w:marTop w:val="0"/>
      <w:marBottom w:val="0"/>
      <w:divBdr>
        <w:top w:val="none" w:sz="0" w:space="0" w:color="auto"/>
        <w:left w:val="none" w:sz="0" w:space="0" w:color="auto"/>
        <w:bottom w:val="none" w:sz="0" w:space="0" w:color="auto"/>
        <w:right w:val="none" w:sz="0" w:space="0" w:color="auto"/>
      </w:divBdr>
    </w:div>
    <w:div w:id="328757738">
      <w:bodyDiv w:val="1"/>
      <w:marLeft w:val="0"/>
      <w:marRight w:val="0"/>
      <w:marTop w:val="0"/>
      <w:marBottom w:val="0"/>
      <w:divBdr>
        <w:top w:val="none" w:sz="0" w:space="0" w:color="auto"/>
        <w:left w:val="none" w:sz="0" w:space="0" w:color="auto"/>
        <w:bottom w:val="none" w:sz="0" w:space="0" w:color="auto"/>
        <w:right w:val="none" w:sz="0" w:space="0" w:color="auto"/>
      </w:divBdr>
    </w:div>
    <w:div w:id="339432203">
      <w:bodyDiv w:val="1"/>
      <w:marLeft w:val="0"/>
      <w:marRight w:val="0"/>
      <w:marTop w:val="0"/>
      <w:marBottom w:val="0"/>
      <w:divBdr>
        <w:top w:val="none" w:sz="0" w:space="0" w:color="auto"/>
        <w:left w:val="none" w:sz="0" w:space="0" w:color="auto"/>
        <w:bottom w:val="none" w:sz="0" w:space="0" w:color="auto"/>
        <w:right w:val="none" w:sz="0" w:space="0" w:color="auto"/>
      </w:divBdr>
    </w:div>
    <w:div w:id="353922167">
      <w:bodyDiv w:val="1"/>
      <w:marLeft w:val="0"/>
      <w:marRight w:val="0"/>
      <w:marTop w:val="0"/>
      <w:marBottom w:val="0"/>
      <w:divBdr>
        <w:top w:val="none" w:sz="0" w:space="0" w:color="auto"/>
        <w:left w:val="none" w:sz="0" w:space="0" w:color="auto"/>
        <w:bottom w:val="none" w:sz="0" w:space="0" w:color="auto"/>
        <w:right w:val="none" w:sz="0" w:space="0" w:color="auto"/>
      </w:divBdr>
    </w:div>
    <w:div w:id="366443628">
      <w:bodyDiv w:val="1"/>
      <w:marLeft w:val="0"/>
      <w:marRight w:val="0"/>
      <w:marTop w:val="0"/>
      <w:marBottom w:val="0"/>
      <w:divBdr>
        <w:top w:val="none" w:sz="0" w:space="0" w:color="auto"/>
        <w:left w:val="none" w:sz="0" w:space="0" w:color="auto"/>
        <w:bottom w:val="none" w:sz="0" w:space="0" w:color="auto"/>
        <w:right w:val="none" w:sz="0" w:space="0" w:color="auto"/>
      </w:divBdr>
    </w:div>
    <w:div w:id="373501201">
      <w:bodyDiv w:val="1"/>
      <w:marLeft w:val="0"/>
      <w:marRight w:val="0"/>
      <w:marTop w:val="0"/>
      <w:marBottom w:val="0"/>
      <w:divBdr>
        <w:top w:val="none" w:sz="0" w:space="0" w:color="auto"/>
        <w:left w:val="none" w:sz="0" w:space="0" w:color="auto"/>
        <w:bottom w:val="none" w:sz="0" w:space="0" w:color="auto"/>
        <w:right w:val="none" w:sz="0" w:space="0" w:color="auto"/>
      </w:divBdr>
    </w:div>
    <w:div w:id="374239090">
      <w:bodyDiv w:val="1"/>
      <w:marLeft w:val="0"/>
      <w:marRight w:val="0"/>
      <w:marTop w:val="0"/>
      <w:marBottom w:val="0"/>
      <w:divBdr>
        <w:top w:val="none" w:sz="0" w:space="0" w:color="auto"/>
        <w:left w:val="none" w:sz="0" w:space="0" w:color="auto"/>
        <w:bottom w:val="none" w:sz="0" w:space="0" w:color="auto"/>
        <w:right w:val="none" w:sz="0" w:space="0" w:color="auto"/>
      </w:divBdr>
    </w:div>
    <w:div w:id="375005187">
      <w:bodyDiv w:val="1"/>
      <w:marLeft w:val="0"/>
      <w:marRight w:val="0"/>
      <w:marTop w:val="0"/>
      <w:marBottom w:val="0"/>
      <w:divBdr>
        <w:top w:val="none" w:sz="0" w:space="0" w:color="auto"/>
        <w:left w:val="none" w:sz="0" w:space="0" w:color="auto"/>
        <w:bottom w:val="none" w:sz="0" w:space="0" w:color="auto"/>
        <w:right w:val="none" w:sz="0" w:space="0" w:color="auto"/>
      </w:divBdr>
    </w:div>
    <w:div w:id="379793480">
      <w:bodyDiv w:val="1"/>
      <w:marLeft w:val="0"/>
      <w:marRight w:val="0"/>
      <w:marTop w:val="0"/>
      <w:marBottom w:val="0"/>
      <w:divBdr>
        <w:top w:val="none" w:sz="0" w:space="0" w:color="auto"/>
        <w:left w:val="none" w:sz="0" w:space="0" w:color="auto"/>
        <w:bottom w:val="none" w:sz="0" w:space="0" w:color="auto"/>
        <w:right w:val="none" w:sz="0" w:space="0" w:color="auto"/>
      </w:divBdr>
    </w:div>
    <w:div w:id="390882244">
      <w:bodyDiv w:val="1"/>
      <w:marLeft w:val="0"/>
      <w:marRight w:val="0"/>
      <w:marTop w:val="0"/>
      <w:marBottom w:val="0"/>
      <w:divBdr>
        <w:top w:val="none" w:sz="0" w:space="0" w:color="auto"/>
        <w:left w:val="none" w:sz="0" w:space="0" w:color="auto"/>
        <w:bottom w:val="none" w:sz="0" w:space="0" w:color="auto"/>
        <w:right w:val="none" w:sz="0" w:space="0" w:color="auto"/>
      </w:divBdr>
    </w:div>
    <w:div w:id="393896273">
      <w:bodyDiv w:val="1"/>
      <w:marLeft w:val="0"/>
      <w:marRight w:val="0"/>
      <w:marTop w:val="0"/>
      <w:marBottom w:val="0"/>
      <w:divBdr>
        <w:top w:val="none" w:sz="0" w:space="0" w:color="auto"/>
        <w:left w:val="none" w:sz="0" w:space="0" w:color="auto"/>
        <w:bottom w:val="none" w:sz="0" w:space="0" w:color="auto"/>
        <w:right w:val="none" w:sz="0" w:space="0" w:color="auto"/>
      </w:divBdr>
    </w:div>
    <w:div w:id="395781715">
      <w:bodyDiv w:val="1"/>
      <w:marLeft w:val="0"/>
      <w:marRight w:val="0"/>
      <w:marTop w:val="0"/>
      <w:marBottom w:val="0"/>
      <w:divBdr>
        <w:top w:val="none" w:sz="0" w:space="0" w:color="auto"/>
        <w:left w:val="none" w:sz="0" w:space="0" w:color="auto"/>
        <w:bottom w:val="none" w:sz="0" w:space="0" w:color="auto"/>
        <w:right w:val="none" w:sz="0" w:space="0" w:color="auto"/>
      </w:divBdr>
    </w:div>
    <w:div w:id="395788273">
      <w:bodyDiv w:val="1"/>
      <w:marLeft w:val="0"/>
      <w:marRight w:val="0"/>
      <w:marTop w:val="0"/>
      <w:marBottom w:val="0"/>
      <w:divBdr>
        <w:top w:val="none" w:sz="0" w:space="0" w:color="auto"/>
        <w:left w:val="none" w:sz="0" w:space="0" w:color="auto"/>
        <w:bottom w:val="none" w:sz="0" w:space="0" w:color="auto"/>
        <w:right w:val="none" w:sz="0" w:space="0" w:color="auto"/>
      </w:divBdr>
    </w:div>
    <w:div w:id="395981831">
      <w:bodyDiv w:val="1"/>
      <w:marLeft w:val="0"/>
      <w:marRight w:val="0"/>
      <w:marTop w:val="0"/>
      <w:marBottom w:val="0"/>
      <w:divBdr>
        <w:top w:val="none" w:sz="0" w:space="0" w:color="auto"/>
        <w:left w:val="none" w:sz="0" w:space="0" w:color="auto"/>
        <w:bottom w:val="none" w:sz="0" w:space="0" w:color="auto"/>
        <w:right w:val="none" w:sz="0" w:space="0" w:color="auto"/>
      </w:divBdr>
    </w:div>
    <w:div w:id="411971136">
      <w:bodyDiv w:val="1"/>
      <w:marLeft w:val="0"/>
      <w:marRight w:val="0"/>
      <w:marTop w:val="0"/>
      <w:marBottom w:val="0"/>
      <w:divBdr>
        <w:top w:val="none" w:sz="0" w:space="0" w:color="auto"/>
        <w:left w:val="none" w:sz="0" w:space="0" w:color="auto"/>
        <w:bottom w:val="none" w:sz="0" w:space="0" w:color="auto"/>
        <w:right w:val="none" w:sz="0" w:space="0" w:color="auto"/>
      </w:divBdr>
    </w:div>
    <w:div w:id="443306101">
      <w:bodyDiv w:val="1"/>
      <w:marLeft w:val="0"/>
      <w:marRight w:val="0"/>
      <w:marTop w:val="0"/>
      <w:marBottom w:val="0"/>
      <w:divBdr>
        <w:top w:val="none" w:sz="0" w:space="0" w:color="auto"/>
        <w:left w:val="none" w:sz="0" w:space="0" w:color="auto"/>
        <w:bottom w:val="none" w:sz="0" w:space="0" w:color="auto"/>
        <w:right w:val="none" w:sz="0" w:space="0" w:color="auto"/>
      </w:divBdr>
    </w:div>
    <w:div w:id="444815084">
      <w:bodyDiv w:val="1"/>
      <w:marLeft w:val="0"/>
      <w:marRight w:val="0"/>
      <w:marTop w:val="0"/>
      <w:marBottom w:val="0"/>
      <w:divBdr>
        <w:top w:val="none" w:sz="0" w:space="0" w:color="auto"/>
        <w:left w:val="none" w:sz="0" w:space="0" w:color="auto"/>
        <w:bottom w:val="none" w:sz="0" w:space="0" w:color="auto"/>
        <w:right w:val="none" w:sz="0" w:space="0" w:color="auto"/>
      </w:divBdr>
    </w:div>
    <w:div w:id="450982116">
      <w:bodyDiv w:val="1"/>
      <w:marLeft w:val="0"/>
      <w:marRight w:val="0"/>
      <w:marTop w:val="0"/>
      <w:marBottom w:val="0"/>
      <w:divBdr>
        <w:top w:val="none" w:sz="0" w:space="0" w:color="auto"/>
        <w:left w:val="none" w:sz="0" w:space="0" w:color="auto"/>
        <w:bottom w:val="none" w:sz="0" w:space="0" w:color="auto"/>
        <w:right w:val="none" w:sz="0" w:space="0" w:color="auto"/>
      </w:divBdr>
    </w:div>
    <w:div w:id="454180006">
      <w:bodyDiv w:val="1"/>
      <w:marLeft w:val="0"/>
      <w:marRight w:val="0"/>
      <w:marTop w:val="0"/>
      <w:marBottom w:val="0"/>
      <w:divBdr>
        <w:top w:val="none" w:sz="0" w:space="0" w:color="auto"/>
        <w:left w:val="none" w:sz="0" w:space="0" w:color="auto"/>
        <w:bottom w:val="none" w:sz="0" w:space="0" w:color="auto"/>
        <w:right w:val="none" w:sz="0" w:space="0" w:color="auto"/>
      </w:divBdr>
    </w:div>
    <w:div w:id="460273943">
      <w:bodyDiv w:val="1"/>
      <w:marLeft w:val="0"/>
      <w:marRight w:val="0"/>
      <w:marTop w:val="0"/>
      <w:marBottom w:val="0"/>
      <w:divBdr>
        <w:top w:val="none" w:sz="0" w:space="0" w:color="auto"/>
        <w:left w:val="none" w:sz="0" w:space="0" w:color="auto"/>
        <w:bottom w:val="none" w:sz="0" w:space="0" w:color="auto"/>
        <w:right w:val="none" w:sz="0" w:space="0" w:color="auto"/>
      </w:divBdr>
    </w:div>
    <w:div w:id="463617245">
      <w:bodyDiv w:val="1"/>
      <w:marLeft w:val="0"/>
      <w:marRight w:val="0"/>
      <w:marTop w:val="0"/>
      <w:marBottom w:val="0"/>
      <w:divBdr>
        <w:top w:val="none" w:sz="0" w:space="0" w:color="auto"/>
        <w:left w:val="none" w:sz="0" w:space="0" w:color="auto"/>
        <w:bottom w:val="none" w:sz="0" w:space="0" w:color="auto"/>
        <w:right w:val="none" w:sz="0" w:space="0" w:color="auto"/>
      </w:divBdr>
    </w:div>
    <w:div w:id="480316287">
      <w:bodyDiv w:val="1"/>
      <w:marLeft w:val="0"/>
      <w:marRight w:val="0"/>
      <w:marTop w:val="0"/>
      <w:marBottom w:val="0"/>
      <w:divBdr>
        <w:top w:val="none" w:sz="0" w:space="0" w:color="auto"/>
        <w:left w:val="none" w:sz="0" w:space="0" w:color="auto"/>
        <w:bottom w:val="none" w:sz="0" w:space="0" w:color="auto"/>
        <w:right w:val="none" w:sz="0" w:space="0" w:color="auto"/>
      </w:divBdr>
    </w:div>
    <w:div w:id="483663848">
      <w:bodyDiv w:val="1"/>
      <w:marLeft w:val="0"/>
      <w:marRight w:val="0"/>
      <w:marTop w:val="0"/>
      <w:marBottom w:val="0"/>
      <w:divBdr>
        <w:top w:val="none" w:sz="0" w:space="0" w:color="auto"/>
        <w:left w:val="none" w:sz="0" w:space="0" w:color="auto"/>
        <w:bottom w:val="none" w:sz="0" w:space="0" w:color="auto"/>
        <w:right w:val="none" w:sz="0" w:space="0" w:color="auto"/>
      </w:divBdr>
    </w:div>
    <w:div w:id="497038960">
      <w:bodyDiv w:val="1"/>
      <w:marLeft w:val="0"/>
      <w:marRight w:val="0"/>
      <w:marTop w:val="0"/>
      <w:marBottom w:val="0"/>
      <w:divBdr>
        <w:top w:val="none" w:sz="0" w:space="0" w:color="auto"/>
        <w:left w:val="none" w:sz="0" w:space="0" w:color="auto"/>
        <w:bottom w:val="none" w:sz="0" w:space="0" w:color="auto"/>
        <w:right w:val="none" w:sz="0" w:space="0" w:color="auto"/>
      </w:divBdr>
    </w:div>
    <w:div w:id="520046991">
      <w:bodyDiv w:val="1"/>
      <w:marLeft w:val="0"/>
      <w:marRight w:val="0"/>
      <w:marTop w:val="0"/>
      <w:marBottom w:val="0"/>
      <w:divBdr>
        <w:top w:val="none" w:sz="0" w:space="0" w:color="auto"/>
        <w:left w:val="none" w:sz="0" w:space="0" w:color="auto"/>
        <w:bottom w:val="none" w:sz="0" w:space="0" w:color="auto"/>
        <w:right w:val="none" w:sz="0" w:space="0" w:color="auto"/>
      </w:divBdr>
    </w:div>
    <w:div w:id="521168837">
      <w:bodyDiv w:val="1"/>
      <w:marLeft w:val="0"/>
      <w:marRight w:val="0"/>
      <w:marTop w:val="0"/>
      <w:marBottom w:val="0"/>
      <w:divBdr>
        <w:top w:val="none" w:sz="0" w:space="0" w:color="auto"/>
        <w:left w:val="none" w:sz="0" w:space="0" w:color="auto"/>
        <w:bottom w:val="none" w:sz="0" w:space="0" w:color="auto"/>
        <w:right w:val="none" w:sz="0" w:space="0" w:color="auto"/>
      </w:divBdr>
    </w:div>
    <w:div w:id="521474104">
      <w:bodyDiv w:val="1"/>
      <w:marLeft w:val="0"/>
      <w:marRight w:val="0"/>
      <w:marTop w:val="0"/>
      <w:marBottom w:val="0"/>
      <w:divBdr>
        <w:top w:val="none" w:sz="0" w:space="0" w:color="auto"/>
        <w:left w:val="none" w:sz="0" w:space="0" w:color="auto"/>
        <w:bottom w:val="none" w:sz="0" w:space="0" w:color="auto"/>
        <w:right w:val="none" w:sz="0" w:space="0" w:color="auto"/>
      </w:divBdr>
    </w:div>
    <w:div w:id="523520736">
      <w:bodyDiv w:val="1"/>
      <w:marLeft w:val="0"/>
      <w:marRight w:val="0"/>
      <w:marTop w:val="0"/>
      <w:marBottom w:val="0"/>
      <w:divBdr>
        <w:top w:val="none" w:sz="0" w:space="0" w:color="auto"/>
        <w:left w:val="none" w:sz="0" w:space="0" w:color="auto"/>
        <w:bottom w:val="none" w:sz="0" w:space="0" w:color="auto"/>
        <w:right w:val="none" w:sz="0" w:space="0" w:color="auto"/>
      </w:divBdr>
    </w:div>
    <w:div w:id="530340981">
      <w:bodyDiv w:val="1"/>
      <w:marLeft w:val="0"/>
      <w:marRight w:val="0"/>
      <w:marTop w:val="0"/>
      <w:marBottom w:val="0"/>
      <w:divBdr>
        <w:top w:val="none" w:sz="0" w:space="0" w:color="auto"/>
        <w:left w:val="none" w:sz="0" w:space="0" w:color="auto"/>
        <w:bottom w:val="none" w:sz="0" w:space="0" w:color="auto"/>
        <w:right w:val="none" w:sz="0" w:space="0" w:color="auto"/>
      </w:divBdr>
    </w:div>
    <w:div w:id="530723021">
      <w:bodyDiv w:val="1"/>
      <w:marLeft w:val="0"/>
      <w:marRight w:val="0"/>
      <w:marTop w:val="0"/>
      <w:marBottom w:val="0"/>
      <w:divBdr>
        <w:top w:val="none" w:sz="0" w:space="0" w:color="auto"/>
        <w:left w:val="none" w:sz="0" w:space="0" w:color="auto"/>
        <w:bottom w:val="none" w:sz="0" w:space="0" w:color="auto"/>
        <w:right w:val="none" w:sz="0" w:space="0" w:color="auto"/>
      </w:divBdr>
    </w:div>
    <w:div w:id="536241474">
      <w:bodyDiv w:val="1"/>
      <w:marLeft w:val="0"/>
      <w:marRight w:val="0"/>
      <w:marTop w:val="0"/>
      <w:marBottom w:val="0"/>
      <w:divBdr>
        <w:top w:val="none" w:sz="0" w:space="0" w:color="auto"/>
        <w:left w:val="none" w:sz="0" w:space="0" w:color="auto"/>
        <w:bottom w:val="none" w:sz="0" w:space="0" w:color="auto"/>
        <w:right w:val="none" w:sz="0" w:space="0" w:color="auto"/>
      </w:divBdr>
    </w:div>
    <w:div w:id="552617889">
      <w:bodyDiv w:val="1"/>
      <w:marLeft w:val="0"/>
      <w:marRight w:val="0"/>
      <w:marTop w:val="0"/>
      <w:marBottom w:val="0"/>
      <w:divBdr>
        <w:top w:val="none" w:sz="0" w:space="0" w:color="auto"/>
        <w:left w:val="none" w:sz="0" w:space="0" w:color="auto"/>
        <w:bottom w:val="none" w:sz="0" w:space="0" w:color="auto"/>
        <w:right w:val="none" w:sz="0" w:space="0" w:color="auto"/>
      </w:divBdr>
    </w:div>
    <w:div w:id="566383263">
      <w:bodyDiv w:val="1"/>
      <w:marLeft w:val="0"/>
      <w:marRight w:val="0"/>
      <w:marTop w:val="0"/>
      <w:marBottom w:val="0"/>
      <w:divBdr>
        <w:top w:val="none" w:sz="0" w:space="0" w:color="auto"/>
        <w:left w:val="none" w:sz="0" w:space="0" w:color="auto"/>
        <w:bottom w:val="none" w:sz="0" w:space="0" w:color="auto"/>
        <w:right w:val="none" w:sz="0" w:space="0" w:color="auto"/>
      </w:divBdr>
    </w:div>
    <w:div w:id="576869615">
      <w:bodyDiv w:val="1"/>
      <w:marLeft w:val="0"/>
      <w:marRight w:val="0"/>
      <w:marTop w:val="0"/>
      <w:marBottom w:val="0"/>
      <w:divBdr>
        <w:top w:val="none" w:sz="0" w:space="0" w:color="auto"/>
        <w:left w:val="none" w:sz="0" w:space="0" w:color="auto"/>
        <w:bottom w:val="none" w:sz="0" w:space="0" w:color="auto"/>
        <w:right w:val="none" w:sz="0" w:space="0" w:color="auto"/>
      </w:divBdr>
    </w:div>
    <w:div w:id="578055446">
      <w:bodyDiv w:val="1"/>
      <w:marLeft w:val="0"/>
      <w:marRight w:val="0"/>
      <w:marTop w:val="0"/>
      <w:marBottom w:val="0"/>
      <w:divBdr>
        <w:top w:val="none" w:sz="0" w:space="0" w:color="auto"/>
        <w:left w:val="none" w:sz="0" w:space="0" w:color="auto"/>
        <w:bottom w:val="none" w:sz="0" w:space="0" w:color="auto"/>
        <w:right w:val="none" w:sz="0" w:space="0" w:color="auto"/>
      </w:divBdr>
    </w:div>
    <w:div w:id="585530406">
      <w:bodyDiv w:val="1"/>
      <w:marLeft w:val="0"/>
      <w:marRight w:val="0"/>
      <w:marTop w:val="0"/>
      <w:marBottom w:val="0"/>
      <w:divBdr>
        <w:top w:val="none" w:sz="0" w:space="0" w:color="auto"/>
        <w:left w:val="none" w:sz="0" w:space="0" w:color="auto"/>
        <w:bottom w:val="none" w:sz="0" w:space="0" w:color="auto"/>
        <w:right w:val="none" w:sz="0" w:space="0" w:color="auto"/>
      </w:divBdr>
    </w:div>
    <w:div w:id="598755641">
      <w:bodyDiv w:val="1"/>
      <w:marLeft w:val="0"/>
      <w:marRight w:val="0"/>
      <w:marTop w:val="0"/>
      <w:marBottom w:val="0"/>
      <w:divBdr>
        <w:top w:val="none" w:sz="0" w:space="0" w:color="auto"/>
        <w:left w:val="none" w:sz="0" w:space="0" w:color="auto"/>
        <w:bottom w:val="none" w:sz="0" w:space="0" w:color="auto"/>
        <w:right w:val="none" w:sz="0" w:space="0" w:color="auto"/>
      </w:divBdr>
    </w:div>
    <w:div w:id="599726825">
      <w:bodyDiv w:val="1"/>
      <w:marLeft w:val="0"/>
      <w:marRight w:val="0"/>
      <w:marTop w:val="0"/>
      <w:marBottom w:val="0"/>
      <w:divBdr>
        <w:top w:val="none" w:sz="0" w:space="0" w:color="auto"/>
        <w:left w:val="none" w:sz="0" w:space="0" w:color="auto"/>
        <w:bottom w:val="none" w:sz="0" w:space="0" w:color="auto"/>
        <w:right w:val="none" w:sz="0" w:space="0" w:color="auto"/>
      </w:divBdr>
    </w:div>
    <w:div w:id="601837389">
      <w:bodyDiv w:val="1"/>
      <w:marLeft w:val="0"/>
      <w:marRight w:val="0"/>
      <w:marTop w:val="0"/>
      <w:marBottom w:val="0"/>
      <w:divBdr>
        <w:top w:val="none" w:sz="0" w:space="0" w:color="auto"/>
        <w:left w:val="none" w:sz="0" w:space="0" w:color="auto"/>
        <w:bottom w:val="none" w:sz="0" w:space="0" w:color="auto"/>
        <w:right w:val="none" w:sz="0" w:space="0" w:color="auto"/>
      </w:divBdr>
    </w:div>
    <w:div w:id="616840819">
      <w:bodyDiv w:val="1"/>
      <w:marLeft w:val="0"/>
      <w:marRight w:val="0"/>
      <w:marTop w:val="0"/>
      <w:marBottom w:val="0"/>
      <w:divBdr>
        <w:top w:val="none" w:sz="0" w:space="0" w:color="auto"/>
        <w:left w:val="none" w:sz="0" w:space="0" w:color="auto"/>
        <w:bottom w:val="none" w:sz="0" w:space="0" w:color="auto"/>
        <w:right w:val="none" w:sz="0" w:space="0" w:color="auto"/>
      </w:divBdr>
    </w:div>
    <w:div w:id="620068841">
      <w:bodyDiv w:val="1"/>
      <w:marLeft w:val="0"/>
      <w:marRight w:val="0"/>
      <w:marTop w:val="0"/>
      <w:marBottom w:val="0"/>
      <w:divBdr>
        <w:top w:val="none" w:sz="0" w:space="0" w:color="auto"/>
        <w:left w:val="none" w:sz="0" w:space="0" w:color="auto"/>
        <w:bottom w:val="none" w:sz="0" w:space="0" w:color="auto"/>
        <w:right w:val="none" w:sz="0" w:space="0" w:color="auto"/>
      </w:divBdr>
    </w:div>
    <w:div w:id="621108177">
      <w:bodyDiv w:val="1"/>
      <w:marLeft w:val="0"/>
      <w:marRight w:val="0"/>
      <w:marTop w:val="0"/>
      <w:marBottom w:val="0"/>
      <w:divBdr>
        <w:top w:val="none" w:sz="0" w:space="0" w:color="auto"/>
        <w:left w:val="none" w:sz="0" w:space="0" w:color="auto"/>
        <w:bottom w:val="none" w:sz="0" w:space="0" w:color="auto"/>
        <w:right w:val="none" w:sz="0" w:space="0" w:color="auto"/>
      </w:divBdr>
    </w:div>
    <w:div w:id="622154897">
      <w:bodyDiv w:val="1"/>
      <w:marLeft w:val="0"/>
      <w:marRight w:val="0"/>
      <w:marTop w:val="0"/>
      <w:marBottom w:val="0"/>
      <w:divBdr>
        <w:top w:val="none" w:sz="0" w:space="0" w:color="auto"/>
        <w:left w:val="none" w:sz="0" w:space="0" w:color="auto"/>
        <w:bottom w:val="none" w:sz="0" w:space="0" w:color="auto"/>
        <w:right w:val="none" w:sz="0" w:space="0" w:color="auto"/>
      </w:divBdr>
    </w:div>
    <w:div w:id="663704471">
      <w:bodyDiv w:val="1"/>
      <w:marLeft w:val="0"/>
      <w:marRight w:val="0"/>
      <w:marTop w:val="0"/>
      <w:marBottom w:val="0"/>
      <w:divBdr>
        <w:top w:val="none" w:sz="0" w:space="0" w:color="auto"/>
        <w:left w:val="none" w:sz="0" w:space="0" w:color="auto"/>
        <w:bottom w:val="none" w:sz="0" w:space="0" w:color="auto"/>
        <w:right w:val="none" w:sz="0" w:space="0" w:color="auto"/>
      </w:divBdr>
    </w:div>
    <w:div w:id="670565637">
      <w:bodyDiv w:val="1"/>
      <w:marLeft w:val="0"/>
      <w:marRight w:val="0"/>
      <w:marTop w:val="0"/>
      <w:marBottom w:val="0"/>
      <w:divBdr>
        <w:top w:val="none" w:sz="0" w:space="0" w:color="auto"/>
        <w:left w:val="none" w:sz="0" w:space="0" w:color="auto"/>
        <w:bottom w:val="none" w:sz="0" w:space="0" w:color="auto"/>
        <w:right w:val="none" w:sz="0" w:space="0" w:color="auto"/>
      </w:divBdr>
    </w:div>
    <w:div w:id="685860863">
      <w:bodyDiv w:val="1"/>
      <w:marLeft w:val="0"/>
      <w:marRight w:val="0"/>
      <w:marTop w:val="0"/>
      <w:marBottom w:val="0"/>
      <w:divBdr>
        <w:top w:val="none" w:sz="0" w:space="0" w:color="auto"/>
        <w:left w:val="none" w:sz="0" w:space="0" w:color="auto"/>
        <w:bottom w:val="none" w:sz="0" w:space="0" w:color="auto"/>
        <w:right w:val="none" w:sz="0" w:space="0" w:color="auto"/>
      </w:divBdr>
    </w:div>
    <w:div w:id="706641668">
      <w:bodyDiv w:val="1"/>
      <w:marLeft w:val="0"/>
      <w:marRight w:val="0"/>
      <w:marTop w:val="0"/>
      <w:marBottom w:val="0"/>
      <w:divBdr>
        <w:top w:val="none" w:sz="0" w:space="0" w:color="auto"/>
        <w:left w:val="none" w:sz="0" w:space="0" w:color="auto"/>
        <w:bottom w:val="none" w:sz="0" w:space="0" w:color="auto"/>
        <w:right w:val="none" w:sz="0" w:space="0" w:color="auto"/>
      </w:divBdr>
    </w:div>
    <w:div w:id="707872300">
      <w:bodyDiv w:val="1"/>
      <w:marLeft w:val="0"/>
      <w:marRight w:val="0"/>
      <w:marTop w:val="0"/>
      <w:marBottom w:val="0"/>
      <w:divBdr>
        <w:top w:val="none" w:sz="0" w:space="0" w:color="auto"/>
        <w:left w:val="none" w:sz="0" w:space="0" w:color="auto"/>
        <w:bottom w:val="none" w:sz="0" w:space="0" w:color="auto"/>
        <w:right w:val="none" w:sz="0" w:space="0" w:color="auto"/>
      </w:divBdr>
    </w:div>
    <w:div w:id="725950931">
      <w:bodyDiv w:val="1"/>
      <w:marLeft w:val="0"/>
      <w:marRight w:val="0"/>
      <w:marTop w:val="0"/>
      <w:marBottom w:val="0"/>
      <w:divBdr>
        <w:top w:val="none" w:sz="0" w:space="0" w:color="auto"/>
        <w:left w:val="none" w:sz="0" w:space="0" w:color="auto"/>
        <w:bottom w:val="none" w:sz="0" w:space="0" w:color="auto"/>
        <w:right w:val="none" w:sz="0" w:space="0" w:color="auto"/>
      </w:divBdr>
    </w:div>
    <w:div w:id="736246698">
      <w:bodyDiv w:val="1"/>
      <w:marLeft w:val="0"/>
      <w:marRight w:val="0"/>
      <w:marTop w:val="0"/>
      <w:marBottom w:val="0"/>
      <w:divBdr>
        <w:top w:val="none" w:sz="0" w:space="0" w:color="auto"/>
        <w:left w:val="none" w:sz="0" w:space="0" w:color="auto"/>
        <w:bottom w:val="none" w:sz="0" w:space="0" w:color="auto"/>
        <w:right w:val="none" w:sz="0" w:space="0" w:color="auto"/>
      </w:divBdr>
    </w:div>
    <w:div w:id="745615943">
      <w:bodyDiv w:val="1"/>
      <w:marLeft w:val="0"/>
      <w:marRight w:val="0"/>
      <w:marTop w:val="0"/>
      <w:marBottom w:val="0"/>
      <w:divBdr>
        <w:top w:val="none" w:sz="0" w:space="0" w:color="auto"/>
        <w:left w:val="none" w:sz="0" w:space="0" w:color="auto"/>
        <w:bottom w:val="none" w:sz="0" w:space="0" w:color="auto"/>
        <w:right w:val="none" w:sz="0" w:space="0" w:color="auto"/>
      </w:divBdr>
    </w:div>
    <w:div w:id="746147298">
      <w:bodyDiv w:val="1"/>
      <w:marLeft w:val="0"/>
      <w:marRight w:val="0"/>
      <w:marTop w:val="0"/>
      <w:marBottom w:val="0"/>
      <w:divBdr>
        <w:top w:val="none" w:sz="0" w:space="0" w:color="auto"/>
        <w:left w:val="none" w:sz="0" w:space="0" w:color="auto"/>
        <w:bottom w:val="none" w:sz="0" w:space="0" w:color="auto"/>
        <w:right w:val="none" w:sz="0" w:space="0" w:color="auto"/>
      </w:divBdr>
    </w:div>
    <w:div w:id="755638528">
      <w:bodyDiv w:val="1"/>
      <w:marLeft w:val="0"/>
      <w:marRight w:val="0"/>
      <w:marTop w:val="0"/>
      <w:marBottom w:val="0"/>
      <w:divBdr>
        <w:top w:val="none" w:sz="0" w:space="0" w:color="auto"/>
        <w:left w:val="none" w:sz="0" w:space="0" w:color="auto"/>
        <w:bottom w:val="none" w:sz="0" w:space="0" w:color="auto"/>
        <w:right w:val="none" w:sz="0" w:space="0" w:color="auto"/>
      </w:divBdr>
    </w:div>
    <w:div w:id="758410803">
      <w:bodyDiv w:val="1"/>
      <w:marLeft w:val="0"/>
      <w:marRight w:val="0"/>
      <w:marTop w:val="0"/>
      <w:marBottom w:val="0"/>
      <w:divBdr>
        <w:top w:val="none" w:sz="0" w:space="0" w:color="auto"/>
        <w:left w:val="none" w:sz="0" w:space="0" w:color="auto"/>
        <w:bottom w:val="none" w:sz="0" w:space="0" w:color="auto"/>
        <w:right w:val="none" w:sz="0" w:space="0" w:color="auto"/>
      </w:divBdr>
    </w:div>
    <w:div w:id="769200550">
      <w:bodyDiv w:val="1"/>
      <w:marLeft w:val="0"/>
      <w:marRight w:val="0"/>
      <w:marTop w:val="0"/>
      <w:marBottom w:val="0"/>
      <w:divBdr>
        <w:top w:val="none" w:sz="0" w:space="0" w:color="auto"/>
        <w:left w:val="none" w:sz="0" w:space="0" w:color="auto"/>
        <w:bottom w:val="none" w:sz="0" w:space="0" w:color="auto"/>
        <w:right w:val="none" w:sz="0" w:space="0" w:color="auto"/>
      </w:divBdr>
    </w:div>
    <w:div w:id="774177742">
      <w:bodyDiv w:val="1"/>
      <w:marLeft w:val="0"/>
      <w:marRight w:val="0"/>
      <w:marTop w:val="0"/>
      <w:marBottom w:val="0"/>
      <w:divBdr>
        <w:top w:val="none" w:sz="0" w:space="0" w:color="auto"/>
        <w:left w:val="none" w:sz="0" w:space="0" w:color="auto"/>
        <w:bottom w:val="none" w:sz="0" w:space="0" w:color="auto"/>
        <w:right w:val="none" w:sz="0" w:space="0" w:color="auto"/>
      </w:divBdr>
    </w:div>
    <w:div w:id="785588769">
      <w:bodyDiv w:val="1"/>
      <w:marLeft w:val="0"/>
      <w:marRight w:val="0"/>
      <w:marTop w:val="0"/>
      <w:marBottom w:val="0"/>
      <w:divBdr>
        <w:top w:val="none" w:sz="0" w:space="0" w:color="auto"/>
        <w:left w:val="none" w:sz="0" w:space="0" w:color="auto"/>
        <w:bottom w:val="none" w:sz="0" w:space="0" w:color="auto"/>
        <w:right w:val="none" w:sz="0" w:space="0" w:color="auto"/>
      </w:divBdr>
    </w:div>
    <w:div w:id="789132163">
      <w:bodyDiv w:val="1"/>
      <w:marLeft w:val="0"/>
      <w:marRight w:val="0"/>
      <w:marTop w:val="0"/>
      <w:marBottom w:val="0"/>
      <w:divBdr>
        <w:top w:val="none" w:sz="0" w:space="0" w:color="auto"/>
        <w:left w:val="none" w:sz="0" w:space="0" w:color="auto"/>
        <w:bottom w:val="none" w:sz="0" w:space="0" w:color="auto"/>
        <w:right w:val="none" w:sz="0" w:space="0" w:color="auto"/>
      </w:divBdr>
    </w:div>
    <w:div w:id="801965999">
      <w:bodyDiv w:val="1"/>
      <w:marLeft w:val="0"/>
      <w:marRight w:val="0"/>
      <w:marTop w:val="0"/>
      <w:marBottom w:val="0"/>
      <w:divBdr>
        <w:top w:val="none" w:sz="0" w:space="0" w:color="auto"/>
        <w:left w:val="none" w:sz="0" w:space="0" w:color="auto"/>
        <w:bottom w:val="none" w:sz="0" w:space="0" w:color="auto"/>
        <w:right w:val="none" w:sz="0" w:space="0" w:color="auto"/>
      </w:divBdr>
    </w:div>
    <w:div w:id="814613764">
      <w:bodyDiv w:val="1"/>
      <w:marLeft w:val="0"/>
      <w:marRight w:val="0"/>
      <w:marTop w:val="0"/>
      <w:marBottom w:val="0"/>
      <w:divBdr>
        <w:top w:val="none" w:sz="0" w:space="0" w:color="auto"/>
        <w:left w:val="none" w:sz="0" w:space="0" w:color="auto"/>
        <w:bottom w:val="none" w:sz="0" w:space="0" w:color="auto"/>
        <w:right w:val="none" w:sz="0" w:space="0" w:color="auto"/>
      </w:divBdr>
    </w:div>
    <w:div w:id="819346057">
      <w:bodyDiv w:val="1"/>
      <w:marLeft w:val="0"/>
      <w:marRight w:val="0"/>
      <w:marTop w:val="0"/>
      <w:marBottom w:val="0"/>
      <w:divBdr>
        <w:top w:val="none" w:sz="0" w:space="0" w:color="auto"/>
        <w:left w:val="none" w:sz="0" w:space="0" w:color="auto"/>
        <w:bottom w:val="none" w:sz="0" w:space="0" w:color="auto"/>
        <w:right w:val="none" w:sz="0" w:space="0" w:color="auto"/>
      </w:divBdr>
    </w:div>
    <w:div w:id="839738071">
      <w:bodyDiv w:val="1"/>
      <w:marLeft w:val="0"/>
      <w:marRight w:val="0"/>
      <w:marTop w:val="0"/>
      <w:marBottom w:val="0"/>
      <w:divBdr>
        <w:top w:val="none" w:sz="0" w:space="0" w:color="auto"/>
        <w:left w:val="none" w:sz="0" w:space="0" w:color="auto"/>
        <w:bottom w:val="none" w:sz="0" w:space="0" w:color="auto"/>
        <w:right w:val="none" w:sz="0" w:space="0" w:color="auto"/>
      </w:divBdr>
    </w:div>
    <w:div w:id="844517342">
      <w:bodyDiv w:val="1"/>
      <w:marLeft w:val="0"/>
      <w:marRight w:val="0"/>
      <w:marTop w:val="0"/>
      <w:marBottom w:val="0"/>
      <w:divBdr>
        <w:top w:val="none" w:sz="0" w:space="0" w:color="auto"/>
        <w:left w:val="none" w:sz="0" w:space="0" w:color="auto"/>
        <w:bottom w:val="none" w:sz="0" w:space="0" w:color="auto"/>
        <w:right w:val="none" w:sz="0" w:space="0" w:color="auto"/>
      </w:divBdr>
    </w:div>
    <w:div w:id="849838051">
      <w:bodyDiv w:val="1"/>
      <w:marLeft w:val="0"/>
      <w:marRight w:val="0"/>
      <w:marTop w:val="0"/>
      <w:marBottom w:val="0"/>
      <w:divBdr>
        <w:top w:val="none" w:sz="0" w:space="0" w:color="auto"/>
        <w:left w:val="none" w:sz="0" w:space="0" w:color="auto"/>
        <w:bottom w:val="none" w:sz="0" w:space="0" w:color="auto"/>
        <w:right w:val="none" w:sz="0" w:space="0" w:color="auto"/>
      </w:divBdr>
    </w:div>
    <w:div w:id="868839538">
      <w:bodyDiv w:val="1"/>
      <w:marLeft w:val="0"/>
      <w:marRight w:val="0"/>
      <w:marTop w:val="0"/>
      <w:marBottom w:val="0"/>
      <w:divBdr>
        <w:top w:val="none" w:sz="0" w:space="0" w:color="auto"/>
        <w:left w:val="none" w:sz="0" w:space="0" w:color="auto"/>
        <w:bottom w:val="none" w:sz="0" w:space="0" w:color="auto"/>
        <w:right w:val="none" w:sz="0" w:space="0" w:color="auto"/>
      </w:divBdr>
    </w:div>
    <w:div w:id="881861499">
      <w:bodyDiv w:val="1"/>
      <w:marLeft w:val="0"/>
      <w:marRight w:val="0"/>
      <w:marTop w:val="0"/>
      <w:marBottom w:val="0"/>
      <w:divBdr>
        <w:top w:val="none" w:sz="0" w:space="0" w:color="auto"/>
        <w:left w:val="none" w:sz="0" w:space="0" w:color="auto"/>
        <w:bottom w:val="none" w:sz="0" w:space="0" w:color="auto"/>
        <w:right w:val="none" w:sz="0" w:space="0" w:color="auto"/>
      </w:divBdr>
    </w:div>
    <w:div w:id="887061284">
      <w:bodyDiv w:val="1"/>
      <w:marLeft w:val="0"/>
      <w:marRight w:val="0"/>
      <w:marTop w:val="0"/>
      <w:marBottom w:val="0"/>
      <w:divBdr>
        <w:top w:val="none" w:sz="0" w:space="0" w:color="auto"/>
        <w:left w:val="none" w:sz="0" w:space="0" w:color="auto"/>
        <w:bottom w:val="none" w:sz="0" w:space="0" w:color="auto"/>
        <w:right w:val="none" w:sz="0" w:space="0" w:color="auto"/>
      </w:divBdr>
    </w:div>
    <w:div w:id="889003734">
      <w:bodyDiv w:val="1"/>
      <w:marLeft w:val="0"/>
      <w:marRight w:val="0"/>
      <w:marTop w:val="0"/>
      <w:marBottom w:val="0"/>
      <w:divBdr>
        <w:top w:val="none" w:sz="0" w:space="0" w:color="auto"/>
        <w:left w:val="none" w:sz="0" w:space="0" w:color="auto"/>
        <w:bottom w:val="none" w:sz="0" w:space="0" w:color="auto"/>
        <w:right w:val="none" w:sz="0" w:space="0" w:color="auto"/>
      </w:divBdr>
    </w:div>
    <w:div w:id="898444535">
      <w:bodyDiv w:val="1"/>
      <w:marLeft w:val="0"/>
      <w:marRight w:val="0"/>
      <w:marTop w:val="0"/>
      <w:marBottom w:val="0"/>
      <w:divBdr>
        <w:top w:val="none" w:sz="0" w:space="0" w:color="auto"/>
        <w:left w:val="none" w:sz="0" w:space="0" w:color="auto"/>
        <w:bottom w:val="none" w:sz="0" w:space="0" w:color="auto"/>
        <w:right w:val="none" w:sz="0" w:space="0" w:color="auto"/>
      </w:divBdr>
    </w:div>
    <w:div w:id="900363629">
      <w:bodyDiv w:val="1"/>
      <w:marLeft w:val="0"/>
      <w:marRight w:val="0"/>
      <w:marTop w:val="0"/>
      <w:marBottom w:val="0"/>
      <w:divBdr>
        <w:top w:val="none" w:sz="0" w:space="0" w:color="auto"/>
        <w:left w:val="none" w:sz="0" w:space="0" w:color="auto"/>
        <w:bottom w:val="none" w:sz="0" w:space="0" w:color="auto"/>
        <w:right w:val="none" w:sz="0" w:space="0" w:color="auto"/>
      </w:divBdr>
    </w:div>
    <w:div w:id="901990828">
      <w:bodyDiv w:val="1"/>
      <w:marLeft w:val="0"/>
      <w:marRight w:val="0"/>
      <w:marTop w:val="0"/>
      <w:marBottom w:val="0"/>
      <w:divBdr>
        <w:top w:val="none" w:sz="0" w:space="0" w:color="auto"/>
        <w:left w:val="none" w:sz="0" w:space="0" w:color="auto"/>
        <w:bottom w:val="none" w:sz="0" w:space="0" w:color="auto"/>
        <w:right w:val="none" w:sz="0" w:space="0" w:color="auto"/>
      </w:divBdr>
    </w:div>
    <w:div w:id="914315126">
      <w:bodyDiv w:val="1"/>
      <w:marLeft w:val="0"/>
      <w:marRight w:val="0"/>
      <w:marTop w:val="0"/>
      <w:marBottom w:val="0"/>
      <w:divBdr>
        <w:top w:val="none" w:sz="0" w:space="0" w:color="auto"/>
        <w:left w:val="none" w:sz="0" w:space="0" w:color="auto"/>
        <w:bottom w:val="none" w:sz="0" w:space="0" w:color="auto"/>
        <w:right w:val="none" w:sz="0" w:space="0" w:color="auto"/>
      </w:divBdr>
    </w:div>
    <w:div w:id="915937428">
      <w:bodyDiv w:val="1"/>
      <w:marLeft w:val="0"/>
      <w:marRight w:val="0"/>
      <w:marTop w:val="0"/>
      <w:marBottom w:val="0"/>
      <w:divBdr>
        <w:top w:val="none" w:sz="0" w:space="0" w:color="auto"/>
        <w:left w:val="none" w:sz="0" w:space="0" w:color="auto"/>
        <w:bottom w:val="none" w:sz="0" w:space="0" w:color="auto"/>
        <w:right w:val="none" w:sz="0" w:space="0" w:color="auto"/>
      </w:divBdr>
    </w:div>
    <w:div w:id="921067017">
      <w:bodyDiv w:val="1"/>
      <w:marLeft w:val="0"/>
      <w:marRight w:val="0"/>
      <w:marTop w:val="0"/>
      <w:marBottom w:val="0"/>
      <w:divBdr>
        <w:top w:val="none" w:sz="0" w:space="0" w:color="auto"/>
        <w:left w:val="none" w:sz="0" w:space="0" w:color="auto"/>
        <w:bottom w:val="none" w:sz="0" w:space="0" w:color="auto"/>
        <w:right w:val="none" w:sz="0" w:space="0" w:color="auto"/>
      </w:divBdr>
    </w:div>
    <w:div w:id="923144984">
      <w:bodyDiv w:val="1"/>
      <w:marLeft w:val="0"/>
      <w:marRight w:val="0"/>
      <w:marTop w:val="0"/>
      <w:marBottom w:val="0"/>
      <w:divBdr>
        <w:top w:val="none" w:sz="0" w:space="0" w:color="auto"/>
        <w:left w:val="none" w:sz="0" w:space="0" w:color="auto"/>
        <w:bottom w:val="none" w:sz="0" w:space="0" w:color="auto"/>
        <w:right w:val="none" w:sz="0" w:space="0" w:color="auto"/>
      </w:divBdr>
    </w:div>
    <w:div w:id="924536878">
      <w:bodyDiv w:val="1"/>
      <w:marLeft w:val="0"/>
      <w:marRight w:val="0"/>
      <w:marTop w:val="0"/>
      <w:marBottom w:val="0"/>
      <w:divBdr>
        <w:top w:val="none" w:sz="0" w:space="0" w:color="auto"/>
        <w:left w:val="none" w:sz="0" w:space="0" w:color="auto"/>
        <w:bottom w:val="none" w:sz="0" w:space="0" w:color="auto"/>
        <w:right w:val="none" w:sz="0" w:space="0" w:color="auto"/>
      </w:divBdr>
    </w:div>
    <w:div w:id="934479754">
      <w:bodyDiv w:val="1"/>
      <w:marLeft w:val="0"/>
      <w:marRight w:val="0"/>
      <w:marTop w:val="0"/>
      <w:marBottom w:val="0"/>
      <w:divBdr>
        <w:top w:val="none" w:sz="0" w:space="0" w:color="auto"/>
        <w:left w:val="none" w:sz="0" w:space="0" w:color="auto"/>
        <w:bottom w:val="none" w:sz="0" w:space="0" w:color="auto"/>
        <w:right w:val="none" w:sz="0" w:space="0" w:color="auto"/>
      </w:divBdr>
    </w:div>
    <w:div w:id="935134592">
      <w:bodyDiv w:val="1"/>
      <w:marLeft w:val="0"/>
      <w:marRight w:val="0"/>
      <w:marTop w:val="0"/>
      <w:marBottom w:val="0"/>
      <w:divBdr>
        <w:top w:val="none" w:sz="0" w:space="0" w:color="auto"/>
        <w:left w:val="none" w:sz="0" w:space="0" w:color="auto"/>
        <w:bottom w:val="none" w:sz="0" w:space="0" w:color="auto"/>
        <w:right w:val="none" w:sz="0" w:space="0" w:color="auto"/>
      </w:divBdr>
    </w:div>
    <w:div w:id="937063289">
      <w:bodyDiv w:val="1"/>
      <w:marLeft w:val="0"/>
      <w:marRight w:val="0"/>
      <w:marTop w:val="0"/>
      <w:marBottom w:val="0"/>
      <w:divBdr>
        <w:top w:val="none" w:sz="0" w:space="0" w:color="auto"/>
        <w:left w:val="none" w:sz="0" w:space="0" w:color="auto"/>
        <w:bottom w:val="none" w:sz="0" w:space="0" w:color="auto"/>
        <w:right w:val="none" w:sz="0" w:space="0" w:color="auto"/>
      </w:divBdr>
    </w:div>
    <w:div w:id="944652310">
      <w:bodyDiv w:val="1"/>
      <w:marLeft w:val="0"/>
      <w:marRight w:val="0"/>
      <w:marTop w:val="0"/>
      <w:marBottom w:val="0"/>
      <w:divBdr>
        <w:top w:val="none" w:sz="0" w:space="0" w:color="auto"/>
        <w:left w:val="none" w:sz="0" w:space="0" w:color="auto"/>
        <w:bottom w:val="none" w:sz="0" w:space="0" w:color="auto"/>
        <w:right w:val="none" w:sz="0" w:space="0" w:color="auto"/>
      </w:divBdr>
    </w:div>
    <w:div w:id="947738681">
      <w:bodyDiv w:val="1"/>
      <w:marLeft w:val="0"/>
      <w:marRight w:val="0"/>
      <w:marTop w:val="0"/>
      <w:marBottom w:val="0"/>
      <w:divBdr>
        <w:top w:val="none" w:sz="0" w:space="0" w:color="auto"/>
        <w:left w:val="none" w:sz="0" w:space="0" w:color="auto"/>
        <w:bottom w:val="none" w:sz="0" w:space="0" w:color="auto"/>
        <w:right w:val="none" w:sz="0" w:space="0" w:color="auto"/>
      </w:divBdr>
    </w:div>
    <w:div w:id="958218071">
      <w:bodyDiv w:val="1"/>
      <w:marLeft w:val="0"/>
      <w:marRight w:val="0"/>
      <w:marTop w:val="0"/>
      <w:marBottom w:val="0"/>
      <w:divBdr>
        <w:top w:val="none" w:sz="0" w:space="0" w:color="auto"/>
        <w:left w:val="none" w:sz="0" w:space="0" w:color="auto"/>
        <w:bottom w:val="none" w:sz="0" w:space="0" w:color="auto"/>
        <w:right w:val="none" w:sz="0" w:space="0" w:color="auto"/>
      </w:divBdr>
    </w:div>
    <w:div w:id="962035161">
      <w:bodyDiv w:val="1"/>
      <w:marLeft w:val="0"/>
      <w:marRight w:val="0"/>
      <w:marTop w:val="0"/>
      <w:marBottom w:val="0"/>
      <w:divBdr>
        <w:top w:val="none" w:sz="0" w:space="0" w:color="auto"/>
        <w:left w:val="none" w:sz="0" w:space="0" w:color="auto"/>
        <w:bottom w:val="none" w:sz="0" w:space="0" w:color="auto"/>
        <w:right w:val="none" w:sz="0" w:space="0" w:color="auto"/>
      </w:divBdr>
    </w:div>
    <w:div w:id="965890021">
      <w:bodyDiv w:val="1"/>
      <w:marLeft w:val="0"/>
      <w:marRight w:val="0"/>
      <w:marTop w:val="0"/>
      <w:marBottom w:val="0"/>
      <w:divBdr>
        <w:top w:val="none" w:sz="0" w:space="0" w:color="auto"/>
        <w:left w:val="none" w:sz="0" w:space="0" w:color="auto"/>
        <w:bottom w:val="none" w:sz="0" w:space="0" w:color="auto"/>
        <w:right w:val="none" w:sz="0" w:space="0" w:color="auto"/>
      </w:divBdr>
    </w:div>
    <w:div w:id="1001201923">
      <w:bodyDiv w:val="1"/>
      <w:marLeft w:val="0"/>
      <w:marRight w:val="0"/>
      <w:marTop w:val="0"/>
      <w:marBottom w:val="0"/>
      <w:divBdr>
        <w:top w:val="none" w:sz="0" w:space="0" w:color="auto"/>
        <w:left w:val="none" w:sz="0" w:space="0" w:color="auto"/>
        <w:bottom w:val="none" w:sz="0" w:space="0" w:color="auto"/>
        <w:right w:val="none" w:sz="0" w:space="0" w:color="auto"/>
      </w:divBdr>
    </w:div>
    <w:div w:id="1023096667">
      <w:bodyDiv w:val="1"/>
      <w:marLeft w:val="0"/>
      <w:marRight w:val="0"/>
      <w:marTop w:val="0"/>
      <w:marBottom w:val="0"/>
      <w:divBdr>
        <w:top w:val="none" w:sz="0" w:space="0" w:color="auto"/>
        <w:left w:val="none" w:sz="0" w:space="0" w:color="auto"/>
        <w:bottom w:val="none" w:sz="0" w:space="0" w:color="auto"/>
        <w:right w:val="none" w:sz="0" w:space="0" w:color="auto"/>
      </w:divBdr>
    </w:div>
    <w:div w:id="1026104603">
      <w:bodyDiv w:val="1"/>
      <w:marLeft w:val="0"/>
      <w:marRight w:val="0"/>
      <w:marTop w:val="0"/>
      <w:marBottom w:val="0"/>
      <w:divBdr>
        <w:top w:val="none" w:sz="0" w:space="0" w:color="auto"/>
        <w:left w:val="none" w:sz="0" w:space="0" w:color="auto"/>
        <w:bottom w:val="none" w:sz="0" w:space="0" w:color="auto"/>
        <w:right w:val="none" w:sz="0" w:space="0" w:color="auto"/>
      </w:divBdr>
    </w:div>
    <w:div w:id="1027366978">
      <w:bodyDiv w:val="1"/>
      <w:marLeft w:val="0"/>
      <w:marRight w:val="0"/>
      <w:marTop w:val="0"/>
      <w:marBottom w:val="0"/>
      <w:divBdr>
        <w:top w:val="none" w:sz="0" w:space="0" w:color="auto"/>
        <w:left w:val="none" w:sz="0" w:space="0" w:color="auto"/>
        <w:bottom w:val="none" w:sz="0" w:space="0" w:color="auto"/>
        <w:right w:val="none" w:sz="0" w:space="0" w:color="auto"/>
      </w:divBdr>
    </w:div>
    <w:div w:id="1034500234">
      <w:bodyDiv w:val="1"/>
      <w:marLeft w:val="0"/>
      <w:marRight w:val="0"/>
      <w:marTop w:val="0"/>
      <w:marBottom w:val="0"/>
      <w:divBdr>
        <w:top w:val="none" w:sz="0" w:space="0" w:color="auto"/>
        <w:left w:val="none" w:sz="0" w:space="0" w:color="auto"/>
        <w:bottom w:val="none" w:sz="0" w:space="0" w:color="auto"/>
        <w:right w:val="none" w:sz="0" w:space="0" w:color="auto"/>
      </w:divBdr>
    </w:div>
    <w:div w:id="1038746066">
      <w:bodyDiv w:val="1"/>
      <w:marLeft w:val="0"/>
      <w:marRight w:val="0"/>
      <w:marTop w:val="0"/>
      <w:marBottom w:val="0"/>
      <w:divBdr>
        <w:top w:val="none" w:sz="0" w:space="0" w:color="auto"/>
        <w:left w:val="none" w:sz="0" w:space="0" w:color="auto"/>
        <w:bottom w:val="none" w:sz="0" w:space="0" w:color="auto"/>
        <w:right w:val="none" w:sz="0" w:space="0" w:color="auto"/>
      </w:divBdr>
    </w:div>
    <w:div w:id="1055424257">
      <w:bodyDiv w:val="1"/>
      <w:marLeft w:val="0"/>
      <w:marRight w:val="0"/>
      <w:marTop w:val="0"/>
      <w:marBottom w:val="0"/>
      <w:divBdr>
        <w:top w:val="none" w:sz="0" w:space="0" w:color="auto"/>
        <w:left w:val="none" w:sz="0" w:space="0" w:color="auto"/>
        <w:bottom w:val="none" w:sz="0" w:space="0" w:color="auto"/>
        <w:right w:val="none" w:sz="0" w:space="0" w:color="auto"/>
      </w:divBdr>
    </w:div>
    <w:div w:id="1064377203">
      <w:bodyDiv w:val="1"/>
      <w:marLeft w:val="0"/>
      <w:marRight w:val="0"/>
      <w:marTop w:val="0"/>
      <w:marBottom w:val="0"/>
      <w:divBdr>
        <w:top w:val="none" w:sz="0" w:space="0" w:color="auto"/>
        <w:left w:val="none" w:sz="0" w:space="0" w:color="auto"/>
        <w:bottom w:val="none" w:sz="0" w:space="0" w:color="auto"/>
        <w:right w:val="none" w:sz="0" w:space="0" w:color="auto"/>
      </w:divBdr>
    </w:div>
    <w:div w:id="1067998104">
      <w:bodyDiv w:val="1"/>
      <w:marLeft w:val="0"/>
      <w:marRight w:val="0"/>
      <w:marTop w:val="0"/>
      <w:marBottom w:val="0"/>
      <w:divBdr>
        <w:top w:val="none" w:sz="0" w:space="0" w:color="auto"/>
        <w:left w:val="none" w:sz="0" w:space="0" w:color="auto"/>
        <w:bottom w:val="none" w:sz="0" w:space="0" w:color="auto"/>
        <w:right w:val="none" w:sz="0" w:space="0" w:color="auto"/>
      </w:divBdr>
    </w:div>
    <w:div w:id="1069383000">
      <w:bodyDiv w:val="1"/>
      <w:marLeft w:val="0"/>
      <w:marRight w:val="0"/>
      <w:marTop w:val="0"/>
      <w:marBottom w:val="0"/>
      <w:divBdr>
        <w:top w:val="none" w:sz="0" w:space="0" w:color="auto"/>
        <w:left w:val="none" w:sz="0" w:space="0" w:color="auto"/>
        <w:bottom w:val="none" w:sz="0" w:space="0" w:color="auto"/>
        <w:right w:val="none" w:sz="0" w:space="0" w:color="auto"/>
      </w:divBdr>
    </w:div>
    <w:div w:id="1092748530">
      <w:bodyDiv w:val="1"/>
      <w:marLeft w:val="0"/>
      <w:marRight w:val="0"/>
      <w:marTop w:val="0"/>
      <w:marBottom w:val="0"/>
      <w:divBdr>
        <w:top w:val="none" w:sz="0" w:space="0" w:color="auto"/>
        <w:left w:val="none" w:sz="0" w:space="0" w:color="auto"/>
        <w:bottom w:val="none" w:sz="0" w:space="0" w:color="auto"/>
        <w:right w:val="none" w:sz="0" w:space="0" w:color="auto"/>
      </w:divBdr>
    </w:div>
    <w:div w:id="1098871167">
      <w:bodyDiv w:val="1"/>
      <w:marLeft w:val="0"/>
      <w:marRight w:val="0"/>
      <w:marTop w:val="0"/>
      <w:marBottom w:val="0"/>
      <w:divBdr>
        <w:top w:val="none" w:sz="0" w:space="0" w:color="auto"/>
        <w:left w:val="none" w:sz="0" w:space="0" w:color="auto"/>
        <w:bottom w:val="none" w:sz="0" w:space="0" w:color="auto"/>
        <w:right w:val="none" w:sz="0" w:space="0" w:color="auto"/>
      </w:divBdr>
    </w:div>
    <w:div w:id="1105659331">
      <w:bodyDiv w:val="1"/>
      <w:marLeft w:val="0"/>
      <w:marRight w:val="0"/>
      <w:marTop w:val="0"/>
      <w:marBottom w:val="0"/>
      <w:divBdr>
        <w:top w:val="none" w:sz="0" w:space="0" w:color="auto"/>
        <w:left w:val="none" w:sz="0" w:space="0" w:color="auto"/>
        <w:bottom w:val="none" w:sz="0" w:space="0" w:color="auto"/>
        <w:right w:val="none" w:sz="0" w:space="0" w:color="auto"/>
      </w:divBdr>
    </w:div>
    <w:div w:id="1107962790">
      <w:bodyDiv w:val="1"/>
      <w:marLeft w:val="0"/>
      <w:marRight w:val="0"/>
      <w:marTop w:val="0"/>
      <w:marBottom w:val="0"/>
      <w:divBdr>
        <w:top w:val="none" w:sz="0" w:space="0" w:color="auto"/>
        <w:left w:val="none" w:sz="0" w:space="0" w:color="auto"/>
        <w:bottom w:val="none" w:sz="0" w:space="0" w:color="auto"/>
        <w:right w:val="none" w:sz="0" w:space="0" w:color="auto"/>
      </w:divBdr>
    </w:div>
    <w:div w:id="1117329348">
      <w:bodyDiv w:val="1"/>
      <w:marLeft w:val="0"/>
      <w:marRight w:val="0"/>
      <w:marTop w:val="0"/>
      <w:marBottom w:val="0"/>
      <w:divBdr>
        <w:top w:val="none" w:sz="0" w:space="0" w:color="auto"/>
        <w:left w:val="none" w:sz="0" w:space="0" w:color="auto"/>
        <w:bottom w:val="none" w:sz="0" w:space="0" w:color="auto"/>
        <w:right w:val="none" w:sz="0" w:space="0" w:color="auto"/>
      </w:divBdr>
    </w:div>
    <w:div w:id="1129595412">
      <w:bodyDiv w:val="1"/>
      <w:marLeft w:val="0"/>
      <w:marRight w:val="0"/>
      <w:marTop w:val="0"/>
      <w:marBottom w:val="0"/>
      <w:divBdr>
        <w:top w:val="none" w:sz="0" w:space="0" w:color="auto"/>
        <w:left w:val="none" w:sz="0" w:space="0" w:color="auto"/>
        <w:bottom w:val="none" w:sz="0" w:space="0" w:color="auto"/>
        <w:right w:val="none" w:sz="0" w:space="0" w:color="auto"/>
      </w:divBdr>
    </w:div>
    <w:div w:id="1129976787">
      <w:bodyDiv w:val="1"/>
      <w:marLeft w:val="0"/>
      <w:marRight w:val="0"/>
      <w:marTop w:val="0"/>
      <w:marBottom w:val="0"/>
      <w:divBdr>
        <w:top w:val="none" w:sz="0" w:space="0" w:color="auto"/>
        <w:left w:val="none" w:sz="0" w:space="0" w:color="auto"/>
        <w:bottom w:val="none" w:sz="0" w:space="0" w:color="auto"/>
        <w:right w:val="none" w:sz="0" w:space="0" w:color="auto"/>
      </w:divBdr>
    </w:div>
    <w:div w:id="1139491527">
      <w:bodyDiv w:val="1"/>
      <w:marLeft w:val="0"/>
      <w:marRight w:val="0"/>
      <w:marTop w:val="0"/>
      <w:marBottom w:val="0"/>
      <w:divBdr>
        <w:top w:val="none" w:sz="0" w:space="0" w:color="auto"/>
        <w:left w:val="none" w:sz="0" w:space="0" w:color="auto"/>
        <w:bottom w:val="none" w:sz="0" w:space="0" w:color="auto"/>
        <w:right w:val="none" w:sz="0" w:space="0" w:color="auto"/>
      </w:divBdr>
    </w:div>
    <w:div w:id="1145394600">
      <w:bodyDiv w:val="1"/>
      <w:marLeft w:val="0"/>
      <w:marRight w:val="0"/>
      <w:marTop w:val="0"/>
      <w:marBottom w:val="0"/>
      <w:divBdr>
        <w:top w:val="none" w:sz="0" w:space="0" w:color="auto"/>
        <w:left w:val="none" w:sz="0" w:space="0" w:color="auto"/>
        <w:bottom w:val="none" w:sz="0" w:space="0" w:color="auto"/>
        <w:right w:val="none" w:sz="0" w:space="0" w:color="auto"/>
      </w:divBdr>
    </w:div>
    <w:div w:id="1155072682">
      <w:bodyDiv w:val="1"/>
      <w:marLeft w:val="0"/>
      <w:marRight w:val="0"/>
      <w:marTop w:val="0"/>
      <w:marBottom w:val="0"/>
      <w:divBdr>
        <w:top w:val="none" w:sz="0" w:space="0" w:color="auto"/>
        <w:left w:val="none" w:sz="0" w:space="0" w:color="auto"/>
        <w:bottom w:val="none" w:sz="0" w:space="0" w:color="auto"/>
        <w:right w:val="none" w:sz="0" w:space="0" w:color="auto"/>
      </w:divBdr>
    </w:div>
    <w:div w:id="1171062944">
      <w:bodyDiv w:val="1"/>
      <w:marLeft w:val="0"/>
      <w:marRight w:val="0"/>
      <w:marTop w:val="0"/>
      <w:marBottom w:val="0"/>
      <w:divBdr>
        <w:top w:val="none" w:sz="0" w:space="0" w:color="auto"/>
        <w:left w:val="none" w:sz="0" w:space="0" w:color="auto"/>
        <w:bottom w:val="none" w:sz="0" w:space="0" w:color="auto"/>
        <w:right w:val="none" w:sz="0" w:space="0" w:color="auto"/>
      </w:divBdr>
    </w:div>
    <w:div w:id="1194659516">
      <w:bodyDiv w:val="1"/>
      <w:marLeft w:val="0"/>
      <w:marRight w:val="0"/>
      <w:marTop w:val="0"/>
      <w:marBottom w:val="0"/>
      <w:divBdr>
        <w:top w:val="none" w:sz="0" w:space="0" w:color="auto"/>
        <w:left w:val="none" w:sz="0" w:space="0" w:color="auto"/>
        <w:bottom w:val="none" w:sz="0" w:space="0" w:color="auto"/>
        <w:right w:val="none" w:sz="0" w:space="0" w:color="auto"/>
      </w:divBdr>
    </w:div>
    <w:div w:id="1214923463">
      <w:bodyDiv w:val="1"/>
      <w:marLeft w:val="0"/>
      <w:marRight w:val="0"/>
      <w:marTop w:val="0"/>
      <w:marBottom w:val="0"/>
      <w:divBdr>
        <w:top w:val="none" w:sz="0" w:space="0" w:color="auto"/>
        <w:left w:val="none" w:sz="0" w:space="0" w:color="auto"/>
        <w:bottom w:val="none" w:sz="0" w:space="0" w:color="auto"/>
        <w:right w:val="none" w:sz="0" w:space="0" w:color="auto"/>
      </w:divBdr>
    </w:div>
    <w:div w:id="1215848280">
      <w:bodyDiv w:val="1"/>
      <w:marLeft w:val="0"/>
      <w:marRight w:val="0"/>
      <w:marTop w:val="0"/>
      <w:marBottom w:val="0"/>
      <w:divBdr>
        <w:top w:val="none" w:sz="0" w:space="0" w:color="auto"/>
        <w:left w:val="none" w:sz="0" w:space="0" w:color="auto"/>
        <w:bottom w:val="none" w:sz="0" w:space="0" w:color="auto"/>
        <w:right w:val="none" w:sz="0" w:space="0" w:color="auto"/>
      </w:divBdr>
    </w:div>
    <w:div w:id="1220096595">
      <w:bodyDiv w:val="1"/>
      <w:marLeft w:val="0"/>
      <w:marRight w:val="0"/>
      <w:marTop w:val="0"/>
      <w:marBottom w:val="0"/>
      <w:divBdr>
        <w:top w:val="none" w:sz="0" w:space="0" w:color="auto"/>
        <w:left w:val="none" w:sz="0" w:space="0" w:color="auto"/>
        <w:bottom w:val="none" w:sz="0" w:space="0" w:color="auto"/>
        <w:right w:val="none" w:sz="0" w:space="0" w:color="auto"/>
      </w:divBdr>
    </w:div>
    <w:div w:id="1221289374">
      <w:bodyDiv w:val="1"/>
      <w:marLeft w:val="0"/>
      <w:marRight w:val="0"/>
      <w:marTop w:val="0"/>
      <w:marBottom w:val="0"/>
      <w:divBdr>
        <w:top w:val="none" w:sz="0" w:space="0" w:color="auto"/>
        <w:left w:val="none" w:sz="0" w:space="0" w:color="auto"/>
        <w:bottom w:val="none" w:sz="0" w:space="0" w:color="auto"/>
        <w:right w:val="none" w:sz="0" w:space="0" w:color="auto"/>
      </w:divBdr>
    </w:div>
    <w:div w:id="1227690300">
      <w:bodyDiv w:val="1"/>
      <w:marLeft w:val="0"/>
      <w:marRight w:val="0"/>
      <w:marTop w:val="0"/>
      <w:marBottom w:val="0"/>
      <w:divBdr>
        <w:top w:val="none" w:sz="0" w:space="0" w:color="auto"/>
        <w:left w:val="none" w:sz="0" w:space="0" w:color="auto"/>
        <w:bottom w:val="none" w:sz="0" w:space="0" w:color="auto"/>
        <w:right w:val="none" w:sz="0" w:space="0" w:color="auto"/>
      </w:divBdr>
    </w:div>
    <w:div w:id="1230727743">
      <w:bodyDiv w:val="1"/>
      <w:marLeft w:val="0"/>
      <w:marRight w:val="0"/>
      <w:marTop w:val="0"/>
      <w:marBottom w:val="0"/>
      <w:divBdr>
        <w:top w:val="none" w:sz="0" w:space="0" w:color="auto"/>
        <w:left w:val="none" w:sz="0" w:space="0" w:color="auto"/>
        <w:bottom w:val="none" w:sz="0" w:space="0" w:color="auto"/>
        <w:right w:val="none" w:sz="0" w:space="0" w:color="auto"/>
      </w:divBdr>
    </w:div>
    <w:div w:id="1231424692">
      <w:bodyDiv w:val="1"/>
      <w:marLeft w:val="0"/>
      <w:marRight w:val="0"/>
      <w:marTop w:val="0"/>
      <w:marBottom w:val="0"/>
      <w:divBdr>
        <w:top w:val="none" w:sz="0" w:space="0" w:color="auto"/>
        <w:left w:val="none" w:sz="0" w:space="0" w:color="auto"/>
        <w:bottom w:val="none" w:sz="0" w:space="0" w:color="auto"/>
        <w:right w:val="none" w:sz="0" w:space="0" w:color="auto"/>
      </w:divBdr>
    </w:div>
    <w:div w:id="1233858567">
      <w:bodyDiv w:val="1"/>
      <w:marLeft w:val="0"/>
      <w:marRight w:val="0"/>
      <w:marTop w:val="0"/>
      <w:marBottom w:val="0"/>
      <w:divBdr>
        <w:top w:val="none" w:sz="0" w:space="0" w:color="auto"/>
        <w:left w:val="none" w:sz="0" w:space="0" w:color="auto"/>
        <w:bottom w:val="none" w:sz="0" w:space="0" w:color="auto"/>
        <w:right w:val="none" w:sz="0" w:space="0" w:color="auto"/>
      </w:divBdr>
    </w:div>
    <w:div w:id="1245144398">
      <w:bodyDiv w:val="1"/>
      <w:marLeft w:val="0"/>
      <w:marRight w:val="0"/>
      <w:marTop w:val="0"/>
      <w:marBottom w:val="0"/>
      <w:divBdr>
        <w:top w:val="none" w:sz="0" w:space="0" w:color="auto"/>
        <w:left w:val="none" w:sz="0" w:space="0" w:color="auto"/>
        <w:bottom w:val="none" w:sz="0" w:space="0" w:color="auto"/>
        <w:right w:val="none" w:sz="0" w:space="0" w:color="auto"/>
      </w:divBdr>
    </w:div>
    <w:div w:id="1252740341">
      <w:bodyDiv w:val="1"/>
      <w:marLeft w:val="0"/>
      <w:marRight w:val="0"/>
      <w:marTop w:val="0"/>
      <w:marBottom w:val="0"/>
      <w:divBdr>
        <w:top w:val="none" w:sz="0" w:space="0" w:color="auto"/>
        <w:left w:val="none" w:sz="0" w:space="0" w:color="auto"/>
        <w:bottom w:val="none" w:sz="0" w:space="0" w:color="auto"/>
        <w:right w:val="none" w:sz="0" w:space="0" w:color="auto"/>
      </w:divBdr>
    </w:div>
    <w:div w:id="1253009758">
      <w:bodyDiv w:val="1"/>
      <w:marLeft w:val="0"/>
      <w:marRight w:val="0"/>
      <w:marTop w:val="0"/>
      <w:marBottom w:val="0"/>
      <w:divBdr>
        <w:top w:val="none" w:sz="0" w:space="0" w:color="auto"/>
        <w:left w:val="none" w:sz="0" w:space="0" w:color="auto"/>
        <w:bottom w:val="none" w:sz="0" w:space="0" w:color="auto"/>
        <w:right w:val="none" w:sz="0" w:space="0" w:color="auto"/>
      </w:divBdr>
    </w:div>
    <w:div w:id="1279487121">
      <w:bodyDiv w:val="1"/>
      <w:marLeft w:val="0"/>
      <w:marRight w:val="0"/>
      <w:marTop w:val="0"/>
      <w:marBottom w:val="0"/>
      <w:divBdr>
        <w:top w:val="none" w:sz="0" w:space="0" w:color="auto"/>
        <w:left w:val="none" w:sz="0" w:space="0" w:color="auto"/>
        <w:bottom w:val="none" w:sz="0" w:space="0" w:color="auto"/>
        <w:right w:val="none" w:sz="0" w:space="0" w:color="auto"/>
      </w:divBdr>
    </w:div>
    <w:div w:id="1284380928">
      <w:bodyDiv w:val="1"/>
      <w:marLeft w:val="0"/>
      <w:marRight w:val="0"/>
      <w:marTop w:val="0"/>
      <w:marBottom w:val="0"/>
      <w:divBdr>
        <w:top w:val="none" w:sz="0" w:space="0" w:color="auto"/>
        <w:left w:val="none" w:sz="0" w:space="0" w:color="auto"/>
        <w:bottom w:val="none" w:sz="0" w:space="0" w:color="auto"/>
        <w:right w:val="none" w:sz="0" w:space="0" w:color="auto"/>
      </w:divBdr>
    </w:div>
    <w:div w:id="1291781318">
      <w:bodyDiv w:val="1"/>
      <w:marLeft w:val="0"/>
      <w:marRight w:val="0"/>
      <w:marTop w:val="0"/>
      <w:marBottom w:val="0"/>
      <w:divBdr>
        <w:top w:val="none" w:sz="0" w:space="0" w:color="auto"/>
        <w:left w:val="none" w:sz="0" w:space="0" w:color="auto"/>
        <w:bottom w:val="none" w:sz="0" w:space="0" w:color="auto"/>
        <w:right w:val="none" w:sz="0" w:space="0" w:color="auto"/>
      </w:divBdr>
    </w:div>
    <w:div w:id="1299259835">
      <w:bodyDiv w:val="1"/>
      <w:marLeft w:val="0"/>
      <w:marRight w:val="0"/>
      <w:marTop w:val="0"/>
      <w:marBottom w:val="0"/>
      <w:divBdr>
        <w:top w:val="none" w:sz="0" w:space="0" w:color="auto"/>
        <w:left w:val="none" w:sz="0" w:space="0" w:color="auto"/>
        <w:bottom w:val="none" w:sz="0" w:space="0" w:color="auto"/>
        <w:right w:val="none" w:sz="0" w:space="0" w:color="auto"/>
      </w:divBdr>
    </w:div>
    <w:div w:id="1309357251">
      <w:bodyDiv w:val="1"/>
      <w:marLeft w:val="0"/>
      <w:marRight w:val="0"/>
      <w:marTop w:val="0"/>
      <w:marBottom w:val="0"/>
      <w:divBdr>
        <w:top w:val="none" w:sz="0" w:space="0" w:color="auto"/>
        <w:left w:val="none" w:sz="0" w:space="0" w:color="auto"/>
        <w:bottom w:val="none" w:sz="0" w:space="0" w:color="auto"/>
        <w:right w:val="none" w:sz="0" w:space="0" w:color="auto"/>
      </w:divBdr>
    </w:div>
    <w:div w:id="1310016270">
      <w:bodyDiv w:val="1"/>
      <w:marLeft w:val="0"/>
      <w:marRight w:val="0"/>
      <w:marTop w:val="0"/>
      <w:marBottom w:val="0"/>
      <w:divBdr>
        <w:top w:val="none" w:sz="0" w:space="0" w:color="auto"/>
        <w:left w:val="none" w:sz="0" w:space="0" w:color="auto"/>
        <w:bottom w:val="none" w:sz="0" w:space="0" w:color="auto"/>
        <w:right w:val="none" w:sz="0" w:space="0" w:color="auto"/>
      </w:divBdr>
    </w:div>
    <w:div w:id="1317152232">
      <w:bodyDiv w:val="1"/>
      <w:marLeft w:val="0"/>
      <w:marRight w:val="0"/>
      <w:marTop w:val="0"/>
      <w:marBottom w:val="0"/>
      <w:divBdr>
        <w:top w:val="none" w:sz="0" w:space="0" w:color="auto"/>
        <w:left w:val="none" w:sz="0" w:space="0" w:color="auto"/>
        <w:bottom w:val="none" w:sz="0" w:space="0" w:color="auto"/>
        <w:right w:val="none" w:sz="0" w:space="0" w:color="auto"/>
      </w:divBdr>
    </w:div>
    <w:div w:id="1320501629">
      <w:bodyDiv w:val="1"/>
      <w:marLeft w:val="0"/>
      <w:marRight w:val="0"/>
      <w:marTop w:val="0"/>
      <w:marBottom w:val="0"/>
      <w:divBdr>
        <w:top w:val="none" w:sz="0" w:space="0" w:color="auto"/>
        <w:left w:val="none" w:sz="0" w:space="0" w:color="auto"/>
        <w:bottom w:val="none" w:sz="0" w:space="0" w:color="auto"/>
        <w:right w:val="none" w:sz="0" w:space="0" w:color="auto"/>
      </w:divBdr>
    </w:div>
    <w:div w:id="1336811287">
      <w:bodyDiv w:val="1"/>
      <w:marLeft w:val="0"/>
      <w:marRight w:val="0"/>
      <w:marTop w:val="0"/>
      <w:marBottom w:val="0"/>
      <w:divBdr>
        <w:top w:val="none" w:sz="0" w:space="0" w:color="auto"/>
        <w:left w:val="none" w:sz="0" w:space="0" w:color="auto"/>
        <w:bottom w:val="none" w:sz="0" w:space="0" w:color="auto"/>
        <w:right w:val="none" w:sz="0" w:space="0" w:color="auto"/>
      </w:divBdr>
    </w:div>
    <w:div w:id="1339966359">
      <w:bodyDiv w:val="1"/>
      <w:marLeft w:val="0"/>
      <w:marRight w:val="0"/>
      <w:marTop w:val="0"/>
      <w:marBottom w:val="0"/>
      <w:divBdr>
        <w:top w:val="none" w:sz="0" w:space="0" w:color="auto"/>
        <w:left w:val="none" w:sz="0" w:space="0" w:color="auto"/>
        <w:bottom w:val="none" w:sz="0" w:space="0" w:color="auto"/>
        <w:right w:val="none" w:sz="0" w:space="0" w:color="auto"/>
      </w:divBdr>
    </w:div>
    <w:div w:id="1347051413">
      <w:bodyDiv w:val="1"/>
      <w:marLeft w:val="0"/>
      <w:marRight w:val="0"/>
      <w:marTop w:val="0"/>
      <w:marBottom w:val="0"/>
      <w:divBdr>
        <w:top w:val="none" w:sz="0" w:space="0" w:color="auto"/>
        <w:left w:val="none" w:sz="0" w:space="0" w:color="auto"/>
        <w:bottom w:val="none" w:sz="0" w:space="0" w:color="auto"/>
        <w:right w:val="none" w:sz="0" w:space="0" w:color="auto"/>
      </w:divBdr>
    </w:div>
    <w:div w:id="1350176872">
      <w:bodyDiv w:val="1"/>
      <w:marLeft w:val="0"/>
      <w:marRight w:val="0"/>
      <w:marTop w:val="0"/>
      <w:marBottom w:val="0"/>
      <w:divBdr>
        <w:top w:val="none" w:sz="0" w:space="0" w:color="auto"/>
        <w:left w:val="none" w:sz="0" w:space="0" w:color="auto"/>
        <w:bottom w:val="none" w:sz="0" w:space="0" w:color="auto"/>
        <w:right w:val="none" w:sz="0" w:space="0" w:color="auto"/>
      </w:divBdr>
    </w:div>
    <w:div w:id="1350378709">
      <w:bodyDiv w:val="1"/>
      <w:marLeft w:val="0"/>
      <w:marRight w:val="0"/>
      <w:marTop w:val="0"/>
      <w:marBottom w:val="0"/>
      <w:divBdr>
        <w:top w:val="none" w:sz="0" w:space="0" w:color="auto"/>
        <w:left w:val="none" w:sz="0" w:space="0" w:color="auto"/>
        <w:bottom w:val="none" w:sz="0" w:space="0" w:color="auto"/>
        <w:right w:val="none" w:sz="0" w:space="0" w:color="auto"/>
      </w:divBdr>
    </w:div>
    <w:div w:id="1358235351">
      <w:bodyDiv w:val="1"/>
      <w:marLeft w:val="0"/>
      <w:marRight w:val="0"/>
      <w:marTop w:val="0"/>
      <w:marBottom w:val="0"/>
      <w:divBdr>
        <w:top w:val="none" w:sz="0" w:space="0" w:color="auto"/>
        <w:left w:val="none" w:sz="0" w:space="0" w:color="auto"/>
        <w:bottom w:val="none" w:sz="0" w:space="0" w:color="auto"/>
        <w:right w:val="none" w:sz="0" w:space="0" w:color="auto"/>
      </w:divBdr>
    </w:div>
    <w:div w:id="1364984906">
      <w:bodyDiv w:val="1"/>
      <w:marLeft w:val="0"/>
      <w:marRight w:val="0"/>
      <w:marTop w:val="0"/>
      <w:marBottom w:val="0"/>
      <w:divBdr>
        <w:top w:val="none" w:sz="0" w:space="0" w:color="auto"/>
        <w:left w:val="none" w:sz="0" w:space="0" w:color="auto"/>
        <w:bottom w:val="none" w:sz="0" w:space="0" w:color="auto"/>
        <w:right w:val="none" w:sz="0" w:space="0" w:color="auto"/>
      </w:divBdr>
    </w:div>
    <w:div w:id="1368214239">
      <w:bodyDiv w:val="1"/>
      <w:marLeft w:val="0"/>
      <w:marRight w:val="0"/>
      <w:marTop w:val="0"/>
      <w:marBottom w:val="0"/>
      <w:divBdr>
        <w:top w:val="none" w:sz="0" w:space="0" w:color="auto"/>
        <w:left w:val="none" w:sz="0" w:space="0" w:color="auto"/>
        <w:bottom w:val="none" w:sz="0" w:space="0" w:color="auto"/>
        <w:right w:val="none" w:sz="0" w:space="0" w:color="auto"/>
      </w:divBdr>
    </w:div>
    <w:div w:id="1373529725">
      <w:bodyDiv w:val="1"/>
      <w:marLeft w:val="0"/>
      <w:marRight w:val="0"/>
      <w:marTop w:val="0"/>
      <w:marBottom w:val="0"/>
      <w:divBdr>
        <w:top w:val="none" w:sz="0" w:space="0" w:color="auto"/>
        <w:left w:val="none" w:sz="0" w:space="0" w:color="auto"/>
        <w:bottom w:val="none" w:sz="0" w:space="0" w:color="auto"/>
        <w:right w:val="none" w:sz="0" w:space="0" w:color="auto"/>
      </w:divBdr>
    </w:div>
    <w:div w:id="1375347776">
      <w:bodyDiv w:val="1"/>
      <w:marLeft w:val="0"/>
      <w:marRight w:val="0"/>
      <w:marTop w:val="0"/>
      <w:marBottom w:val="0"/>
      <w:divBdr>
        <w:top w:val="none" w:sz="0" w:space="0" w:color="auto"/>
        <w:left w:val="none" w:sz="0" w:space="0" w:color="auto"/>
        <w:bottom w:val="none" w:sz="0" w:space="0" w:color="auto"/>
        <w:right w:val="none" w:sz="0" w:space="0" w:color="auto"/>
      </w:divBdr>
    </w:div>
    <w:div w:id="1375427903">
      <w:bodyDiv w:val="1"/>
      <w:marLeft w:val="0"/>
      <w:marRight w:val="0"/>
      <w:marTop w:val="0"/>
      <w:marBottom w:val="0"/>
      <w:divBdr>
        <w:top w:val="none" w:sz="0" w:space="0" w:color="auto"/>
        <w:left w:val="none" w:sz="0" w:space="0" w:color="auto"/>
        <w:bottom w:val="none" w:sz="0" w:space="0" w:color="auto"/>
        <w:right w:val="none" w:sz="0" w:space="0" w:color="auto"/>
      </w:divBdr>
    </w:div>
    <w:div w:id="1377194179">
      <w:bodyDiv w:val="1"/>
      <w:marLeft w:val="0"/>
      <w:marRight w:val="0"/>
      <w:marTop w:val="0"/>
      <w:marBottom w:val="0"/>
      <w:divBdr>
        <w:top w:val="none" w:sz="0" w:space="0" w:color="auto"/>
        <w:left w:val="none" w:sz="0" w:space="0" w:color="auto"/>
        <w:bottom w:val="none" w:sz="0" w:space="0" w:color="auto"/>
        <w:right w:val="none" w:sz="0" w:space="0" w:color="auto"/>
      </w:divBdr>
    </w:div>
    <w:div w:id="1382291163">
      <w:bodyDiv w:val="1"/>
      <w:marLeft w:val="0"/>
      <w:marRight w:val="0"/>
      <w:marTop w:val="0"/>
      <w:marBottom w:val="0"/>
      <w:divBdr>
        <w:top w:val="none" w:sz="0" w:space="0" w:color="auto"/>
        <w:left w:val="none" w:sz="0" w:space="0" w:color="auto"/>
        <w:bottom w:val="none" w:sz="0" w:space="0" w:color="auto"/>
        <w:right w:val="none" w:sz="0" w:space="0" w:color="auto"/>
      </w:divBdr>
    </w:div>
    <w:div w:id="1400132722">
      <w:bodyDiv w:val="1"/>
      <w:marLeft w:val="0"/>
      <w:marRight w:val="0"/>
      <w:marTop w:val="0"/>
      <w:marBottom w:val="0"/>
      <w:divBdr>
        <w:top w:val="none" w:sz="0" w:space="0" w:color="auto"/>
        <w:left w:val="none" w:sz="0" w:space="0" w:color="auto"/>
        <w:bottom w:val="none" w:sz="0" w:space="0" w:color="auto"/>
        <w:right w:val="none" w:sz="0" w:space="0" w:color="auto"/>
      </w:divBdr>
    </w:div>
    <w:div w:id="1403871244">
      <w:bodyDiv w:val="1"/>
      <w:marLeft w:val="0"/>
      <w:marRight w:val="0"/>
      <w:marTop w:val="0"/>
      <w:marBottom w:val="0"/>
      <w:divBdr>
        <w:top w:val="none" w:sz="0" w:space="0" w:color="auto"/>
        <w:left w:val="none" w:sz="0" w:space="0" w:color="auto"/>
        <w:bottom w:val="none" w:sz="0" w:space="0" w:color="auto"/>
        <w:right w:val="none" w:sz="0" w:space="0" w:color="auto"/>
      </w:divBdr>
    </w:div>
    <w:div w:id="1406952266">
      <w:bodyDiv w:val="1"/>
      <w:marLeft w:val="0"/>
      <w:marRight w:val="0"/>
      <w:marTop w:val="0"/>
      <w:marBottom w:val="0"/>
      <w:divBdr>
        <w:top w:val="none" w:sz="0" w:space="0" w:color="auto"/>
        <w:left w:val="none" w:sz="0" w:space="0" w:color="auto"/>
        <w:bottom w:val="none" w:sz="0" w:space="0" w:color="auto"/>
        <w:right w:val="none" w:sz="0" w:space="0" w:color="auto"/>
      </w:divBdr>
    </w:div>
    <w:div w:id="1408768921">
      <w:bodyDiv w:val="1"/>
      <w:marLeft w:val="0"/>
      <w:marRight w:val="0"/>
      <w:marTop w:val="0"/>
      <w:marBottom w:val="0"/>
      <w:divBdr>
        <w:top w:val="none" w:sz="0" w:space="0" w:color="auto"/>
        <w:left w:val="none" w:sz="0" w:space="0" w:color="auto"/>
        <w:bottom w:val="none" w:sz="0" w:space="0" w:color="auto"/>
        <w:right w:val="none" w:sz="0" w:space="0" w:color="auto"/>
      </w:divBdr>
    </w:div>
    <w:div w:id="1409963932">
      <w:bodyDiv w:val="1"/>
      <w:marLeft w:val="0"/>
      <w:marRight w:val="0"/>
      <w:marTop w:val="0"/>
      <w:marBottom w:val="0"/>
      <w:divBdr>
        <w:top w:val="none" w:sz="0" w:space="0" w:color="auto"/>
        <w:left w:val="none" w:sz="0" w:space="0" w:color="auto"/>
        <w:bottom w:val="none" w:sz="0" w:space="0" w:color="auto"/>
        <w:right w:val="none" w:sz="0" w:space="0" w:color="auto"/>
      </w:divBdr>
    </w:div>
    <w:div w:id="1412896754">
      <w:bodyDiv w:val="1"/>
      <w:marLeft w:val="0"/>
      <w:marRight w:val="0"/>
      <w:marTop w:val="0"/>
      <w:marBottom w:val="0"/>
      <w:divBdr>
        <w:top w:val="none" w:sz="0" w:space="0" w:color="auto"/>
        <w:left w:val="none" w:sz="0" w:space="0" w:color="auto"/>
        <w:bottom w:val="none" w:sz="0" w:space="0" w:color="auto"/>
        <w:right w:val="none" w:sz="0" w:space="0" w:color="auto"/>
      </w:divBdr>
    </w:div>
    <w:div w:id="1422987556">
      <w:bodyDiv w:val="1"/>
      <w:marLeft w:val="0"/>
      <w:marRight w:val="0"/>
      <w:marTop w:val="0"/>
      <w:marBottom w:val="0"/>
      <w:divBdr>
        <w:top w:val="none" w:sz="0" w:space="0" w:color="auto"/>
        <w:left w:val="none" w:sz="0" w:space="0" w:color="auto"/>
        <w:bottom w:val="none" w:sz="0" w:space="0" w:color="auto"/>
        <w:right w:val="none" w:sz="0" w:space="0" w:color="auto"/>
      </w:divBdr>
    </w:div>
    <w:div w:id="1425766385">
      <w:bodyDiv w:val="1"/>
      <w:marLeft w:val="0"/>
      <w:marRight w:val="0"/>
      <w:marTop w:val="0"/>
      <w:marBottom w:val="0"/>
      <w:divBdr>
        <w:top w:val="none" w:sz="0" w:space="0" w:color="auto"/>
        <w:left w:val="none" w:sz="0" w:space="0" w:color="auto"/>
        <w:bottom w:val="none" w:sz="0" w:space="0" w:color="auto"/>
        <w:right w:val="none" w:sz="0" w:space="0" w:color="auto"/>
      </w:divBdr>
    </w:div>
    <w:div w:id="1428766430">
      <w:bodyDiv w:val="1"/>
      <w:marLeft w:val="0"/>
      <w:marRight w:val="0"/>
      <w:marTop w:val="0"/>
      <w:marBottom w:val="0"/>
      <w:divBdr>
        <w:top w:val="none" w:sz="0" w:space="0" w:color="auto"/>
        <w:left w:val="none" w:sz="0" w:space="0" w:color="auto"/>
        <w:bottom w:val="none" w:sz="0" w:space="0" w:color="auto"/>
        <w:right w:val="none" w:sz="0" w:space="0" w:color="auto"/>
      </w:divBdr>
    </w:div>
    <w:div w:id="1432706346">
      <w:bodyDiv w:val="1"/>
      <w:marLeft w:val="0"/>
      <w:marRight w:val="0"/>
      <w:marTop w:val="0"/>
      <w:marBottom w:val="0"/>
      <w:divBdr>
        <w:top w:val="none" w:sz="0" w:space="0" w:color="auto"/>
        <w:left w:val="none" w:sz="0" w:space="0" w:color="auto"/>
        <w:bottom w:val="none" w:sz="0" w:space="0" w:color="auto"/>
        <w:right w:val="none" w:sz="0" w:space="0" w:color="auto"/>
      </w:divBdr>
    </w:div>
    <w:div w:id="1435399229">
      <w:bodyDiv w:val="1"/>
      <w:marLeft w:val="0"/>
      <w:marRight w:val="0"/>
      <w:marTop w:val="0"/>
      <w:marBottom w:val="0"/>
      <w:divBdr>
        <w:top w:val="none" w:sz="0" w:space="0" w:color="auto"/>
        <w:left w:val="none" w:sz="0" w:space="0" w:color="auto"/>
        <w:bottom w:val="none" w:sz="0" w:space="0" w:color="auto"/>
        <w:right w:val="none" w:sz="0" w:space="0" w:color="auto"/>
      </w:divBdr>
    </w:div>
    <w:div w:id="1444151503">
      <w:bodyDiv w:val="1"/>
      <w:marLeft w:val="0"/>
      <w:marRight w:val="0"/>
      <w:marTop w:val="0"/>
      <w:marBottom w:val="0"/>
      <w:divBdr>
        <w:top w:val="none" w:sz="0" w:space="0" w:color="auto"/>
        <w:left w:val="none" w:sz="0" w:space="0" w:color="auto"/>
        <w:bottom w:val="none" w:sz="0" w:space="0" w:color="auto"/>
        <w:right w:val="none" w:sz="0" w:space="0" w:color="auto"/>
      </w:divBdr>
    </w:div>
    <w:div w:id="1445730822">
      <w:bodyDiv w:val="1"/>
      <w:marLeft w:val="0"/>
      <w:marRight w:val="0"/>
      <w:marTop w:val="0"/>
      <w:marBottom w:val="0"/>
      <w:divBdr>
        <w:top w:val="none" w:sz="0" w:space="0" w:color="auto"/>
        <w:left w:val="none" w:sz="0" w:space="0" w:color="auto"/>
        <w:bottom w:val="none" w:sz="0" w:space="0" w:color="auto"/>
        <w:right w:val="none" w:sz="0" w:space="0" w:color="auto"/>
      </w:divBdr>
    </w:div>
    <w:div w:id="1447654849">
      <w:bodyDiv w:val="1"/>
      <w:marLeft w:val="0"/>
      <w:marRight w:val="0"/>
      <w:marTop w:val="0"/>
      <w:marBottom w:val="0"/>
      <w:divBdr>
        <w:top w:val="none" w:sz="0" w:space="0" w:color="auto"/>
        <w:left w:val="none" w:sz="0" w:space="0" w:color="auto"/>
        <w:bottom w:val="none" w:sz="0" w:space="0" w:color="auto"/>
        <w:right w:val="none" w:sz="0" w:space="0" w:color="auto"/>
      </w:divBdr>
    </w:div>
    <w:div w:id="1448617407">
      <w:bodyDiv w:val="1"/>
      <w:marLeft w:val="0"/>
      <w:marRight w:val="0"/>
      <w:marTop w:val="0"/>
      <w:marBottom w:val="0"/>
      <w:divBdr>
        <w:top w:val="none" w:sz="0" w:space="0" w:color="auto"/>
        <w:left w:val="none" w:sz="0" w:space="0" w:color="auto"/>
        <w:bottom w:val="none" w:sz="0" w:space="0" w:color="auto"/>
        <w:right w:val="none" w:sz="0" w:space="0" w:color="auto"/>
      </w:divBdr>
    </w:div>
    <w:div w:id="1453816330">
      <w:bodyDiv w:val="1"/>
      <w:marLeft w:val="0"/>
      <w:marRight w:val="0"/>
      <w:marTop w:val="0"/>
      <w:marBottom w:val="0"/>
      <w:divBdr>
        <w:top w:val="none" w:sz="0" w:space="0" w:color="auto"/>
        <w:left w:val="none" w:sz="0" w:space="0" w:color="auto"/>
        <w:bottom w:val="none" w:sz="0" w:space="0" w:color="auto"/>
        <w:right w:val="none" w:sz="0" w:space="0" w:color="auto"/>
      </w:divBdr>
    </w:div>
    <w:div w:id="1456174085">
      <w:bodyDiv w:val="1"/>
      <w:marLeft w:val="0"/>
      <w:marRight w:val="0"/>
      <w:marTop w:val="0"/>
      <w:marBottom w:val="0"/>
      <w:divBdr>
        <w:top w:val="none" w:sz="0" w:space="0" w:color="auto"/>
        <w:left w:val="none" w:sz="0" w:space="0" w:color="auto"/>
        <w:bottom w:val="none" w:sz="0" w:space="0" w:color="auto"/>
        <w:right w:val="none" w:sz="0" w:space="0" w:color="auto"/>
      </w:divBdr>
    </w:div>
    <w:div w:id="1467623179">
      <w:bodyDiv w:val="1"/>
      <w:marLeft w:val="0"/>
      <w:marRight w:val="0"/>
      <w:marTop w:val="0"/>
      <w:marBottom w:val="0"/>
      <w:divBdr>
        <w:top w:val="none" w:sz="0" w:space="0" w:color="auto"/>
        <w:left w:val="none" w:sz="0" w:space="0" w:color="auto"/>
        <w:bottom w:val="none" w:sz="0" w:space="0" w:color="auto"/>
        <w:right w:val="none" w:sz="0" w:space="0" w:color="auto"/>
      </w:divBdr>
    </w:div>
    <w:div w:id="1481769678">
      <w:bodyDiv w:val="1"/>
      <w:marLeft w:val="0"/>
      <w:marRight w:val="0"/>
      <w:marTop w:val="0"/>
      <w:marBottom w:val="0"/>
      <w:divBdr>
        <w:top w:val="none" w:sz="0" w:space="0" w:color="auto"/>
        <w:left w:val="none" w:sz="0" w:space="0" w:color="auto"/>
        <w:bottom w:val="none" w:sz="0" w:space="0" w:color="auto"/>
        <w:right w:val="none" w:sz="0" w:space="0" w:color="auto"/>
      </w:divBdr>
    </w:div>
    <w:div w:id="1482236446">
      <w:bodyDiv w:val="1"/>
      <w:marLeft w:val="0"/>
      <w:marRight w:val="0"/>
      <w:marTop w:val="0"/>
      <w:marBottom w:val="0"/>
      <w:divBdr>
        <w:top w:val="none" w:sz="0" w:space="0" w:color="auto"/>
        <w:left w:val="none" w:sz="0" w:space="0" w:color="auto"/>
        <w:bottom w:val="none" w:sz="0" w:space="0" w:color="auto"/>
        <w:right w:val="none" w:sz="0" w:space="0" w:color="auto"/>
      </w:divBdr>
    </w:div>
    <w:div w:id="1488206569">
      <w:bodyDiv w:val="1"/>
      <w:marLeft w:val="0"/>
      <w:marRight w:val="0"/>
      <w:marTop w:val="0"/>
      <w:marBottom w:val="0"/>
      <w:divBdr>
        <w:top w:val="none" w:sz="0" w:space="0" w:color="auto"/>
        <w:left w:val="none" w:sz="0" w:space="0" w:color="auto"/>
        <w:bottom w:val="none" w:sz="0" w:space="0" w:color="auto"/>
        <w:right w:val="none" w:sz="0" w:space="0" w:color="auto"/>
      </w:divBdr>
    </w:div>
    <w:div w:id="1491140895">
      <w:bodyDiv w:val="1"/>
      <w:marLeft w:val="0"/>
      <w:marRight w:val="0"/>
      <w:marTop w:val="0"/>
      <w:marBottom w:val="0"/>
      <w:divBdr>
        <w:top w:val="none" w:sz="0" w:space="0" w:color="auto"/>
        <w:left w:val="none" w:sz="0" w:space="0" w:color="auto"/>
        <w:bottom w:val="none" w:sz="0" w:space="0" w:color="auto"/>
        <w:right w:val="none" w:sz="0" w:space="0" w:color="auto"/>
      </w:divBdr>
    </w:div>
    <w:div w:id="1491291323">
      <w:bodyDiv w:val="1"/>
      <w:marLeft w:val="0"/>
      <w:marRight w:val="0"/>
      <w:marTop w:val="0"/>
      <w:marBottom w:val="0"/>
      <w:divBdr>
        <w:top w:val="none" w:sz="0" w:space="0" w:color="auto"/>
        <w:left w:val="none" w:sz="0" w:space="0" w:color="auto"/>
        <w:bottom w:val="none" w:sz="0" w:space="0" w:color="auto"/>
        <w:right w:val="none" w:sz="0" w:space="0" w:color="auto"/>
      </w:divBdr>
    </w:div>
    <w:div w:id="1504708348">
      <w:bodyDiv w:val="1"/>
      <w:marLeft w:val="0"/>
      <w:marRight w:val="0"/>
      <w:marTop w:val="0"/>
      <w:marBottom w:val="0"/>
      <w:divBdr>
        <w:top w:val="none" w:sz="0" w:space="0" w:color="auto"/>
        <w:left w:val="none" w:sz="0" w:space="0" w:color="auto"/>
        <w:bottom w:val="none" w:sz="0" w:space="0" w:color="auto"/>
        <w:right w:val="none" w:sz="0" w:space="0" w:color="auto"/>
      </w:divBdr>
    </w:div>
    <w:div w:id="1506894741">
      <w:bodyDiv w:val="1"/>
      <w:marLeft w:val="0"/>
      <w:marRight w:val="0"/>
      <w:marTop w:val="0"/>
      <w:marBottom w:val="0"/>
      <w:divBdr>
        <w:top w:val="none" w:sz="0" w:space="0" w:color="auto"/>
        <w:left w:val="none" w:sz="0" w:space="0" w:color="auto"/>
        <w:bottom w:val="none" w:sz="0" w:space="0" w:color="auto"/>
        <w:right w:val="none" w:sz="0" w:space="0" w:color="auto"/>
      </w:divBdr>
    </w:div>
    <w:div w:id="1512794977">
      <w:bodyDiv w:val="1"/>
      <w:marLeft w:val="0"/>
      <w:marRight w:val="0"/>
      <w:marTop w:val="0"/>
      <w:marBottom w:val="0"/>
      <w:divBdr>
        <w:top w:val="none" w:sz="0" w:space="0" w:color="auto"/>
        <w:left w:val="none" w:sz="0" w:space="0" w:color="auto"/>
        <w:bottom w:val="none" w:sz="0" w:space="0" w:color="auto"/>
        <w:right w:val="none" w:sz="0" w:space="0" w:color="auto"/>
      </w:divBdr>
    </w:div>
    <w:div w:id="1524125211">
      <w:bodyDiv w:val="1"/>
      <w:marLeft w:val="0"/>
      <w:marRight w:val="0"/>
      <w:marTop w:val="0"/>
      <w:marBottom w:val="0"/>
      <w:divBdr>
        <w:top w:val="none" w:sz="0" w:space="0" w:color="auto"/>
        <w:left w:val="none" w:sz="0" w:space="0" w:color="auto"/>
        <w:bottom w:val="none" w:sz="0" w:space="0" w:color="auto"/>
        <w:right w:val="none" w:sz="0" w:space="0" w:color="auto"/>
      </w:divBdr>
    </w:div>
    <w:div w:id="1549338854">
      <w:bodyDiv w:val="1"/>
      <w:marLeft w:val="0"/>
      <w:marRight w:val="0"/>
      <w:marTop w:val="0"/>
      <w:marBottom w:val="0"/>
      <w:divBdr>
        <w:top w:val="none" w:sz="0" w:space="0" w:color="auto"/>
        <w:left w:val="none" w:sz="0" w:space="0" w:color="auto"/>
        <w:bottom w:val="none" w:sz="0" w:space="0" w:color="auto"/>
        <w:right w:val="none" w:sz="0" w:space="0" w:color="auto"/>
      </w:divBdr>
    </w:div>
    <w:div w:id="1550531658">
      <w:bodyDiv w:val="1"/>
      <w:marLeft w:val="0"/>
      <w:marRight w:val="0"/>
      <w:marTop w:val="0"/>
      <w:marBottom w:val="0"/>
      <w:divBdr>
        <w:top w:val="none" w:sz="0" w:space="0" w:color="auto"/>
        <w:left w:val="none" w:sz="0" w:space="0" w:color="auto"/>
        <w:bottom w:val="none" w:sz="0" w:space="0" w:color="auto"/>
        <w:right w:val="none" w:sz="0" w:space="0" w:color="auto"/>
      </w:divBdr>
    </w:div>
    <w:div w:id="1558786527">
      <w:bodyDiv w:val="1"/>
      <w:marLeft w:val="0"/>
      <w:marRight w:val="0"/>
      <w:marTop w:val="0"/>
      <w:marBottom w:val="0"/>
      <w:divBdr>
        <w:top w:val="none" w:sz="0" w:space="0" w:color="auto"/>
        <w:left w:val="none" w:sz="0" w:space="0" w:color="auto"/>
        <w:bottom w:val="none" w:sz="0" w:space="0" w:color="auto"/>
        <w:right w:val="none" w:sz="0" w:space="0" w:color="auto"/>
      </w:divBdr>
    </w:div>
    <w:div w:id="1571228949">
      <w:bodyDiv w:val="1"/>
      <w:marLeft w:val="0"/>
      <w:marRight w:val="0"/>
      <w:marTop w:val="0"/>
      <w:marBottom w:val="0"/>
      <w:divBdr>
        <w:top w:val="none" w:sz="0" w:space="0" w:color="auto"/>
        <w:left w:val="none" w:sz="0" w:space="0" w:color="auto"/>
        <w:bottom w:val="none" w:sz="0" w:space="0" w:color="auto"/>
        <w:right w:val="none" w:sz="0" w:space="0" w:color="auto"/>
      </w:divBdr>
    </w:div>
    <w:div w:id="1577352029">
      <w:bodyDiv w:val="1"/>
      <w:marLeft w:val="0"/>
      <w:marRight w:val="0"/>
      <w:marTop w:val="0"/>
      <w:marBottom w:val="0"/>
      <w:divBdr>
        <w:top w:val="none" w:sz="0" w:space="0" w:color="auto"/>
        <w:left w:val="none" w:sz="0" w:space="0" w:color="auto"/>
        <w:bottom w:val="none" w:sz="0" w:space="0" w:color="auto"/>
        <w:right w:val="none" w:sz="0" w:space="0" w:color="auto"/>
      </w:divBdr>
    </w:div>
    <w:div w:id="1577856990">
      <w:bodyDiv w:val="1"/>
      <w:marLeft w:val="0"/>
      <w:marRight w:val="0"/>
      <w:marTop w:val="0"/>
      <w:marBottom w:val="0"/>
      <w:divBdr>
        <w:top w:val="none" w:sz="0" w:space="0" w:color="auto"/>
        <w:left w:val="none" w:sz="0" w:space="0" w:color="auto"/>
        <w:bottom w:val="none" w:sz="0" w:space="0" w:color="auto"/>
        <w:right w:val="none" w:sz="0" w:space="0" w:color="auto"/>
      </w:divBdr>
    </w:div>
    <w:div w:id="1611204933">
      <w:bodyDiv w:val="1"/>
      <w:marLeft w:val="0"/>
      <w:marRight w:val="0"/>
      <w:marTop w:val="0"/>
      <w:marBottom w:val="0"/>
      <w:divBdr>
        <w:top w:val="none" w:sz="0" w:space="0" w:color="auto"/>
        <w:left w:val="none" w:sz="0" w:space="0" w:color="auto"/>
        <w:bottom w:val="none" w:sz="0" w:space="0" w:color="auto"/>
        <w:right w:val="none" w:sz="0" w:space="0" w:color="auto"/>
      </w:divBdr>
    </w:div>
    <w:div w:id="1618027315">
      <w:bodyDiv w:val="1"/>
      <w:marLeft w:val="0"/>
      <w:marRight w:val="0"/>
      <w:marTop w:val="0"/>
      <w:marBottom w:val="0"/>
      <w:divBdr>
        <w:top w:val="none" w:sz="0" w:space="0" w:color="auto"/>
        <w:left w:val="none" w:sz="0" w:space="0" w:color="auto"/>
        <w:bottom w:val="none" w:sz="0" w:space="0" w:color="auto"/>
        <w:right w:val="none" w:sz="0" w:space="0" w:color="auto"/>
      </w:divBdr>
    </w:div>
    <w:div w:id="1635983151">
      <w:bodyDiv w:val="1"/>
      <w:marLeft w:val="0"/>
      <w:marRight w:val="0"/>
      <w:marTop w:val="0"/>
      <w:marBottom w:val="0"/>
      <w:divBdr>
        <w:top w:val="none" w:sz="0" w:space="0" w:color="auto"/>
        <w:left w:val="none" w:sz="0" w:space="0" w:color="auto"/>
        <w:bottom w:val="none" w:sz="0" w:space="0" w:color="auto"/>
        <w:right w:val="none" w:sz="0" w:space="0" w:color="auto"/>
      </w:divBdr>
    </w:div>
    <w:div w:id="1646620209">
      <w:bodyDiv w:val="1"/>
      <w:marLeft w:val="0"/>
      <w:marRight w:val="0"/>
      <w:marTop w:val="0"/>
      <w:marBottom w:val="0"/>
      <w:divBdr>
        <w:top w:val="none" w:sz="0" w:space="0" w:color="auto"/>
        <w:left w:val="none" w:sz="0" w:space="0" w:color="auto"/>
        <w:bottom w:val="none" w:sz="0" w:space="0" w:color="auto"/>
        <w:right w:val="none" w:sz="0" w:space="0" w:color="auto"/>
      </w:divBdr>
    </w:div>
    <w:div w:id="1655453984">
      <w:bodyDiv w:val="1"/>
      <w:marLeft w:val="0"/>
      <w:marRight w:val="0"/>
      <w:marTop w:val="0"/>
      <w:marBottom w:val="0"/>
      <w:divBdr>
        <w:top w:val="none" w:sz="0" w:space="0" w:color="auto"/>
        <w:left w:val="none" w:sz="0" w:space="0" w:color="auto"/>
        <w:bottom w:val="none" w:sz="0" w:space="0" w:color="auto"/>
        <w:right w:val="none" w:sz="0" w:space="0" w:color="auto"/>
      </w:divBdr>
    </w:div>
    <w:div w:id="1697004571">
      <w:bodyDiv w:val="1"/>
      <w:marLeft w:val="0"/>
      <w:marRight w:val="0"/>
      <w:marTop w:val="0"/>
      <w:marBottom w:val="0"/>
      <w:divBdr>
        <w:top w:val="none" w:sz="0" w:space="0" w:color="auto"/>
        <w:left w:val="none" w:sz="0" w:space="0" w:color="auto"/>
        <w:bottom w:val="none" w:sz="0" w:space="0" w:color="auto"/>
        <w:right w:val="none" w:sz="0" w:space="0" w:color="auto"/>
      </w:divBdr>
    </w:div>
    <w:div w:id="1703896526">
      <w:bodyDiv w:val="1"/>
      <w:marLeft w:val="0"/>
      <w:marRight w:val="0"/>
      <w:marTop w:val="0"/>
      <w:marBottom w:val="0"/>
      <w:divBdr>
        <w:top w:val="none" w:sz="0" w:space="0" w:color="auto"/>
        <w:left w:val="none" w:sz="0" w:space="0" w:color="auto"/>
        <w:bottom w:val="none" w:sz="0" w:space="0" w:color="auto"/>
        <w:right w:val="none" w:sz="0" w:space="0" w:color="auto"/>
      </w:divBdr>
    </w:div>
    <w:div w:id="1710841001">
      <w:bodyDiv w:val="1"/>
      <w:marLeft w:val="0"/>
      <w:marRight w:val="0"/>
      <w:marTop w:val="0"/>
      <w:marBottom w:val="0"/>
      <w:divBdr>
        <w:top w:val="none" w:sz="0" w:space="0" w:color="auto"/>
        <w:left w:val="none" w:sz="0" w:space="0" w:color="auto"/>
        <w:bottom w:val="none" w:sz="0" w:space="0" w:color="auto"/>
        <w:right w:val="none" w:sz="0" w:space="0" w:color="auto"/>
      </w:divBdr>
    </w:div>
    <w:div w:id="1717771957">
      <w:bodyDiv w:val="1"/>
      <w:marLeft w:val="0"/>
      <w:marRight w:val="0"/>
      <w:marTop w:val="0"/>
      <w:marBottom w:val="0"/>
      <w:divBdr>
        <w:top w:val="none" w:sz="0" w:space="0" w:color="auto"/>
        <w:left w:val="none" w:sz="0" w:space="0" w:color="auto"/>
        <w:bottom w:val="none" w:sz="0" w:space="0" w:color="auto"/>
        <w:right w:val="none" w:sz="0" w:space="0" w:color="auto"/>
      </w:divBdr>
    </w:div>
    <w:div w:id="1740513135">
      <w:bodyDiv w:val="1"/>
      <w:marLeft w:val="0"/>
      <w:marRight w:val="0"/>
      <w:marTop w:val="0"/>
      <w:marBottom w:val="0"/>
      <w:divBdr>
        <w:top w:val="none" w:sz="0" w:space="0" w:color="auto"/>
        <w:left w:val="none" w:sz="0" w:space="0" w:color="auto"/>
        <w:bottom w:val="none" w:sz="0" w:space="0" w:color="auto"/>
        <w:right w:val="none" w:sz="0" w:space="0" w:color="auto"/>
      </w:divBdr>
    </w:div>
    <w:div w:id="1745639955">
      <w:bodyDiv w:val="1"/>
      <w:marLeft w:val="0"/>
      <w:marRight w:val="0"/>
      <w:marTop w:val="0"/>
      <w:marBottom w:val="0"/>
      <w:divBdr>
        <w:top w:val="none" w:sz="0" w:space="0" w:color="auto"/>
        <w:left w:val="none" w:sz="0" w:space="0" w:color="auto"/>
        <w:bottom w:val="none" w:sz="0" w:space="0" w:color="auto"/>
        <w:right w:val="none" w:sz="0" w:space="0" w:color="auto"/>
      </w:divBdr>
    </w:div>
    <w:div w:id="1757366046">
      <w:bodyDiv w:val="1"/>
      <w:marLeft w:val="0"/>
      <w:marRight w:val="0"/>
      <w:marTop w:val="0"/>
      <w:marBottom w:val="0"/>
      <w:divBdr>
        <w:top w:val="none" w:sz="0" w:space="0" w:color="auto"/>
        <w:left w:val="none" w:sz="0" w:space="0" w:color="auto"/>
        <w:bottom w:val="none" w:sz="0" w:space="0" w:color="auto"/>
        <w:right w:val="none" w:sz="0" w:space="0" w:color="auto"/>
      </w:divBdr>
    </w:div>
    <w:div w:id="1758674270">
      <w:bodyDiv w:val="1"/>
      <w:marLeft w:val="0"/>
      <w:marRight w:val="0"/>
      <w:marTop w:val="0"/>
      <w:marBottom w:val="0"/>
      <w:divBdr>
        <w:top w:val="none" w:sz="0" w:space="0" w:color="auto"/>
        <w:left w:val="none" w:sz="0" w:space="0" w:color="auto"/>
        <w:bottom w:val="none" w:sz="0" w:space="0" w:color="auto"/>
        <w:right w:val="none" w:sz="0" w:space="0" w:color="auto"/>
      </w:divBdr>
    </w:div>
    <w:div w:id="1767538655">
      <w:bodyDiv w:val="1"/>
      <w:marLeft w:val="0"/>
      <w:marRight w:val="0"/>
      <w:marTop w:val="0"/>
      <w:marBottom w:val="0"/>
      <w:divBdr>
        <w:top w:val="none" w:sz="0" w:space="0" w:color="auto"/>
        <w:left w:val="none" w:sz="0" w:space="0" w:color="auto"/>
        <w:bottom w:val="none" w:sz="0" w:space="0" w:color="auto"/>
        <w:right w:val="none" w:sz="0" w:space="0" w:color="auto"/>
      </w:divBdr>
    </w:div>
    <w:div w:id="1780641330">
      <w:bodyDiv w:val="1"/>
      <w:marLeft w:val="0"/>
      <w:marRight w:val="0"/>
      <w:marTop w:val="0"/>
      <w:marBottom w:val="0"/>
      <w:divBdr>
        <w:top w:val="none" w:sz="0" w:space="0" w:color="auto"/>
        <w:left w:val="none" w:sz="0" w:space="0" w:color="auto"/>
        <w:bottom w:val="none" w:sz="0" w:space="0" w:color="auto"/>
        <w:right w:val="none" w:sz="0" w:space="0" w:color="auto"/>
      </w:divBdr>
    </w:div>
    <w:div w:id="1803109604">
      <w:bodyDiv w:val="1"/>
      <w:marLeft w:val="0"/>
      <w:marRight w:val="0"/>
      <w:marTop w:val="0"/>
      <w:marBottom w:val="0"/>
      <w:divBdr>
        <w:top w:val="none" w:sz="0" w:space="0" w:color="auto"/>
        <w:left w:val="none" w:sz="0" w:space="0" w:color="auto"/>
        <w:bottom w:val="none" w:sz="0" w:space="0" w:color="auto"/>
        <w:right w:val="none" w:sz="0" w:space="0" w:color="auto"/>
      </w:divBdr>
    </w:div>
    <w:div w:id="1805999381">
      <w:bodyDiv w:val="1"/>
      <w:marLeft w:val="0"/>
      <w:marRight w:val="0"/>
      <w:marTop w:val="0"/>
      <w:marBottom w:val="0"/>
      <w:divBdr>
        <w:top w:val="none" w:sz="0" w:space="0" w:color="auto"/>
        <w:left w:val="none" w:sz="0" w:space="0" w:color="auto"/>
        <w:bottom w:val="none" w:sz="0" w:space="0" w:color="auto"/>
        <w:right w:val="none" w:sz="0" w:space="0" w:color="auto"/>
      </w:divBdr>
    </w:div>
    <w:div w:id="1817870186">
      <w:bodyDiv w:val="1"/>
      <w:marLeft w:val="0"/>
      <w:marRight w:val="0"/>
      <w:marTop w:val="0"/>
      <w:marBottom w:val="0"/>
      <w:divBdr>
        <w:top w:val="none" w:sz="0" w:space="0" w:color="auto"/>
        <w:left w:val="none" w:sz="0" w:space="0" w:color="auto"/>
        <w:bottom w:val="none" w:sz="0" w:space="0" w:color="auto"/>
        <w:right w:val="none" w:sz="0" w:space="0" w:color="auto"/>
      </w:divBdr>
    </w:div>
    <w:div w:id="1818455138">
      <w:bodyDiv w:val="1"/>
      <w:marLeft w:val="0"/>
      <w:marRight w:val="0"/>
      <w:marTop w:val="0"/>
      <w:marBottom w:val="0"/>
      <w:divBdr>
        <w:top w:val="none" w:sz="0" w:space="0" w:color="auto"/>
        <w:left w:val="none" w:sz="0" w:space="0" w:color="auto"/>
        <w:bottom w:val="none" w:sz="0" w:space="0" w:color="auto"/>
        <w:right w:val="none" w:sz="0" w:space="0" w:color="auto"/>
      </w:divBdr>
    </w:div>
    <w:div w:id="1820729370">
      <w:bodyDiv w:val="1"/>
      <w:marLeft w:val="0"/>
      <w:marRight w:val="0"/>
      <w:marTop w:val="0"/>
      <w:marBottom w:val="0"/>
      <w:divBdr>
        <w:top w:val="none" w:sz="0" w:space="0" w:color="auto"/>
        <w:left w:val="none" w:sz="0" w:space="0" w:color="auto"/>
        <w:bottom w:val="none" w:sz="0" w:space="0" w:color="auto"/>
        <w:right w:val="none" w:sz="0" w:space="0" w:color="auto"/>
      </w:divBdr>
    </w:div>
    <w:div w:id="1842574403">
      <w:bodyDiv w:val="1"/>
      <w:marLeft w:val="0"/>
      <w:marRight w:val="0"/>
      <w:marTop w:val="0"/>
      <w:marBottom w:val="0"/>
      <w:divBdr>
        <w:top w:val="none" w:sz="0" w:space="0" w:color="auto"/>
        <w:left w:val="none" w:sz="0" w:space="0" w:color="auto"/>
        <w:bottom w:val="none" w:sz="0" w:space="0" w:color="auto"/>
        <w:right w:val="none" w:sz="0" w:space="0" w:color="auto"/>
      </w:divBdr>
    </w:div>
    <w:div w:id="1857770336">
      <w:bodyDiv w:val="1"/>
      <w:marLeft w:val="0"/>
      <w:marRight w:val="0"/>
      <w:marTop w:val="0"/>
      <w:marBottom w:val="0"/>
      <w:divBdr>
        <w:top w:val="none" w:sz="0" w:space="0" w:color="auto"/>
        <w:left w:val="none" w:sz="0" w:space="0" w:color="auto"/>
        <w:bottom w:val="none" w:sz="0" w:space="0" w:color="auto"/>
        <w:right w:val="none" w:sz="0" w:space="0" w:color="auto"/>
      </w:divBdr>
    </w:div>
    <w:div w:id="1859464159">
      <w:bodyDiv w:val="1"/>
      <w:marLeft w:val="0"/>
      <w:marRight w:val="0"/>
      <w:marTop w:val="0"/>
      <w:marBottom w:val="0"/>
      <w:divBdr>
        <w:top w:val="none" w:sz="0" w:space="0" w:color="auto"/>
        <w:left w:val="none" w:sz="0" w:space="0" w:color="auto"/>
        <w:bottom w:val="none" w:sz="0" w:space="0" w:color="auto"/>
        <w:right w:val="none" w:sz="0" w:space="0" w:color="auto"/>
      </w:divBdr>
    </w:div>
    <w:div w:id="1863669362">
      <w:bodyDiv w:val="1"/>
      <w:marLeft w:val="0"/>
      <w:marRight w:val="0"/>
      <w:marTop w:val="0"/>
      <w:marBottom w:val="0"/>
      <w:divBdr>
        <w:top w:val="none" w:sz="0" w:space="0" w:color="auto"/>
        <w:left w:val="none" w:sz="0" w:space="0" w:color="auto"/>
        <w:bottom w:val="none" w:sz="0" w:space="0" w:color="auto"/>
        <w:right w:val="none" w:sz="0" w:space="0" w:color="auto"/>
      </w:divBdr>
    </w:div>
    <w:div w:id="1876305334">
      <w:bodyDiv w:val="1"/>
      <w:marLeft w:val="0"/>
      <w:marRight w:val="0"/>
      <w:marTop w:val="0"/>
      <w:marBottom w:val="0"/>
      <w:divBdr>
        <w:top w:val="none" w:sz="0" w:space="0" w:color="auto"/>
        <w:left w:val="none" w:sz="0" w:space="0" w:color="auto"/>
        <w:bottom w:val="none" w:sz="0" w:space="0" w:color="auto"/>
        <w:right w:val="none" w:sz="0" w:space="0" w:color="auto"/>
      </w:divBdr>
    </w:div>
    <w:div w:id="1879586867">
      <w:bodyDiv w:val="1"/>
      <w:marLeft w:val="0"/>
      <w:marRight w:val="0"/>
      <w:marTop w:val="0"/>
      <w:marBottom w:val="0"/>
      <w:divBdr>
        <w:top w:val="none" w:sz="0" w:space="0" w:color="auto"/>
        <w:left w:val="none" w:sz="0" w:space="0" w:color="auto"/>
        <w:bottom w:val="none" w:sz="0" w:space="0" w:color="auto"/>
        <w:right w:val="none" w:sz="0" w:space="0" w:color="auto"/>
      </w:divBdr>
    </w:div>
    <w:div w:id="1892419155">
      <w:bodyDiv w:val="1"/>
      <w:marLeft w:val="0"/>
      <w:marRight w:val="0"/>
      <w:marTop w:val="0"/>
      <w:marBottom w:val="0"/>
      <w:divBdr>
        <w:top w:val="none" w:sz="0" w:space="0" w:color="auto"/>
        <w:left w:val="none" w:sz="0" w:space="0" w:color="auto"/>
        <w:bottom w:val="none" w:sz="0" w:space="0" w:color="auto"/>
        <w:right w:val="none" w:sz="0" w:space="0" w:color="auto"/>
      </w:divBdr>
    </w:div>
    <w:div w:id="1892422728">
      <w:bodyDiv w:val="1"/>
      <w:marLeft w:val="0"/>
      <w:marRight w:val="0"/>
      <w:marTop w:val="0"/>
      <w:marBottom w:val="0"/>
      <w:divBdr>
        <w:top w:val="none" w:sz="0" w:space="0" w:color="auto"/>
        <w:left w:val="none" w:sz="0" w:space="0" w:color="auto"/>
        <w:bottom w:val="none" w:sz="0" w:space="0" w:color="auto"/>
        <w:right w:val="none" w:sz="0" w:space="0" w:color="auto"/>
      </w:divBdr>
    </w:div>
    <w:div w:id="1897885694">
      <w:bodyDiv w:val="1"/>
      <w:marLeft w:val="0"/>
      <w:marRight w:val="0"/>
      <w:marTop w:val="0"/>
      <w:marBottom w:val="0"/>
      <w:divBdr>
        <w:top w:val="none" w:sz="0" w:space="0" w:color="auto"/>
        <w:left w:val="none" w:sz="0" w:space="0" w:color="auto"/>
        <w:bottom w:val="none" w:sz="0" w:space="0" w:color="auto"/>
        <w:right w:val="none" w:sz="0" w:space="0" w:color="auto"/>
      </w:divBdr>
    </w:div>
    <w:div w:id="1912498989">
      <w:bodyDiv w:val="1"/>
      <w:marLeft w:val="0"/>
      <w:marRight w:val="0"/>
      <w:marTop w:val="0"/>
      <w:marBottom w:val="0"/>
      <w:divBdr>
        <w:top w:val="none" w:sz="0" w:space="0" w:color="auto"/>
        <w:left w:val="none" w:sz="0" w:space="0" w:color="auto"/>
        <w:bottom w:val="none" w:sz="0" w:space="0" w:color="auto"/>
        <w:right w:val="none" w:sz="0" w:space="0" w:color="auto"/>
      </w:divBdr>
    </w:div>
    <w:div w:id="1931812002">
      <w:bodyDiv w:val="1"/>
      <w:marLeft w:val="0"/>
      <w:marRight w:val="0"/>
      <w:marTop w:val="0"/>
      <w:marBottom w:val="0"/>
      <w:divBdr>
        <w:top w:val="none" w:sz="0" w:space="0" w:color="auto"/>
        <w:left w:val="none" w:sz="0" w:space="0" w:color="auto"/>
        <w:bottom w:val="none" w:sz="0" w:space="0" w:color="auto"/>
        <w:right w:val="none" w:sz="0" w:space="0" w:color="auto"/>
      </w:divBdr>
    </w:div>
    <w:div w:id="1937516979">
      <w:bodyDiv w:val="1"/>
      <w:marLeft w:val="0"/>
      <w:marRight w:val="0"/>
      <w:marTop w:val="0"/>
      <w:marBottom w:val="0"/>
      <w:divBdr>
        <w:top w:val="none" w:sz="0" w:space="0" w:color="auto"/>
        <w:left w:val="none" w:sz="0" w:space="0" w:color="auto"/>
        <w:bottom w:val="none" w:sz="0" w:space="0" w:color="auto"/>
        <w:right w:val="none" w:sz="0" w:space="0" w:color="auto"/>
      </w:divBdr>
    </w:div>
    <w:div w:id="1940328429">
      <w:bodyDiv w:val="1"/>
      <w:marLeft w:val="0"/>
      <w:marRight w:val="0"/>
      <w:marTop w:val="0"/>
      <w:marBottom w:val="0"/>
      <w:divBdr>
        <w:top w:val="none" w:sz="0" w:space="0" w:color="auto"/>
        <w:left w:val="none" w:sz="0" w:space="0" w:color="auto"/>
        <w:bottom w:val="none" w:sz="0" w:space="0" w:color="auto"/>
        <w:right w:val="none" w:sz="0" w:space="0" w:color="auto"/>
      </w:divBdr>
    </w:div>
    <w:div w:id="1943032905">
      <w:bodyDiv w:val="1"/>
      <w:marLeft w:val="0"/>
      <w:marRight w:val="0"/>
      <w:marTop w:val="0"/>
      <w:marBottom w:val="0"/>
      <w:divBdr>
        <w:top w:val="none" w:sz="0" w:space="0" w:color="auto"/>
        <w:left w:val="none" w:sz="0" w:space="0" w:color="auto"/>
        <w:bottom w:val="none" w:sz="0" w:space="0" w:color="auto"/>
        <w:right w:val="none" w:sz="0" w:space="0" w:color="auto"/>
      </w:divBdr>
    </w:div>
    <w:div w:id="1944529228">
      <w:bodyDiv w:val="1"/>
      <w:marLeft w:val="0"/>
      <w:marRight w:val="0"/>
      <w:marTop w:val="0"/>
      <w:marBottom w:val="0"/>
      <w:divBdr>
        <w:top w:val="none" w:sz="0" w:space="0" w:color="auto"/>
        <w:left w:val="none" w:sz="0" w:space="0" w:color="auto"/>
        <w:bottom w:val="none" w:sz="0" w:space="0" w:color="auto"/>
        <w:right w:val="none" w:sz="0" w:space="0" w:color="auto"/>
      </w:divBdr>
    </w:div>
    <w:div w:id="1944848429">
      <w:bodyDiv w:val="1"/>
      <w:marLeft w:val="0"/>
      <w:marRight w:val="0"/>
      <w:marTop w:val="0"/>
      <w:marBottom w:val="0"/>
      <w:divBdr>
        <w:top w:val="none" w:sz="0" w:space="0" w:color="auto"/>
        <w:left w:val="none" w:sz="0" w:space="0" w:color="auto"/>
        <w:bottom w:val="none" w:sz="0" w:space="0" w:color="auto"/>
        <w:right w:val="none" w:sz="0" w:space="0" w:color="auto"/>
      </w:divBdr>
    </w:div>
    <w:div w:id="1960604585">
      <w:bodyDiv w:val="1"/>
      <w:marLeft w:val="0"/>
      <w:marRight w:val="0"/>
      <w:marTop w:val="0"/>
      <w:marBottom w:val="0"/>
      <w:divBdr>
        <w:top w:val="none" w:sz="0" w:space="0" w:color="auto"/>
        <w:left w:val="none" w:sz="0" w:space="0" w:color="auto"/>
        <w:bottom w:val="none" w:sz="0" w:space="0" w:color="auto"/>
        <w:right w:val="none" w:sz="0" w:space="0" w:color="auto"/>
      </w:divBdr>
    </w:div>
    <w:div w:id="1990396942">
      <w:bodyDiv w:val="1"/>
      <w:marLeft w:val="0"/>
      <w:marRight w:val="0"/>
      <w:marTop w:val="0"/>
      <w:marBottom w:val="0"/>
      <w:divBdr>
        <w:top w:val="none" w:sz="0" w:space="0" w:color="auto"/>
        <w:left w:val="none" w:sz="0" w:space="0" w:color="auto"/>
        <w:bottom w:val="none" w:sz="0" w:space="0" w:color="auto"/>
        <w:right w:val="none" w:sz="0" w:space="0" w:color="auto"/>
      </w:divBdr>
    </w:div>
    <w:div w:id="1992902452">
      <w:bodyDiv w:val="1"/>
      <w:marLeft w:val="0"/>
      <w:marRight w:val="0"/>
      <w:marTop w:val="0"/>
      <w:marBottom w:val="0"/>
      <w:divBdr>
        <w:top w:val="none" w:sz="0" w:space="0" w:color="auto"/>
        <w:left w:val="none" w:sz="0" w:space="0" w:color="auto"/>
        <w:bottom w:val="none" w:sz="0" w:space="0" w:color="auto"/>
        <w:right w:val="none" w:sz="0" w:space="0" w:color="auto"/>
      </w:divBdr>
    </w:div>
    <w:div w:id="1999917597">
      <w:bodyDiv w:val="1"/>
      <w:marLeft w:val="0"/>
      <w:marRight w:val="0"/>
      <w:marTop w:val="0"/>
      <w:marBottom w:val="0"/>
      <w:divBdr>
        <w:top w:val="none" w:sz="0" w:space="0" w:color="auto"/>
        <w:left w:val="none" w:sz="0" w:space="0" w:color="auto"/>
        <w:bottom w:val="none" w:sz="0" w:space="0" w:color="auto"/>
        <w:right w:val="none" w:sz="0" w:space="0" w:color="auto"/>
      </w:divBdr>
    </w:div>
    <w:div w:id="2002928470">
      <w:bodyDiv w:val="1"/>
      <w:marLeft w:val="0"/>
      <w:marRight w:val="0"/>
      <w:marTop w:val="0"/>
      <w:marBottom w:val="0"/>
      <w:divBdr>
        <w:top w:val="none" w:sz="0" w:space="0" w:color="auto"/>
        <w:left w:val="none" w:sz="0" w:space="0" w:color="auto"/>
        <w:bottom w:val="none" w:sz="0" w:space="0" w:color="auto"/>
        <w:right w:val="none" w:sz="0" w:space="0" w:color="auto"/>
      </w:divBdr>
    </w:div>
    <w:div w:id="2003508280">
      <w:bodyDiv w:val="1"/>
      <w:marLeft w:val="0"/>
      <w:marRight w:val="0"/>
      <w:marTop w:val="0"/>
      <w:marBottom w:val="0"/>
      <w:divBdr>
        <w:top w:val="none" w:sz="0" w:space="0" w:color="auto"/>
        <w:left w:val="none" w:sz="0" w:space="0" w:color="auto"/>
        <w:bottom w:val="none" w:sz="0" w:space="0" w:color="auto"/>
        <w:right w:val="none" w:sz="0" w:space="0" w:color="auto"/>
      </w:divBdr>
    </w:div>
    <w:div w:id="2006931625">
      <w:bodyDiv w:val="1"/>
      <w:marLeft w:val="0"/>
      <w:marRight w:val="0"/>
      <w:marTop w:val="0"/>
      <w:marBottom w:val="0"/>
      <w:divBdr>
        <w:top w:val="none" w:sz="0" w:space="0" w:color="auto"/>
        <w:left w:val="none" w:sz="0" w:space="0" w:color="auto"/>
        <w:bottom w:val="none" w:sz="0" w:space="0" w:color="auto"/>
        <w:right w:val="none" w:sz="0" w:space="0" w:color="auto"/>
      </w:divBdr>
    </w:div>
    <w:div w:id="2009404264">
      <w:bodyDiv w:val="1"/>
      <w:marLeft w:val="0"/>
      <w:marRight w:val="0"/>
      <w:marTop w:val="0"/>
      <w:marBottom w:val="0"/>
      <w:divBdr>
        <w:top w:val="none" w:sz="0" w:space="0" w:color="auto"/>
        <w:left w:val="none" w:sz="0" w:space="0" w:color="auto"/>
        <w:bottom w:val="none" w:sz="0" w:space="0" w:color="auto"/>
        <w:right w:val="none" w:sz="0" w:space="0" w:color="auto"/>
      </w:divBdr>
    </w:div>
    <w:div w:id="2010449923">
      <w:bodyDiv w:val="1"/>
      <w:marLeft w:val="0"/>
      <w:marRight w:val="0"/>
      <w:marTop w:val="0"/>
      <w:marBottom w:val="0"/>
      <w:divBdr>
        <w:top w:val="none" w:sz="0" w:space="0" w:color="auto"/>
        <w:left w:val="none" w:sz="0" w:space="0" w:color="auto"/>
        <w:bottom w:val="none" w:sz="0" w:space="0" w:color="auto"/>
        <w:right w:val="none" w:sz="0" w:space="0" w:color="auto"/>
      </w:divBdr>
    </w:div>
    <w:div w:id="2024747784">
      <w:bodyDiv w:val="1"/>
      <w:marLeft w:val="0"/>
      <w:marRight w:val="0"/>
      <w:marTop w:val="0"/>
      <w:marBottom w:val="0"/>
      <w:divBdr>
        <w:top w:val="none" w:sz="0" w:space="0" w:color="auto"/>
        <w:left w:val="none" w:sz="0" w:space="0" w:color="auto"/>
        <w:bottom w:val="none" w:sz="0" w:space="0" w:color="auto"/>
        <w:right w:val="none" w:sz="0" w:space="0" w:color="auto"/>
      </w:divBdr>
    </w:div>
    <w:div w:id="2037457829">
      <w:bodyDiv w:val="1"/>
      <w:marLeft w:val="0"/>
      <w:marRight w:val="0"/>
      <w:marTop w:val="0"/>
      <w:marBottom w:val="0"/>
      <w:divBdr>
        <w:top w:val="none" w:sz="0" w:space="0" w:color="auto"/>
        <w:left w:val="none" w:sz="0" w:space="0" w:color="auto"/>
        <w:bottom w:val="none" w:sz="0" w:space="0" w:color="auto"/>
        <w:right w:val="none" w:sz="0" w:space="0" w:color="auto"/>
      </w:divBdr>
    </w:div>
    <w:div w:id="2038001689">
      <w:bodyDiv w:val="1"/>
      <w:marLeft w:val="0"/>
      <w:marRight w:val="0"/>
      <w:marTop w:val="0"/>
      <w:marBottom w:val="0"/>
      <w:divBdr>
        <w:top w:val="none" w:sz="0" w:space="0" w:color="auto"/>
        <w:left w:val="none" w:sz="0" w:space="0" w:color="auto"/>
        <w:bottom w:val="none" w:sz="0" w:space="0" w:color="auto"/>
        <w:right w:val="none" w:sz="0" w:space="0" w:color="auto"/>
      </w:divBdr>
    </w:div>
    <w:div w:id="2041857260">
      <w:bodyDiv w:val="1"/>
      <w:marLeft w:val="0"/>
      <w:marRight w:val="0"/>
      <w:marTop w:val="0"/>
      <w:marBottom w:val="0"/>
      <w:divBdr>
        <w:top w:val="none" w:sz="0" w:space="0" w:color="auto"/>
        <w:left w:val="none" w:sz="0" w:space="0" w:color="auto"/>
        <w:bottom w:val="none" w:sz="0" w:space="0" w:color="auto"/>
        <w:right w:val="none" w:sz="0" w:space="0" w:color="auto"/>
      </w:divBdr>
    </w:div>
    <w:div w:id="2043244320">
      <w:bodyDiv w:val="1"/>
      <w:marLeft w:val="0"/>
      <w:marRight w:val="0"/>
      <w:marTop w:val="0"/>
      <w:marBottom w:val="0"/>
      <w:divBdr>
        <w:top w:val="none" w:sz="0" w:space="0" w:color="auto"/>
        <w:left w:val="none" w:sz="0" w:space="0" w:color="auto"/>
        <w:bottom w:val="none" w:sz="0" w:space="0" w:color="auto"/>
        <w:right w:val="none" w:sz="0" w:space="0" w:color="auto"/>
      </w:divBdr>
    </w:div>
    <w:div w:id="2074691207">
      <w:bodyDiv w:val="1"/>
      <w:marLeft w:val="0"/>
      <w:marRight w:val="0"/>
      <w:marTop w:val="0"/>
      <w:marBottom w:val="0"/>
      <w:divBdr>
        <w:top w:val="none" w:sz="0" w:space="0" w:color="auto"/>
        <w:left w:val="none" w:sz="0" w:space="0" w:color="auto"/>
        <w:bottom w:val="none" w:sz="0" w:space="0" w:color="auto"/>
        <w:right w:val="none" w:sz="0" w:space="0" w:color="auto"/>
      </w:divBdr>
    </w:div>
    <w:div w:id="2077315974">
      <w:bodyDiv w:val="1"/>
      <w:marLeft w:val="0"/>
      <w:marRight w:val="0"/>
      <w:marTop w:val="0"/>
      <w:marBottom w:val="0"/>
      <w:divBdr>
        <w:top w:val="none" w:sz="0" w:space="0" w:color="auto"/>
        <w:left w:val="none" w:sz="0" w:space="0" w:color="auto"/>
        <w:bottom w:val="none" w:sz="0" w:space="0" w:color="auto"/>
        <w:right w:val="none" w:sz="0" w:space="0" w:color="auto"/>
      </w:divBdr>
    </w:div>
    <w:div w:id="2083406394">
      <w:bodyDiv w:val="1"/>
      <w:marLeft w:val="0"/>
      <w:marRight w:val="0"/>
      <w:marTop w:val="0"/>
      <w:marBottom w:val="0"/>
      <w:divBdr>
        <w:top w:val="none" w:sz="0" w:space="0" w:color="auto"/>
        <w:left w:val="none" w:sz="0" w:space="0" w:color="auto"/>
        <w:bottom w:val="none" w:sz="0" w:space="0" w:color="auto"/>
        <w:right w:val="none" w:sz="0" w:space="0" w:color="auto"/>
      </w:divBdr>
    </w:div>
    <w:div w:id="2091656722">
      <w:bodyDiv w:val="1"/>
      <w:marLeft w:val="0"/>
      <w:marRight w:val="0"/>
      <w:marTop w:val="0"/>
      <w:marBottom w:val="0"/>
      <w:divBdr>
        <w:top w:val="none" w:sz="0" w:space="0" w:color="auto"/>
        <w:left w:val="none" w:sz="0" w:space="0" w:color="auto"/>
        <w:bottom w:val="none" w:sz="0" w:space="0" w:color="auto"/>
        <w:right w:val="none" w:sz="0" w:space="0" w:color="auto"/>
      </w:divBdr>
    </w:div>
    <w:div w:id="2095394427">
      <w:bodyDiv w:val="1"/>
      <w:marLeft w:val="0"/>
      <w:marRight w:val="0"/>
      <w:marTop w:val="0"/>
      <w:marBottom w:val="0"/>
      <w:divBdr>
        <w:top w:val="none" w:sz="0" w:space="0" w:color="auto"/>
        <w:left w:val="none" w:sz="0" w:space="0" w:color="auto"/>
        <w:bottom w:val="none" w:sz="0" w:space="0" w:color="auto"/>
        <w:right w:val="none" w:sz="0" w:space="0" w:color="auto"/>
      </w:divBdr>
    </w:div>
    <w:div w:id="2102024334">
      <w:bodyDiv w:val="1"/>
      <w:marLeft w:val="0"/>
      <w:marRight w:val="0"/>
      <w:marTop w:val="0"/>
      <w:marBottom w:val="0"/>
      <w:divBdr>
        <w:top w:val="none" w:sz="0" w:space="0" w:color="auto"/>
        <w:left w:val="none" w:sz="0" w:space="0" w:color="auto"/>
        <w:bottom w:val="none" w:sz="0" w:space="0" w:color="auto"/>
        <w:right w:val="none" w:sz="0" w:space="0" w:color="auto"/>
      </w:divBdr>
    </w:div>
    <w:div w:id="2105110679">
      <w:bodyDiv w:val="1"/>
      <w:marLeft w:val="0"/>
      <w:marRight w:val="0"/>
      <w:marTop w:val="0"/>
      <w:marBottom w:val="0"/>
      <w:divBdr>
        <w:top w:val="none" w:sz="0" w:space="0" w:color="auto"/>
        <w:left w:val="none" w:sz="0" w:space="0" w:color="auto"/>
        <w:bottom w:val="none" w:sz="0" w:space="0" w:color="auto"/>
        <w:right w:val="none" w:sz="0" w:space="0" w:color="auto"/>
      </w:divBdr>
    </w:div>
    <w:div w:id="2107538777">
      <w:bodyDiv w:val="1"/>
      <w:marLeft w:val="0"/>
      <w:marRight w:val="0"/>
      <w:marTop w:val="0"/>
      <w:marBottom w:val="0"/>
      <w:divBdr>
        <w:top w:val="none" w:sz="0" w:space="0" w:color="auto"/>
        <w:left w:val="none" w:sz="0" w:space="0" w:color="auto"/>
        <w:bottom w:val="none" w:sz="0" w:space="0" w:color="auto"/>
        <w:right w:val="none" w:sz="0" w:space="0" w:color="auto"/>
      </w:divBdr>
    </w:div>
    <w:div w:id="2107653804">
      <w:bodyDiv w:val="1"/>
      <w:marLeft w:val="0"/>
      <w:marRight w:val="0"/>
      <w:marTop w:val="0"/>
      <w:marBottom w:val="0"/>
      <w:divBdr>
        <w:top w:val="none" w:sz="0" w:space="0" w:color="auto"/>
        <w:left w:val="none" w:sz="0" w:space="0" w:color="auto"/>
        <w:bottom w:val="none" w:sz="0" w:space="0" w:color="auto"/>
        <w:right w:val="none" w:sz="0" w:space="0" w:color="auto"/>
      </w:divBdr>
    </w:div>
    <w:div w:id="2109039407">
      <w:bodyDiv w:val="1"/>
      <w:marLeft w:val="0"/>
      <w:marRight w:val="0"/>
      <w:marTop w:val="0"/>
      <w:marBottom w:val="0"/>
      <w:divBdr>
        <w:top w:val="none" w:sz="0" w:space="0" w:color="auto"/>
        <w:left w:val="none" w:sz="0" w:space="0" w:color="auto"/>
        <w:bottom w:val="none" w:sz="0" w:space="0" w:color="auto"/>
        <w:right w:val="none" w:sz="0" w:space="0" w:color="auto"/>
      </w:divBdr>
    </w:div>
    <w:div w:id="2132625761">
      <w:bodyDiv w:val="1"/>
      <w:marLeft w:val="0"/>
      <w:marRight w:val="0"/>
      <w:marTop w:val="0"/>
      <w:marBottom w:val="0"/>
      <w:divBdr>
        <w:top w:val="none" w:sz="0" w:space="0" w:color="auto"/>
        <w:left w:val="none" w:sz="0" w:space="0" w:color="auto"/>
        <w:bottom w:val="none" w:sz="0" w:space="0" w:color="auto"/>
        <w:right w:val="none" w:sz="0" w:space="0" w:color="auto"/>
      </w:divBdr>
    </w:div>
    <w:div w:id="2140569070">
      <w:bodyDiv w:val="1"/>
      <w:marLeft w:val="0"/>
      <w:marRight w:val="0"/>
      <w:marTop w:val="0"/>
      <w:marBottom w:val="0"/>
      <w:divBdr>
        <w:top w:val="none" w:sz="0" w:space="0" w:color="auto"/>
        <w:left w:val="none" w:sz="0" w:space="0" w:color="auto"/>
        <w:bottom w:val="none" w:sz="0" w:space="0" w:color="auto"/>
        <w:right w:val="none" w:sz="0" w:space="0" w:color="auto"/>
      </w:divBdr>
    </w:div>
    <w:div w:id="21429658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8.png"/><Relationship Id="rId21" Type="http://schemas.openxmlformats.org/officeDocument/2006/relationships/image" Target="media/image6.emf"/><Relationship Id="rId42" Type="http://schemas.openxmlformats.org/officeDocument/2006/relationships/hyperlink" Target="file:///C:\Users\t1\Desktop\&#1082;&#1080;&#1088;&#1086;&#1074;&#1089;&#1082;\2019%20&#1058;&#1086;&#1084;%201%20&#1057;&#1093;&#1077;&#1084;&#1072;%20&#1058;&#1057;%20&#1050;&#1080;&#1088;&#1086;&#1074;&#1089;&#1082;.doc" TargetMode="External"/><Relationship Id="rId63" Type="http://schemas.openxmlformats.org/officeDocument/2006/relationships/hyperlink" Target="file:///C:\Users\t1\Desktop\&#1082;&#1080;&#1088;&#1086;&#1074;&#1089;&#1082;\2019%20&#1058;&#1086;&#1084;%201%20&#1057;&#1093;&#1077;&#1084;&#1072;%20&#1058;&#1057;%20&#1050;&#1080;&#1088;&#1086;&#1074;&#1089;&#1082;.doc" TargetMode="External"/><Relationship Id="rId84" Type="http://schemas.openxmlformats.org/officeDocument/2006/relationships/image" Target="media/image16.png"/><Relationship Id="rId138" Type="http://schemas.openxmlformats.org/officeDocument/2006/relationships/hyperlink" Target="file:///C:\Users\t1\Desktop\&#1082;&#1080;&#1088;&#1086;&#1074;&#1089;&#1082;\2019%20&#1058;&#1086;&#1084;%201%20&#1057;&#1093;&#1077;&#1084;&#1072;%20&#1058;&#1057;%20&#1050;&#1080;&#1088;&#1086;&#1074;&#1089;&#1082;.doc" TargetMode="External"/><Relationship Id="rId159" Type="http://schemas.openxmlformats.org/officeDocument/2006/relationships/hyperlink" Target="file:///C:\Users\t1\Desktop\&#1082;&#1080;&#1088;&#1086;&#1074;&#1089;&#1082;\2019%20&#1058;&#1086;&#1084;%201%20&#1057;&#1093;&#1077;&#1084;&#1072;%20&#1058;&#1057;%20&#1050;&#1080;&#1088;&#1086;&#1074;&#1089;&#1082;.doc" TargetMode="External"/><Relationship Id="rId170" Type="http://schemas.openxmlformats.org/officeDocument/2006/relationships/oleObject" Target="embeddings/oleObject1.bin"/><Relationship Id="rId191" Type="http://schemas.openxmlformats.org/officeDocument/2006/relationships/image" Target="media/image38.wmf"/><Relationship Id="rId205" Type="http://schemas.openxmlformats.org/officeDocument/2006/relationships/hyperlink" Target="file:///D:\Source\Ses\Docs\&#1054;&#1075;&#1083;&#1072;&#1074;&#1083;&#1077;&#1085;&#1080;&#1077;%20&#1090;&#1086;&#1084;%202%20%20&#1054;.&#1052;..docx" TargetMode="External"/><Relationship Id="rId107" Type="http://schemas.openxmlformats.org/officeDocument/2006/relationships/hyperlink" Target="file:///C:\Users\t1\Desktop\&#1082;&#1080;&#1088;&#1086;&#1074;&#1089;&#1082;\2019%20&#1058;&#1086;&#1084;%201%20&#1057;&#1093;&#1077;&#1084;&#1072;%20&#1058;&#1057;%20&#1050;&#1080;&#1088;&#1086;&#1074;&#1089;&#1082;.doc" TargetMode="External"/><Relationship Id="rId11" Type="http://schemas.openxmlformats.org/officeDocument/2006/relationships/hyperlink" Target="file:///C:\Users\t1\Desktop\&#1082;&#1080;&#1088;&#1086;&#1074;&#1089;&#1082;\2019%20&#1058;&#1086;&#1084;%201%20&#1057;&#1093;&#1077;&#1084;&#1072;%20&#1058;&#1057;%20&#1050;&#1080;&#1088;&#1086;&#1074;&#1089;&#1082;.doc" TargetMode="External"/><Relationship Id="rId32" Type="http://schemas.openxmlformats.org/officeDocument/2006/relationships/image" Target="media/image10.png"/><Relationship Id="rId53" Type="http://schemas.openxmlformats.org/officeDocument/2006/relationships/hyperlink" Target="file:///C:\Users\t1\Desktop\&#1082;&#1080;&#1088;&#1086;&#1074;&#1089;&#1082;\2019%20&#1058;&#1086;&#1084;%201%20&#1057;&#1093;&#1077;&#1084;&#1072;%20&#1058;&#1057;%20&#1050;&#1080;&#1088;&#1086;&#1074;&#1089;&#1082;.doc" TargetMode="External"/><Relationship Id="rId74" Type="http://schemas.openxmlformats.org/officeDocument/2006/relationships/hyperlink" Target="file:///C:\Users\t1\Desktop\&#1082;&#1080;&#1088;&#1086;&#1074;&#1089;&#1082;\2019%20&#1058;&#1086;&#1084;%201%20&#1057;&#1093;&#1077;&#1084;&#1072;%20&#1058;&#1057;%20&#1050;&#1080;&#1088;&#1086;&#1074;&#1089;&#1082;.doc" TargetMode="External"/><Relationship Id="rId128" Type="http://schemas.openxmlformats.org/officeDocument/2006/relationships/hyperlink" Target="file:///C:\Users\t1\Desktop\&#1082;&#1080;&#1088;&#1086;&#1074;&#1089;&#1082;\2019%20&#1058;&#1086;&#1084;%201%20&#1057;&#1093;&#1077;&#1084;&#1072;%20&#1058;&#1057;%20&#1050;&#1080;&#1088;&#1086;&#1074;&#1089;&#1082;.doc" TargetMode="External"/><Relationship Id="rId149" Type="http://schemas.openxmlformats.org/officeDocument/2006/relationships/hyperlink" Target="file:///C:\Users\t1\Desktop\&#1082;&#1080;&#1088;&#1086;&#1074;&#1089;&#1082;\2019%20&#1058;&#1086;&#1084;%201%20&#1057;&#1093;&#1077;&#1084;&#1072;%20&#1058;&#1057;%20&#1050;&#1080;&#1088;&#1086;&#1074;&#1089;&#1082;.doc" TargetMode="External"/><Relationship Id="rId5" Type="http://schemas.openxmlformats.org/officeDocument/2006/relationships/webSettings" Target="webSettings.xml"/><Relationship Id="rId95" Type="http://schemas.openxmlformats.org/officeDocument/2006/relationships/hyperlink" Target="file:///C:\Users\t1\Desktop\&#1082;&#1080;&#1088;&#1086;&#1074;&#1089;&#1082;\2019%20&#1058;&#1086;&#1084;%201%20&#1057;&#1093;&#1077;&#1084;&#1072;%20&#1058;&#1057;%20&#1050;&#1080;&#1088;&#1086;&#1074;&#1089;&#1082;.doc" TargetMode="External"/><Relationship Id="rId160" Type="http://schemas.openxmlformats.org/officeDocument/2006/relationships/hyperlink" Target="file:///C:\Users\t1\Desktop\&#1082;&#1080;&#1088;&#1086;&#1074;&#1089;&#1082;\2019%20&#1058;&#1086;&#1084;%201%20&#1057;&#1093;&#1077;&#1084;&#1072;%20&#1058;&#1057;%20&#1050;&#1080;&#1088;&#1086;&#1074;&#1089;&#1082;.doc" TargetMode="External"/><Relationship Id="rId181" Type="http://schemas.openxmlformats.org/officeDocument/2006/relationships/oleObject" Target="embeddings/oleObject7.bin"/><Relationship Id="rId216" Type="http://schemas.openxmlformats.org/officeDocument/2006/relationships/hyperlink" Target="file:///D:\Source\Ses\Docs\&#1054;&#1075;&#1083;&#1072;&#1074;&#1083;&#1077;&#1085;&#1080;&#1077;%20&#1090;&#1086;&#1084;%202%20%20&#1054;.&#1052;..docx" TargetMode="External"/><Relationship Id="rId211" Type="http://schemas.openxmlformats.org/officeDocument/2006/relationships/hyperlink" Target="file:///D:\Source\Ses\Docs\&#1054;&#1075;&#1083;&#1072;&#1074;&#1083;&#1077;&#1085;&#1080;&#1077;%20&#1090;&#1086;&#1084;%202%20%20&#1054;.&#1052;..docx" TargetMode="External"/><Relationship Id="rId22" Type="http://schemas.openxmlformats.org/officeDocument/2006/relationships/image" Target="media/image7.jpeg"/><Relationship Id="rId27" Type="http://schemas.openxmlformats.org/officeDocument/2006/relationships/hyperlink" Target="file:///C:\Users\t1\Desktop\&#1082;&#1080;&#1088;&#1086;&#1074;&#1089;&#1082;\2019%20&#1058;&#1086;&#1084;%201%20&#1057;&#1093;&#1077;&#1084;&#1072;%20&#1058;&#1057;%20&#1050;&#1080;&#1088;&#1086;&#1074;&#1089;&#1082;.doc" TargetMode="External"/><Relationship Id="rId43" Type="http://schemas.openxmlformats.org/officeDocument/2006/relationships/hyperlink" Target="file:///C:\Users\t1\Desktop\&#1082;&#1080;&#1088;&#1086;&#1074;&#1089;&#1082;\2019%20&#1058;&#1086;&#1084;%201%20&#1057;&#1093;&#1077;&#1084;&#1072;%20&#1058;&#1057;%20&#1050;&#1080;&#1088;&#1086;&#1074;&#1089;&#1082;.doc" TargetMode="External"/><Relationship Id="rId48" Type="http://schemas.openxmlformats.org/officeDocument/2006/relationships/image" Target="media/image15.png"/><Relationship Id="rId64" Type="http://schemas.openxmlformats.org/officeDocument/2006/relationships/hyperlink" Target="file:///C:\Users\t1\Desktop\&#1082;&#1080;&#1088;&#1086;&#1074;&#1089;&#1082;\2019%20&#1058;&#1086;&#1084;%201%20&#1057;&#1093;&#1077;&#1084;&#1072;%20&#1058;&#1057;%20&#1050;&#1080;&#1088;&#1086;&#1074;&#1089;&#1082;.doc" TargetMode="External"/><Relationship Id="rId69" Type="http://schemas.openxmlformats.org/officeDocument/2006/relationships/hyperlink" Target="file:///C:\Users\t1\Desktop\&#1082;&#1080;&#1088;&#1086;&#1074;&#1089;&#1082;\2019%20&#1058;&#1086;&#1084;%201%20&#1057;&#1093;&#1077;&#1084;&#1072;%20&#1058;&#1057;%20&#1050;&#1080;&#1088;&#1086;&#1074;&#1089;&#1082;.doc" TargetMode="External"/><Relationship Id="rId113" Type="http://schemas.openxmlformats.org/officeDocument/2006/relationships/hyperlink" Target="file:///C:\Users\t1\Desktop\&#1082;&#1080;&#1088;&#1086;&#1074;&#1089;&#1082;\2019%20&#1058;&#1086;&#1084;%201%20&#1057;&#1093;&#1077;&#1084;&#1072;%20&#1058;&#1057;%20&#1050;&#1080;&#1088;&#1086;&#1074;&#1089;&#1082;.doc" TargetMode="External"/><Relationship Id="rId118" Type="http://schemas.openxmlformats.org/officeDocument/2006/relationships/hyperlink" Target="file:///C:\Users\t1\Desktop\&#1082;&#1080;&#1088;&#1086;&#1074;&#1089;&#1082;\2019%20&#1058;&#1086;&#1084;%201%20&#1057;&#1093;&#1077;&#1084;&#1072;%20&#1058;&#1057;%20&#1050;&#1080;&#1088;&#1086;&#1074;&#1089;&#1082;.doc" TargetMode="External"/><Relationship Id="rId134" Type="http://schemas.openxmlformats.org/officeDocument/2006/relationships/hyperlink" Target="file:///C:\Users\t1\Desktop\&#1082;&#1080;&#1088;&#1086;&#1074;&#1089;&#1082;\2019%20&#1058;&#1086;&#1084;%201%20&#1057;&#1093;&#1077;&#1084;&#1072;%20&#1058;&#1057;%20&#1050;&#1080;&#1088;&#1086;&#1074;&#1089;&#1082;.doc" TargetMode="External"/><Relationship Id="rId139" Type="http://schemas.openxmlformats.org/officeDocument/2006/relationships/hyperlink" Target="file:///C:\Users\t1\Desktop\&#1082;&#1080;&#1088;&#1086;&#1074;&#1089;&#1082;\2019%20&#1058;&#1086;&#1084;%201%20&#1057;&#1093;&#1077;&#1084;&#1072;%20&#1058;&#1057;%20&#1050;&#1080;&#1088;&#1086;&#1074;&#1089;&#1082;.doc" TargetMode="External"/><Relationship Id="rId80" Type="http://schemas.openxmlformats.org/officeDocument/2006/relationships/hyperlink" Target="file:///C:\Users\t1\Desktop\&#1082;&#1080;&#1088;&#1086;&#1074;&#1089;&#1082;\2019%20&#1058;&#1086;&#1084;%201%20&#1057;&#1093;&#1077;&#1084;&#1072;%20&#1058;&#1057;%20&#1050;&#1080;&#1088;&#1086;&#1074;&#1089;&#1082;.doc" TargetMode="External"/><Relationship Id="rId85" Type="http://schemas.openxmlformats.org/officeDocument/2006/relationships/image" Target="media/image17.emf"/><Relationship Id="rId150" Type="http://schemas.openxmlformats.org/officeDocument/2006/relationships/image" Target="media/image20.png"/><Relationship Id="rId155" Type="http://schemas.openxmlformats.org/officeDocument/2006/relationships/image" Target="media/image25.tmp"/><Relationship Id="rId171" Type="http://schemas.openxmlformats.org/officeDocument/2006/relationships/image" Target="media/image29.wmf"/><Relationship Id="rId176" Type="http://schemas.openxmlformats.org/officeDocument/2006/relationships/oleObject" Target="embeddings/oleObject4.bin"/><Relationship Id="rId192" Type="http://schemas.openxmlformats.org/officeDocument/2006/relationships/oleObject" Target="embeddings/oleObject13.bin"/><Relationship Id="rId197" Type="http://schemas.openxmlformats.org/officeDocument/2006/relationships/hyperlink" Target="file:///D:\Source\Ses\Docs\&#1054;&#1075;&#1083;&#1072;&#1074;&#1083;&#1077;&#1085;&#1080;&#1077;%20&#1090;&#1086;&#1084;%202%20%20&#1054;.&#1052;..docx" TargetMode="External"/><Relationship Id="rId206" Type="http://schemas.openxmlformats.org/officeDocument/2006/relationships/hyperlink" Target="file:///D:\Source\Ses\Docs\&#1054;&#1075;&#1083;&#1072;&#1074;&#1083;&#1077;&#1085;&#1080;&#1077;%20&#1090;&#1086;&#1084;%202%20%20&#1054;.&#1052;..docx" TargetMode="External"/><Relationship Id="rId201" Type="http://schemas.openxmlformats.org/officeDocument/2006/relationships/hyperlink" Target="file:///D:\Source\Ses\Docs\&#1054;&#1075;&#1083;&#1072;&#1074;&#1083;&#1077;&#1085;&#1080;&#1077;%20&#1090;&#1086;&#1084;%202%20%20&#1054;.&#1052;..docx" TargetMode="External"/><Relationship Id="rId222" Type="http://schemas.openxmlformats.org/officeDocument/2006/relationships/image" Target="media/image41.tmp"/><Relationship Id="rId12" Type="http://schemas.openxmlformats.org/officeDocument/2006/relationships/image" Target="media/image2.tmp"/><Relationship Id="rId17" Type="http://schemas.openxmlformats.org/officeDocument/2006/relationships/oleObject" Target="embeddings/_________Microsoft_Word_97_2003.doc"/><Relationship Id="rId33" Type="http://schemas.openxmlformats.org/officeDocument/2006/relationships/image" Target="media/image11.tmp"/><Relationship Id="rId38" Type="http://schemas.openxmlformats.org/officeDocument/2006/relationships/image" Target="media/image14.jpeg"/><Relationship Id="rId59" Type="http://schemas.openxmlformats.org/officeDocument/2006/relationships/hyperlink" Target="file:///C:\Users\t1\Desktop\&#1082;&#1080;&#1088;&#1086;&#1074;&#1089;&#1082;\2019%20&#1058;&#1086;&#1084;%201%20&#1057;&#1093;&#1077;&#1084;&#1072;%20&#1058;&#1057;%20&#1050;&#1080;&#1088;&#1086;&#1074;&#1089;&#1082;.doc" TargetMode="External"/><Relationship Id="rId103" Type="http://schemas.openxmlformats.org/officeDocument/2006/relationships/hyperlink" Target="file:///C:\Users\t1\Desktop\&#1082;&#1080;&#1088;&#1086;&#1074;&#1089;&#1082;\2019%20&#1058;&#1086;&#1084;%201%20&#1057;&#1093;&#1077;&#1084;&#1072;%20&#1058;&#1057;%20&#1050;&#1080;&#1088;&#1086;&#1074;&#1089;&#1082;.doc" TargetMode="External"/><Relationship Id="rId108" Type="http://schemas.openxmlformats.org/officeDocument/2006/relationships/hyperlink" Target="file:///C:\Users\t1\Desktop\&#1082;&#1080;&#1088;&#1086;&#1074;&#1089;&#1082;\2019%20&#1058;&#1086;&#1084;%201%20&#1057;&#1093;&#1077;&#1084;&#1072;%20&#1058;&#1057;%20&#1050;&#1080;&#1088;&#1086;&#1074;&#1089;&#1082;.doc" TargetMode="External"/><Relationship Id="rId124" Type="http://schemas.openxmlformats.org/officeDocument/2006/relationships/hyperlink" Target="file:///C:\Users\t1\Desktop\&#1082;&#1080;&#1088;&#1086;&#1074;&#1089;&#1082;\2019%20&#1058;&#1086;&#1084;%201%20&#1057;&#1093;&#1077;&#1084;&#1072;%20&#1058;&#1057;%20&#1050;&#1080;&#1088;&#1086;&#1074;&#1089;&#1082;.doc" TargetMode="External"/><Relationship Id="rId129" Type="http://schemas.openxmlformats.org/officeDocument/2006/relationships/hyperlink" Target="file:///C:\Users\t1\Desktop\&#1082;&#1080;&#1088;&#1086;&#1074;&#1089;&#1082;\2019%20&#1058;&#1086;&#1084;%201%20&#1057;&#1093;&#1077;&#1084;&#1072;%20&#1058;&#1057;%20&#1050;&#1080;&#1088;&#1086;&#1074;&#1089;&#1082;.doc" TargetMode="External"/><Relationship Id="rId54" Type="http://schemas.openxmlformats.org/officeDocument/2006/relationships/hyperlink" Target="file:///C:\Users\t1\Desktop\&#1082;&#1080;&#1088;&#1086;&#1074;&#1089;&#1082;\2019%20&#1058;&#1086;&#1084;%201%20&#1057;&#1093;&#1077;&#1084;&#1072;%20&#1058;&#1057;%20&#1050;&#1080;&#1088;&#1086;&#1074;&#1089;&#1082;.doc" TargetMode="External"/><Relationship Id="rId70" Type="http://schemas.openxmlformats.org/officeDocument/2006/relationships/hyperlink" Target="file:///C:\Users\t1\Desktop\&#1082;&#1080;&#1088;&#1086;&#1074;&#1089;&#1082;\2019%20&#1058;&#1086;&#1084;%201%20&#1057;&#1093;&#1077;&#1084;&#1072;%20&#1058;&#1057;%20&#1050;&#1080;&#1088;&#1086;&#1074;&#1089;&#1082;.doc" TargetMode="External"/><Relationship Id="rId75" Type="http://schemas.openxmlformats.org/officeDocument/2006/relationships/hyperlink" Target="file:///C:\Users\t1\Desktop\&#1082;&#1080;&#1088;&#1086;&#1074;&#1089;&#1082;\2019%20&#1058;&#1086;&#1084;%201%20&#1057;&#1093;&#1077;&#1084;&#1072;%20&#1058;&#1057;%20&#1050;&#1080;&#1088;&#1086;&#1074;&#1089;&#1082;.doc" TargetMode="External"/><Relationship Id="rId91" Type="http://schemas.openxmlformats.org/officeDocument/2006/relationships/hyperlink" Target="file:///C:\Users\t1\Desktop\&#1082;&#1080;&#1088;&#1086;&#1074;&#1089;&#1082;\2019%20&#1058;&#1086;&#1084;%201%20&#1057;&#1093;&#1077;&#1084;&#1072;%20&#1058;&#1057;%20&#1050;&#1080;&#1088;&#1086;&#1074;&#1089;&#1082;.doc" TargetMode="External"/><Relationship Id="rId96" Type="http://schemas.openxmlformats.org/officeDocument/2006/relationships/hyperlink" Target="file:///C:\Users\t1\Desktop\&#1082;&#1080;&#1088;&#1086;&#1074;&#1089;&#1082;\2019%20&#1058;&#1086;&#1084;%201%20&#1057;&#1093;&#1077;&#1084;&#1072;%20&#1058;&#1057;%20&#1050;&#1080;&#1088;&#1086;&#1074;&#1089;&#1082;.doc" TargetMode="External"/><Relationship Id="rId140" Type="http://schemas.openxmlformats.org/officeDocument/2006/relationships/hyperlink" Target="file:///C:\Users\t1\Desktop\&#1082;&#1080;&#1088;&#1086;&#1074;&#1089;&#1082;\2019%20&#1058;&#1086;&#1084;%201%20&#1057;&#1093;&#1077;&#1084;&#1072;%20&#1058;&#1057;%20&#1050;&#1080;&#1088;&#1086;&#1074;&#1089;&#1082;.doc" TargetMode="External"/><Relationship Id="rId145" Type="http://schemas.openxmlformats.org/officeDocument/2006/relationships/hyperlink" Target="file:///C:\Users\t1\Desktop\&#1082;&#1080;&#1088;&#1086;&#1074;&#1089;&#1082;\2019%20&#1058;&#1086;&#1084;%201%20&#1057;&#1093;&#1077;&#1084;&#1072;%20&#1058;&#1057;%20&#1050;&#1080;&#1088;&#1086;&#1074;&#1089;&#1082;.doc" TargetMode="External"/><Relationship Id="rId161" Type="http://schemas.openxmlformats.org/officeDocument/2006/relationships/hyperlink" Target="file:///C:\Users\t1\Desktop\&#1082;&#1080;&#1088;&#1086;&#1074;&#1089;&#1082;\2019%20&#1058;&#1086;&#1084;%201%20&#1057;&#1093;&#1077;&#1084;&#1072;%20&#1058;&#1057;%20&#1050;&#1080;&#1088;&#1086;&#1074;&#1089;&#1082;.doc" TargetMode="External"/><Relationship Id="rId166" Type="http://schemas.openxmlformats.org/officeDocument/2006/relationships/hyperlink" Target="file:///C:\Users\t1\Desktop\&#1082;&#1080;&#1088;&#1086;&#1074;&#1089;&#1082;\2019%20&#1058;&#1086;&#1084;%201%20&#1057;&#1093;&#1077;&#1084;&#1072;%20&#1058;&#1057;%20&#1050;&#1080;&#1088;&#1086;&#1074;&#1089;&#1082;.doc" TargetMode="External"/><Relationship Id="rId182" Type="http://schemas.openxmlformats.org/officeDocument/2006/relationships/image" Target="media/image34.wmf"/><Relationship Id="rId187" Type="http://schemas.openxmlformats.org/officeDocument/2006/relationships/image" Target="media/image36.wmf"/><Relationship Id="rId217" Type="http://schemas.openxmlformats.org/officeDocument/2006/relationships/hyperlink" Target="file:///D:\Source\Ses\Docs\&#1054;&#1075;&#1083;&#1072;&#1074;&#1083;&#1077;&#1085;&#1080;&#1077;%20&#1090;&#1086;&#1084;%202%20%20&#1054;.&#1052;..docx" TargetMode="Externa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hyperlink" Target="file:///D:\Source\Ses\Docs\&#1054;&#1075;&#1083;&#1072;&#1074;&#1083;&#1077;&#1085;&#1080;&#1077;%20&#1090;&#1086;&#1084;%202%20%20&#1054;.&#1052;..docx" TargetMode="External"/><Relationship Id="rId23" Type="http://schemas.openxmlformats.org/officeDocument/2006/relationships/image" Target="media/image8.emf"/><Relationship Id="rId28" Type="http://schemas.openxmlformats.org/officeDocument/2006/relationships/hyperlink" Target="file:///C:\Users\t1\Desktop\&#1082;&#1080;&#1088;&#1086;&#1074;&#1089;&#1082;\2019%20&#1058;&#1086;&#1084;%201%20&#1057;&#1093;&#1077;&#1084;&#1072;%20&#1058;&#1057;%20&#1050;&#1080;&#1088;&#1086;&#1074;&#1089;&#1082;.doc" TargetMode="External"/><Relationship Id="rId49" Type="http://schemas.openxmlformats.org/officeDocument/2006/relationships/hyperlink" Target="file:///C:\Users\t1\Desktop\&#1082;&#1080;&#1088;&#1086;&#1074;&#1089;&#1082;\2019%20&#1058;&#1086;&#1084;%201%20&#1057;&#1093;&#1077;&#1084;&#1072;%20&#1058;&#1057;%20&#1050;&#1080;&#1088;&#1086;&#1074;&#1089;&#1082;.doc" TargetMode="External"/><Relationship Id="rId114" Type="http://schemas.openxmlformats.org/officeDocument/2006/relationships/hyperlink" Target="file:///C:\Users\t1\Desktop\&#1082;&#1080;&#1088;&#1086;&#1074;&#1089;&#1082;\2019%20&#1058;&#1086;&#1084;%201%20&#1057;&#1093;&#1077;&#1084;&#1072;%20&#1058;&#1057;%20&#1050;&#1080;&#1088;&#1086;&#1074;&#1089;&#1082;.doc" TargetMode="External"/><Relationship Id="rId119" Type="http://schemas.openxmlformats.org/officeDocument/2006/relationships/hyperlink" Target="http://internet.garant.ru/document/redirect/71274648/0" TargetMode="External"/><Relationship Id="rId44" Type="http://schemas.openxmlformats.org/officeDocument/2006/relationships/hyperlink" Target="file:///C:\Users\t1\Desktop\&#1082;&#1080;&#1088;&#1086;&#1074;&#1089;&#1082;\2019%20&#1058;&#1086;&#1084;%201%20&#1057;&#1093;&#1077;&#1084;&#1072;%20&#1058;&#1057;%20&#1050;&#1080;&#1088;&#1086;&#1074;&#1089;&#1082;.doc" TargetMode="External"/><Relationship Id="rId60" Type="http://schemas.openxmlformats.org/officeDocument/2006/relationships/hyperlink" Target="file:///C:\Users\t1\Desktop\&#1082;&#1080;&#1088;&#1086;&#1074;&#1089;&#1082;\2019%20&#1058;&#1086;&#1084;%201%20&#1057;&#1093;&#1077;&#1084;&#1072;%20&#1058;&#1057;%20&#1050;&#1080;&#1088;&#1086;&#1074;&#1089;&#1082;.doc" TargetMode="External"/><Relationship Id="rId65" Type="http://schemas.openxmlformats.org/officeDocument/2006/relationships/hyperlink" Target="file:///C:\Users\t1\Desktop\&#1082;&#1080;&#1088;&#1086;&#1074;&#1089;&#1082;\2019%20&#1058;&#1086;&#1084;%201%20&#1057;&#1093;&#1077;&#1084;&#1072;%20&#1058;&#1057;%20&#1050;&#1080;&#1088;&#1086;&#1074;&#1089;&#1082;.doc" TargetMode="External"/><Relationship Id="rId81" Type="http://schemas.openxmlformats.org/officeDocument/2006/relationships/hyperlink" Target="file:///C:\Users\t1\Desktop\&#1082;&#1080;&#1088;&#1086;&#1074;&#1089;&#1082;\2019%20&#1058;&#1086;&#1084;%201%20&#1057;&#1093;&#1077;&#1084;&#1072;%20&#1058;&#1057;%20&#1050;&#1080;&#1088;&#1086;&#1074;&#1089;&#1082;.doc" TargetMode="External"/><Relationship Id="rId86" Type="http://schemas.openxmlformats.org/officeDocument/2006/relationships/hyperlink" Target="file:///C:\Users\t1\Desktop\&#1082;&#1080;&#1088;&#1086;&#1074;&#1089;&#1082;\2019%20&#1058;&#1086;&#1084;%201%20&#1057;&#1093;&#1077;&#1084;&#1072;%20&#1058;&#1057;%20&#1050;&#1080;&#1088;&#1086;&#1074;&#1089;&#1082;.doc" TargetMode="External"/><Relationship Id="rId130" Type="http://schemas.openxmlformats.org/officeDocument/2006/relationships/hyperlink" Target="file:///C:\Users\t1\Desktop\&#1082;&#1080;&#1088;&#1086;&#1074;&#1089;&#1082;\2019%20&#1058;&#1086;&#1084;%201%20&#1057;&#1093;&#1077;&#1084;&#1072;%20&#1058;&#1057;%20&#1050;&#1080;&#1088;&#1086;&#1074;&#1089;&#1082;.doc" TargetMode="External"/><Relationship Id="rId135" Type="http://schemas.openxmlformats.org/officeDocument/2006/relationships/hyperlink" Target="file:///C:\Users\t1\Desktop\&#1082;&#1080;&#1088;&#1086;&#1074;&#1089;&#1082;\2019%20&#1058;&#1086;&#1084;%201%20&#1057;&#1093;&#1077;&#1084;&#1072;%20&#1058;&#1057;%20&#1050;&#1080;&#1088;&#1086;&#1074;&#1089;&#1082;.doc" TargetMode="External"/><Relationship Id="rId151" Type="http://schemas.openxmlformats.org/officeDocument/2006/relationships/image" Target="media/image21.png"/><Relationship Id="rId156" Type="http://schemas.openxmlformats.org/officeDocument/2006/relationships/image" Target="media/image26.tmp"/><Relationship Id="rId177" Type="http://schemas.openxmlformats.org/officeDocument/2006/relationships/image" Target="media/image32.wmf"/><Relationship Id="rId198" Type="http://schemas.openxmlformats.org/officeDocument/2006/relationships/hyperlink" Target="file:///D:\Source\Ses\Docs\&#1054;&#1075;&#1083;&#1072;&#1074;&#1083;&#1077;&#1085;&#1080;&#1077;%20&#1090;&#1086;&#1084;%202%20%20&#1054;.&#1052;..docx" TargetMode="External"/><Relationship Id="rId172" Type="http://schemas.openxmlformats.org/officeDocument/2006/relationships/oleObject" Target="embeddings/oleObject2.bin"/><Relationship Id="rId193" Type="http://schemas.openxmlformats.org/officeDocument/2006/relationships/image" Target="media/image39.wmf"/><Relationship Id="rId202" Type="http://schemas.openxmlformats.org/officeDocument/2006/relationships/hyperlink" Target="file:///D:\Source\Ses\Docs\&#1054;&#1075;&#1083;&#1072;&#1074;&#1083;&#1077;&#1085;&#1080;&#1077;%20&#1090;&#1086;&#1084;%202%20%20&#1054;.&#1052;..docx" TargetMode="External"/><Relationship Id="rId207" Type="http://schemas.openxmlformats.org/officeDocument/2006/relationships/hyperlink" Target="file:///D:\Source\Ses\Docs\&#1054;&#1075;&#1083;&#1072;&#1074;&#1083;&#1077;&#1085;&#1080;&#1077;%20&#1090;&#1086;&#1084;%202%20%20&#1054;.&#1052;..docx" TargetMode="External"/><Relationship Id="rId223" Type="http://schemas.openxmlformats.org/officeDocument/2006/relationships/footer" Target="footer3.xml"/><Relationship Id="rId13" Type="http://schemas.openxmlformats.org/officeDocument/2006/relationships/image" Target="media/image3.tmp"/><Relationship Id="rId18" Type="http://schemas.openxmlformats.org/officeDocument/2006/relationships/hyperlink" Target="file:///C:\Users\t1\Desktop\&#1082;&#1080;&#1088;&#1086;&#1074;&#1089;&#1082;\2019%20&#1058;&#1086;&#1084;%201%20&#1057;&#1093;&#1077;&#1084;&#1072;%20&#1058;&#1057;%20&#1050;&#1080;&#1088;&#1086;&#1074;&#1089;&#1082;.doc" TargetMode="External"/><Relationship Id="rId39" Type="http://schemas.openxmlformats.org/officeDocument/2006/relationships/hyperlink" Target="file:///C:\Users\t1\Desktop\&#1082;&#1080;&#1088;&#1086;&#1074;&#1089;&#1082;\2019%20&#1058;&#1086;&#1084;%201%20&#1057;&#1093;&#1077;&#1084;&#1072;%20&#1058;&#1057;%20&#1050;&#1080;&#1088;&#1086;&#1074;&#1089;&#1082;.doc" TargetMode="External"/><Relationship Id="rId109" Type="http://schemas.openxmlformats.org/officeDocument/2006/relationships/hyperlink" Target="file:///C:\Users\t1\Desktop\&#1082;&#1080;&#1088;&#1086;&#1074;&#1089;&#1082;\2019%20&#1058;&#1086;&#1084;%201%20&#1057;&#1093;&#1077;&#1084;&#1072;%20&#1058;&#1057;%20&#1050;&#1080;&#1088;&#1086;&#1074;&#1089;&#1082;.doc" TargetMode="External"/><Relationship Id="rId34" Type="http://schemas.openxmlformats.org/officeDocument/2006/relationships/image" Target="media/image12.jpeg"/><Relationship Id="rId50" Type="http://schemas.openxmlformats.org/officeDocument/2006/relationships/chart" Target="charts/chart1.xml"/><Relationship Id="rId55" Type="http://schemas.openxmlformats.org/officeDocument/2006/relationships/hyperlink" Target="file:///C:\Users\t1\Desktop\&#1082;&#1080;&#1088;&#1086;&#1074;&#1089;&#1082;\2019%20&#1058;&#1086;&#1084;%201%20&#1057;&#1093;&#1077;&#1084;&#1072;%20&#1058;&#1057;%20&#1050;&#1080;&#1088;&#1086;&#1074;&#1089;&#1082;.doc" TargetMode="External"/><Relationship Id="rId76" Type="http://schemas.openxmlformats.org/officeDocument/2006/relationships/hyperlink" Target="file:///C:\Users\t1\Desktop\&#1082;&#1080;&#1088;&#1086;&#1074;&#1089;&#1082;\2019%20&#1058;&#1086;&#1084;%201%20&#1057;&#1093;&#1077;&#1084;&#1072;%20&#1058;&#1057;%20&#1050;&#1080;&#1088;&#1086;&#1074;&#1089;&#1082;.doc" TargetMode="External"/><Relationship Id="rId97" Type="http://schemas.openxmlformats.org/officeDocument/2006/relationships/hyperlink" Target="file:///C:\Users\t1\Desktop\&#1082;&#1080;&#1088;&#1086;&#1074;&#1089;&#1082;\2019%20&#1058;&#1086;&#1084;%201%20&#1057;&#1093;&#1077;&#1084;&#1072;%20&#1058;&#1057;%20&#1050;&#1080;&#1088;&#1086;&#1074;&#1089;&#1082;.doc" TargetMode="External"/><Relationship Id="rId104" Type="http://schemas.openxmlformats.org/officeDocument/2006/relationships/hyperlink" Target="file:///C:\Users\t1\Desktop\&#1082;&#1080;&#1088;&#1086;&#1074;&#1089;&#1082;\2019%20&#1058;&#1086;&#1084;%201%20&#1057;&#1093;&#1077;&#1084;&#1072;%20&#1058;&#1057;%20&#1050;&#1080;&#1088;&#1086;&#1074;&#1089;&#1082;.doc" TargetMode="External"/><Relationship Id="rId120" Type="http://schemas.openxmlformats.org/officeDocument/2006/relationships/hyperlink" Target="file:///C:\Users\t1\Desktop\&#1082;&#1080;&#1088;&#1086;&#1074;&#1089;&#1082;\2019%20&#1058;&#1086;&#1084;%201%20&#1057;&#1093;&#1077;&#1084;&#1072;%20&#1058;&#1057;%20&#1050;&#1080;&#1088;&#1086;&#1074;&#1089;&#1082;.doc" TargetMode="External"/><Relationship Id="rId125" Type="http://schemas.openxmlformats.org/officeDocument/2006/relationships/hyperlink" Target="file:///C:\Users\t1\Desktop\&#1082;&#1080;&#1088;&#1086;&#1074;&#1089;&#1082;\2019%20&#1058;&#1086;&#1084;%201%20&#1057;&#1093;&#1077;&#1084;&#1072;%20&#1058;&#1057;%20&#1050;&#1080;&#1088;&#1086;&#1074;&#1089;&#1082;.doc" TargetMode="External"/><Relationship Id="rId141" Type="http://schemas.openxmlformats.org/officeDocument/2006/relationships/hyperlink" Target="file:///C:\Users\t1\Desktop\&#1082;&#1080;&#1088;&#1086;&#1074;&#1089;&#1082;\2019%20&#1058;&#1086;&#1084;%201%20&#1057;&#1093;&#1077;&#1084;&#1072;%20&#1058;&#1057;%20&#1050;&#1080;&#1088;&#1086;&#1074;&#1089;&#1082;.doc" TargetMode="External"/><Relationship Id="rId146" Type="http://schemas.openxmlformats.org/officeDocument/2006/relationships/hyperlink" Target="file:///C:\Users\t1\Desktop\&#1082;&#1080;&#1088;&#1086;&#1074;&#1089;&#1082;\2019%20&#1058;&#1086;&#1084;%201%20&#1057;&#1093;&#1077;&#1084;&#1072;%20&#1058;&#1057;%20&#1050;&#1080;&#1088;&#1086;&#1074;&#1089;&#1082;.doc" TargetMode="External"/><Relationship Id="rId167" Type="http://schemas.openxmlformats.org/officeDocument/2006/relationships/hyperlink" Target="file:///C:\Users\t1\Desktop\&#1082;&#1080;&#1088;&#1086;&#1074;&#1089;&#1082;\2019%20&#1058;&#1086;&#1084;%201%20&#1057;&#1093;&#1077;&#1084;&#1072;%20&#1058;&#1057;%20&#1050;&#1080;&#1088;&#1086;&#1074;&#1089;&#1082;.doc" TargetMode="External"/><Relationship Id="rId188" Type="http://schemas.openxmlformats.org/officeDocument/2006/relationships/oleObject" Target="embeddings/oleObject11.bin"/><Relationship Id="rId7" Type="http://schemas.openxmlformats.org/officeDocument/2006/relationships/endnotes" Target="endnotes.xml"/><Relationship Id="rId71" Type="http://schemas.openxmlformats.org/officeDocument/2006/relationships/hyperlink" Target="file:///C:\Users\t1\Desktop\&#1082;&#1080;&#1088;&#1086;&#1074;&#1089;&#1082;\2019%20&#1058;&#1086;&#1084;%201%20&#1057;&#1093;&#1077;&#1084;&#1072;%20&#1058;&#1057;%20&#1050;&#1080;&#1088;&#1086;&#1074;&#1089;&#1082;.doc" TargetMode="External"/><Relationship Id="rId92" Type="http://schemas.openxmlformats.org/officeDocument/2006/relationships/hyperlink" Target="file:///C:\Users\t1\Desktop\&#1082;&#1080;&#1088;&#1086;&#1074;&#1089;&#1082;\2019%20&#1058;&#1086;&#1084;%201%20&#1057;&#1093;&#1077;&#1084;&#1072;%20&#1058;&#1057;%20&#1050;&#1080;&#1088;&#1086;&#1074;&#1089;&#1082;.doc" TargetMode="External"/><Relationship Id="rId162" Type="http://schemas.openxmlformats.org/officeDocument/2006/relationships/hyperlink" Target="file:///C:\Users\t1\Desktop\&#1082;&#1080;&#1088;&#1086;&#1074;&#1089;&#1082;\2019%20&#1058;&#1086;&#1084;%201%20&#1057;&#1093;&#1077;&#1084;&#1072;%20&#1058;&#1057;%20&#1050;&#1080;&#1088;&#1086;&#1074;&#1089;&#1082;.doc" TargetMode="External"/><Relationship Id="rId183" Type="http://schemas.openxmlformats.org/officeDocument/2006/relationships/oleObject" Target="embeddings/oleObject8.bin"/><Relationship Id="rId213" Type="http://schemas.openxmlformats.org/officeDocument/2006/relationships/hyperlink" Target="file:///D:\Source\Ses\Docs\&#1054;&#1075;&#1083;&#1072;&#1074;&#1083;&#1077;&#1085;&#1080;&#1077;%20&#1090;&#1086;&#1084;%202%20%20&#1054;.&#1052;..docx" TargetMode="External"/><Relationship Id="rId218" Type="http://schemas.openxmlformats.org/officeDocument/2006/relationships/hyperlink" Target="file:///D:\Source\Ses\Docs\&#1054;&#1075;&#1083;&#1072;&#1074;&#1083;&#1077;&#1085;&#1080;&#1077;%20&#1090;&#1086;&#1084;%202%20%20&#1054;.&#1052;..docx" TargetMode="External"/><Relationship Id="rId2" Type="http://schemas.openxmlformats.org/officeDocument/2006/relationships/numbering" Target="numbering.xml"/><Relationship Id="rId29" Type="http://schemas.openxmlformats.org/officeDocument/2006/relationships/hyperlink" Target="file:///C:\Users\t1\Desktop\&#1082;&#1080;&#1088;&#1086;&#1074;&#1089;&#1082;\2019%20&#1058;&#1086;&#1084;%201%20&#1057;&#1093;&#1077;&#1084;&#1072;%20&#1058;&#1057;%20&#1050;&#1080;&#1088;&#1086;&#1074;&#1089;&#1082;.doc" TargetMode="External"/><Relationship Id="rId24" Type="http://schemas.openxmlformats.org/officeDocument/2006/relationships/image" Target="media/image9.emf"/><Relationship Id="rId40" Type="http://schemas.openxmlformats.org/officeDocument/2006/relationships/hyperlink" Target="file:///C:\Users\t1\Desktop\&#1082;&#1080;&#1088;&#1086;&#1074;&#1089;&#1082;\2019%20&#1058;&#1086;&#1084;%201%20&#1057;&#1093;&#1077;&#1084;&#1072;%20&#1058;&#1057;%20&#1050;&#1080;&#1088;&#1086;&#1074;&#1089;&#1082;.doc" TargetMode="External"/><Relationship Id="rId45" Type="http://schemas.openxmlformats.org/officeDocument/2006/relationships/hyperlink" Target="file:///C:\Users\t1\Desktop\&#1082;&#1080;&#1088;&#1086;&#1074;&#1089;&#1082;\2019%20&#1058;&#1086;&#1084;%201%20&#1057;&#1093;&#1077;&#1084;&#1072;%20&#1058;&#1057;%20&#1050;&#1080;&#1088;&#1086;&#1074;&#1089;&#1082;.doc" TargetMode="External"/><Relationship Id="rId66" Type="http://schemas.openxmlformats.org/officeDocument/2006/relationships/hyperlink" Target="file:///C:\Users\t1\Desktop\&#1082;&#1080;&#1088;&#1086;&#1074;&#1089;&#1082;\2019%20&#1058;&#1086;&#1084;%201%20&#1057;&#1093;&#1077;&#1084;&#1072;%20&#1058;&#1057;%20&#1050;&#1080;&#1088;&#1086;&#1074;&#1089;&#1082;.doc" TargetMode="External"/><Relationship Id="rId87" Type="http://schemas.openxmlformats.org/officeDocument/2006/relationships/hyperlink" Target="file:///C:\Users\t1\Desktop\&#1082;&#1080;&#1088;&#1086;&#1074;&#1089;&#1082;\2019%20&#1058;&#1086;&#1084;%201%20&#1057;&#1093;&#1077;&#1084;&#1072;%20&#1058;&#1057;%20&#1050;&#1080;&#1088;&#1086;&#1074;&#1089;&#1082;.doc" TargetMode="External"/><Relationship Id="rId110" Type="http://schemas.openxmlformats.org/officeDocument/2006/relationships/hyperlink" Target="file:///C:\Users\t1\Desktop\&#1082;&#1080;&#1088;&#1086;&#1074;&#1089;&#1082;\2019%20&#1058;&#1086;&#1084;%201%20&#1057;&#1093;&#1077;&#1084;&#1072;%20&#1058;&#1057;%20&#1050;&#1080;&#1088;&#1086;&#1074;&#1089;&#1082;.doc" TargetMode="External"/><Relationship Id="rId115" Type="http://schemas.openxmlformats.org/officeDocument/2006/relationships/hyperlink" Target="file:///C:\Users\t1\Desktop\&#1082;&#1080;&#1088;&#1086;&#1074;&#1089;&#1082;\2019%20&#1058;&#1086;&#1084;%201%20&#1057;&#1093;&#1077;&#1084;&#1072;%20&#1058;&#1057;%20&#1050;&#1080;&#1088;&#1086;&#1074;&#1089;&#1082;.doc" TargetMode="External"/><Relationship Id="rId131" Type="http://schemas.openxmlformats.org/officeDocument/2006/relationships/image" Target="media/image19.emf"/><Relationship Id="rId136" Type="http://schemas.openxmlformats.org/officeDocument/2006/relationships/hyperlink" Target="file:///C:\Users\t1\Desktop\&#1082;&#1080;&#1088;&#1086;&#1074;&#1089;&#1082;\2019%20&#1058;&#1086;&#1084;%201%20&#1057;&#1093;&#1077;&#1084;&#1072;%20&#1058;&#1057;%20&#1050;&#1080;&#1088;&#1086;&#1074;&#1089;&#1082;.doc" TargetMode="External"/><Relationship Id="rId157" Type="http://schemas.openxmlformats.org/officeDocument/2006/relationships/image" Target="media/image27.png"/><Relationship Id="rId178" Type="http://schemas.openxmlformats.org/officeDocument/2006/relationships/oleObject" Target="embeddings/oleObject5.bin"/><Relationship Id="rId61" Type="http://schemas.openxmlformats.org/officeDocument/2006/relationships/hyperlink" Target="file:///C:\Users\t1\Desktop\&#1082;&#1080;&#1088;&#1086;&#1074;&#1089;&#1082;\2019%20&#1058;&#1086;&#1084;%201%20&#1057;&#1093;&#1077;&#1084;&#1072;%20&#1058;&#1057;%20&#1050;&#1080;&#1088;&#1086;&#1074;&#1089;&#1082;.doc" TargetMode="External"/><Relationship Id="rId82" Type="http://schemas.openxmlformats.org/officeDocument/2006/relationships/hyperlink" Target="file:///C:\Users\t1\Desktop\&#1082;&#1080;&#1088;&#1086;&#1074;&#1089;&#1082;\2019%20&#1058;&#1086;&#1084;%201%20&#1057;&#1093;&#1077;&#1084;&#1072;%20&#1058;&#1057;%20&#1050;&#1080;&#1088;&#1086;&#1074;&#1089;&#1082;.doc" TargetMode="External"/><Relationship Id="rId152" Type="http://schemas.openxmlformats.org/officeDocument/2006/relationships/image" Target="media/image22.png"/><Relationship Id="rId173" Type="http://schemas.openxmlformats.org/officeDocument/2006/relationships/image" Target="media/image30.wmf"/><Relationship Id="rId194" Type="http://schemas.openxmlformats.org/officeDocument/2006/relationships/oleObject" Target="embeddings/oleObject14.bin"/><Relationship Id="rId199" Type="http://schemas.openxmlformats.org/officeDocument/2006/relationships/image" Target="media/image40.png"/><Relationship Id="rId203" Type="http://schemas.openxmlformats.org/officeDocument/2006/relationships/hyperlink" Target="file:///D:\Source\Ses\Docs\&#1054;&#1075;&#1083;&#1072;&#1074;&#1083;&#1077;&#1085;&#1080;&#1077;%20&#1090;&#1086;&#1084;%202%20%20&#1054;.&#1052;..docx" TargetMode="External"/><Relationship Id="rId208" Type="http://schemas.openxmlformats.org/officeDocument/2006/relationships/hyperlink" Target="file:///D:\Source\Ses\Docs\&#1054;&#1075;&#1083;&#1072;&#1074;&#1083;&#1077;&#1085;&#1080;&#1077;%20&#1090;&#1086;&#1084;%202%20%20&#1054;.&#1052;..docx" TargetMode="External"/><Relationship Id="rId19" Type="http://schemas.openxmlformats.org/officeDocument/2006/relationships/hyperlink" Target="file:///C:\Users\t1\Desktop\&#1082;&#1080;&#1088;&#1086;&#1074;&#1089;&#1082;\2019%20&#1058;&#1086;&#1084;%201%20&#1057;&#1093;&#1077;&#1084;&#1072;%20&#1058;&#1057;%20&#1050;&#1080;&#1088;&#1086;&#1074;&#1089;&#1082;.doc" TargetMode="External"/><Relationship Id="rId224" Type="http://schemas.openxmlformats.org/officeDocument/2006/relationships/fontTable" Target="fontTable.xml"/><Relationship Id="rId14" Type="http://schemas.openxmlformats.org/officeDocument/2006/relationships/image" Target="media/image4.jpeg"/><Relationship Id="rId30" Type="http://schemas.openxmlformats.org/officeDocument/2006/relationships/hyperlink" Target="file:///C:\Users\t1\Desktop\&#1082;&#1080;&#1088;&#1086;&#1074;&#1089;&#1082;\2019%20&#1058;&#1086;&#1084;%201%20&#1057;&#1093;&#1077;&#1084;&#1072;%20&#1058;&#1057;%20&#1050;&#1080;&#1088;&#1086;&#1074;&#1089;&#1082;.doc" TargetMode="External"/><Relationship Id="rId35" Type="http://schemas.openxmlformats.org/officeDocument/2006/relationships/hyperlink" Target="file:///C:\Users\t1\Desktop\&#1082;&#1080;&#1088;&#1086;&#1074;&#1089;&#1082;\2019%20&#1058;&#1086;&#1084;%201%20&#1057;&#1093;&#1077;&#1084;&#1072;%20&#1058;&#1057;%20&#1050;&#1080;&#1088;&#1086;&#1074;&#1089;&#1082;.doc" TargetMode="External"/><Relationship Id="rId56" Type="http://schemas.openxmlformats.org/officeDocument/2006/relationships/hyperlink" Target="file:///C:\Users\t1\Desktop\&#1082;&#1080;&#1088;&#1086;&#1074;&#1089;&#1082;\2019%20&#1058;&#1086;&#1084;%201%20&#1057;&#1093;&#1077;&#1084;&#1072;%20&#1058;&#1057;%20&#1050;&#1080;&#1088;&#1086;&#1074;&#1089;&#1082;.doc" TargetMode="External"/><Relationship Id="rId77" Type="http://schemas.openxmlformats.org/officeDocument/2006/relationships/hyperlink" Target="file:///C:\Users\t1\Desktop\&#1082;&#1080;&#1088;&#1086;&#1074;&#1089;&#1082;\2019%20&#1058;&#1086;&#1084;%201%20&#1057;&#1093;&#1077;&#1084;&#1072;%20&#1058;&#1057;%20&#1050;&#1080;&#1088;&#1086;&#1074;&#1089;&#1082;.doc" TargetMode="External"/><Relationship Id="rId100" Type="http://schemas.openxmlformats.org/officeDocument/2006/relationships/hyperlink" Target="file:///C:\Users\t1\Desktop\&#1082;&#1080;&#1088;&#1086;&#1074;&#1089;&#1082;\2019%20&#1058;&#1086;&#1084;%201%20&#1057;&#1093;&#1077;&#1084;&#1072;%20&#1058;&#1057;%20&#1050;&#1080;&#1088;&#1086;&#1074;&#1089;&#1082;.doc" TargetMode="External"/><Relationship Id="rId105" Type="http://schemas.openxmlformats.org/officeDocument/2006/relationships/hyperlink" Target="file:///C:\Users\t1\Desktop\&#1082;&#1080;&#1088;&#1086;&#1074;&#1089;&#1082;\2019%20&#1058;&#1086;&#1084;%201%20&#1057;&#1093;&#1077;&#1084;&#1072;%20&#1058;&#1057;%20&#1050;&#1080;&#1088;&#1086;&#1074;&#1089;&#1082;.doc" TargetMode="External"/><Relationship Id="rId126" Type="http://schemas.openxmlformats.org/officeDocument/2006/relationships/hyperlink" Target="file:///C:\Users\t1\Desktop\&#1082;&#1080;&#1088;&#1086;&#1074;&#1089;&#1082;\2019%20&#1058;&#1086;&#1084;%201%20&#1057;&#1093;&#1077;&#1084;&#1072;%20&#1058;&#1057;%20&#1050;&#1080;&#1088;&#1086;&#1074;&#1089;&#1082;.doc" TargetMode="External"/><Relationship Id="rId147" Type="http://schemas.openxmlformats.org/officeDocument/2006/relationships/hyperlink" Target="file:///C:\Users\t1\Desktop\&#1082;&#1080;&#1088;&#1086;&#1074;&#1089;&#1082;\2019%20&#1058;&#1086;&#1084;%201%20&#1057;&#1093;&#1077;&#1084;&#1072;%20&#1058;&#1057;%20&#1050;&#1080;&#1088;&#1086;&#1074;&#1089;&#1082;.doc" TargetMode="External"/><Relationship Id="rId168" Type="http://schemas.openxmlformats.org/officeDocument/2006/relationships/hyperlink" Target="file:///C:\Users\t1\Desktop\&#1082;&#1080;&#1088;&#1086;&#1074;&#1089;&#1082;\2019%20&#1058;&#1086;&#1084;%201%20&#1057;&#1093;&#1077;&#1084;&#1072;%20&#1058;&#1057;%20&#1050;&#1080;&#1088;&#1086;&#1074;&#1089;&#1082;.doc" TargetMode="External"/><Relationship Id="rId8" Type="http://schemas.openxmlformats.org/officeDocument/2006/relationships/image" Target="media/image1.tmp"/><Relationship Id="rId51" Type="http://schemas.openxmlformats.org/officeDocument/2006/relationships/hyperlink" Target="file:///C:\Users\t1\Desktop\&#1082;&#1080;&#1088;&#1086;&#1074;&#1089;&#1082;\2019%20&#1058;&#1086;&#1084;%201%20&#1057;&#1093;&#1077;&#1084;&#1072;%20&#1058;&#1057;%20&#1050;&#1080;&#1088;&#1086;&#1074;&#1089;&#1082;.doc" TargetMode="External"/><Relationship Id="rId72" Type="http://schemas.openxmlformats.org/officeDocument/2006/relationships/hyperlink" Target="file:///C:\Users\t1\Desktop\&#1082;&#1080;&#1088;&#1086;&#1074;&#1089;&#1082;\2019%20&#1058;&#1086;&#1084;%201%20&#1057;&#1093;&#1077;&#1084;&#1072;%20&#1058;&#1057;%20&#1050;&#1080;&#1088;&#1086;&#1074;&#1089;&#1082;.doc" TargetMode="External"/><Relationship Id="rId93" Type="http://schemas.openxmlformats.org/officeDocument/2006/relationships/hyperlink" Target="file:///C:\Users\t1\Desktop\&#1082;&#1080;&#1088;&#1086;&#1074;&#1089;&#1082;\2019%20&#1058;&#1086;&#1084;%201%20&#1057;&#1093;&#1077;&#1084;&#1072;%20&#1058;&#1057;%20&#1050;&#1080;&#1088;&#1086;&#1074;&#1089;&#1082;.doc" TargetMode="External"/><Relationship Id="rId98" Type="http://schemas.openxmlformats.org/officeDocument/2006/relationships/hyperlink" Target="file:///C:\Users\t1\Desktop\&#1082;&#1080;&#1088;&#1086;&#1074;&#1089;&#1082;\2019%20&#1058;&#1086;&#1084;%201%20&#1057;&#1093;&#1077;&#1084;&#1072;%20&#1058;&#1057;%20&#1050;&#1080;&#1088;&#1086;&#1074;&#1089;&#1082;.doc" TargetMode="External"/><Relationship Id="rId121" Type="http://schemas.openxmlformats.org/officeDocument/2006/relationships/hyperlink" Target="file:///C:\Users\t1\Desktop\&#1082;&#1080;&#1088;&#1086;&#1074;&#1089;&#1082;\2019%20&#1058;&#1086;&#1084;%201%20&#1057;&#1093;&#1077;&#1084;&#1072;%20&#1058;&#1057;%20&#1050;&#1080;&#1088;&#1086;&#1074;&#1089;&#1082;.doc" TargetMode="External"/><Relationship Id="rId142" Type="http://schemas.openxmlformats.org/officeDocument/2006/relationships/chart" Target="charts/chart2.xml"/><Relationship Id="rId163" Type="http://schemas.openxmlformats.org/officeDocument/2006/relationships/hyperlink" Target="file:///C:\Users\t1\Desktop\&#1082;&#1080;&#1088;&#1086;&#1074;&#1089;&#1082;\2019%20&#1058;&#1086;&#1084;%201%20&#1057;&#1093;&#1077;&#1084;&#1072;%20&#1058;&#1057;%20&#1050;&#1080;&#1088;&#1086;&#1074;&#1089;&#1082;.doc" TargetMode="External"/><Relationship Id="rId184" Type="http://schemas.openxmlformats.org/officeDocument/2006/relationships/image" Target="media/image35.wmf"/><Relationship Id="rId189" Type="http://schemas.openxmlformats.org/officeDocument/2006/relationships/image" Target="media/image37.wmf"/><Relationship Id="rId219" Type="http://schemas.openxmlformats.org/officeDocument/2006/relationships/hyperlink" Target="file:///D:\Source\Ses\Docs\&#1054;&#1075;&#1083;&#1072;&#1074;&#1083;&#1077;&#1085;&#1080;&#1077;%20&#1090;&#1086;&#1084;%202%20%20&#1054;.&#1052;..docx" TargetMode="External"/><Relationship Id="rId3" Type="http://schemas.openxmlformats.org/officeDocument/2006/relationships/styles" Target="styles.xml"/><Relationship Id="rId214" Type="http://schemas.openxmlformats.org/officeDocument/2006/relationships/hyperlink" Target="file:///D:\Source\Ses\Docs\&#1054;&#1075;&#1083;&#1072;&#1074;&#1083;&#1077;&#1085;&#1080;&#1077;%20&#1090;&#1086;&#1084;%202%20%20&#1054;.&#1052;..docx" TargetMode="External"/><Relationship Id="rId25" Type="http://schemas.openxmlformats.org/officeDocument/2006/relationships/hyperlink" Target="file:///C:\Users\t1\Desktop\&#1082;&#1080;&#1088;&#1086;&#1074;&#1089;&#1082;\2019%20&#1058;&#1086;&#1084;%201%20&#1057;&#1093;&#1077;&#1084;&#1072;%20&#1058;&#1057;%20&#1050;&#1080;&#1088;&#1086;&#1074;&#1089;&#1082;.doc" TargetMode="External"/><Relationship Id="rId46" Type="http://schemas.openxmlformats.org/officeDocument/2006/relationships/hyperlink" Target="file:///C:\Users\t1\Desktop\&#1082;&#1080;&#1088;&#1086;&#1074;&#1089;&#1082;\2019%20&#1058;&#1086;&#1084;%201%20&#1057;&#1093;&#1077;&#1084;&#1072;%20&#1058;&#1057;%20&#1050;&#1080;&#1088;&#1086;&#1074;&#1089;&#1082;.doc" TargetMode="External"/><Relationship Id="rId67" Type="http://schemas.openxmlformats.org/officeDocument/2006/relationships/hyperlink" Target="file:///C:\Users\t1\Desktop\&#1082;&#1080;&#1088;&#1086;&#1074;&#1089;&#1082;\2019%20&#1058;&#1086;&#1084;%201%20&#1057;&#1093;&#1077;&#1084;&#1072;%20&#1058;&#1057;%20&#1050;&#1080;&#1088;&#1086;&#1074;&#1089;&#1082;.doc" TargetMode="External"/><Relationship Id="rId116" Type="http://schemas.openxmlformats.org/officeDocument/2006/relationships/hyperlink" Target="http://internet.garant.ru/document/redirect/71274648/0" TargetMode="External"/><Relationship Id="rId137" Type="http://schemas.openxmlformats.org/officeDocument/2006/relationships/hyperlink" Target="file:///C:\Users\t1\Desktop\&#1082;&#1080;&#1088;&#1086;&#1074;&#1089;&#1082;\2019%20&#1058;&#1086;&#1084;%201%20&#1057;&#1093;&#1077;&#1084;&#1072;%20&#1058;&#1057;%20&#1050;&#1080;&#1088;&#1086;&#1074;&#1089;&#1082;.doc" TargetMode="External"/><Relationship Id="rId158" Type="http://schemas.openxmlformats.org/officeDocument/2006/relationships/hyperlink" Target="file:///C:\Users\t1\Desktop\&#1082;&#1080;&#1088;&#1086;&#1074;&#1089;&#1082;\2019%20&#1058;&#1086;&#1084;%201%20&#1057;&#1093;&#1077;&#1084;&#1072;%20&#1058;&#1057;%20&#1050;&#1080;&#1088;&#1086;&#1074;&#1089;&#1082;.doc" TargetMode="External"/><Relationship Id="rId20" Type="http://schemas.openxmlformats.org/officeDocument/2006/relationships/hyperlink" Target="file:///C:\Users\t1\Desktop\&#1082;&#1080;&#1088;&#1086;&#1074;&#1089;&#1082;\2019%20&#1058;&#1086;&#1084;%201%20&#1057;&#1093;&#1077;&#1084;&#1072;%20&#1058;&#1057;%20&#1050;&#1080;&#1088;&#1086;&#1074;&#1089;&#1082;.doc" TargetMode="External"/><Relationship Id="rId41" Type="http://schemas.openxmlformats.org/officeDocument/2006/relationships/hyperlink" Target="file:///C:\Users\t1\Desktop\&#1082;&#1080;&#1088;&#1086;&#1074;&#1089;&#1082;\2019%20&#1058;&#1086;&#1084;%201%20&#1057;&#1093;&#1077;&#1084;&#1072;%20&#1058;&#1057;%20&#1050;&#1080;&#1088;&#1086;&#1074;&#1089;&#1082;.doc" TargetMode="External"/><Relationship Id="rId62" Type="http://schemas.openxmlformats.org/officeDocument/2006/relationships/hyperlink" Target="file:///C:\Users\t1\Desktop\&#1082;&#1080;&#1088;&#1086;&#1074;&#1089;&#1082;\2019%20&#1058;&#1086;&#1084;%201%20&#1057;&#1093;&#1077;&#1084;&#1072;%20&#1058;&#1057;%20&#1050;&#1080;&#1088;&#1086;&#1074;&#1089;&#1082;.doc" TargetMode="External"/><Relationship Id="rId83" Type="http://schemas.openxmlformats.org/officeDocument/2006/relationships/hyperlink" Target="file:///C:\Users\t1\Desktop\&#1082;&#1080;&#1088;&#1086;&#1074;&#1089;&#1082;\2019%20&#1058;&#1086;&#1084;%201%20&#1057;&#1093;&#1077;&#1084;&#1072;%20&#1058;&#1057;%20&#1050;&#1080;&#1088;&#1086;&#1074;&#1089;&#1082;.doc" TargetMode="External"/><Relationship Id="rId88" Type="http://schemas.openxmlformats.org/officeDocument/2006/relationships/hyperlink" Target="file:///C:\Users\t1\Desktop\&#1082;&#1080;&#1088;&#1086;&#1074;&#1089;&#1082;\2019%20&#1058;&#1086;&#1084;%201%20&#1057;&#1093;&#1077;&#1084;&#1072;%20&#1058;&#1057;%20&#1050;&#1080;&#1088;&#1086;&#1074;&#1089;&#1082;.doc" TargetMode="External"/><Relationship Id="rId111" Type="http://schemas.openxmlformats.org/officeDocument/2006/relationships/hyperlink" Target="file:///C:\Users\t1\Desktop\&#1082;&#1080;&#1088;&#1086;&#1074;&#1089;&#1082;\2019%20&#1058;&#1086;&#1084;%201%20&#1057;&#1093;&#1077;&#1084;&#1072;%20&#1058;&#1057;%20&#1050;&#1080;&#1088;&#1086;&#1074;&#1089;&#1082;.doc" TargetMode="External"/><Relationship Id="rId132" Type="http://schemas.openxmlformats.org/officeDocument/2006/relationships/hyperlink" Target="file:///C:\Users\t1\Desktop\&#1082;&#1080;&#1088;&#1086;&#1074;&#1089;&#1082;\2019%20&#1058;&#1086;&#1084;%201%20&#1057;&#1093;&#1077;&#1084;&#1072;%20&#1058;&#1057;%20&#1050;&#1080;&#1088;&#1086;&#1074;&#1089;&#1082;.doc" TargetMode="External"/><Relationship Id="rId153" Type="http://schemas.openxmlformats.org/officeDocument/2006/relationships/image" Target="media/image23.png"/><Relationship Id="rId174" Type="http://schemas.openxmlformats.org/officeDocument/2006/relationships/oleObject" Target="embeddings/oleObject3.bin"/><Relationship Id="rId179" Type="http://schemas.openxmlformats.org/officeDocument/2006/relationships/oleObject" Target="embeddings/oleObject6.bin"/><Relationship Id="rId195" Type="http://schemas.openxmlformats.org/officeDocument/2006/relationships/oleObject" Target="embeddings/oleObject15.bin"/><Relationship Id="rId209" Type="http://schemas.openxmlformats.org/officeDocument/2006/relationships/hyperlink" Target="file:///D:\Source\Ses\Docs\&#1054;&#1075;&#1083;&#1072;&#1074;&#1083;&#1077;&#1085;&#1080;&#1077;%20&#1090;&#1086;&#1084;%202%20%20&#1054;.&#1052;..docx" TargetMode="External"/><Relationship Id="rId190" Type="http://schemas.openxmlformats.org/officeDocument/2006/relationships/oleObject" Target="embeddings/oleObject12.bin"/><Relationship Id="rId204" Type="http://schemas.openxmlformats.org/officeDocument/2006/relationships/hyperlink" Target="file:///D:\Source\Ses\Docs\&#1054;&#1075;&#1083;&#1072;&#1074;&#1083;&#1077;&#1085;&#1080;&#1077;%20&#1090;&#1086;&#1084;%202%20%20&#1054;.&#1052;..docx" TargetMode="External"/><Relationship Id="rId220" Type="http://schemas.openxmlformats.org/officeDocument/2006/relationships/hyperlink" Target="file:///D:\Source\Ses\Docs\&#1054;&#1075;&#1083;&#1072;&#1074;&#1083;&#1077;&#1085;&#1080;&#1077;%20&#1090;&#1086;&#1084;%202%20%20&#1054;.&#1052;..docx" TargetMode="External"/><Relationship Id="rId225" Type="http://schemas.openxmlformats.org/officeDocument/2006/relationships/theme" Target="theme/theme1.xml"/><Relationship Id="rId15" Type="http://schemas.openxmlformats.org/officeDocument/2006/relationships/footer" Target="footer1.xml"/><Relationship Id="rId36" Type="http://schemas.openxmlformats.org/officeDocument/2006/relationships/image" Target="media/image13.jpeg"/><Relationship Id="rId57" Type="http://schemas.openxmlformats.org/officeDocument/2006/relationships/hyperlink" Target="file:///C:\Users\t1\Desktop\&#1082;&#1080;&#1088;&#1086;&#1074;&#1089;&#1082;\2019%20&#1058;&#1086;&#1084;%201%20&#1057;&#1093;&#1077;&#1084;&#1072;%20&#1058;&#1057;%20&#1050;&#1080;&#1088;&#1086;&#1074;&#1089;&#1082;.doc" TargetMode="External"/><Relationship Id="rId106" Type="http://schemas.openxmlformats.org/officeDocument/2006/relationships/hyperlink" Target="file:///C:\Users\t1\Desktop\&#1082;&#1080;&#1088;&#1086;&#1074;&#1089;&#1082;\2019%20&#1058;&#1086;&#1084;%201%20&#1057;&#1093;&#1077;&#1084;&#1072;%20&#1058;&#1057;%20&#1050;&#1080;&#1088;&#1086;&#1074;&#1089;&#1082;.doc" TargetMode="External"/><Relationship Id="rId127" Type="http://schemas.openxmlformats.org/officeDocument/2006/relationships/hyperlink" Target="file:///C:\Users\t1\Desktop\&#1082;&#1080;&#1088;&#1086;&#1074;&#1089;&#1082;\2019%20&#1058;&#1086;&#1084;%201%20&#1057;&#1093;&#1077;&#1084;&#1072;%20&#1058;&#1057;%20&#1050;&#1080;&#1088;&#1086;&#1074;&#1089;&#1082;.doc" TargetMode="External"/><Relationship Id="rId10" Type="http://schemas.openxmlformats.org/officeDocument/2006/relationships/hyperlink" Target="file:///C:\Users\t1\Desktop\&#1082;&#1080;&#1088;&#1086;&#1074;&#1089;&#1082;\2019%20&#1058;&#1086;&#1084;%201%20&#1057;&#1093;&#1077;&#1084;&#1072;%20&#1058;&#1057;%20&#1050;&#1080;&#1088;&#1086;&#1074;&#1089;&#1082;.doc" TargetMode="External"/><Relationship Id="rId31" Type="http://schemas.openxmlformats.org/officeDocument/2006/relationships/hyperlink" Target="file:///C:\Users\t1\Desktop\&#1082;&#1080;&#1088;&#1086;&#1074;&#1089;&#1082;\2019%20&#1058;&#1086;&#1084;%201%20&#1057;&#1093;&#1077;&#1084;&#1072;%20&#1058;&#1057;%20&#1050;&#1080;&#1088;&#1086;&#1074;&#1089;&#1082;.doc" TargetMode="External"/><Relationship Id="rId52" Type="http://schemas.openxmlformats.org/officeDocument/2006/relationships/hyperlink" Target="file:///C:\Users\t1\Desktop\&#1082;&#1080;&#1088;&#1086;&#1074;&#1089;&#1082;\2019%20&#1058;&#1086;&#1084;%201%20&#1057;&#1093;&#1077;&#1084;&#1072;%20&#1058;&#1057;%20&#1050;&#1080;&#1088;&#1086;&#1074;&#1089;&#1082;.doc" TargetMode="External"/><Relationship Id="rId73" Type="http://schemas.openxmlformats.org/officeDocument/2006/relationships/hyperlink" Target="file:///C:\Users\t1\Desktop\&#1082;&#1080;&#1088;&#1086;&#1074;&#1089;&#1082;\2019%20&#1058;&#1086;&#1084;%201%20&#1057;&#1093;&#1077;&#1084;&#1072;%20&#1058;&#1057;%20&#1050;&#1080;&#1088;&#1086;&#1074;&#1089;&#1082;.doc" TargetMode="External"/><Relationship Id="rId78" Type="http://schemas.openxmlformats.org/officeDocument/2006/relationships/hyperlink" Target="file:///C:\Users\t1\Desktop\&#1082;&#1080;&#1088;&#1086;&#1074;&#1089;&#1082;\2019%20&#1058;&#1086;&#1084;%201%20&#1057;&#1093;&#1077;&#1084;&#1072;%20&#1058;&#1057;%20&#1050;&#1080;&#1088;&#1086;&#1074;&#1089;&#1082;.doc" TargetMode="External"/><Relationship Id="rId94" Type="http://schemas.openxmlformats.org/officeDocument/2006/relationships/hyperlink" Target="file:///C:\Users\t1\Desktop\&#1082;&#1080;&#1088;&#1086;&#1074;&#1089;&#1082;\2019%20&#1058;&#1086;&#1084;%201%20&#1057;&#1093;&#1077;&#1084;&#1072;%20&#1058;&#1057;%20&#1050;&#1080;&#1088;&#1086;&#1074;&#1089;&#1082;.doc" TargetMode="External"/><Relationship Id="rId99" Type="http://schemas.openxmlformats.org/officeDocument/2006/relationships/hyperlink" Target="file:///C:\Users\t1\Desktop\&#1082;&#1080;&#1088;&#1086;&#1074;&#1089;&#1082;\2019%20&#1058;&#1086;&#1084;%201%20&#1057;&#1093;&#1077;&#1084;&#1072;%20&#1058;&#1057;%20&#1050;&#1080;&#1088;&#1086;&#1074;&#1089;&#1082;.doc" TargetMode="External"/><Relationship Id="rId101" Type="http://schemas.openxmlformats.org/officeDocument/2006/relationships/hyperlink" Target="file:///C:\Users\t1\Desktop\&#1082;&#1080;&#1088;&#1086;&#1074;&#1089;&#1082;\2019%20&#1058;&#1086;&#1084;%201%20&#1057;&#1093;&#1077;&#1084;&#1072;%20&#1058;&#1057;%20&#1050;&#1080;&#1088;&#1086;&#1074;&#1089;&#1082;.doc" TargetMode="External"/><Relationship Id="rId122" Type="http://schemas.openxmlformats.org/officeDocument/2006/relationships/hyperlink" Target="file:///C:\Users\t1\Desktop\&#1082;&#1080;&#1088;&#1086;&#1074;&#1089;&#1082;\2019%20&#1058;&#1086;&#1084;%201%20&#1057;&#1093;&#1077;&#1084;&#1072;%20&#1058;&#1057;%20&#1050;&#1080;&#1088;&#1086;&#1074;&#1089;&#1082;.doc" TargetMode="External"/><Relationship Id="rId143" Type="http://schemas.openxmlformats.org/officeDocument/2006/relationships/hyperlink" Target="file:///C:\Users\t1\Desktop\&#1082;&#1080;&#1088;&#1086;&#1074;&#1089;&#1082;\2019%20&#1058;&#1086;&#1084;%201%20&#1057;&#1093;&#1077;&#1084;&#1072;%20&#1058;&#1057;%20&#1050;&#1080;&#1088;&#1086;&#1074;&#1089;&#1082;.doc" TargetMode="External"/><Relationship Id="rId148" Type="http://schemas.openxmlformats.org/officeDocument/2006/relationships/hyperlink" Target="file:///C:\Users\t1\Desktop\&#1082;&#1080;&#1088;&#1086;&#1074;&#1089;&#1082;\2019%20&#1058;&#1086;&#1084;%201%20&#1057;&#1093;&#1077;&#1084;&#1072;%20&#1058;&#1057;%20&#1050;&#1080;&#1088;&#1086;&#1074;&#1089;&#1082;.doc" TargetMode="External"/><Relationship Id="rId164" Type="http://schemas.openxmlformats.org/officeDocument/2006/relationships/hyperlink" Target="file:///C:\Users\t1\Desktop\&#1082;&#1080;&#1088;&#1086;&#1074;&#1089;&#1082;\2019%20&#1058;&#1086;&#1084;%201%20&#1057;&#1093;&#1077;&#1084;&#1072;%20&#1058;&#1057;%20&#1050;&#1080;&#1088;&#1086;&#1074;&#1089;&#1082;.doc" TargetMode="External"/><Relationship Id="rId169" Type="http://schemas.openxmlformats.org/officeDocument/2006/relationships/image" Target="media/image28.wmf"/><Relationship Id="rId185" Type="http://schemas.openxmlformats.org/officeDocument/2006/relationships/oleObject" Target="embeddings/oleObject9.bin"/><Relationship Id="rId4" Type="http://schemas.openxmlformats.org/officeDocument/2006/relationships/settings" Target="settings.xml"/><Relationship Id="rId9" Type="http://schemas.openxmlformats.org/officeDocument/2006/relationships/hyperlink" Target="file:///C:\Users\t1\Desktop\&#1082;&#1080;&#1088;&#1086;&#1074;&#1089;&#1082;\2019%20&#1058;&#1086;&#1084;%201%20&#1057;&#1093;&#1077;&#1084;&#1072;%20&#1058;&#1057;%20&#1050;&#1080;&#1088;&#1086;&#1074;&#1089;&#1082;.doc" TargetMode="External"/><Relationship Id="rId180" Type="http://schemas.openxmlformats.org/officeDocument/2006/relationships/image" Target="media/image33.wmf"/><Relationship Id="rId210" Type="http://schemas.openxmlformats.org/officeDocument/2006/relationships/hyperlink" Target="file:///D:\Source\Ses\Docs\&#1054;&#1075;&#1083;&#1072;&#1074;&#1083;&#1077;&#1085;&#1080;&#1077;%20&#1090;&#1086;&#1084;%202%20%20&#1054;.&#1052;..docx" TargetMode="External"/><Relationship Id="rId215" Type="http://schemas.openxmlformats.org/officeDocument/2006/relationships/hyperlink" Target="file:///D:\Source\Ses\Docs\&#1054;&#1075;&#1083;&#1072;&#1074;&#1083;&#1077;&#1085;&#1080;&#1077;%20&#1090;&#1086;&#1084;%202%20%20&#1054;.&#1052;..docx" TargetMode="External"/><Relationship Id="rId26" Type="http://schemas.openxmlformats.org/officeDocument/2006/relationships/hyperlink" Target="file:///C:\Users\t1\Desktop\&#1082;&#1080;&#1088;&#1086;&#1074;&#1089;&#1082;\2019%20&#1058;&#1086;&#1084;%201%20&#1057;&#1093;&#1077;&#1084;&#1072;%20&#1058;&#1057;%20&#1050;&#1080;&#1088;&#1086;&#1074;&#1089;&#1082;.doc" TargetMode="External"/><Relationship Id="rId47" Type="http://schemas.openxmlformats.org/officeDocument/2006/relationships/hyperlink" Target="file:///C:\Users\t1\Desktop\&#1082;&#1080;&#1088;&#1086;&#1074;&#1089;&#1082;\2019%20&#1058;&#1086;&#1084;%201%20&#1057;&#1093;&#1077;&#1084;&#1072;%20&#1058;&#1057;%20&#1050;&#1080;&#1088;&#1086;&#1074;&#1089;&#1082;.doc" TargetMode="External"/><Relationship Id="rId68" Type="http://schemas.openxmlformats.org/officeDocument/2006/relationships/hyperlink" Target="file:///C:\Users\t1\Desktop\&#1082;&#1080;&#1088;&#1086;&#1074;&#1089;&#1082;\2019%20&#1058;&#1086;&#1084;%201%20&#1057;&#1093;&#1077;&#1084;&#1072;%20&#1058;&#1057;%20&#1050;&#1080;&#1088;&#1086;&#1074;&#1089;&#1082;.doc" TargetMode="External"/><Relationship Id="rId89" Type="http://schemas.openxmlformats.org/officeDocument/2006/relationships/hyperlink" Target="file:///C:\Users\t1\Desktop\&#1082;&#1080;&#1088;&#1086;&#1074;&#1089;&#1082;\2019%20&#1058;&#1086;&#1084;%201%20&#1057;&#1093;&#1077;&#1084;&#1072;%20&#1058;&#1057;%20&#1050;&#1080;&#1088;&#1086;&#1074;&#1089;&#1082;.doc" TargetMode="External"/><Relationship Id="rId112" Type="http://schemas.openxmlformats.org/officeDocument/2006/relationships/hyperlink" Target="file:///C:\Users\t1\Desktop\&#1082;&#1080;&#1088;&#1086;&#1074;&#1089;&#1082;\2019%20&#1058;&#1086;&#1084;%201%20&#1057;&#1093;&#1077;&#1084;&#1072;%20&#1058;&#1057;%20&#1050;&#1080;&#1088;&#1086;&#1074;&#1089;&#1082;.doc" TargetMode="External"/><Relationship Id="rId133" Type="http://schemas.openxmlformats.org/officeDocument/2006/relationships/hyperlink" Target="file:///C:\Users\t1\Desktop\&#1082;&#1080;&#1088;&#1086;&#1074;&#1089;&#1082;\2019%20&#1058;&#1086;&#1084;%201%20&#1057;&#1093;&#1077;&#1084;&#1072;%20&#1058;&#1057;%20&#1050;&#1080;&#1088;&#1086;&#1074;&#1089;&#1082;.doc" TargetMode="External"/><Relationship Id="rId154" Type="http://schemas.openxmlformats.org/officeDocument/2006/relationships/image" Target="media/image24.tmp"/><Relationship Id="rId175" Type="http://schemas.openxmlformats.org/officeDocument/2006/relationships/image" Target="media/image31.wmf"/><Relationship Id="rId196" Type="http://schemas.openxmlformats.org/officeDocument/2006/relationships/hyperlink" Target="file:///D:\Source\Ses\Docs\&#1054;&#1075;&#1083;&#1072;&#1074;&#1083;&#1077;&#1085;&#1080;&#1077;%20&#1090;&#1086;&#1084;%202%20%20&#1054;.&#1052;..docx" TargetMode="External"/><Relationship Id="rId200" Type="http://schemas.openxmlformats.org/officeDocument/2006/relationships/hyperlink" Target="file:///D:\Source\Ses\Docs\&#1054;&#1075;&#1083;&#1072;&#1074;&#1083;&#1077;&#1085;&#1080;&#1077;%20&#1090;&#1086;&#1084;%202%20%20&#1054;.&#1052;..docx" TargetMode="External"/><Relationship Id="rId16" Type="http://schemas.openxmlformats.org/officeDocument/2006/relationships/image" Target="media/image5.emf"/><Relationship Id="rId221" Type="http://schemas.openxmlformats.org/officeDocument/2006/relationships/footer" Target="footer2.xml"/><Relationship Id="rId37" Type="http://schemas.openxmlformats.org/officeDocument/2006/relationships/hyperlink" Target="file:///C:\Users\t1\Desktop\&#1082;&#1080;&#1088;&#1086;&#1074;&#1089;&#1082;\2019%20&#1058;&#1086;&#1084;%201%20&#1057;&#1093;&#1077;&#1084;&#1072;%20&#1058;&#1057;%20&#1050;&#1080;&#1088;&#1086;&#1074;&#1089;&#1082;.doc" TargetMode="External"/><Relationship Id="rId58" Type="http://schemas.openxmlformats.org/officeDocument/2006/relationships/hyperlink" Target="file:///C:\Users\t1\Desktop\&#1082;&#1080;&#1088;&#1086;&#1074;&#1089;&#1082;\2019%20&#1058;&#1086;&#1084;%201%20&#1057;&#1093;&#1077;&#1084;&#1072;%20&#1058;&#1057;%20&#1050;&#1080;&#1088;&#1086;&#1074;&#1089;&#1082;.doc" TargetMode="External"/><Relationship Id="rId79" Type="http://schemas.openxmlformats.org/officeDocument/2006/relationships/hyperlink" Target="file:///C:\Users\t1\Desktop\&#1082;&#1080;&#1088;&#1086;&#1074;&#1089;&#1082;\2019%20&#1058;&#1086;&#1084;%201%20&#1057;&#1093;&#1077;&#1084;&#1072;%20&#1058;&#1057;%20&#1050;&#1080;&#1088;&#1086;&#1074;&#1089;&#1082;.doc" TargetMode="External"/><Relationship Id="rId102" Type="http://schemas.openxmlformats.org/officeDocument/2006/relationships/hyperlink" Target="file:///C:\Users\t1\Desktop\&#1082;&#1080;&#1088;&#1086;&#1074;&#1089;&#1082;\2019%20&#1058;&#1086;&#1084;%201%20&#1057;&#1093;&#1077;&#1084;&#1072;%20&#1058;&#1057;%20&#1050;&#1080;&#1088;&#1086;&#1074;&#1089;&#1082;.doc" TargetMode="External"/><Relationship Id="rId123" Type="http://schemas.openxmlformats.org/officeDocument/2006/relationships/hyperlink" Target="file:///C:\Users\t1\Desktop\&#1082;&#1080;&#1088;&#1086;&#1074;&#1089;&#1082;\2019%20&#1058;&#1086;&#1084;%201%20&#1057;&#1093;&#1077;&#1084;&#1072;%20&#1058;&#1057;%20&#1050;&#1080;&#1088;&#1086;&#1074;&#1089;&#1082;.doc" TargetMode="External"/><Relationship Id="rId144" Type="http://schemas.openxmlformats.org/officeDocument/2006/relationships/hyperlink" Target="file:///C:\Users\t1\Desktop\&#1082;&#1080;&#1088;&#1086;&#1074;&#1089;&#1082;\2019%20&#1058;&#1086;&#1084;%201%20&#1057;&#1093;&#1077;&#1084;&#1072;%20&#1058;&#1057;%20&#1050;&#1080;&#1088;&#1086;&#1074;&#1089;&#1082;.doc" TargetMode="External"/><Relationship Id="rId90" Type="http://schemas.openxmlformats.org/officeDocument/2006/relationships/hyperlink" Target="file:///C:\Users\t1\Desktop\&#1082;&#1080;&#1088;&#1086;&#1074;&#1089;&#1082;\2019%20&#1058;&#1086;&#1084;%201%20&#1057;&#1093;&#1077;&#1084;&#1072;%20&#1058;&#1057;%20&#1050;&#1080;&#1088;&#1086;&#1074;&#1089;&#1082;.doc" TargetMode="External"/><Relationship Id="rId165" Type="http://schemas.openxmlformats.org/officeDocument/2006/relationships/hyperlink" Target="file:///C:\Users\t1\Desktop\&#1082;&#1080;&#1088;&#1086;&#1074;&#1089;&#1082;\2019%20&#1058;&#1086;&#1084;%201%20&#1057;&#1093;&#1077;&#1084;&#1072;%20&#1058;&#1057;%20&#1050;&#1080;&#1088;&#1086;&#1074;&#1089;&#1082;.doc" TargetMode="External"/><Relationship Id="rId186" Type="http://schemas.openxmlformats.org/officeDocument/2006/relationships/oleObject" Target="embeddings/oleObject10.bin"/></Relationships>
</file>

<file path=word/_rels/footnotes.xml.rels><?xml version="1.0" encoding="UTF-8" standalone="yes"?>
<Relationships xmlns="http://schemas.openxmlformats.org/package/2006/relationships"><Relationship Id="rId2" Type="http://schemas.openxmlformats.org/officeDocument/2006/relationships/hyperlink" Target="https://www.google.com/search?q=2025" TargetMode="External"/><Relationship Id="rId1" Type="http://schemas.openxmlformats.org/officeDocument/2006/relationships/hyperlink" Target="https://gorod-baikalsk.ru/industry-html"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C:\Users\&#1045;&#1074;&#1075;&#1077;&#1085;\Desktop\&#1055;&#1100;&#1077;&#1079;&#1086;&#1084;&#1077;&#1090;&#1088;&#1099;%2011.05.10.xls"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1"/>
        <c:ser>
          <c:idx val="0"/>
          <c:order val="0"/>
          <c:tx>
            <c:strRef>
              <c:f>'м-н Южный'!$C$4</c:f>
              <c:strCache>
                <c:ptCount val="1"/>
                <c:pt idx="0">
                  <c:v>Р1 (дог.)</c:v>
                </c:pt>
              </c:strCache>
            </c:strRef>
          </c:tx>
          <c:spPr>
            <a:ln>
              <a:solidFill>
                <a:schemeClr val="tx1"/>
              </a:solidFill>
            </a:ln>
          </c:spPr>
          <c:marker>
            <c:symbol val="none"/>
          </c:marker>
          <c:cat>
            <c:strRef>
              <c:f>'м-н Южный'!$B$5:$B$13</c:f>
              <c:strCache>
                <c:ptCount val="9"/>
                <c:pt idx="0">
                  <c:v>НГВ3</c:v>
                </c:pt>
                <c:pt idx="1">
                  <c:v>ТК101</c:v>
                </c:pt>
                <c:pt idx="2">
                  <c:v>ТК77</c:v>
                </c:pt>
                <c:pt idx="3">
                  <c:v>Н/С601</c:v>
                </c:pt>
                <c:pt idx="4">
                  <c:v>ТК76</c:v>
                </c:pt>
                <c:pt idx="5">
                  <c:v>д22</c:v>
                </c:pt>
                <c:pt idx="6">
                  <c:v>д21</c:v>
                </c:pt>
                <c:pt idx="7">
                  <c:v>д20</c:v>
                </c:pt>
                <c:pt idx="8">
                  <c:v>д19 </c:v>
                </c:pt>
              </c:strCache>
            </c:strRef>
          </c:cat>
          <c:val>
            <c:numRef>
              <c:f>'м-н Южный'!$C$5:$C$13</c:f>
              <c:numCache>
                <c:formatCode>\О\с\н\о\в\н\о\й</c:formatCode>
                <c:ptCount val="9"/>
                <c:pt idx="0">
                  <c:v>86.7</c:v>
                </c:pt>
                <c:pt idx="1">
                  <c:v>73.776600000000002</c:v>
                </c:pt>
                <c:pt idx="2">
                  <c:v>65.912399999999991</c:v>
                </c:pt>
                <c:pt idx="3">
                  <c:v>65.902199999999993</c:v>
                </c:pt>
                <c:pt idx="4">
                  <c:v>60.577800000000003</c:v>
                </c:pt>
                <c:pt idx="5">
                  <c:v>59.588400000000007</c:v>
                </c:pt>
                <c:pt idx="6">
                  <c:v>58.547999999999988</c:v>
                </c:pt>
                <c:pt idx="7">
                  <c:v>58.058400000000006</c:v>
                </c:pt>
                <c:pt idx="8">
                  <c:v>57.9666</c:v>
                </c:pt>
              </c:numCache>
            </c:numRef>
          </c:val>
          <c:smooth val="1"/>
          <c:extLst>
            <c:ext xmlns:c16="http://schemas.microsoft.com/office/drawing/2014/chart" uri="{C3380CC4-5D6E-409C-BE32-E72D297353CC}">
              <c16:uniqueId val="{00000000-8849-4B47-8138-A8D2153164EC}"/>
            </c:ext>
          </c:extLst>
        </c:ser>
        <c:ser>
          <c:idx val="1"/>
          <c:order val="1"/>
          <c:tx>
            <c:strRef>
              <c:f>'м-н Южный'!$D$4</c:f>
              <c:strCache>
                <c:ptCount val="1"/>
                <c:pt idx="0">
                  <c:v>Р2 (дог.)</c:v>
                </c:pt>
              </c:strCache>
            </c:strRef>
          </c:tx>
          <c:marker>
            <c:symbol val="none"/>
          </c:marker>
          <c:cat>
            <c:strRef>
              <c:f>'м-н Южный'!$B$5:$B$13</c:f>
              <c:strCache>
                <c:ptCount val="9"/>
                <c:pt idx="0">
                  <c:v>НГВ3</c:v>
                </c:pt>
                <c:pt idx="1">
                  <c:v>ТК101</c:v>
                </c:pt>
                <c:pt idx="2">
                  <c:v>ТК77</c:v>
                </c:pt>
                <c:pt idx="3">
                  <c:v>Н/С601</c:v>
                </c:pt>
                <c:pt idx="4">
                  <c:v>ТК76</c:v>
                </c:pt>
                <c:pt idx="5">
                  <c:v>д22</c:v>
                </c:pt>
                <c:pt idx="6">
                  <c:v>д21</c:v>
                </c:pt>
                <c:pt idx="7">
                  <c:v>д20</c:v>
                </c:pt>
                <c:pt idx="8">
                  <c:v>д19 </c:v>
                </c:pt>
              </c:strCache>
            </c:strRef>
          </c:cat>
          <c:val>
            <c:numRef>
              <c:f>'м-н Южный'!$D$5:$D$13</c:f>
              <c:numCache>
                <c:formatCode>\О\с\н\о\в\н\о\й</c:formatCode>
                <c:ptCount val="9"/>
                <c:pt idx="0">
                  <c:v>66.3</c:v>
                </c:pt>
                <c:pt idx="1">
                  <c:v>53.937599999999996</c:v>
                </c:pt>
                <c:pt idx="2">
                  <c:v>46.3386</c:v>
                </c:pt>
                <c:pt idx="3">
                  <c:v>46.3386</c:v>
                </c:pt>
                <c:pt idx="4">
                  <c:v>41.503800000000005</c:v>
                </c:pt>
                <c:pt idx="5">
                  <c:v>41.687400000000004</c:v>
                </c:pt>
                <c:pt idx="6">
                  <c:v>42.340199999999996</c:v>
                </c:pt>
                <c:pt idx="7">
                  <c:v>42.656400000000005</c:v>
                </c:pt>
                <c:pt idx="8">
                  <c:v>42.717600000000004</c:v>
                </c:pt>
              </c:numCache>
            </c:numRef>
          </c:val>
          <c:smooth val="1"/>
          <c:extLst>
            <c:ext xmlns:c16="http://schemas.microsoft.com/office/drawing/2014/chart" uri="{C3380CC4-5D6E-409C-BE32-E72D297353CC}">
              <c16:uniqueId val="{00000001-8849-4B47-8138-A8D2153164EC}"/>
            </c:ext>
          </c:extLst>
        </c:ser>
        <c:ser>
          <c:idx val="2"/>
          <c:order val="2"/>
          <c:tx>
            <c:strRef>
              <c:f>'м-н Южный'!$E$4</c:f>
              <c:strCache>
                <c:ptCount val="1"/>
                <c:pt idx="0">
                  <c:v>Н</c:v>
                </c:pt>
              </c:strCache>
            </c:strRef>
          </c:tx>
          <c:spPr>
            <a:ln>
              <a:solidFill>
                <a:srgbClr val="00B050"/>
              </a:solidFill>
            </a:ln>
          </c:spPr>
          <c:marker>
            <c:symbol val="none"/>
          </c:marker>
          <c:cat>
            <c:strRef>
              <c:f>'м-н Южный'!$B$5:$B$13</c:f>
              <c:strCache>
                <c:ptCount val="9"/>
                <c:pt idx="0">
                  <c:v>НГВ3</c:v>
                </c:pt>
                <c:pt idx="1">
                  <c:v>ТК101</c:v>
                </c:pt>
                <c:pt idx="2">
                  <c:v>ТК77</c:v>
                </c:pt>
                <c:pt idx="3">
                  <c:v>Н/С601</c:v>
                </c:pt>
                <c:pt idx="4">
                  <c:v>ТК76</c:v>
                </c:pt>
                <c:pt idx="5">
                  <c:v>д22</c:v>
                </c:pt>
                <c:pt idx="6">
                  <c:v>д21</c:v>
                </c:pt>
                <c:pt idx="7">
                  <c:v>д20</c:v>
                </c:pt>
                <c:pt idx="8">
                  <c:v>д19 </c:v>
                </c:pt>
              </c:strCache>
            </c:strRef>
          </c:cat>
          <c:val>
            <c:numRef>
              <c:f>'м-н Южный'!$E$5:$E$13</c:f>
              <c:numCache>
                <c:formatCode>\О\с\н\о\в\н\о\й</c:formatCode>
                <c:ptCount val="9"/>
                <c:pt idx="0">
                  <c:v>0</c:v>
                </c:pt>
                <c:pt idx="1">
                  <c:v>12.3285</c:v>
                </c:pt>
                <c:pt idx="2">
                  <c:v>19.877499999999987</c:v>
                </c:pt>
                <c:pt idx="3">
                  <c:v>19.877499999999987</c:v>
                </c:pt>
                <c:pt idx="4">
                  <c:v>24.808599999999839</c:v>
                </c:pt>
                <c:pt idx="5">
                  <c:v>23.722399999999784</c:v>
                </c:pt>
                <c:pt idx="6">
                  <c:v>23.722399999999784</c:v>
                </c:pt>
                <c:pt idx="7">
                  <c:v>23.722399999999784</c:v>
                </c:pt>
                <c:pt idx="8">
                  <c:v>23.722399999999784</c:v>
                </c:pt>
              </c:numCache>
            </c:numRef>
          </c:val>
          <c:smooth val="1"/>
          <c:extLst>
            <c:ext xmlns:c16="http://schemas.microsoft.com/office/drawing/2014/chart" uri="{C3380CC4-5D6E-409C-BE32-E72D297353CC}">
              <c16:uniqueId val="{00000002-8849-4B47-8138-A8D2153164EC}"/>
            </c:ext>
          </c:extLst>
        </c:ser>
        <c:ser>
          <c:idx val="3"/>
          <c:order val="3"/>
          <c:tx>
            <c:strRef>
              <c:f>'м-н Южный'!$F$4</c:f>
              <c:strCache>
                <c:ptCount val="1"/>
                <c:pt idx="0">
                  <c:v>Р1 (факт.)</c:v>
                </c:pt>
              </c:strCache>
            </c:strRef>
          </c:tx>
          <c:spPr>
            <a:ln>
              <a:solidFill>
                <a:srgbClr val="FF0000"/>
              </a:solidFill>
            </a:ln>
          </c:spPr>
          <c:marker>
            <c:symbol val="none"/>
          </c:marker>
          <c:cat>
            <c:strRef>
              <c:f>'м-н Южный'!$B$5:$B$13</c:f>
              <c:strCache>
                <c:ptCount val="9"/>
                <c:pt idx="0">
                  <c:v>НГВ3</c:v>
                </c:pt>
                <c:pt idx="1">
                  <c:v>ТК101</c:v>
                </c:pt>
                <c:pt idx="2">
                  <c:v>ТК77</c:v>
                </c:pt>
                <c:pt idx="3">
                  <c:v>Н/С601</c:v>
                </c:pt>
                <c:pt idx="4">
                  <c:v>ТК76</c:v>
                </c:pt>
                <c:pt idx="5">
                  <c:v>д22</c:v>
                </c:pt>
                <c:pt idx="6">
                  <c:v>д21</c:v>
                </c:pt>
                <c:pt idx="7">
                  <c:v>д20</c:v>
                </c:pt>
                <c:pt idx="8">
                  <c:v>д19 </c:v>
                </c:pt>
              </c:strCache>
            </c:strRef>
          </c:cat>
          <c:val>
            <c:numRef>
              <c:f>'м-н Южный'!$F$5:$F$13</c:f>
              <c:numCache>
                <c:formatCode>\О\с\н\о\в\н\о\й</c:formatCode>
                <c:ptCount val="9"/>
                <c:pt idx="0">
                  <c:v>122.39999999999999</c:v>
                </c:pt>
                <c:pt idx="1">
                  <c:v>108.47699999999999</c:v>
                </c:pt>
                <c:pt idx="2">
                  <c:v>100.13339999999998</c:v>
                </c:pt>
                <c:pt idx="3">
                  <c:v>100.09259999999999</c:v>
                </c:pt>
                <c:pt idx="4">
                  <c:v>93.911400000000327</c:v>
                </c:pt>
                <c:pt idx="5">
                  <c:v>84.853799999999978</c:v>
                </c:pt>
                <c:pt idx="6">
                  <c:v>79.682399999999959</c:v>
                </c:pt>
                <c:pt idx="7">
                  <c:v>77.254800000000003</c:v>
                </c:pt>
                <c:pt idx="8">
                  <c:v>76.816199999999995</c:v>
                </c:pt>
              </c:numCache>
            </c:numRef>
          </c:val>
          <c:smooth val="1"/>
          <c:extLst>
            <c:ext xmlns:c16="http://schemas.microsoft.com/office/drawing/2014/chart" uri="{C3380CC4-5D6E-409C-BE32-E72D297353CC}">
              <c16:uniqueId val="{00000003-8849-4B47-8138-A8D2153164EC}"/>
            </c:ext>
          </c:extLst>
        </c:ser>
        <c:ser>
          <c:idx val="4"/>
          <c:order val="4"/>
          <c:tx>
            <c:strRef>
              <c:f>'м-н Южный'!$G$4</c:f>
              <c:strCache>
                <c:ptCount val="1"/>
                <c:pt idx="0">
                  <c:v>Р2 (факт.)</c:v>
                </c:pt>
              </c:strCache>
            </c:strRef>
          </c:tx>
          <c:spPr>
            <a:ln>
              <a:solidFill>
                <a:srgbClr val="0070C0"/>
              </a:solidFill>
            </a:ln>
          </c:spPr>
          <c:marker>
            <c:symbol val="none"/>
          </c:marker>
          <c:cat>
            <c:strRef>
              <c:f>'м-н Южный'!$B$5:$B$13</c:f>
              <c:strCache>
                <c:ptCount val="9"/>
                <c:pt idx="0">
                  <c:v>НГВ3</c:v>
                </c:pt>
                <c:pt idx="1">
                  <c:v>ТК101</c:v>
                </c:pt>
                <c:pt idx="2">
                  <c:v>ТК77</c:v>
                </c:pt>
                <c:pt idx="3">
                  <c:v>Н/С601</c:v>
                </c:pt>
                <c:pt idx="4">
                  <c:v>ТК76</c:v>
                </c:pt>
                <c:pt idx="5">
                  <c:v>д22</c:v>
                </c:pt>
                <c:pt idx="6">
                  <c:v>д21</c:v>
                </c:pt>
                <c:pt idx="7">
                  <c:v>д20</c:v>
                </c:pt>
                <c:pt idx="8">
                  <c:v>д19 </c:v>
                </c:pt>
              </c:strCache>
            </c:strRef>
          </c:cat>
          <c:val>
            <c:numRef>
              <c:f>'м-н Южный'!$G$5:$G$13</c:f>
              <c:numCache>
                <c:formatCode>\О\с\н\о\в\н\о\й</c:formatCode>
                <c:ptCount val="9"/>
                <c:pt idx="0">
                  <c:v>80.58</c:v>
                </c:pt>
                <c:pt idx="1">
                  <c:v>69.135599999999982</c:v>
                </c:pt>
                <c:pt idx="2">
                  <c:v>61.985400000000006</c:v>
                </c:pt>
                <c:pt idx="3">
                  <c:v>62.016000000000005</c:v>
                </c:pt>
                <c:pt idx="4">
                  <c:v>57.9666</c:v>
                </c:pt>
                <c:pt idx="5">
                  <c:v>65.381999999999991</c:v>
                </c:pt>
                <c:pt idx="6">
                  <c:v>69.717000000000027</c:v>
                </c:pt>
                <c:pt idx="7">
                  <c:v>71.767200000000628</c:v>
                </c:pt>
                <c:pt idx="8">
                  <c:v>72.134399999999999</c:v>
                </c:pt>
              </c:numCache>
            </c:numRef>
          </c:val>
          <c:smooth val="1"/>
          <c:extLst>
            <c:ext xmlns:c16="http://schemas.microsoft.com/office/drawing/2014/chart" uri="{C3380CC4-5D6E-409C-BE32-E72D297353CC}">
              <c16:uniqueId val="{00000004-8849-4B47-8138-A8D2153164EC}"/>
            </c:ext>
          </c:extLst>
        </c:ser>
        <c:dLbls>
          <c:showLegendKey val="0"/>
          <c:showVal val="0"/>
          <c:showCatName val="0"/>
          <c:showSerName val="0"/>
          <c:showPercent val="0"/>
          <c:showBubbleSize val="0"/>
        </c:dLbls>
        <c:smooth val="0"/>
        <c:axId val="66226176"/>
        <c:axId val="136061504"/>
      </c:lineChart>
      <c:catAx>
        <c:axId val="66226176"/>
        <c:scaling>
          <c:orientation val="minMax"/>
        </c:scaling>
        <c:delete val="1"/>
        <c:axPos val="b"/>
        <c:minorGridlines/>
        <c:numFmt formatCode="General" sourceLinked="1"/>
        <c:majorTickMark val="cross"/>
        <c:minorTickMark val="cross"/>
        <c:tickLblPos val="nextTo"/>
        <c:crossAx val="136061504"/>
        <c:crosses val="autoZero"/>
        <c:auto val="1"/>
        <c:lblAlgn val="ctr"/>
        <c:lblOffset val="100"/>
        <c:noMultiLvlLbl val="1"/>
      </c:catAx>
      <c:valAx>
        <c:axId val="136061504"/>
        <c:scaling>
          <c:orientation val="minMax"/>
        </c:scaling>
        <c:delete val="1"/>
        <c:axPos val="l"/>
        <c:majorGridlines/>
        <c:minorGridlines/>
        <c:title>
          <c:tx>
            <c:rich>
              <a:bodyPr rot="-5400000" vert="horz"/>
              <a:lstStyle/>
              <a:p>
                <a:pPr algn="ctr" rtl="0">
                  <a:defRPr lang="ru-RU" sz="1100" b="1" i="0" u="none" strike="noStrike" kern="1200" baseline="0">
                    <a:solidFill>
                      <a:sysClr val="windowText" lastClr="000000"/>
                    </a:solidFill>
                    <a:latin typeface="Times New Roman" pitchFamily="18" charset="0"/>
                    <a:ea typeface="+mn-ea"/>
                    <a:cs typeface="Times New Roman" pitchFamily="18" charset="0"/>
                  </a:defRPr>
                </a:pPr>
                <a:r>
                  <a:rPr lang="ru-RU" sz="1100" b="1" i="0" u="none" strike="noStrike" kern="1200" baseline="0">
                    <a:solidFill>
                      <a:sysClr val="windowText" lastClr="000000"/>
                    </a:solidFill>
                    <a:latin typeface="Times New Roman" pitchFamily="18" charset="0"/>
                    <a:ea typeface="+mn-ea"/>
                    <a:cs typeface="Times New Roman" pitchFamily="18" charset="0"/>
                  </a:rPr>
                  <a:t>м.в.ст.</a:t>
                </a:r>
              </a:p>
            </c:rich>
          </c:tx>
          <c:overlay val="1"/>
        </c:title>
        <c:numFmt formatCode="\О\с\н\о\в\н\о\й" sourceLinked="1"/>
        <c:majorTickMark val="cross"/>
        <c:minorTickMark val="cross"/>
        <c:tickLblPos val="nextTo"/>
        <c:crossAx val="66226176"/>
        <c:crosses val="autoZero"/>
        <c:crossBetween val="between"/>
      </c:valAx>
    </c:plotArea>
    <c:legend>
      <c:legendPos val="r"/>
      <c:overlay val="1"/>
      <c:spPr>
        <a:noFill/>
        <a:ln>
          <a:noFill/>
        </a:ln>
      </c:spPr>
    </c:legend>
    <c:plotVisOnly val="1"/>
    <c:dispBlanksAs val="gap"/>
    <c:showDLblsOverMax val="1"/>
  </c:chart>
  <c:spPr>
    <a:noFill/>
    <a:ln>
      <a:noFill/>
    </a:ln>
  </c:spPr>
  <c:txPr>
    <a:bodyPr/>
    <a:lstStyle/>
    <a:p>
      <a:pPr>
        <a:defRPr sz="1200">
          <a:latin typeface="Times New Roman" pitchFamily="18" charset="0"/>
          <a:cs typeface="Times New Roman" pitchFamily="18" charset="0"/>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Интенсивность отказов магистральных и распределительных сетях, 1/км </a:t>
            </a:r>
          </a:p>
        </c:rich>
      </c:tx>
      <c:overlay val="0"/>
      <c:spPr>
        <a:noFill/>
        <a:ln>
          <a:noFill/>
        </a:ln>
        <a:effectLst/>
      </c:spPr>
    </c:title>
    <c:autoTitleDeleted val="0"/>
    <c:plotArea>
      <c:layout/>
      <c:lineChart>
        <c:grouping val="standard"/>
        <c:varyColors val="0"/>
        <c:ser>
          <c:idx val="0"/>
          <c:order val="0"/>
          <c:tx>
            <c:v>Магистральные сети</c:v>
          </c:tx>
          <c:spPr>
            <a:ln w="28575" cap="rnd">
              <a:solidFill>
                <a:schemeClr val="accent1"/>
              </a:solidFill>
              <a:round/>
            </a:ln>
            <a:effectLst/>
          </c:spPr>
          <c:marker>
            <c:symbol val="none"/>
          </c:marker>
          <c:cat>
            <c:numRef>
              <c:f>Надежность!$B$15:$F$15</c:f>
              <c:numCache>
                <c:formatCode>General</c:formatCode>
                <c:ptCount val="5"/>
                <c:pt idx="0">
                  <c:v>2021</c:v>
                </c:pt>
                <c:pt idx="1">
                  <c:v>2022</c:v>
                </c:pt>
                <c:pt idx="2">
                  <c:v>2023</c:v>
                </c:pt>
                <c:pt idx="3">
                  <c:v>2024</c:v>
                </c:pt>
                <c:pt idx="4">
                  <c:v>2025</c:v>
                </c:pt>
              </c:numCache>
            </c:numRef>
          </c:cat>
          <c:val>
            <c:numRef>
              <c:f>Надежность!$B$20:$F$20</c:f>
              <c:numCache>
                <c:formatCode>0.00</c:formatCode>
                <c:ptCount val="5"/>
                <c:pt idx="0">
                  <c:v>0.59259259259259256</c:v>
                </c:pt>
                <c:pt idx="1">
                  <c:v>0.66666666666666663</c:v>
                </c:pt>
                <c:pt idx="2">
                  <c:v>0.7407407407407407</c:v>
                </c:pt>
                <c:pt idx="3">
                  <c:v>0.96296296296296291</c:v>
                </c:pt>
                <c:pt idx="4">
                  <c:v>1.1111111111111112</c:v>
                </c:pt>
              </c:numCache>
            </c:numRef>
          </c:val>
          <c:smooth val="0"/>
          <c:extLst>
            <c:ext xmlns:c16="http://schemas.microsoft.com/office/drawing/2014/chart" uri="{C3380CC4-5D6E-409C-BE32-E72D297353CC}">
              <c16:uniqueId val="{00000000-559D-415F-8613-02E2F70EFB83}"/>
            </c:ext>
          </c:extLst>
        </c:ser>
        <c:ser>
          <c:idx val="1"/>
          <c:order val="1"/>
          <c:tx>
            <c:v>Распределительные сети </c:v>
          </c:tx>
          <c:spPr>
            <a:ln w="28575" cap="rnd">
              <a:solidFill>
                <a:schemeClr val="accent2"/>
              </a:solidFill>
              <a:round/>
            </a:ln>
            <a:effectLst/>
          </c:spPr>
          <c:marker>
            <c:symbol val="none"/>
          </c:marker>
          <c:cat>
            <c:numRef>
              <c:f>Надежность!$B$15:$F$15</c:f>
              <c:numCache>
                <c:formatCode>General</c:formatCode>
                <c:ptCount val="5"/>
                <c:pt idx="0">
                  <c:v>2021</c:v>
                </c:pt>
                <c:pt idx="1">
                  <c:v>2022</c:v>
                </c:pt>
                <c:pt idx="2">
                  <c:v>2023</c:v>
                </c:pt>
                <c:pt idx="3">
                  <c:v>2024</c:v>
                </c:pt>
                <c:pt idx="4">
                  <c:v>2025</c:v>
                </c:pt>
              </c:numCache>
            </c:numRef>
          </c:cat>
          <c:val>
            <c:numRef>
              <c:f>Надежность!$B$24:$F$24</c:f>
              <c:numCache>
                <c:formatCode>General</c:formatCode>
                <c:ptCount val="5"/>
                <c:pt idx="0">
                  <c:v>2.06</c:v>
                </c:pt>
                <c:pt idx="1">
                  <c:v>2.88</c:v>
                </c:pt>
                <c:pt idx="2" formatCode="0.00">
                  <c:v>4.4444444444444446</c:v>
                </c:pt>
                <c:pt idx="3" formatCode="0.00">
                  <c:v>4.7138047138047137</c:v>
                </c:pt>
                <c:pt idx="4" formatCode="0.00">
                  <c:v>5.0326797385620914</c:v>
                </c:pt>
              </c:numCache>
            </c:numRef>
          </c:val>
          <c:smooth val="0"/>
          <c:extLst>
            <c:ext xmlns:c16="http://schemas.microsoft.com/office/drawing/2014/chart" uri="{C3380CC4-5D6E-409C-BE32-E72D297353CC}">
              <c16:uniqueId val="{00000001-559D-415F-8613-02E2F70EFB83}"/>
            </c:ext>
          </c:extLst>
        </c:ser>
        <c:dLbls>
          <c:showLegendKey val="0"/>
          <c:showVal val="0"/>
          <c:showCatName val="0"/>
          <c:showSerName val="0"/>
          <c:showPercent val="0"/>
          <c:showBubbleSize val="0"/>
        </c:dLbls>
        <c:smooth val="0"/>
        <c:axId val="84079104"/>
        <c:axId val="136063232"/>
      </c:lineChart>
      <c:catAx>
        <c:axId val="840791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063232"/>
        <c:crosses val="autoZero"/>
        <c:auto val="1"/>
        <c:lblAlgn val="ctr"/>
        <c:lblOffset val="100"/>
        <c:noMultiLvlLbl val="0"/>
      </c:catAx>
      <c:valAx>
        <c:axId val="13606323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40791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46F6CF-F040-4550-A9FE-1A3915A27A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TotalTime>
  <Pages>122</Pages>
  <Words>36611</Words>
  <Characters>208688</Characters>
  <Application>Microsoft Office Word</Application>
  <DocSecurity>0</DocSecurity>
  <Lines>1739</Lines>
  <Paragraphs>489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244810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VV Khan</dc:creator>
  <cp:keywords/>
  <dc:description/>
  <cp:lastModifiedBy>Гл. спец. ОГХ-1</cp:lastModifiedBy>
  <cp:revision>9</cp:revision>
  <cp:lastPrinted>2026-04-15T03:28:00Z</cp:lastPrinted>
  <dcterms:created xsi:type="dcterms:W3CDTF">2026-04-26T07:36:00Z</dcterms:created>
  <dcterms:modified xsi:type="dcterms:W3CDTF">2026-04-29T05:45:00Z</dcterms:modified>
</cp:coreProperties>
</file>